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97C24" w14:textId="6C2EB4E7" w:rsidR="00306E5F" w:rsidRPr="00BE2218" w:rsidRDefault="00F960D8" w:rsidP="00DE6028">
      <w:pPr>
        <w:pStyle w:val="Spacerparatopoffirstpage"/>
      </w:pPr>
      <w:r>
        <mc:AlternateContent>
          <mc:Choice Requires="wps">
            <w:drawing>
              <wp:anchor distT="0" distB="0" distL="114300" distR="114300" simplePos="0" relativeHeight="251659264" behindDoc="0" locked="0" layoutInCell="1" allowOverlap="1" wp14:anchorId="7475887C" wp14:editId="45EE8ADA">
                <wp:simplePos x="0" y="0"/>
                <wp:positionH relativeFrom="column">
                  <wp:posOffset>2367280</wp:posOffset>
                </wp:positionH>
                <wp:positionV relativeFrom="paragraph">
                  <wp:posOffset>8255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90459C5" w14:textId="03993808" w:rsidR="007562C8" w:rsidRPr="002411E3" w:rsidRDefault="007562C8" w:rsidP="007B44BE">
                            <w:pPr>
                              <w:pStyle w:val="VAHImainheading"/>
                              <w:rPr>
                                <w:b w:val="0"/>
                              </w:rPr>
                            </w:pPr>
                            <w:r w:rsidRPr="002411E3">
                              <w:rPr>
                                <w:b w:val="0"/>
                              </w:rPr>
                              <w:t>A</w:t>
                            </w:r>
                            <w:r>
                              <w:rPr>
                                <w:b w:val="0"/>
                              </w:rPr>
                              <w:t>ged</w:t>
                            </w:r>
                            <w:r w:rsidRPr="002411E3">
                              <w:rPr>
                                <w:b w:val="0"/>
                              </w:rPr>
                              <w:t xml:space="preserve"> mental health quarterly KPI report</w:t>
                            </w:r>
                          </w:p>
                          <w:p w14:paraId="16F4D0CE" w14:textId="5A66F61C" w:rsidR="007562C8" w:rsidRPr="007B44BE" w:rsidRDefault="00E865E6" w:rsidP="007B44BE">
                            <w:pPr>
                              <w:pStyle w:val="VAHImainsubheading"/>
                            </w:pPr>
                            <w:r>
                              <w:t>July – September</w:t>
                            </w:r>
                            <w:r w:rsidR="007562C8">
                              <w:t xml:space="preserv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6.4pt;margin-top:.6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" filled="f" stroked="f" strokeweight=".5pt">
                <v:textbox>
                  <w:txbxContent>
                    <w:p w14:paraId="590459C5" w14:textId="03993808" w:rsidR="007562C8" w:rsidRPr="002411E3" w:rsidRDefault="007562C8" w:rsidP="007B44BE">
                      <w:pPr>
                        <w:pStyle w:val="VAHImainheading"/>
                        <w:rPr>
                          <w:b w:val="0"/>
                        </w:rPr>
                      </w:pPr>
                      <w:r w:rsidRPr="002411E3">
                        <w:rPr>
                          <w:b w:val="0"/>
                        </w:rPr>
                        <w:t>A</w:t>
                      </w:r>
                      <w:r>
                        <w:rPr>
                          <w:b w:val="0"/>
                        </w:rPr>
                        <w:t>ged</w:t>
                      </w:r>
                      <w:r w:rsidRPr="002411E3">
                        <w:rPr>
                          <w:b w:val="0"/>
                        </w:rPr>
                        <w:t xml:space="preserve"> mental health quarterly KPI report</w:t>
                      </w:r>
                    </w:p>
                    <w:p w14:paraId="16F4D0CE" w14:textId="5A66F61C" w:rsidR="007562C8" w:rsidRPr="007B44BE" w:rsidRDefault="00E865E6" w:rsidP="007B44BE">
                      <w:pPr>
                        <w:pStyle w:val="VAHImainsubheading"/>
                      </w:pPr>
                      <w:r>
                        <w:t>July – September</w:t>
                      </w:r>
                      <w:r w:rsidR="007562C8">
                        <w:t xml:space="preserve"> 2021</w:t>
                      </w:r>
                    </w:p>
                  </w:txbxContent>
                </v:textbox>
              </v:shape>
            </w:pict>
          </mc:Fallback>
        </mc:AlternateContent>
      </w:r>
      <w:r w:rsidR="00E30F56">
        <w:drawing>
          <wp:anchor distT="0" distB="0" distL="114300" distR="114300" simplePos="0" relativeHeight="251658240" behindDoc="1" locked="0" layoutInCell="1" allowOverlap="1" wp14:anchorId="7D7DFA02" wp14:editId="6B943DC3">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A60BC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448"/>
      <w:bookmarkStart w:id="2" w:name="_Toc45897892"/>
      <w:bookmarkStart w:id="3" w:name="_Toc61623367"/>
      <w:bookmarkStart w:id="4" w:name="_Toc69731072"/>
      <w:bookmarkStart w:id="5" w:name="_Toc77341540"/>
      <w:bookmarkStart w:id="6" w:name="_Toc84936890"/>
      <w:bookmarkEnd w:id="0"/>
      <w:r w:rsidRPr="000B0CCC">
        <w:rPr>
          <w:sz w:val="22"/>
          <w:szCs w:val="22"/>
        </w:rPr>
        <w:t>Contents</w:t>
      </w:r>
      <w:bookmarkEnd w:id="1"/>
      <w:bookmarkEnd w:id="2"/>
      <w:bookmarkEnd w:id="3"/>
      <w:bookmarkEnd w:id="4"/>
      <w:bookmarkEnd w:id="5"/>
      <w:bookmarkEnd w:id="6"/>
      <w:r w:rsidR="00E30F56" w:rsidRPr="000B0CCC">
        <w:rPr>
          <w:sz w:val="22"/>
          <w:szCs w:val="22"/>
        </w:rPr>
        <w:t xml:space="preserve"> </w:t>
      </w:r>
    </w:p>
    <w:p w14:paraId="2CC6F25C" w14:textId="11C46787" w:rsidR="00E865E6" w:rsidRPr="00E865E6" w:rsidRDefault="00CF11E1">
      <w:pPr>
        <w:pStyle w:val="TOC1"/>
        <w:rPr>
          <w:rFonts w:asciiTheme="minorHAnsi" w:eastAsiaTheme="minorEastAsia" w:hAnsiTheme="minorHAnsi" w:cstheme="minorBidi"/>
          <w:sz w:val="22"/>
          <w:szCs w:val="22"/>
          <w:lang w:eastAsia="en-AU"/>
        </w:rPr>
      </w:pPr>
      <w:r w:rsidRPr="00E865E6">
        <w:rPr>
          <w:sz w:val="22"/>
          <w:szCs w:val="22"/>
        </w:rPr>
        <w:fldChar w:fldCharType="begin"/>
      </w:r>
      <w:r w:rsidRPr="00E865E6">
        <w:rPr>
          <w:sz w:val="22"/>
          <w:szCs w:val="22"/>
        </w:rPr>
        <w:instrText xml:space="preserve"> TOC \h \z \t "Heading 1,1,Heading 2,2" </w:instrText>
      </w:r>
      <w:r w:rsidRPr="00E865E6">
        <w:rPr>
          <w:sz w:val="22"/>
          <w:szCs w:val="22"/>
        </w:rPr>
        <w:fldChar w:fldCharType="separate"/>
      </w:r>
      <w:hyperlink w:anchor="_Toc84936891" w:history="1">
        <w:r w:rsidR="00E865E6" w:rsidRPr="00E865E6">
          <w:rPr>
            <w:rStyle w:val="Hyperlink"/>
            <w:sz w:val="22"/>
            <w:szCs w:val="22"/>
          </w:rPr>
          <w:t>Inpatient 2021-22 Q1 Metro</w:t>
        </w:r>
        <w:r w:rsidR="00E865E6" w:rsidRPr="00E865E6">
          <w:rPr>
            <w:webHidden/>
            <w:sz w:val="22"/>
            <w:szCs w:val="22"/>
          </w:rPr>
          <w:tab/>
        </w:r>
        <w:r w:rsidR="00E865E6" w:rsidRPr="00E865E6">
          <w:rPr>
            <w:webHidden/>
            <w:sz w:val="22"/>
            <w:szCs w:val="22"/>
          </w:rPr>
          <w:fldChar w:fldCharType="begin"/>
        </w:r>
        <w:r w:rsidR="00E865E6" w:rsidRPr="00E865E6">
          <w:rPr>
            <w:webHidden/>
            <w:sz w:val="22"/>
            <w:szCs w:val="22"/>
          </w:rPr>
          <w:instrText xml:space="preserve"> PAGEREF _Toc84936891 \h </w:instrText>
        </w:r>
        <w:r w:rsidR="00E865E6" w:rsidRPr="00E865E6">
          <w:rPr>
            <w:webHidden/>
            <w:sz w:val="22"/>
            <w:szCs w:val="22"/>
          </w:rPr>
        </w:r>
        <w:r w:rsidR="00E865E6" w:rsidRPr="00E865E6">
          <w:rPr>
            <w:webHidden/>
            <w:sz w:val="22"/>
            <w:szCs w:val="22"/>
          </w:rPr>
          <w:fldChar w:fldCharType="separate"/>
        </w:r>
        <w:r w:rsidR="00E865E6" w:rsidRPr="00E865E6">
          <w:rPr>
            <w:webHidden/>
            <w:sz w:val="22"/>
            <w:szCs w:val="22"/>
          </w:rPr>
          <w:t>2</w:t>
        </w:r>
        <w:r w:rsidR="00E865E6" w:rsidRPr="00E865E6">
          <w:rPr>
            <w:webHidden/>
            <w:sz w:val="22"/>
            <w:szCs w:val="22"/>
          </w:rPr>
          <w:fldChar w:fldCharType="end"/>
        </w:r>
      </w:hyperlink>
    </w:p>
    <w:p w14:paraId="674C7548" w14:textId="18B1F8E8" w:rsidR="00E865E6" w:rsidRPr="00E865E6" w:rsidRDefault="00050B40">
      <w:pPr>
        <w:pStyle w:val="TOC1"/>
        <w:rPr>
          <w:rFonts w:asciiTheme="minorHAnsi" w:eastAsiaTheme="minorEastAsia" w:hAnsiTheme="minorHAnsi" w:cstheme="minorBidi"/>
          <w:sz w:val="22"/>
          <w:szCs w:val="22"/>
          <w:lang w:eastAsia="en-AU"/>
        </w:rPr>
      </w:pPr>
      <w:hyperlink w:anchor="_Toc84936892" w:history="1">
        <w:r w:rsidR="00E865E6" w:rsidRPr="00E865E6">
          <w:rPr>
            <w:rStyle w:val="Hyperlink"/>
            <w:sz w:val="22"/>
            <w:szCs w:val="22"/>
          </w:rPr>
          <w:t>Inpatient 2021-22 Q1 Rural</w:t>
        </w:r>
        <w:r w:rsidR="00E865E6" w:rsidRPr="00E865E6">
          <w:rPr>
            <w:webHidden/>
            <w:sz w:val="22"/>
            <w:szCs w:val="22"/>
          </w:rPr>
          <w:tab/>
        </w:r>
        <w:r w:rsidR="00E865E6" w:rsidRPr="00E865E6">
          <w:rPr>
            <w:webHidden/>
            <w:sz w:val="22"/>
            <w:szCs w:val="22"/>
          </w:rPr>
          <w:fldChar w:fldCharType="begin"/>
        </w:r>
        <w:r w:rsidR="00E865E6" w:rsidRPr="00E865E6">
          <w:rPr>
            <w:webHidden/>
            <w:sz w:val="22"/>
            <w:szCs w:val="22"/>
          </w:rPr>
          <w:instrText xml:space="preserve"> PAGEREF _Toc84936892 \h </w:instrText>
        </w:r>
        <w:r w:rsidR="00E865E6" w:rsidRPr="00E865E6">
          <w:rPr>
            <w:webHidden/>
            <w:sz w:val="22"/>
            <w:szCs w:val="22"/>
          </w:rPr>
        </w:r>
        <w:r w:rsidR="00E865E6" w:rsidRPr="00E865E6">
          <w:rPr>
            <w:webHidden/>
            <w:sz w:val="22"/>
            <w:szCs w:val="22"/>
          </w:rPr>
          <w:fldChar w:fldCharType="separate"/>
        </w:r>
        <w:r w:rsidR="00E865E6" w:rsidRPr="00E865E6">
          <w:rPr>
            <w:webHidden/>
            <w:sz w:val="22"/>
            <w:szCs w:val="22"/>
          </w:rPr>
          <w:t>3</w:t>
        </w:r>
        <w:r w:rsidR="00E865E6" w:rsidRPr="00E865E6">
          <w:rPr>
            <w:webHidden/>
            <w:sz w:val="22"/>
            <w:szCs w:val="22"/>
          </w:rPr>
          <w:fldChar w:fldCharType="end"/>
        </w:r>
      </w:hyperlink>
    </w:p>
    <w:p w14:paraId="7B3C3E65" w14:textId="5690BA93" w:rsidR="00E865E6" w:rsidRPr="00E865E6" w:rsidRDefault="00050B40">
      <w:pPr>
        <w:pStyle w:val="TOC1"/>
        <w:rPr>
          <w:rFonts w:asciiTheme="minorHAnsi" w:eastAsiaTheme="minorEastAsia" w:hAnsiTheme="minorHAnsi" w:cstheme="minorBidi"/>
          <w:sz w:val="22"/>
          <w:szCs w:val="22"/>
          <w:lang w:eastAsia="en-AU"/>
        </w:rPr>
      </w:pPr>
      <w:hyperlink w:anchor="_Toc84936893" w:history="1">
        <w:r w:rsidR="00E865E6" w:rsidRPr="00E865E6">
          <w:rPr>
            <w:rStyle w:val="Hyperlink"/>
            <w:sz w:val="22"/>
            <w:szCs w:val="22"/>
          </w:rPr>
          <w:t>Community 2021-22 Q1 Metro</w:t>
        </w:r>
        <w:r w:rsidR="00E865E6" w:rsidRPr="00E865E6">
          <w:rPr>
            <w:webHidden/>
            <w:sz w:val="22"/>
            <w:szCs w:val="22"/>
          </w:rPr>
          <w:tab/>
        </w:r>
        <w:r w:rsidR="00E865E6" w:rsidRPr="00E865E6">
          <w:rPr>
            <w:webHidden/>
            <w:sz w:val="22"/>
            <w:szCs w:val="22"/>
          </w:rPr>
          <w:fldChar w:fldCharType="begin"/>
        </w:r>
        <w:r w:rsidR="00E865E6" w:rsidRPr="00E865E6">
          <w:rPr>
            <w:webHidden/>
            <w:sz w:val="22"/>
            <w:szCs w:val="22"/>
          </w:rPr>
          <w:instrText xml:space="preserve"> PAGEREF _Toc84936893 \h </w:instrText>
        </w:r>
        <w:r w:rsidR="00E865E6" w:rsidRPr="00E865E6">
          <w:rPr>
            <w:webHidden/>
            <w:sz w:val="22"/>
            <w:szCs w:val="22"/>
          </w:rPr>
        </w:r>
        <w:r w:rsidR="00E865E6" w:rsidRPr="00E865E6">
          <w:rPr>
            <w:webHidden/>
            <w:sz w:val="22"/>
            <w:szCs w:val="22"/>
          </w:rPr>
          <w:fldChar w:fldCharType="separate"/>
        </w:r>
        <w:r w:rsidR="00E865E6" w:rsidRPr="00E865E6">
          <w:rPr>
            <w:webHidden/>
            <w:sz w:val="22"/>
            <w:szCs w:val="22"/>
          </w:rPr>
          <w:t>4</w:t>
        </w:r>
        <w:r w:rsidR="00E865E6" w:rsidRPr="00E865E6">
          <w:rPr>
            <w:webHidden/>
            <w:sz w:val="22"/>
            <w:szCs w:val="22"/>
          </w:rPr>
          <w:fldChar w:fldCharType="end"/>
        </w:r>
      </w:hyperlink>
    </w:p>
    <w:p w14:paraId="51329077" w14:textId="41D25A4E" w:rsidR="00E865E6" w:rsidRPr="00E865E6" w:rsidRDefault="00050B40">
      <w:pPr>
        <w:pStyle w:val="TOC1"/>
        <w:rPr>
          <w:rFonts w:asciiTheme="minorHAnsi" w:eastAsiaTheme="minorEastAsia" w:hAnsiTheme="minorHAnsi" w:cstheme="minorBidi"/>
          <w:sz w:val="22"/>
          <w:szCs w:val="22"/>
          <w:lang w:eastAsia="en-AU"/>
        </w:rPr>
      </w:pPr>
      <w:hyperlink w:anchor="_Toc84936894" w:history="1">
        <w:r w:rsidR="00E865E6" w:rsidRPr="00E865E6">
          <w:rPr>
            <w:rStyle w:val="Hyperlink"/>
            <w:sz w:val="22"/>
            <w:szCs w:val="22"/>
          </w:rPr>
          <w:t>Community 2021-22 Q1 Rural</w:t>
        </w:r>
        <w:r w:rsidR="00E865E6" w:rsidRPr="00E865E6">
          <w:rPr>
            <w:webHidden/>
            <w:sz w:val="22"/>
            <w:szCs w:val="22"/>
          </w:rPr>
          <w:tab/>
        </w:r>
        <w:r w:rsidR="00E865E6" w:rsidRPr="00E865E6">
          <w:rPr>
            <w:webHidden/>
            <w:sz w:val="22"/>
            <w:szCs w:val="22"/>
          </w:rPr>
          <w:fldChar w:fldCharType="begin"/>
        </w:r>
        <w:r w:rsidR="00E865E6" w:rsidRPr="00E865E6">
          <w:rPr>
            <w:webHidden/>
            <w:sz w:val="22"/>
            <w:szCs w:val="22"/>
          </w:rPr>
          <w:instrText xml:space="preserve"> PAGEREF _Toc84936894 \h </w:instrText>
        </w:r>
        <w:r w:rsidR="00E865E6" w:rsidRPr="00E865E6">
          <w:rPr>
            <w:webHidden/>
            <w:sz w:val="22"/>
            <w:szCs w:val="22"/>
          </w:rPr>
        </w:r>
        <w:r w:rsidR="00E865E6" w:rsidRPr="00E865E6">
          <w:rPr>
            <w:webHidden/>
            <w:sz w:val="22"/>
            <w:szCs w:val="22"/>
          </w:rPr>
          <w:fldChar w:fldCharType="separate"/>
        </w:r>
        <w:r w:rsidR="00E865E6" w:rsidRPr="00E865E6">
          <w:rPr>
            <w:webHidden/>
            <w:sz w:val="22"/>
            <w:szCs w:val="22"/>
          </w:rPr>
          <w:t>5</w:t>
        </w:r>
        <w:r w:rsidR="00E865E6" w:rsidRPr="00E865E6">
          <w:rPr>
            <w:webHidden/>
            <w:sz w:val="22"/>
            <w:szCs w:val="22"/>
          </w:rPr>
          <w:fldChar w:fldCharType="end"/>
        </w:r>
      </w:hyperlink>
    </w:p>
    <w:p w14:paraId="1BDD151A" w14:textId="36A73CEB" w:rsidR="00E865E6" w:rsidRPr="00E865E6" w:rsidRDefault="00050B40">
      <w:pPr>
        <w:pStyle w:val="TOC1"/>
        <w:rPr>
          <w:rFonts w:asciiTheme="minorHAnsi" w:eastAsiaTheme="minorEastAsia" w:hAnsiTheme="minorHAnsi" w:cstheme="minorBidi"/>
          <w:sz w:val="22"/>
          <w:szCs w:val="22"/>
          <w:lang w:eastAsia="en-AU"/>
        </w:rPr>
      </w:pPr>
      <w:hyperlink w:anchor="_Toc84936895" w:history="1">
        <w:r w:rsidR="00E865E6" w:rsidRPr="00E865E6">
          <w:rPr>
            <w:rStyle w:val="Hyperlink"/>
            <w:sz w:val="22"/>
            <w:szCs w:val="22"/>
          </w:rPr>
          <w:t>Indicator descriptions and notes</w:t>
        </w:r>
        <w:r w:rsidR="00E865E6" w:rsidRPr="00E865E6">
          <w:rPr>
            <w:webHidden/>
            <w:sz w:val="22"/>
            <w:szCs w:val="22"/>
          </w:rPr>
          <w:tab/>
        </w:r>
        <w:r w:rsidR="00E865E6" w:rsidRPr="00E865E6">
          <w:rPr>
            <w:webHidden/>
            <w:sz w:val="22"/>
            <w:szCs w:val="22"/>
          </w:rPr>
          <w:fldChar w:fldCharType="begin"/>
        </w:r>
        <w:r w:rsidR="00E865E6" w:rsidRPr="00E865E6">
          <w:rPr>
            <w:webHidden/>
            <w:sz w:val="22"/>
            <w:szCs w:val="22"/>
          </w:rPr>
          <w:instrText xml:space="preserve"> PAGEREF _Toc84936895 \h </w:instrText>
        </w:r>
        <w:r w:rsidR="00E865E6" w:rsidRPr="00E865E6">
          <w:rPr>
            <w:webHidden/>
            <w:sz w:val="22"/>
            <w:szCs w:val="22"/>
          </w:rPr>
        </w:r>
        <w:r w:rsidR="00E865E6" w:rsidRPr="00E865E6">
          <w:rPr>
            <w:webHidden/>
            <w:sz w:val="22"/>
            <w:szCs w:val="22"/>
          </w:rPr>
          <w:fldChar w:fldCharType="separate"/>
        </w:r>
        <w:r w:rsidR="00E865E6" w:rsidRPr="00E865E6">
          <w:rPr>
            <w:webHidden/>
            <w:sz w:val="22"/>
            <w:szCs w:val="22"/>
          </w:rPr>
          <w:t>6</w:t>
        </w:r>
        <w:r w:rsidR="00E865E6" w:rsidRPr="00E865E6">
          <w:rPr>
            <w:webHidden/>
            <w:sz w:val="22"/>
            <w:szCs w:val="22"/>
          </w:rPr>
          <w:fldChar w:fldCharType="end"/>
        </w:r>
      </w:hyperlink>
    </w:p>
    <w:p w14:paraId="0A7F47BD" w14:textId="0B7F4131" w:rsidR="00CF11E1" w:rsidRPr="00E865E6" w:rsidRDefault="00CF11E1" w:rsidP="00CF11E1">
      <w:pPr>
        <w:pStyle w:val="VAHIbody"/>
        <w:spacing w:before="240"/>
        <w:rPr>
          <w:sz w:val="22"/>
          <w:szCs w:val="22"/>
        </w:rPr>
        <w:sectPr w:rsidR="00CF11E1" w:rsidRPr="00E865E6" w:rsidSect="004367B3">
          <w:type w:val="continuous"/>
          <w:pgSz w:w="16838" w:h="11906" w:orient="landscape"/>
          <w:pgMar w:top="851" w:right="851" w:bottom="851" w:left="851" w:header="567" w:footer="510" w:gutter="0"/>
          <w:cols w:space="720"/>
          <w:docGrid w:linePitch="272"/>
        </w:sectPr>
      </w:pPr>
      <w:r w:rsidRPr="00E865E6">
        <w:rPr>
          <w:rFonts w:ascii="VIC Medium" w:eastAsia="Times New Roman" w:hAnsi="VIC Medium"/>
          <w:sz w:val="22"/>
          <w:szCs w:val="22"/>
        </w:rPr>
        <w:fldChar w:fldCharType="end"/>
      </w:r>
    </w:p>
    <w:p w14:paraId="4FEFCA9E" w14:textId="7E1D919E" w:rsidR="00BE2218" w:rsidRDefault="007562C8" w:rsidP="00E715A7">
      <w:pPr>
        <w:pStyle w:val="VAHInumberlowerromanindent"/>
        <w:numPr>
          <w:ilvl w:val="0"/>
          <w:numId w:val="0"/>
        </w:numPr>
        <w:ind w:left="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4F684791" wp14:editId="70F0DCE6">
            <wp:simplePos x="790575" y="52768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C41C2E" w:rsidRPr="00A6366B" w14:paraId="2327D6AC" w14:textId="77777777" w:rsidTr="00C41C2E">
        <w:trPr>
          <w:trHeight w:val="1062"/>
          <w:tblHeader/>
        </w:trPr>
        <w:tc>
          <w:tcPr>
            <w:tcW w:w="2846" w:type="dxa"/>
            <w:gridSpan w:val="2"/>
            <w:shd w:val="clear" w:color="auto" w:fill="FFFFFF"/>
            <w:vAlign w:val="bottom"/>
          </w:tcPr>
          <w:p w14:paraId="3D3CE8A3" w14:textId="7A9E2DAA" w:rsidR="00C41C2E" w:rsidRPr="00592F37" w:rsidRDefault="00C41C2E" w:rsidP="00C41C2E">
            <w:pPr>
              <w:pStyle w:val="Heading1"/>
              <w:spacing w:before="0" w:line="240" w:lineRule="auto"/>
              <w:rPr>
                <w:color w:val="244C5A"/>
                <w:sz w:val="28"/>
                <w:szCs w:val="28"/>
              </w:rPr>
            </w:pPr>
            <w:bookmarkStart w:id="7" w:name="_Toc17978050"/>
            <w:bookmarkStart w:id="8" w:name="_Toc84936891"/>
            <w:r w:rsidRPr="00052DAD">
              <w:rPr>
                <w:color w:val="244C5A"/>
                <w:sz w:val="22"/>
                <w:szCs w:val="28"/>
              </w:rPr>
              <w:lastRenderedPageBreak/>
              <w:t>Inpatient</w:t>
            </w:r>
            <w:r w:rsidRPr="00052DAD">
              <w:rPr>
                <w:color w:val="244C5A"/>
                <w:sz w:val="22"/>
                <w:szCs w:val="28"/>
              </w:rPr>
              <w:br w:type="textWrapping" w:clear="all"/>
            </w:r>
            <w:r w:rsidR="000A5E7D">
              <w:rPr>
                <w:color w:val="244C5A"/>
                <w:sz w:val="22"/>
                <w:szCs w:val="28"/>
              </w:rPr>
              <w:t>202</w:t>
            </w:r>
            <w:r w:rsidR="00E865E6">
              <w:rPr>
                <w:color w:val="244C5A"/>
                <w:sz w:val="22"/>
                <w:szCs w:val="28"/>
              </w:rPr>
              <w:t>1</w:t>
            </w:r>
            <w:r w:rsidR="000A5E7D">
              <w:rPr>
                <w:color w:val="244C5A"/>
                <w:sz w:val="22"/>
                <w:szCs w:val="28"/>
              </w:rPr>
              <w:t>-2</w:t>
            </w:r>
            <w:r w:rsidR="00E865E6">
              <w:rPr>
                <w:color w:val="244C5A"/>
                <w:sz w:val="22"/>
                <w:szCs w:val="28"/>
              </w:rPr>
              <w:t>2</w:t>
            </w:r>
            <w:r w:rsidR="000A5E7D">
              <w:rPr>
                <w:color w:val="244C5A"/>
                <w:sz w:val="22"/>
                <w:szCs w:val="28"/>
              </w:rPr>
              <w:t xml:space="preserve"> Q</w:t>
            </w:r>
            <w:r w:rsidR="00E865E6">
              <w:rPr>
                <w:color w:val="244C5A"/>
                <w:sz w:val="22"/>
                <w:szCs w:val="28"/>
              </w:rPr>
              <w:t>1</w:t>
            </w:r>
            <w:r w:rsidRPr="00052DAD">
              <w:rPr>
                <w:color w:val="244C5A"/>
                <w:sz w:val="22"/>
                <w:szCs w:val="28"/>
              </w:rPr>
              <w:t xml:space="preserve"> Metro</w:t>
            </w:r>
            <w:bookmarkEnd w:id="7"/>
            <w:bookmarkEnd w:id="8"/>
          </w:p>
        </w:tc>
        <w:tc>
          <w:tcPr>
            <w:tcW w:w="1074" w:type="dxa"/>
            <w:shd w:val="clear" w:color="auto" w:fill="FFFFFF"/>
            <w:vAlign w:val="bottom"/>
          </w:tcPr>
          <w:p w14:paraId="64B59BDD" w14:textId="4171B834" w:rsidR="00C41C2E" w:rsidRPr="00C41C2E" w:rsidRDefault="00C41C2E" w:rsidP="00C41C2E">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262967A5" w14:textId="2277F438" w:rsidR="00C41C2E" w:rsidRPr="00C41C2E" w:rsidRDefault="00C41C2E" w:rsidP="00C41C2E">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1D79F02C" w14:textId="3FC00B62" w:rsidR="00C41C2E" w:rsidRPr="00C41C2E" w:rsidRDefault="00C41C2E" w:rsidP="00C41C2E">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69FF898B" w14:textId="13B2BBDE" w:rsidR="00C41C2E" w:rsidRPr="00C41C2E" w:rsidRDefault="00C41C2E" w:rsidP="00C41C2E">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0B4C973B" w14:textId="3D51CFCC" w:rsidR="00C41C2E" w:rsidRPr="00C41C2E" w:rsidRDefault="00C41C2E" w:rsidP="00C41C2E">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14525DF8" w14:textId="69299376" w:rsidR="00C41C2E" w:rsidRPr="00C41C2E" w:rsidRDefault="00C41C2E" w:rsidP="00C41C2E">
            <w:pPr>
              <w:pStyle w:val="VAHItablecolhead"/>
              <w:rPr>
                <w:rFonts w:eastAsia="Verdana"/>
                <w:color w:val="244C5A"/>
                <w:sz w:val="16"/>
              </w:rPr>
            </w:pPr>
            <w:r w:rsidRPr="00C41C2E">
              <w:rPr>
                <w:sz w:val="16"/>
              </w:rPr>
              <w:t>Separations with organic diagnosis</w:t>
            </w:r>
          </w:p>
        </w:tc>
        <w:tc>
          <w:tcPr>
            <w:tcW w:w="1075" w:type="dxa"/>
            <w:shd w:val="clear" w:color="auto" w:fill="FFFFFF"/>
            <w:vAlign w:val="bottom"/>
          </w:tcPr>
          <w:p w14:paraId="36EBBB07" w14:textId="731B450E" w:rsidR="00C41C2E" w:rsidRPr="00C41C2E" w:rsidRDefault="00C41C2E" w:rsidP="00C41C2E">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0C72BD69" w14:textId="26E9D591" w:rsidR="00C41C2E" w:rsidRPr="00C41C2E" w:rsidRDefault="00C41C2E" w:rsidP="00C41C2E">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28D90BA9" w14:textId="3290257D" w:rsidR="00C41C2E" w:rsidRPr="00C41C2E" w:rsidRDefault="00C41C2E" w:rsidP="00C41C2E">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29A113CF" w14:textId="4FED91C5" w:rsidR="00C41C2E" w:rsidRPr="00C41C2E" w:rsidRDefault="00C41C2E" w:rsidP="00C41C2E">
            <w:pPr>
              <w:pStyle w:val="VAHItablecolhead"/>
              <w:rPr>
                <w:rFonts w:eastAsia="Verdana"/>
                <w:color w:val="244C5A"/>
                <w:sz w:val="16"/>
              </w:rPr>
            </w:pPr>
            <w:r w:rsidRPr="00C41C2E">
              <w:rPr>
                <w:sz w:val="16"/>
              </w:rPr>
              <w:t xml:space="preserve">Pre admission contact </w:t>
            </w:r>
            <w:r w:rsidR="00BF031D">
              <w:rPr>
                <w:sz w:val="16"/>
              </w:rPr>
              <w:br w:type="textWrapping" w:clear="all"/>
            </w:r>
            <w:r w:rsidRPr="00C41C2E">
              <w:rPr>
                <w:sz w:val="16"/>
              </w:rPr>
              <w:t>(in area)</w:t>
            </w:r>
          </w:p>
        </w:tc>
        <w:tc>
          <w:tcPr>
            <w:tcW w:w="1075" w:type="dxa"/>
            <w:shd w:val="clear" w:color="auto" w:fill="FFFFFF"/>
            <w:vAlign w:val="bottom"/>
          </w:tcPr>
          <w:p w14:paraId="2381B5A2" w14:textId="0F18DC7A" w:rsidR="00C41C2E" w:rsidRPr="00C41C2E" w:rsidRDefault="00C41C2E" w:rsidP="00C41C2E">
            <w:pPr>
              <w:pStyle w:val="VAHItablecolhead"/>
              <w:rPr>
                <w:rFonts w:eastAsia="Verdana"/>
                <w:color w:val="244C5A"/>
                <w:sz w:val="16"/>
              </w:rPr>
            </w:pPr>
            <w:r w:rsidRPr="00C41C2E">
              <w:rPr>
                <w:sz w:val="16"/>
              </w:rPr>
              <w:t>7 day post discharge follow up</w:t>
            </w:r>
          </w:p>
        </w:tc>
        <w:tc>
          <w:tcPr>
            <w:tcW w:w="1075" w:type="dxa"/>
            <w:shd w:val="clear" w:color="auto" w:fill="FFFFFF"/>
            <w:vAlign w:val="bottom"/>
          </w:tcPr>
          <w:p w14:paraId="4221BBA1" w14:textId="6709D581" w:rsidR="00C41C2E" w:rsidRPr="00C41C2E" w:rsidRDefault="00C41C2E" w:rsidP="00C41C2E">
            <w:pPr>
              <w:pStyle w:val="VAHItablecolhead"/>
              <w:rPr>
                <w:rFonts w:eastAsia="Verdana"/>
                <w:color w:val="244C5A"/>
                <w:sz w:val="16"/>
              </w:rPr>
            </w:pPr>
            <w:r w:rsidRPr="00C41C2E">
              <w:rPr>
                <w:sz w:val="16"/>
              </w:rPr>
              <w:t>HoNOS compliance</w:t>
            </w:r>
          </w:p>
        </w:tc>
      </w:tr>
      <w:tr w:rsidR="00E865E6" w:rsidRPr="00BF031D" w14:paraId="2B8AB1A0" w14:textId="77777777" w:rsidTr="00BF031D">
        <w:trPr>
          <w:trHeight w:val="454"/>
        </w:trPr>
        <w:tc>
          <w:tcPr>
            <w:tcW w:w="1145" w:type="dxa"/>
            <w:shd w:val="clear" w:color="auto" w:fill="BFCED6"/>
          </w:tcPr>
          <w:p w14:paraId="4A634D64" w14:textId="558EAAFA" w:rsidR="00E865E6" w:rsidRPr="00BF031D" w:rsidRDefault="00E865E6" w:rsidP="00E865E6">
            <w:pPr>
              <w:pStyle w:val="DHHStabletext"/>
              <w:spacing w:before="0" w:after="0"/>
              <w:rPr>
                <w:rFonts w:ascii="VIC" w:eastAsia="Verdana" w:hAnsi="VIC" w:cs="Verdana"/>
                <w:sz w:val="18"/>
                <w:szCs w:val="18"/>
              </w:rPr>
            </w:pPr>
            <w:bookmarkStart w:id="9" w:name="_Hlk15473260"/>
            <w:r>
              <w:rPr>
                <w:rFonts w:ascii="VIC" w:eastAsia="VIC" w:hAnsi="VIC"/>
                <w:color w:val="000000"/>
                <w:sz w:val="18"/>
              </w:rPr>
              <w:t>Alfred Health</w:t>
            </w:r>
          </w:p>
        </w:tc>
        <w:tc>
          <w:tcPr>
            <w:tcW w:w="1701" w:type="dxa"/>
            <w:shd w:val="clear" w:color="auto" w:fill="BFCED6"/>
          </w:tcPr>
          <w:p w14:paraId="5E9CC50D" w14:textId="4BAD253D" w:rsidR="00E865E6" w:rsidRPr="00BF031D" w:rsidRDefault="00E865E6" w:rsidP="00E865E6">
            <w:pPr>
              <w:pStyle w:val="DHHStabletext"/>
              <w:spacing w:before="0" w:after="0"/>
              <w:rPr>
                <w:rFonts w:ascii="VIC" w:eastAsia="Verdana" w:hAnsi="VIC" w:cs="Verdana"/>
                <w:sz w:val="18"/>
                <w:szCs w:val="18"/>
              </w:rPr>
            </w:pPr>
            <w:r>
              <w:rPr>
                <w:rFonts w:ascii="VIC" w:eastAsia="VIC" w:hAnsi="VIC"/>
                <w:color w:val="000000"/>
                <w:sz w:val="18"/>
              </w:rPr>
              <w:t>Inner South East (Caulfield)</w:t>
            </w:r>
          </w:p>
        </w:tc>
        <w:tc>
          <w:tcPr>
            <w:tcW w:w="1074" w:type="dxa"/>
            <w:shd w:val="clear" w:color="auto" w:fill="BFCED6"/>
          </w:tcPr>
          <w:p w14:paraId="3F4067C1" w14:textId="0EFE7051" w:rsidR="00E865E6" w:rsidRPr="00BF031D" w:rsidRDefault="00E865E6" w:rsidP="00E865E6">
            <w:pPr>
              <w:jc w:val="center"/>
              <w:rPr>
                <w:rFonts w:ascii="VIC" w:hAnsi="VIC"/>
                <w:sz w:val="18"/>
                <w:szCs w:val="18"/>
              </w:rPr>
            </w:pPr>
            <w:r>
              <w:rPr>
                <w:rFonts w:ascii="VIC" w:eastAsia="VIC" w:hAnsi="VIC"/>
                <w:color w:val="000000"/>
                <w:sz w:val="18"/>
              </w:rPr>
              <w:t>3.1</w:t>
            </w:r>
          </w:p>
        </w:tc>
        <w:tc>
          <w:tcPr>
            <w:tcW w:w="1075" w:type="dxa"/>
            <w:shd w:val="clear" w:color="auto" w:fill="BFCED6"/>
          </w:tcPr>
          <w:p w14:paraId="24D91D66" w14:textId="4F75345A" w:rsidR="00E865E6" w:rsidRPr="00BF031D" w:rsidRDefault="00E865E6" w:rsidP="00E865E6">
            <w:pPr>
              <w:jc w:val="center"/>
              <w:rPr>
                <w:rFonts w:ascii="VIC" w:hAnsi="VIC"/>
                <w:sz w:val="18"/>
                <w:szCs w:val="18"/>
              </w:rPr>
            </w:pPr>
            <w:r>
              <w:rPr>
                <w:rFonts w:ascii="VIC" w:eastAsia="VIC" w:hAnsi="VIC"/>
                <w:color w:val="000000"/>
                <w:sz w:val="18"/>
              </w:rPr>
              <w:t>78%</w:t>
            </w:r>
          </w:p>
        </w:tc>
        <w:tc>
          <w:tcPr>
            <w:tcW w:w="1075" w:type="dxa"/>
            <w:shd w:val="clear" w:color="auto" w:fill="BFCED6"/>
          </w:tcPr>
          <w:p w14:paraId="38499411" w14:textId="1245326E" w:rsidR="00E865E6" w:rsidRPr="00BF031D" w:rsidRDefault="00E865E6" w:rsidP="00E865E6">
            <w:pPr>
              <w:jc w:val="center"/>
              <w:rPr>
                <w:rFonts w:ascii="VIC" w:hAnsi="VIC"/>
                <w:sz w:val="18"/>
                <w:szCs w:val="18"/>
              </w:rPr>
            </w:pPr>
            <w:r>
              <w:rPr>
                <w:rFonts w:ascii="VIC" w:eastAsia="VIC" w:hAnsi="VIC"/>
                <w:color w:val="000000"/>
                <w:sz w:val="18"/>
              </w:rPr>
              <w:t>18.2</w:t>
            </w:r>
          </w:p>
        </w:tc>
        <w:tc>
          <w:tcPr>
            <w:tcW w:w="1075" w:type="dxa"/>
            <w:shd w:val="clear" w:color="auto" w:fill="BFCED6"/>
          </w:tcPr>
          <w:p w14:paraId="79C22AFC" w14:textId="04B97D55" w:rsidR="00E865E6" w:rsidRPr="00BF031D" w:rsidRDefault="00E865E6" w:rsidP="00E865E6">
            <w:pPr>
              <w:jc w:val="center"/>
              <w:rPr>
                <w:rFonts w:ascii="VIC" w:hAnsi="VIC"/>
                <w:sz w:val="18"/>
                <w:szCs w:val="18"/>
              </w:rPr>
            </w:pPr>
            <w:r>
              <w:rPr>
                <w:rFonts w:ascii="VIC" w:eastAsia="VIC" w:hAnsi="VIC"/>
                <w:color w:val="000000"/>
                <w:sz w:val="18"/>
              </w:rPr>
              <w:t>13%</w:t>
            </w:r>
          </w:p>
        </w:tc>
        <w:tc>
          <w:tcPr>
            <w:tcW w:w="1087" w:type="dxa"/>
            <w:shd w:val="clear" w:color="auto" w:fill="BFCED6"/>
          </w:tcPr>
          <w:p w14:paraId="28F80B72" w14:textId="2188A4E4" w:rsidR="00E865E6" w:rsidRPr="00BF031D" w:rsidRDefault="00E865E6" w:rsidP="00E865E6">
            <w:pPr>
              <w:jc w:val="center"/>
              <w:rPr>
                <w:rFonts w:ascii="VIC" w:hAnsi="VIC"/>
                <w:sz w:val="18"/>
                <w:szCs w:val="18"/>
              </w:rPr>
            </w:pPr>
            <w:r>
              <w:rPr>
                <w:rFonts w:ascii="VIC" w:eastAsia="VIC" w:hAnsi="VIC"/>
                <w:color w:val="000000"/>
                <w:sz w:val="18"/>
              </w:rPr>
              <w:t>4%</w:t>
            </w:r>
          </w:p>
        </w:tc>
        <w:tc>
          <w:tcPr>
            <w:tcW w:w="1063" w:type="dxa"/>
            <w:shd w:val="clear" w:color="auto" w:fill="BFCED6"/>
          </w:tcPr>
          <w:p w14:paraId="4EDBDEAB" w14:textId="0494C7CD" w:rsidR="00E865E6" w:rsidRPr="00BF031D" w:rsidRDefault="00E865E6" w:rsidP="00E865E6">
            <w:pPr>
              <w:jc w:val="center"/>
              <w:rPr>
                <w:rFonts w:ascii="VIC" w:hAnsi="VIC"/>
                <w:sz w:val="18"/>
                <w:szCs w:val="18"/>
              </w:rPr>
            </w:pPr>
            <w:r>
              <w:rPr>
                <w:rFonts w:ascii="VIC" w:eastAsia="VIC" w:hAnsi="VIC"/>
                <w:color w:val="000000"/>
                <w:sz w:val="18"/>
              </w:rPr>
              <w:t>38%</w:t>
            </w:r>
          </w:p>
        </w:tc>
        <w:tc>
          <w:tcPr>
            <w:tcW w:w="1075" w:type="dxa"/>
            <w:shd w:val="clear" w:color="auto" w:fill="BFCED6"/>
          </w:tcPr>
          <w:p w14:paraId="63FA202F" w14:textId="54101FE6" w:rsidR="00E865E6" w:rsidRPr="00BF031D" w:rsidRDefault="00E865E6" w:rsidP="00E865E6">
            <w:pPr>
              <w:jc w:val="center"/>
              <w:rPr>
                <w:rFonts w:ascii="VIC" w:hAnsi="VIC"/>
                <w:sz w:val="18"/>
                <w:szCs w:val="18"/>
              </w:rPr>
            </w:pPr>
            <w:r>
              <w:rPr>
                <w:rFonts w:ascii="VIC" w:eastAsia="VIC" w:hAnsi="VIC"/>
                <w:color w:val="000000"/>
                <w:sz w:val="18"/>
              </w:rPr>
              <w:t>100%</w:t>
            </w:r>
          </w:p>
        </w:tc>
        <w:tc>
          <w:tcPr>
            <w:tcW w:w="1075" w:type="dxa"/>
            <w:shd w:val="clear" w:color="auto" w:fill="BFCED6"/>
          </w:tcPr>
          <w:p w14:paraId="0DB191A8" w14:textId="09763D06" w:rsidR="00E865E6" w:rsidRPr="00BF031D" w:rsidRDefault="00E865E6" w:rsidP="00E865E6">
            <w:pPr>
              <w:jc w:val="center"/>
              <w:rPr>
                <w:rFonts w:ascii="VIC" w:hAnsi="VIC"/>
                <w:sz w:val="18"/>
                <w:szCs w:val="18"/>
              </w:rPr>
            </w:pPr>
            <w:r>
              <w:rPr>
                <w:rFonts w:ascii="VIC" w:eastAsia="VIC" w:hAnsi="VIC"/>
                <w:color w:val="000000"/>
                <w:sz w:val="18"/>
              </w:rPr>
              <w:t>4.7</w:t>
            </w:r>
          </w:p>
        </w:tc>
        <w:tc>
          <w:tcPr>
            <w:tcW w:w="1075" w:type="dxa"/>
            <w:shd w:val="clear" w:color="auto" w:fill="BFCED6"/>
          </w:tcPr>
          <w:p w14:paraId="702D80B1" w14:textId="2ED6C246" w:rsidR="00E865E6" w:rsidRPr="00BF031D" w:rsidRDefault="00E865E6" w:rsidP="00E865E6">
            <w:pPr>
              <w:jc w:val="center"/>
              <w:rPr>
                <w:rFonts w:ascii="VIC" w:hAnsi="VIC"/>
                <w:sz w:val="18"/>
                <w:szCs w:val="18"/>
              </w:rPr>
            </w:pPr>
            <w:r>
              <w:rPr>
                <w:rFonts w:ascii="VIC" w:eastAsia="VIC" w:hAnsi="VIC"/>
                <w:color w:val="000000"/>
                <w:sz w:val="18"/>
              </w:rPr>
              <w:t>0.0</w:t>
            </w:r>
          </w:p>
        </w:tc>
        <w:tc>
          <w:tcPr>
            <w:tcW w:w="1075" w:type="dxa"/>
            <w:shd w:val="clear" w:color="auto" w:fill="BFCED6"/>
          </w:tcPr>
          <w:p w14:paraId="1CAEFC04" w14:textId="7AF819E0" w:rsidR="00E865E6" w:rsidRPr="00BF031D" w:rsidRDefault="00E865E6" w:rsidP="00E865E6">
            <w:pPr>
              <w:jc w:val="center"/>
              <w:rPr>
                <w:rFonts w:ascii="VIC" w:hAnsi="VIC"/>
                <w:sz w:val="18"/>
                <w:szCs w:val="18"/>
              </w:rPr>
            </w:pPr>
            <w:r>
              <w:rPr>
                <w:rFonts w:ascii="VIC" w:eastAsia="VIC" w:hAnsi="VIC"/>
                <w:color w:val="000000"/>
                <w:sz w:val="18"/>
              </w:rPr>
              <w:t>60%</w:t>
            </w:r>
          </w:p>
        </w:tc>
        <w:tc>
          <w:tcPr>
            <w:tcW w:w="1075" w:type="dxa"/>
            <w:shd w:val="clear" w:color="auto" w:fill="BFCED6"/>
          </w:tcPr>
          <w:p w14:paraId="0006E6B8" w14:textId="3F8CF347" w:rsidR="00E865E6" w:rsidRPr="00BF031D" w:rsidRDefault="00E865E6" w:rsidP="00E865E6">
            <w:pPr>
              <w:jc w:val="center"/>
              <w:rPr>
                <w:rFonts w:ascii="VIC" w:hAnsi="VIC"/>
                <w:sz w:val="18"/>
                <w:szCs w:val="18"/>
              </w:rPr>
            </w:pPr>
            <w:r>
              <w:rPr>
                <w:rFonts w:ascii="VIC" w:eastAsia="VIC" w:hAnsi="VIC"/>
                <w:color w:val="000000"/>
                <w:sz w:val="18"/>
              </w:rPr>
              <w:t>96%</w:t>
            </w:r>
          </w:p>
        </w:tc>
        <w:tc>
          <w:tcPr>
            <w:tcW w:w="1075" w:type="dxa"/>
            <w:shd w:val="clear" w:color="auto" w:fill="BFCED6"/>
          </w:tcPr>
          <w:p w14:paraId="23CDDC57" w14:textId="2EA40B2D" w:rsidR="00E865E6" w:rsidRPr="00BF031D" w:rsidRDefault="00E865E6" w:rsidP="00E865E6">
            <w:pPr>
              <w:jc w:val="center"/>
              <w:rPr>
                <w:rFonts w:ascii="VIC" w:hAnsi="VIC"/>
                <w:sz w:val="18"/>
                <w:szCs w:val="18"/>
              </w:rPr>
            </w:pPr>
            <w:r>
              <w:rPr>
                <w:rFonts w:ascii="VIC" w:eastAsia="VIC" w:hAnsi="VIC"/>
                <w:color w:val="000000"/>
                <w:sz w:val="18"/>
              </w:rPr>
              <w:t>88%</w:t>
            </w:r>
          </w:p>
        </w:tc>
      </w:tr>
      <w:bookmarkEnd w:id="9"/>
      <w:tr w:rsidR="00E865E6" w:rsidRPr="00BF031D" w14:paraId="481AF9A0" w14:textId="77777777" w:rsidTr="00BF031D">
        <w:trPr>
          <w:trHeight w:val="454"/>
        </w:trPr>
        <w:tc>
          <w:tcPr>
            <w:tcW w:w="1145" w:type="dxa"/>
            <w:shd w:val="clear" w:color="auto" w:fill="auto"/>
          </w:tcPr>
          <w:p w14:paraId="39FC667B" w14:textId="468062B5" w:rsidR="00E865E6" w:rsidRPr="00BF031D" w:rsidRDefault="00E865E6" w:rsidP="00E865E6">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701" w:type="dxa"/>
            <w:shd w:val="clear" w:color="auto" w:fill="auto"/>
          </w:tcPr>
          <w:p w14:paraId="22F43DF3" w14:textId="2B020628" w:rsidR="00E865E6" w:rsidRPr="00BF031D" w:rsidRDefault="00E865E6" w:rsidP="00E865E6">
            <w:pPr>
              <w:pStyle w:val="DHHStabletext"/>
              <w:spacing w:before="0" w:after="0"/>
              <w:rPr>
                <w:rFonts w:ascii="VIC" w:eastAsia="Verdana" w:hAnsi="VIC" w:cs="Verdana"/>
                <w:sz w:val="18"/>
                <w:szCs w:val="18"/>
              </w:rPr>
            </w:pPr>
            <w:r>
              <w:rPr>
                <w:rFonts w:ascii="VIC" w:eastAsia="VIC" w:hAnsi="VIC"/>
                <w:color w:val="000000"/>
                <w:sz w:val="18"/>
              </w:rPr>
              <w:t>Central/Outer East (Peter James Centre)</w:t>
            </w:r>
          </w:p>
        </w:tc>
        <w:tc>
          <w:tcPr>
            <w:tcW w:w="1074" w:type="dxa"/>
            <w:shd w:val="clear" w:color="auto" w:fill="auto"/>
          </w:tcPr>
          <w:p w14:paraId="0EF94EC6" w14:textId="77CC35EB" w:rsidR="00E865E6" w:rsidRPr="00BF031D" w:rsidRDefault="00E865E6" w:rsidP="00E865E6">
            <w:pPr>
              <w:jc w:val="center"/>
              <w:rPr>
                <w:rFonts w:ascii="VIC" w:hAnsi="VIC"/>
                <w:sz w:val="18"/>
                <w:szCs w:val="18"/>
              </w:rPr>
            </w:pPr>
            <w:r>
              <w:rPr>
                <w:rFonts w:ascii="VIC" w:eastAsia="VIC" w:hAnsi="VIC"/>
                <w:color w:val="000000"/>
                <w:sz w:val="18"/>
              </w:rPr>
              <w:t>1.8</w:t>
            </w:r>
          </w:p>
        </w:tc>
        <w:tc>
          <w:tcPr>
            <w:tcW w:w="1075" w:type="dxa"/>
            <w:shd w:val="clear" w:color="auto" w:fill="auto"/>
          </w:tcPr>
          <w:p w14:paraId="0D4FBDF3" w14:textId="7DA13B40" w:rsidR="00E865E6" w:rsidRPr="00BF031D" w:rsidRDefault="00E865E6" w:rsidP="00E865E6">
            <w:pPr>
              <w:jc w:val="center"/>
              <w:rPr>
                <w:rFonts w:ascii="VIC" w:hAnsi="VIC"/>
                <w:sz w:val="18"/>
                <w:szCs w:val="18"/>
              </w:rPr>
            </w:pPr>
            <w:r>
              <w:rPr>
                <w:rFonts w:ascii="VIC" w:eastAsia="VIC" w:hAnsi="VIC"/>
                <w:color w:val="000000"/>
                <w:sz w:val="18"/>
              </w:rPr>
              <w:t>57%</w:t>
            </w:r>
          </w:p>
        </w:tc>
        <w:tc>
          <w:tcPr>
            <w:tcW w:w="1075" w:type="dxa"/>
            <w:shd w:val="clear" w:color="auto" w:fill="auto"/>
          </w:tcPr>
          <w:p w14:paraId="4736D9B6" w14:textId="7F6A504C" w:rsidR="00E865E6" w:rsidRPr="00BF031D" w:rsidRDefault="00E865E6" w:rsidP="00E865E6">
            <w:pPr>
              <w:jc w:val="center"/>
              <w:rPr>
                <w:rFonts w:ascii="VIC" w:hAnsi="VIC"/>
                <w:sz w:val="18"/>
                <w:szCs w:val="18"/>
              </w:rPr>
            </w:pPr>
            <w:r>
              <w:rPr>
                <w:rFonts w:ascii="VIC" w:eastAsia="VIC" w:hAnsi="VIC"/>
                <w:color w:val="000000"/>
                <w:sz w:val="18"/>
              </w:rPr>
              <w:t>13.4</w:t>
            </w:r>
          </w:p>
        </w:tc>
        <w:tc>
          <w:tcPr>
            <w:tcW w:w="1075" w:type="dxa"/>
            <w:shd w:val="clear" w:color="auto" w:fill="auto"/>
          </w:tcPr>
          <w:p w14:paraId="1E4AEB11" w14:textId="46BC017C" w:rsidR="00E865E6" w:rsidRPr="00BF031D" w:rsidRDefault="00E865E6" w:rsidP="00E865E6">
            <w:pPr>
              <w:jc w:val="center"/>
              <w:rPr>
                <w:rFonts w:ascii="VIC" w:hAnsi="VIC"/>
                <w:sz w:val="18"/>
                <w:szCs w:val="18"/>
              </w:rPr>
            </w:pPr>
            <w:r>
              <w:rPr>
                <w:rFonts w:ascii="VIC" w:eastAsia="VIC" w:hAnsi="VIC"/>
                <w:color w:val="000000"/>
                <w:sz w:val="18"/>
              </w:rPr>
              <w:t>2%</w:t>
            </w:r>
          </w:p>
        </w:tc>
        <w:tc>
          <w:tcPr>
            <w:tcW w:w="1087" w:type="dxa"/>
            <w:shd w:val="clear" w:color="auto" w:fill="auto"/>
          </w:tcPr>
          <w:p w14:paraId="3B28BDBF" w14:textId="328754D3" w:rsidR="00E865E6" w:rsidRPr="00BF031D" w:rsidRDefault="00E865E6" w:rsidP="00E865E6">
            <w:pPr>
              <w:jc w:val="center"/>
              <w:rPr>
                <w:rFonts w:ascii="VIC" w:hAnsi="VIC"/>
                <w:sz w:val="18"/>
                <w:szCs w:val="18"/>
              </w:rPr>
            </w:pPr>
            <w:r>
              <w:rPr>
                <w:rFonts w:ascii="VIC" w:eastAsia="VIC" w:hAnsi="VIC"/>
                <w:color w:val="000000"/>
                <w:sz w:val="18"/>
              </w:rPr>
              <w:t>7%</w:t>
            </w:r>
          </w:p>
        </w:tc>
        <w:tc>
          <w:tcPr>
            <w:tcW w:w="1063" w:type="dxa"/>
            <w:shd w:val="clear" w:color="auto" w:fill="auto"/>
          </w:tcPr>
          <w:p w14:paraId="250428AC" w14:textId="515FCD5B" w:rsidR="00E865E6" w:rsidRPr="00BF031D" w:rsidRDefault="00E865E6" w:rsidP="00E865E6">
            <w:pPr>
              <w:jc w:val="center"/>
              <w:rPr>
                <w:rFonts w:ascii="VIC" w:hAnsi="VIC"/>
                <w:sz w:val="18"/>
                <w:szCs w:val="18"/>
              </w:rPr>
            </w:pPr>
            <w:r>
              <w:rPr>
                <w:rFonts w:ascii="VIC" w:eastAsia="VIC" w:hAnsi="VIC"/>
                <w:color w:val="000000"/>
                <w:sz w:val="18"/>
              </w:rPr>
              <w:t>31%</w:t>
            </w:r>
          </w:p>
        </w:tc>
        <w:tc>
          <w:tcPr>
            <w:tcW w:w="1075" w:type="dxa"/>
            <w:shd w:val="clear" w:color="auto" w:fill="auto"/>
          </w:tcPr>
          <w:p w14:paraId="2B99119F" w14:textId="747C6213" w:rsidR="00E865E6" w:rsidRPr="00BF031D" w:rsidRDefault="00E865E6" w:rsidP="00E865E6">
            <w:pPr>
              <w:jc w:val="center"/>
              <w:rPr>
                <w:rFonts w:ascii="VIC" w:hAnsi="VIC"/>
                <w:sz w:val="18"/>
                <w:szCs w:val="18"/>
              </w:rPr>
            </w:pPr>
            <w:r>
              <w:rPr>
                <w:rFonts w:ascii="VIC" w:eastAsia="VIC" w:hAnsi="VIC"/>
                <w:color w:val="000000"/>
                <w:sz w:val="18"/>
              </w:rPr>
              <w:t>100%</w:t>
            </w:r>
          </w:p>
        </w:tc>
        <w:tc>
          <w:tcPr>
            <w:tcW w:w="1075" w:type="dxa"/>
            <w:shd w:val="clear" w:color="auto" w:fill="auto"/>
          </w:tcPr>
          <w:p w14:paraId="2A45D103" w14:textId="335075DE" w:rsidR="00E865E6" w:rsidRPr="00BF031D" w:rsidRDefault="00E865E6" w:rsidP="00E865E6">
            <w:pPr>
              <w:jc w:val="center"/>
              <w:rPr>
                <w:rFonts w:ascii="VIC" w:hAnsi="VIC"/>
                <w:sz w:val="18"/>
                <w:szCs w:val="18"/>
              </w:rPr>
            </w:pPr>
            <w:r>
              <w:rPr>
                <w:rFonts w:ascii="VIC" w:eastAsia="VIC" w:hAnsi="VIC"/>
                <w:color w:val="000000"/>
                <w:sz w:val="18"/>
              </w:rPr>
              <w:t>7.1</w:t>
            </w:r>
          </w:p>
        </w:tc>
        <w:tc>
          <w:tcPr>
            <w:tcW w:w="1075" w:type="dxa"/>
            <w:shd w:val="clear" w:color="auto" w:fill="auto"/>
          </w:tcPr>
          <w:p w14:paraId="5370282C" w14:textId="4E03FA0A" w:rsidR="00E865E6" w:rsidRPr="00BF031D" w:rsidRDefault="00E865E6" w:rsidP="00E865E6">
            <w:pPr>
              <w:jc w:val="center"/>
              <w:rPr>
                <w:rFonts w:ascii="VIC" w:hAnsi="VIC"/>
                <w:sz w:val="18"/>
                <w:szCs w:val="18"/>
              </w:rPr>
            </w:pPr>
            <w:r>
              <w:rPr>
                <w:rFonts w:ascii="VIC" w:eastAsia="VIC" w:hAnsi="VIC"/>
                <w:color w:val="000000"/>
                <w:sz w:val="18"/>
              </w:rPr>
              <w:t>0.6</w:t>
            </w:r>
          </w:p>
        </w:tc>
        <w:tc>
          <w:tcPr>
            <w:tcW w:w="1075" w:type="dxa"/>
            <w:shd w:val="clear" w:color="auto" w:fill="auto"/>
          </w:tcPr>
          <w:p w14:paraId="10C1EFC9" w14:textId="48BAE16E" w:rsidR="00E865E6" w:rsidRPr="00BF031D" w:rsidRDefault="00E865E6" w:rsidP="00E865E6">
            <w:pPr>
              <w:jc w:val="center"/>
              <w:rPr>
                <w:rFonts w:ascii="VIC" w:hAnsi="VIC"/>
                <w:sz w:val="18"/>
                <w:szCs w:val="18"/>
              </w:rPr>
            </w:pPr>
            <w:r>
              <w:rPr>
                <w:rFonts w:ascii="VIC" w:eastAsia="VIC" w:hAnsi="VIC"/>
                <w:color w:val="000000"/>
                <w:sz w:val="18"/>
              </w:rPr>
              <w:t>31%</w:t>
            </w:r>
          </w:p>
        </w:tc>
        <w:tc>
          <w:tcPr>
            <w:tcW w:w="1075" w:type="dxa"/>
            <w:shd w:val="clear" w:color="auto" w:fill="auto"/>
          </w:tcPr>
          <w:p w14:paraId="7B18B6A7" w14:textId="3F9147EF" w:rsidR="00E865E6" w:rsidRPr="00BF031D" w:rsidRDefault="00E865E6" w:rsidP="00E865E6">
            <w:pPr>
              <w:jc w:val="center"/>
              <w:rPr>
                <w:rFonts w:ascii="VIC" w:hAnsi="VIC"/>
                <w:sz w:val="18"/>
                <w:szCs w:val="18"/>
              </w:rPr>
            </w:pPr>
            <w:r>
              <w:rPr>
                <w:rFonts w:ascii="VIC" w:eastAsia="VIC" w:hAnsi="VIC"/>
                <w:color w:val="000000"/>
                <w:sz w:val="18"/>
              </w:rPr>
              <w:t>94%</w:t>
            </w:r>
          </w:p>
        </w:tc>
        <w:tc>
          <w:tcPr>
            <w:tcW w:w="1075" w:type="dxa"/>
            <w:shd w:val="clear" w:color="auto" w:fill="auto"/>
          </w:tcPr>
          <w:p w14:paraId="7E240D31" w14:textId="553BD294" w:rsidR="00E865E6" w:rsidRPr="00BF031D" w:rsidRDefault="00E865E6" w:rsidP="00E865E6">
            <w:pPr>
              <w:jc w:val="center"/>
              <w:rPr>
                <w:rFonts w:ascii="VIC" w:hAnsi="VIC"/>
                <w:sz w:val="18"/>
                <w:szCs w:val="18"/>
              </w:rPr>
            </w:pPr>
            <w:r>
              <w:rPr>
                <w:rFonts w:ascii="VIC" w:eastAsia="VIC" w:hAnsi="VIC"/>
                <w:color w:val="000000"/>
                <w:sz w:val="18"/>
              </w:rPr>
              <w:t>98%</w:t>
            </w:r>
          </w:p>
        </w:tc>
      </w:tr>
      <w:tr w:rsidR="00E865E6" w:rsidRPr="00BF031D" w14:paraId="6B8D8793" w14:textId="77777777" w:rsidTr="00BF031D">
        <w:trPr>
          <w:trHeight w:val="454"/>
        </w:trPr>
        <w:tc>
          <w:tcPr>
            <w:tcW w:w="1145" w:type="dxa"/>
            <w:vMerge w:val="restart"/>
            <w:shd w:val="clear" w:color="auto" w:fill="BFCED6"/>
          </w:tcPr>
          <w:p w14:paraId="1F3688DF" w14:textId="71CEEC1A" w:rsidR="00E865E6" w:rsidRPr="00BF031D" w:rsidRDefault="00E865E6" w:rsidP="00E865E6">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701" w:type="dxa"/>
            <w:shd w:val="clear" w:color="auto" w:fill="BFCED6"/>
          </w:tcPr>
          <w:p w14:paraId="0A2D9746" w14:textId="245681EF" w:rsidR="00E865E6" w:rsidRPr="00BF031D" w:rsidRDefault="00E865E6" w:rsidP="00E865E6">
            <w:pPr>
              <w:pStyle w:val="DHHStabletext"/>
              <w:spacing w:before="0" w:after="0"/>
              <w:rPr>
                <w:rFonts w:ascii="VIC" w:eastAsia="Verdana" w:hAnsi="VIC" w:cs="Verdana"/>
                <w:sz w:val="18"/>
                <w:szCs w:val="18"/>
              </w:rPr>
            </w:pPr>
            <w:r>
              <w:rPr>
                <w:rFonts w:ascii="VIC" w:eastAsia="VIC" w:hAnsi="VIC"/>
                <w:color w:val="000000"/>
                <w:sz w:val="18"/>
              </w:rPr>
              <w:t>Mid West/South West Aged (Sunshine)</w:t>
            </w:r>
          </w:p>
        </w:tc>
        <w:tc>
          <w:tcPr>
            <w:tcW w:w="1074" w:type="dxa"/>
            <w:shd w:val="clear" w:color="auto" w:fill="BFCED6"/>
          </w:tcPr>
          <w:p w14:paraId="12111E1E" w14:textId="5860C021" w:rsidR="00E865E6" w:rsidRPr="00BF031D" w:rsidRDefault="00E865E6" w:rsidP="00E865E6">
            <w:pPr>
              <w:jc w:val="center"/>
              <w:rPr>
                <w:rFonts w:ascii="VIC" w:hAnsi="VIC"/>
                <w:sz w:val="18"/>
                <w:szCs w:val="18"/>
              </w:rPr>
            </w:pPr>
            <w:r>
              <w:rPr>
                <w:rFonts w:ascii="VIC" w:eastAsia="VIC" w:hAnsi="VIC"/>
                <w:color w:val="000000"/>
                <w:sz w:val="18"/>
              </w:rPr>
              <w:t>1.8</w:t>
            </w:r>
          </w:p>
        </w:tc>
        <w:tc>
          <w:tcPr>
            <w:tcW w:w="1075" w:type="dxa"/>
            <w:shd w:val="clear" w:color="auto" w:fill="BFCED6"/>
          </w:tcPr>
          <w:p w14:paraId="35BD1587" w14:textId="26BE32B7" w:rsidR="00E865E6" w:rsidRPr="00BF031D" w:rsidRDefault="00E865E6" w:rsidP="00E865E6">
            <w:pPr>
              <w:jc w:val="center"/>
              <w:rPr>
                <w:rFonts w:ascii="VIC" w:hAnsi="VIC"/>
                <w:sz w:val="18"/>
                <w:szCs w:val="18"/>
              </w:rPr>
            </w:pPr>
            <w:r>
              <w:rPr>
                <w:rFonts w:ascii="VIC" w:eastAsia="VIC" w:hAnsi="VIC"/>
                <w:color w:val="000000"/>
                <w:sz w:val="18"/>
              </w:rPr>
              <w:t>58%</w:t>
            </w:r>
          </w:p>
        </w:tc>
        <w:tc>
          <w:tcPr>
            <w:tcW w:w="1075" w:type="dxa"/>
            <w:shd w:val="clear" w:color="auto" w:fill="BFCED6"/>
          </w:tcPr>
          <w:p w14:paraId="31EFB176" w14:textId="1497CB68" w:rsidR="00E865E6" w:rsidRPr="00BF031D" w:rsidRDefault="00E865E6" w:rsidP="00E865E6">
            <w:pPr>
              <w:jc w:val="center"/>
              <w:rPr>
                <w:rFonts w:ascii="VIC" w:hAnsi="VIC"/>
                <w:sz w:val="18"/>
                <w:szCs w:val="18"/>
              </w:rPr>
            </w:pPr>
            <w:r>
              <w:rPr>
                <w:rFonts w:ascii="VIC" w:eastAsia="VIC" w:hAnsi="VIC"/>
                <w:color w:val="000000"/>
                <w:sz w:val="18"/>
              </w:rPr>
              <w:t>20.6</w:t>
            </w:r>
          </w:p>
        </w:tc>
        <w:tc>
          <w:tcPr>
            <w:tcW w:w="1075" w:type="dxa"/>
            <w:shd w:val="clear" w:color="auto" w:fill="BFCED6"/>
          </w:tcPr>
          <w:p w14:paraId="5377D867" w14:textId="5B401B1E" w:rsidR="00E865E6" w:rsidRPr="00BF031D" w:rsidRDefault="00E865E6" w:rsidP="00E865E6">
            <w:pPr>
              <w:jc w:val="center"/>
              <w:rPr>
                <w:rFonts w:ascii="VIC" w:hAnsi="VIC"/>
                <w:sz w:val="18"/>
                <w:szCs w:val="18"/>
              </w:rPr>
            </w:pPr>
            <w:r>
              <w:rPr>
                <w:rFonts w:ascii="VIC" w:eastAsia="VIC" w:hAnsi="VIC"/>
                <w:color w:val="000000"/>
                <w:sz w:val="18"/>
              </w:rPr>
              <w:t>14%</w:t>
            </w:r>
          </w:p>
        </w:tc>
        <w:tc>
          <w:tcPr>
            <w:tcW w:w="1087" w:type="dxa"/>
            <w:shd w:val="clear" w:color="auto" w:fill="BFCED6"/>
          </w:tcPr>
          <w:p w14:paraId="37B5CDC5" w14:textId="238D9B08" w:rsidR="00E865E6" w:rsidRPr="00BF031D" w:rsidRDefault="00E865E6" w:rsidP="00E865E6">
            <w:pPr>
              <w:jc w:val="center"/>
              <w:rPr>
                <w:rFonts w:ascii="VIC" w:hAnsi="VIC"/>
                <w:sz w:val="18"/>
                <w:szCs w:val="18"/>
              </w:rPr>
            </w:pPr>
            <w:r>
              <w:rPr>
                <w:rFonts w:ascii="VIC" w:eastAsia="VIC" w:hAnsi="VIC"/>
                <w:color w:val="000000"/>
                <w:sz w:val="18"/>
              </w:rPr>
              <w:t>0%</w:t>
            </w:r>
          </w:p>
        </w:tc>
        <w:tc>
          <w:tcPr>
            <w:tcW w:w="1063" w:type="dxa"/>
            <w:shd w:val="clear" w:color="auto" w:fill="BFCED6"/>
          </w:tcPr>
          <w:p w14:paraId="54A3DD0D" w14:textId="1A9EDA21" w:rsidR="00E865E6" w:rsidRPr="00BF031D" w:rsidRDefault="00E865E6" w:rsidP="00E865E6">
            <w:pPr>
              <w:jc w:val="center"/>
              <w:rPr>
                <w:rFonts w:ascii="VIC" w:hAnsi="VIC"/>
                <w:sz w:val="18"/>
                <w:szCs w:val="18"/>
              </w:rPr>
            </w:pPr>
            <w:r>
              <w:rPr>
                <w:rFonts w:ascii="VIC" w:eastAsia="VIC" w:hAnsi="VIC"/>
                <w:color w:val="000000"/>
                <w:sz w:val="18"/>
              </w:rPr>
              <w:t>28%</w:t>
            </w:r>
          </w:p>
        </w:tc>
        <w:tc>
          <w:tcPr>
            <w:tcW w:w="1075" w:type="dxa"/>
            <w:shd w:val="clear" w:color="auto" w:fill="BFCED6"/>
          </w:tcPr>
          <w:p w14:paraId="2D641770" w14:textId="63F59349" w:rsidR="00E865E6" w:rsidRPr="00BF031D" w:rsidRDefault="00E865E6" w:rsidP="00E865E6">
            <w:pPr>
              <w:jc w:val="center"/>
              <w:rPr>
                <w:rFonts w:ascii="VIC" w:hAnsi="VIC"/>
                <w:sz w:val="18"/>
                <w:szCs w:val="18"/>
              </w:rPr>
            </w:pPr>
            <w:r>
              <w:rPr>
                <w:rFonts w:ascii="VIC" w:eastAsia="VIC" w:hAnsi="VIC"/>
                <w:color w:val="000000"/>
                <w:sz w:val="18"/>
              </w:rPr>
              <w:t>100%</w:t>
            </w:r>
          </w:p>
        </w:tc>
        <w:tc>
          <w:tcPr>
            <w:tcW w:w="1075" w:type="dxa"/>
            <w:shd w:val="clear" w:color="auto" w:fill="BFCED6"/>
          </w:tcPr>
          <w:p w14:paraId="73E3E3C0" w14:textId="75F4CFD6" w:rsidR="00E865E6" w:rsidRPr="00BF031D" w:rsidRDefault="00E865E6" w:rsidP="00E865E6">
            <w:pPr>
              <w:jc w:val="center"/>
              <w:rPr>
                <w:rFonts w:ascii="VIC" w:hAnsi="VIC"/>
                <w:sz w:val="18"/>
                <w:szCs w:val="18"/>
              </w:rPr>
            </w:pPr>
            <w:r>
              <w:rPr>
                <w:rFonts w:ascii="VIC" w:eastAsia="VIC" w:hAnsi="VIC"/>
                <w:color w:val="000000"/>
                <w:sz w:val="18"/>
              </w:rPr>
              <w:t>4.6</w:t>
            </w:r>
          </w:p>
        </w:tc>
        <w:tc>
          <w:tcPr>
            <w:tcW w:w="1075" w:type="dxa"/>
            <w:shd w:val="clear" w:color="auto" w:fill="BFCED6"/>
          </w:tcPr>
          <w:p w14:paraId="08A52235" w14:textId="71DE5A99" w:rsidR="00E865E6" w:rsidRPr="00BF031D" w:rsidRDefault="00E865E6" w:rsidP="00E865E6">
            <w:pPr>
              <w:jc w:val="center"/>
              <w:rPr>
                <w:rFonts w:ascii="VIC" w:hAnsi="VIC"/>
                <w:sz w:val="18"/>
                <w:szCs w:val="18"/>
              </w:rPr>
            </w:pPr>
            <w:r>
              <w:rPr>
                <w:rFonts w:ascii="VIC" w:eastAsia="VIC" w:hAnsi="VIC"/>
                <w:color w:val="000000"/>
                <w:sz w:val="18"/>
              </w:rPr>
              <w:t>0.0</w:t>
            </w:r>
          </w:p>
        </w:tc>
        <w:tc>
          <w:tcPr>
            <w:tcW w:w="1075" w:type="dxa"/>
            <w:shd w:val="clear" w:color="auto" w:fill="BFCED6"/>
          </w:tcPr>
          <w:p w14:paraId="421DFCA2" w14:textId="00B4E7A2" w:rsidR="00E865E6" w:rsidRPr="00BF031D" w:rsidRDefault="00E865E6" w:rsidP="00E865E6">
            <w:pPr>
              <w:jc w:val="center"/>
              <w:rPr>
                <w:rFonts w:ascii="VIC" w:hAnsi="VIC"/>
                <w:sz w:val="18"/>
                <w:szCs w:val="18"/>
              </w:rPr>
            </w:pPr>
            <w:r>
              <w:rPr>
                <w:rFonts w:ascii="VIC" w:eastAsia="VIC" w:hAnsi="VIC"/>
                <w:color w:val="000000"/>
                <w:sz w:val="18"/>
              </w:rPr>
              <w:t>78%</w:t>
            </w:r>
          </w:p>
        </w:tc>
        <w:tc>
          <w:tcPr>
            <w:tcW w:w="1075" w:type="dxa"/>
            <w:shd w:val="clear" w:color="auto" w:fill="BFCED6"/>
          </w:tcPr>
          <w:p w14:paraId="1371A13B" w14:textId="69022727" w:rsidR="00E865E6" w:rsidRPr="00BF031D" w:rsidRDefault="00E865E6" w:rsidP="00E865E6">
            <w:pPr>
              <w:jc w:val="center"/>
              <w:rPr>
                <w:rFonts w:ascii="VIC" w:hAnsi="VIC"/>
                <w:sz w:val="18"/>
                <w:szCs w:val="18"/>
              </w:rPr>
            </w:pPr>
            <w:r>
              <w:rPr>
                <w:rFonts w:ascii="VIC" w:eastAsia="VIC" w:hAnsi="VIC"/>
                <w:color w:val="000000"/>
                <w:sz w:val="18"/>
              </w:rPr>
              <w:t>74%</w:t>
            </w:r>
          </w:p>
        </w:tc>
        <w:tc>
          <w:tcPr>
            <w:tcW w:w="1075" w:type="dxa"/>
            <w:shd w:val="clear" w:color="auto" w:fill="BFCED6"/>
          </w:tcPr>
          <w:p w14:paraId="094307C3" w14:textId="5EDB4C8E" w:rsidR="00E865E6" w:rsidRPr="00BF031D" w:rsidRDefault="00E865E6" w:rsidP="00E865E6">
            <w:pPr>
              <w:jc w:val="center"/>
              <w:rPr>
                <w:rFonts w:ascii="VIC" w:hAnsi="VIC"/>
                <w:sz w:val="18"/>
                <w:szCs w:val="18"/>
              </w:rPr>
            </w:pPr>
            <w:r>
              <w:rPr>
                <w:rFonts w:ascii="VIC" w:eastAsia="VIC" w:hAnsi="VIC"/>
                <w:color w:val="000000"/>
                <w:sz w:val="18"/>
              </w:rPr>
              <w:t>92%</w:t>
            </w:r>
          </w:p>
        </w:tc>
      </w:tr>
      <w:tr w:rsidR="00E865E6" w:rsidRPr="00BF031D" w14:paraId="5CDBCFCE" w14:textId="77777777" w:rsidTr="00BF031D">
        <w:trPr>
          <w:trHeight w:val="454"/>
        </w:trPr>
        <w:tc>
          <w:tcPr>
            <w:tcW w:w="1145" w:type="dxa"/>
            <w:vMerge/>
            <w:shd w:val="clear" w:color="auto" w:fill="BFCED6"/>
          </w:tcPr>
          <w:p w14:paraId="2F96F409" w14:textId="77777777" w:rsidR="00E865E6" w:rsidRPr="00BF031D" w:rsidRDefault="00E865E6" w:rsidP="00E865E6">
            <w:pPr>
              <w:pStyle w:val="DHHStabletext"/>
              <w:spacing w:before="0" w:after="0"/>
              <w:rPr>
                <w:rFonts w:ascii="VIC" w:hAnsi="VIC"/>
                <w:sz w:val="18"/>
                <w:szCs w:val="18"/>
              </w:rPr>
            </w:pPr>
          </w:p>
        </w:tc>
        <w:tc>
          <w:tcPr>
            <w:tcW w:w="1701" w:type="dxa"/>
            <w:shd w:val="clear" w:color="auto" w:fill="BFCED6"/>
          </w:tcPr>
          <w:p w14:paraId="4D1CCAD2" w14:textId="1D57A8E6" w:rsidR="00E865E6" w:rsidRPr="00BF031D" w:rsidRDefault="00E865E6" w:rsidP="00E865E6">
            <w:pPr>
              <w:pStyle w:val="DHHStabletext"/>
              <w:spacing w:before="0" w:after="0"/>
              <w:rPr>
                <w:rFonts w:ascii="VIC" w:eastAsia="Verdana" w:hAnsi="VIC" w:cs="Verdana"/>
                <w:sz w:val="18"/>
                <w:szCs w:val="18"/>
              </w:rPr>
            </w:pPr>
            <w:r>
              <w:rPr>
                <w:rFonts w:ascii="VIC" w:eastAsia="VIC" w:hAnsi="VIC"/>
                <w:color w:val="000000"/>
                <w:sz w:val="18"/>
              </w:rPr>
              <w:t>North East Aged (Bundoora)</w:t>
            </w:r>
          </w:p>
        </w:tc>
        <w:tc>
          <w:tcPr>
            <w:tcW w:w="1074" w:type="dxa"/>
            <w:shd w:val="clear" w:color="auto" w:fill="BFCED6"/>
          </w:tcPr>
          <w:p w14:paraId="649DB40D" w14:textId="1966F24A" w:rsidR="00E865E6" w:rsidRPr="00BF031D" w:rsidRDefault="00E865E6" w:rsidP="00E865E6">
            <w:pPr>
              <w:jc w:val="center"/>
              <w:rPr>
                <w:rFonts w:ascii="VIC" w:hAnsi="VIC"/>
                <w:sz w:val="18"/>
                <w:szCs w:val="18"/>
              </w:rPr>
            </w:pPr>
            <w:r>
              <w:rPr>
                <w:rFonts w:ascii="VIC" w:eastAsia="VIC" w:hAnsi="VIC"/>
                <w:color w:val="000000"/>
                <w:sz w:val="18"/>
              </w:rPr>
              <w:t>1.8</w:t>
            </w:r>
          </w:p>
        </w:tc>
        <w:tc>
          <w:tcPr>
            <w:tcW w:w="1075" w:type="dxa"/>
            <w:shd w:val="clear" w:color="auto" w:fill="BFCED6"/>
          </w:tcPr>
          <w:p w14:paraId="111147CB" w14:textId="7D864494" w:rsidR="00E865E6" w:rsidRPr="00BF031D" w:rsidRDefault="00E865E6" w:rsidP="00E865E6">
            <w:pPr>
              <w:jc w:val="center"/>
              <w:rPr>
                <w:rFonts w:ascii="VIC" w:hAnsi="VIC"/>
                <w:sz w:val="18"/>
                <w:szCs w:val="18"/>
              </w:rPr>
            </w:pPr>
            <w:r>
              <w:rPr>
                <w:rFonts w:ascii="VIC" w:eastAsia="VIC" w:hAnsi="VIC"/>
                <w:color w:val="000000"/>
                <w:sz w:val="18"/>
              </w:rPr>
              <w:t>60%</w:t>
            </w:r>
          </w:p>
        </w:tc>
        <w:tc>
          <w:tcPr>
            <w:tcW w:w="1075" w:type="dxa"/>
            <w:shd w:val="clear" w:color="auto" w:fill="BFCED6"/>
          </w:tcPr>
          <w:p w14:paraId="5EFBEDE4" w14:textId="1A15DB1E" w:rsidR="00E865E6" w:rsidRPr="00BF031D" w:rsidRDefault="00E865E6" w:rsidP="00E865E6">
            <w:pPr>
              <w:jc w:val="center"/>
              <w:rPr>
                <w:rFonts w:ascii="VIC" w:hAnsi="VIC"/>
                <w:sz w:val="18"/>
                <w:szCs w:val="18"/>
              </w:rPr>
            </w:pPr>
            <w:r>
              <w:rPr>
                <w:rFonts w:ascii="VIC" w:eastAsia="VIC" w:hAnsi="VIC"/>
                <w:color w:val="000000"/>
                <w:sz w:val="18"/>
              </w:rPr>
              <w:t>19.2</w:t>
            </w:r>
          </w:p>
        </w:tc>
        <w:tc>
          <w:tcPr>
            <w:tcW w:w="1075" w:type="dxa"/>
            <w:shd w:val="clear" w:color="auto" w:fill="BFCED6"/>
          </w:tcPr>
          <w:p w14:paraId="01E2380C" w14:textId="01A3E5C8" w:rsidR="00E865E6" w:rsidRPr="00BF031D" w:rsidRDefault="00E865E6" w:rsidP="00E865E6">
            <w:pPr>
              <w:jc w:val="center"/>
              <w:rPr>
                <w:rFonts w:ascii="VIC" w:hAnsi="VIC"/>
                <w:sz w:val="18"/>
                <w:szCs w:val="18"/>
              </w:rPr>
            </w:pPr>
            <w:r>
              <w:rPr>
                <w:rFonts w:ascii="VIC" w:eastAsia="VIC" w:hAnsi="VIC"/>
                <w:color w:val="000000"/>
                <w:sz w:val="18"/>
              </w:rPr>
              <w:t>3%</w:t>
            </w:r>
          </w:p>
        </w:tc>
        <w:tc>
          <w:tcPr>
            <w:tcW w:w="1087" w:type="dxa"/>
            <w:shd w:val="clear" w:color="auto" w:fill="BFCED6"/>
          </w:tcPr>
          <w:p w14:paraId="5E8CCD45" w14:textId="751384ED" w:rsidR="00E865E6" w:rsidRPr="00BF031D" w:rsidRDefault="00E865E6" w:rsidP="00E865E6">
            <w:pPr>
              <w:jc w:val="center"/>
              <w:rPr>
                <w:rFonts w:ascii="VIC" w:hAnsi="VIC"/>
                <w:sz w:val="18"/>
                <w:szCs w:val="18"/>
              </w:rPr>
            </w:pPr>
            <w:r>
              <w:rPr>
                <w:rFonts w:ascii="VIC" w:eastAsia="VIC" w:hAnsi="VIC"/>
                <w:color w:val="000000"/>
                <w:sz w:val="18"/>
              </w:rPr>
              <w:t>12%</w:t>
            </w:r>
          </w:p>
        </w:tc>
        <w:tc>
          <w:tcPr>
            <w:tcW w:w="1063" w:type="dxa"/>
            <w:shd w:val="clear" w:color="auto" w:fill="BFCED6"/>
          </w:tcPr>
          <w:p w14:paraId="5AABB0A6" w14:textId="7DAB7F8C" w:rsidR="00E865E6" w:rsidRPr="00BF031D" w:rsidRDefault="00E865E6" w:rsidP="00E865E6">
            <w:pPr>
              <w:jc w:val="center"/>
              <w:rPr>
                <w:rFonts w:ascii="VIC" w:hAnsi="VIC"/>
                <w:sz w:val="18"/>
                <w:szCs w:val="18"/>
              </w:rPr>
            </w:pPr>
            <w:r>
              <w:rPr>
                <w:rFonts w:ascii="VIC" w:eastAsia="VIC" w:hAnsi="VIC"/>
                <w:color w:val="000000"/>
                <w:sz w:val="18"/>
              </w:rPr>
              <w:t>19%</w:t>
            </w:r>
          </w:p>
        </w:tc>
        <w:tc>
          <w:tcPr>
            <w:tcW w:w="1075" w:type="dxa"/>
            <w:shd w:val="clear" w:color="auto" w:fill="BFCED6"/>
          </w:tcPr>
          <w:p w14:paraId="07A4C652" w14:textId="0C636E5B" w:rsidR="00E865E6" w:rsidRPr="00BF031D" w:rsidRDefault="00E865E6" w:rsidP="00E865E6">
            <w:pPr>
              <w:jc w:val="center"/>
              <w:rPr>
                <w:rFonts w:ascii="VIC" w:hAnsi="VIC"/>
                <w:sz w:val="18"/>
                <w:szCs w:val="18"/>
              </w:rPr>
            </w:pPr>
            <w:r>
              <w:rPr>
                <w:rFonts w:ascii="VIC" w:eastAsia="VIC" w:hAnsi="VIC"/>
                <w:color w:val="000000"/>
                <w:sz w:val="18"/>
              </w:rPr>
              <w:t>100%</w:t>
            </w:r>
          </w:p>
        </w:tc>
        <w:tc>
          <w:tcPr>
            <w:tcW w:w="1075" w:type="dxa"/>
            <w:shd w:val="clear" w:color="auto" w:fill="BFCED6"/>
          </w:tcPr>
          <w:p w14:paraId="5758EE7C" w14:textId="1327F9A4" w:rsidR="00E865E6" w:rsidRPr="00BF031D" w:rsidRDefault="00E865E6" w:rsidP="00E865E6">
            <w:pPr>
              <w:jc w:val="center"/>
              <w:rPr>
                <w:rFonts w:ascii="VIC" w:hAnsi="VIC"/>
                <w:sz w:val="18"/>
                <w:szCs w:val="18"/>
              </w:rPr>
            </w:pPr>
            <w:r>
              <w:rPr>
                <w:rFonts w:ascii="VIC" w:eastAsia="VIC" w:hAnsi="VIC"/>
                <w:color w:val="000000"/>
                <w:sz w:val="18"/>
              </w:rPr>
              <w:t>2.4</w:t>
            </w:r>
          </w:p>
        </w:tc>
        <w:tc>
          <w:tcPr>
            <w:tcW w:w="1075" w:type="dxa"/>
            <w:shd w:val="clear" w:color="auto" w:fill="BFCED6"/>
          </w:tcPr>
          <w:p w14:paraId="09C1FBD1" w14:textId="53BD1DDF" w:rsidR="00E865E6" w:rsidRPr="00BF031D" w:rsidRDefault="00E865E6" w:rsidP="00E865E6">
            <w:pPr>
              <w:jc w:val="center"/>
              <w:rPr>
                <w:rFonts w:ascii="VIC" w:hAnsi="VIC"/>
                <w:sz w:val="18"/>
                <w:szCs w:val="18"/>
              </w:rPr>
            </w:pPr>
            <w:r>
              <w:rPr>
                <w:rFonts w:ascii="VIC" w:eastAsia="VIC" w:hAnsi="VIC"/>
                <w:color w:val="000000"/>
                <w:sz w:val="18"/>
              </w:rPr>
              <w:t>0.0</w:t>
            </w:r>
          </w:p>
        </w:tc>
        <w:tc>
          <w:tcPr>
            <w:tcW w:w="1075" w:type="dxa"/>
            <w:shd w:val="clear" w:color="auto" w:fill="BFCED6"/>
          </w:tcPr>
          <w:p w14:paraId="71E6428F" w14:textId="59637C97" w:rsidR="00E865E6" w:rsidRPr="00BF031D" w:rsidRDefault="00E865E6" w:rsidP="00E865E6">
            <w:pPr>
              <w:jc w:val="center"/>
              <w:rPr>
                <w:rFonts w:ascii="VIC" w:hAnsi="VIC"/>
                <w:sz w:val="18"/>
                <w:szCs w:val="18"/>
              </w:rPr>
            </w:pPr>
            <w:r>
              <w:rPr>
                <w:rFonts w:ascii="VIC" w:eastAsia="VIC" w:hAnsi="VIC"/>
                <w:color w:val="000000"/>
                <w:sz w:val="18"/>
              </w:rPr>
              <w:t>63%</w:t>
            </w:r>
          </w:p>
        </w:tc>
        <w:tc>
          <w:tcPr>
            <w:tcW w:w="1075" w:type="dxa"/>
            <w:shd w:val="clear" w:color="auto" w:fill="BFCED6"/>
          </w:tcPr>
          <w:p w14:paraId="29946CA6" w14:textId="641C4650" w:rsidR="00E865E6" w:rsidRPr="00BF031D" w:rsidRDefault="00E865E6" w:rsidP="00E865E6">
            <w:pPr>
              <w:jc w:val="center"/>
              <w:rPr>
                <w:rFonts w:ascii="VIC" w:hAnsi="VIC"/>
                <w:sz w:val="18"/>
                <w:szCs w:val="18"/>
              </w:rPr>
            </w:pPr>
            <w:r>
              <w:rPr>
                <w:rFonts w:ascii="VIC" w:eastAsia="VIC" w:hAnsi="VIC"/>
                <w:color w:val="000000"/>
                <w:sz w:val="18"/>
              </w:rPr>
              <w:t>100%</w:t>
            </w:r>
          </w:p>
        </w:tc>
        <w:tc>
          <w:tcPr>
            <w:tcW w:w="1075" w:type="dxa"/>
            <w:shd w:val="clear" w:color="auto" w:fill="BFCED6"/>
          </w:tcPr>
          <w:p w14:paraId="3E18EA28" w14:textId="593008B0" w:rsidR="00E865E6" w:rsidRPr="00BF031D" w:rsidRDefault="00E865E6" w:rsidP="00E865E6">
            <w:pPr>
              <w:jc w:val="center"/>
              <w:rPr>
                <w:rFonts w:ascii="VIC" w:hAnsi="VIC"/>
                <w:sz w:val="18"/>
                <w:szCs w:val="18"/>
              </w:rPr>
            </w:pPr>
            <w:r>
              <w:rPr>
                <w:rFonts w:ascii="VIC" w:eastAsia="VIC" w:hAnsi="VIC"/>
                <w:color w:val="000000"/>
                <w:sz w:val="18"/>
              </w:rPr>
              <w:t>100%</w:t>
            </w:r>
          </w:p>
        </w:tc>
      </w:tr>
      <w:tr w:rsidR="00E865E6" w:rsidRPr="00BF031D" w14:paraId="28927CF5" w14:textId="77777777" w:rsidTr="00BF031D">
        <w:trPr>
          <w:trHeight w:val="454"/>
        </w:trPr>
        <w:tc>
          <w:tcPr>
            <w:tcW w:w="1145" w:type="dxa"/>
            <w:vMerge/>
            <w:shd w:val="clear" w:color="auto" w:fill="BFCED6"/>
          </w:tcPr>
          <w:p w14:paraId="77BFF26A" w14:textId="77777777" w:rsidR="00E865E6" w:rsidRPr="00BF031D" w:rsidRDefault="00E865E6" w:rsidP="00E865E6">
            <w:pPr>
              <w:pStyle w:val="DHHStabletext"/>
              <w:spacing w:before="0" w:after="0"/>
              <w:rPr>
                <w:rFonts w:ascii="VIC" w:hAnsi="VIC"/>
                <w:sz w:val="18"/>
                <w:szCs w:val="18"/>
              </w:rPr>
            </w:pPr>
          </w:p>
        </w:tc>
        <w:tc>
          <w:tcPr>
            <w:tcW w:w="1701" w:type="dxa"/>
            <w:shd w:val="clear" w:color="auto" w:fill="BFCED6"/>
          </w:tcPr>
          <w:p w14:paraId="19C3D1E2" w14:textId="4333364A" w:rsidR="00E865E6" w:rsidRPr="00BF031D" w:rsidRDefault="00E865E6" w:rsidP="00E865E6">
            <w:pPr>
              <w:pStyle w:val="DHHStabletext"/>
              <w:spacing w:before="0" w:after="0"/>
              <w:rPr>
                <w:rFonts w:ascii="VIC" w:eastAsia="Verdana" w:hAnsi="VIC" w:cs="Verdana"/>
                <w:sz w:val="18"/>
                <w:szCs w:val="18"/>
              </w:rPr>
            </w:pPr>
            <w:r>
              <w:rPr>
                <w:rFonts w:ascii="VIC" w:eastAsia="VIC" w:hAnsi="VIC"/>
                <w:color w:val="000000"/>
                <w:sz w:val="18"/>
              </w:rPr>
              <w:t>North West/Inner West (Broadmeadows)</w:t>
            </w:r>
          </w:p>
        </w:tc>
        <w:tc>
          <w:tcPr>
            <w:tcW w:w="1074" w:type="dxa"/>
            <w:shd w:val="clear" w:color="auto" w:fill="BFCED6"/>
          </w:tcPr>
          <w:p w14:paraId="08578ADF" w14:textId="59E7BF66" w:rsidR="00E865E6" w:rsidRPr="00BF031D" w:rsidRDefault="00E865E6" w:rsidP="00E865E6">
            <w:pPr>
              <w:jc w:val="center"/>
              <w:rPr>
                <w:rFonts w:ascii="VIC" w:hAnsi="VIC"/>
                <w:sz w:val="18"/>
                <w:szCs w:val="18"/>
              </w:rPr>
            </w:pPr>
            <w:r>
              <w:rPr>
                <w:rFonts w:ascii="VIC" w:eastAsia="VIC" w:hAnsi="VIC"/>
                <w:color w:val="000000"/>
                <w:sz w:val="18"/>
              </w:rPr>
              <w:t>2.3</w:t>
            </w:r>
          </w:p>
        </w:tc>
        <w:tc>
          <w:tcPr>
            <w:tcW w:w="1075" w:type="dxa"/>
            <w:shd w:val="clear" w:color="auto" w:fill="BFCED6"/>
          </w:tcPr>
          <w:p w14:paraId="2177303B" w14:textId="535F9D5C" w:rsidR="00E865E6" w:rsidRPr="00BF031D" w:rsidRDefault="00E865E6" w:rsidP="00E865E6">
            <w:pPr>
              <w:jc w:val="center"/>
              <w:rPr>
                <w:rFonts w:ascii="VIC" w:hAnsi="VIC"/>
                <w:sz w:val="18"/>
                <w:szCs w:val="18"/>
              </w:rPr>
            </w:pPr>
            <w:r>
              <w:rPr>
                <w:rFonts w:ascii="VIC" w:eastAsia="VIC" w:hAnsi="VIC"/>
                <w:color w:val="000000"/>
                <w:sz w:val="18"/>
              </w:rPr>
              <w:t>68%</w:t>
            </w:r>
          </w:p>
        </w:tc>
        <w:tc>
          <w:tcPr>
            <w:tcW w:w="1075" w:type="dxa"/>
            <w:shd w:val="clear" w:color="auto" w:fill="BFCED6"/>
          </w:tcPr>
          <w:p w14:paraId="74820925" w14:textId="19A6445B" w:rsidR="00E865E6" w:rsidRPr="00BF031D" w:rsidRDefault="00E865E6" w:rsidP="00E865E6">
            <w:pPr>
              <w:jc w:val="center"/>
              <w:rPr>
                <w:rFonts w:ascii="VIC" w:hAnsi="VIC"/>
                <w:sz w:val="18"/>
                <w:szCs w:val="18"/>
              </w:rPr>
            </w:pPr>
            <w:r>
              <w:rPr>
                <w:rFonts w:ascii="VIC" w:eastAsia="VIC" w:hAnsi="VIC"/>
                <w:color w:val="000000"/>
                <w:sz w:val="18"/>
              </w:rPr>
              <w:t>21.7</w:t>
            </w:r>
          </w:p>
        </w:tc>
        <w:tc>
          <w:tcPr>
            <w:tcW w:w="1075" w:type="dxa"/>
            <w:shd w:val="clear" w:color="auto" w:fill="BFCED6"/>
          </w:tcPr>
          <w:p w14:paraId="3BA5B5BF" w14:textId="00018FBC" w:rsidR="00E865E6" w:rsidRPr="00BF031D" w:rsidRDefault="00E865E6" w:rsidP="00E865E6">
            <w:pPr>
              <w:jc w:val="center"/>
              <w:rPr>
                <w:rFonts w:ascii="VIC" w:hAnsi="VIC"/>
                <w:sz w:val="18"/>
                <w:szCs w:val="18"/>
              </w:rPr>
            </w:pPr>
            <w:r>
              <w:rPr>
                <w:rFonts w:ascii="VIC" w:eastAsia="VIC" w:hAnsi="VIC"/>
                <w:color w:val="000000"/>
                <w:sz w:val="18"/>
              </w:rPr>
              <w:t>17%</w:t>
            </w:r>
          </w:p>
        </w:tc>
        <w:tc>
          <w:tcPr>
            <w:tcW w:w="1087" w:type="dxa"/>
            <w:shd w:val="clear" w:color="auto" w:fill="BFCED6"/>
          </w:tcPr>
          <w:p w14:paraId="5F3A2A0A" w14:textId="61125CD0" w:rsidR="00E865E6" w:rsidRPr="00BF031D" w:rsidRDefault="00E865E6" w:rsidP="00E865E6">
            <w:pPr>
              <w:jc w:val="center"/>
              <w:rPr>
                <w:rFonts w:ascii="VIC" w:hAnsi="VIC"/>
                <w:sz w:val="18"/>
                <w:szCs w:val="18"/>
              </w:rPr>
            </w:pPr>
            <w:r>
              <w:rPr>
                <w:rFonts w:ascii="VIC" w:eastAsia="VIC" w:hAnsi="VIC"/>
                <w:color w:val="000000"/>
                <w:sz w:val="18"/>
              </w:rPr>
              <w:t>4%</w:t>
            </w:r>
          </w:p>
        </w:tc>
        <w:tc>
          <w:tcPr>
            <w:tcW w:w="1063" w:type="dxa"/>
            <w:shd w:val="clear" w:color="auto" w:fill="BFCED6"/>
          </w:tcPr>
          <w:p w14:paraId="556BB0AD" w14:textId="6BFD7049" w:rsidR="00E865E6" w:rsidRPr="00BF031D" w:rsidRDefault="00E865E6" w:rsidP="00E865E6">
            <w:pPr>
              <w:jc w:val="center"/>
              <w:rPr>
                <w:rFonts w:ascii="VIC" w:hAnsi="VIC"/>
                <w:sz w:val="18"/>
                <w:szCs w:val="18"/>
              </w:rPr>
            </w:pPr>
            <w:r>
              <w:rPr>
                <w:rFonts w:ascii="VIC" w:eastAsia="VIC" w:hAnsi="VIC"/>
                <w:color w:val="000000"/>
                <w:sz w:val="18"/>
              </w:rPr>
              <w:t>17%</w:t>
            </w:r>
          </w:p>
        </w:tc>
        <w:tc>
          <w:tcPr>
            <w:tcW w:w="1075" w:type="dxa"/>
            <w:shd w:val="clear" w:color="auto" w:fill="BFCED6"/>
          </w:tcPr>
          <w:p w14:paraId="1F65BE08" w14:textId="75169729" w:rsidR="00E865E6" w:rsidRPr="00BF031D" w:rsidRDefault="00E865E6" w:rsidP="00E865E6">
            <w:pPr>
              <w:jc w:val="center"/>
              <w:rPr>
                <w:rFonts w:ascii="VIC" w:hAnsi="VIC"/>
                <w:sz w:val="18"/>
                <w:szCs w:val="18"/>
              </w:rPr>
            </w:pPr>
            <w:r>
              <w:rPr>
                <w:rFonts w:ascii="VIC" w:eastAsia="VIC" w:hAnsi="VIC"/>
                <w:color w:val="000000"/>
                <w:sz w:val="18"/>
              </w:rPr>
              <w:t>100%</w:t>
            </w:r>
          </w:p>
        </w:tc>
        <w:tc>
          <w:tcPr>
            <w:tcW w:w="1075" w:type="dxa"/>
            <w:shd w:val="clear" w:color="auto" w:fill="BFCED6"/>
          </w:tcPr>
          <w:p w14:paraId="1D3802F0" w14:textId="0EDA03E6" w:rsidR="00E865E6" w:rsidRPr="00BF031D" w:rsidRDefault="00E865E6" w:rsidP="00E865E6">
            <w:pPr>
              <w:jc w:val="center"/>
              <w:rPr>
                <w:rFonts w:ascii="VIC" w:hAnsi="VIC"/>
                <w:sz w:val="18"/>
                <w:szCs w:val="18"/>
              </w:rPr>
            </w:pPr>
            <w:r>
              <w:rPr>
                <w:rFonts w:ascii="VIC" w:eastAsia="VIC" w:hAnsi="VIC"/>
                <w:color w:val="000000"/>
                <w:sz w:val="18"/>
              </w:rPr>
              <w:t>1.7</w:t>
            </w:r>
          </w:p>
        </w:tc>
        <w:tc>
          <w:tcPr>
            <w:tcW w:w="1075" w:type="dxa"/>
            <w:shd w:val="clear" w:color="auto" w:fill="BFCED6"/>
          </w:tcPr>
          <w:p w14:paraId="08D5765A" w14:textId="586E6220" w:rsidR="00E865E6" w:rsidRPr="00BF031D" w:rsidRDefault="00E865E6" w:rsidP="00E865E6">
            <w:pPr>
              <w:jc w:val="center"/>
              <w:rPr>
                <w:rFonts w:ascii="VIC" w:hAnsi="VIC"/>
                <w:sz w:val="18"/>
                <w:szCs w:val="18"/>
              </w:rPr>
            </w:pPr>
            <w:r>
              <w:rPr>
                <w:rFonts w:ascii="VIC" w:eastAsia="VIC" w:hAnsi="VIC"/>
                <w:color w:val="000000"/>
                <w:sz w:val="18"/>
              </w:rPr>
              <w:t>0.0</w:t>
            </w:r>
          </w:p>
        </w:tc>
        <w:tc>
          <w:tcPr>
            <w:tcW w:w="1075" w:type="dxa"/>
            <w:shd w:val="clear" w:color="auto" w:fill="BFCED6"/>
          </w:tcPr>
          <w:p w14:paraId="002A00EA" w14:textId="1C15B25E" w:rsidR="00E865E6" w:rsidRPr="00BF031D" w:rsidRDefault="00E865E6" w:rsidP="00E865E6">
            <w:pPr>
              <w:jc w:val="center"/>
              <w:rPr>
                <w:rFonts w:ascii="VIC" w:hAnsi="VIC"/>
                <w:sz w:val="18"/>
                <w:szCs w:val="18"/>
              </w:rPr>
            </w:pPr>
            <w:r>
              <w:rPr>
                <w:rFonts w:ascii="VIC" w:eastAsia="VIC" w:hAnsi="VIC"/>
                <w:color w:val="000000"/>
                <w:sz w:val="18"/>
              </w:rPr>
              <w:t>56%</w:t>
            </w:r>
          </w:p>
        </w:tc>
        <w:tc>
          <w:tcPr>
            <w:tcW w:w="1075" w:type="dxa"/>
            <w:shd w:val="clear" w:color="auto" w:fill="BFCED6"/>
          </w:tcPr>
          <w:p w14:paraId="6671B68B" w14:textId="4FAC75D4" w:rsidR="00E865E6" w:rsidRPr="00BF031D" w:rsidRDefault="00E865E6" w:rsidP="00E865E6">
            <w:pPr>
              <w:jc w:val="center"/>
              <w:rPr>
                <w:rFonts w:ascii="VIC" w:hAnsi="VIC"/>
                <w:sz w:val="18"/>
                <w:szCs w:val="18"/>
              </w:rPr>
            </w:pPr>
            <w:r>
              <w:rPr>
                <w:rFonts w:ascii="VIC" w:eastAsia="VIC" w:hAnsi="VIC"/>
                <w:color w:val="000000"/>
                <w:sz w:val="18"/>
              </w:rPr>
              <w:t>42%</w:t>
            </w:r>
          </w:p>
        </w:tc>
        <w:tc>
          <w:tcPr>
            <w:tcW w:w="1075" w:type="dxa"/>
            <w:shd w:val="clear" w:color="auto" w:fill="BFCED6"/>
          </w:tcPr>
          <w:p w14:paraId="3374F2C7" w14:textId="4532AB25" w:rsidR="00E865E6" w:rsidRPr="00BF031D" w:rsidRDefault="00E865E6" w:rsidP="00E865E6">
            <w:pPr>
              <w:jc w:val="center"/>
              <w:rPr>
                <w:rFonts w:ascii="VIC" w:hAnsi="VIC"/>
                <w:sz w:val="18"/>
                <w:szCs w:val="18"/>
              </w:rPr>
            </w:pPr>
            <w:r>
              <w:rPr>
                <w:rFonts w:ascii="VIC" w:eastAsia="VIC" w:hAnsi="VIC"/>
                <w:color w:val="000000"/>
                <w:sz w:val="18"/>
              </w:rPr>
              <w:t>71%</w:t>
            </w:r>
          </w:p>
        </w:tc>
      </w:tr>
      <w:tr w:rsidR="00E865E6" w:rsidRPr="00BF031D" w14:paraId="2E493FE6" w14:textId="77777777" w:rsidTr="00BF031D">
        <w:trPr>
          <w:trHeight w:val="454"/>
        </w:trPr>
        <w:tc>
          <w:tcPr>
            <w:tcW w:w="1145" w:type="dxa"/>
            <w:vMerge/>
            <w:shd w:val="clear" w:color="auto" w:fill="BFCED6"/>
          </w:tcPr>
          <w:p w14:paraId="65291697" w14:textId="77777777" w:rsidR="00E865E6" w:rsidRPr="00BF031D" w:rsidRDefault="00E865E6" w:rsidP="00E865E6">
            <w:pPr>
              <w:pStyle w:val="DHHStabletext"/>
              <w:spacing w:before="0" w:after="0"/>
              <w:rPr>
                <w:rFonts w:ascii="VIC" w:hAnsi="VIC"/>
                <w:sz w:val="18"/>
                <w:szCs w:val="18"/>
              </w:rPr>
            </w:pPr>
          </w:p>
        </w:tc>
        <w:tc>
          <w:tcPr>
            <w:tcW w:w="1701" w:type="dxa"/>
            <w:shd w:val="clear" w:color="auto" w:fill="BFCED6"/>
          </w:tcPr>
          <w:p w14:paraId="74549ED5" w14:textId="7E330B2B" w:rsidR="00E865E6" w:rsidRPr="00BF031D" w:rsidRDefault="00E865E6" w:rsidP="00E865E6">
            <w:pPr>
              <w:pStyle w:val="DHHStabletext"/>
              <w:spacing w:before="0" w:after="0"/>
              <w:rPr>
                <w:rFonts w:ascii="VIC" w:eastAsia="Verdana" w:hAnsi="VIC" w:cs="Verdana"/>
                <w:sz w:val="18"/>
                <w:szCs w:val="18"/>
              </w:rPr>
            </w:pPr>
            <w:r>
              <w:rPr>
                <w:rFonts w:ascii="VIC" w:eastAsia="VIC" w:hAnsi="VIC"/>
                <w:color w:val="000000"/>
                <w:sz w:val="18"/>
              </w:rPr>
              <w:t>TOTAL</w:t>
            </w:r>
          </w:p>
        </w:tc>
        <w:tc>
          <w:tcPr>
            <w:tcW w:w="1074" w:type="dxa"/>
            <w:shd w:val="clear" w:color="auto" w:fill="BFCED6"/>
          </w:tcPr>
          <w:p w14:paraId="6D5E3482" w14:textId="4EE75861" w:rsidR="00E865E6" w:rsidRPr="00BF031D" w:rsidRDefault="00E865E6" w:rsidP="00E865E6">
            <w:pPr>
              <w:jc w:val="center"/>
              <w:rPr>
                <w:rFonts w:ascii="VIC" w:hAnsi="VIC"/>
                <w:sz w:val="18"/>
                <w:szCs w:val="18"/>
              </w:rPr>
            </w:pPr>
            <w:r>
              <w:rPr>
                <w:rFonts w:ascii="VIC" w:eastAsia="VIC" w:hAnsi="VIC"/>
                <w:color w:val="000000"/>
                <w:sz w:val="18"/>
              </w:rPr>
              <w:t>2.0</w:t>
            </w:r>
          </w:p>
        </w:tc>
        <w:tc>
          <w:tcPr>
            <w:tcW w:w="1075" w:type="dxa"/>
            <w:shd w:val="clear" w:color="auto" w:fill="BFCED6"/>
          </w:tcPr>
          <w:p w14:paraId="5211450E" w14:textId="6F3F1E2E" w:rsidR="00E865E6" w:rsidRPr="00BF031D" w:rsidRDefault="00E865E6" w:rsidP="00E865E6">
            <w:pPr>
              <w:jc w:val="center"/>
              <w:rPr>
                <w:rFonts w:ascii="VIC" w:hAnsi="VIC"/>
                <w:sz w:val="18"/>
                <w:szCs w:val="18"/>
              </w:rPr>
            </w:pPr>
            <w:r>
              <w:rPr>
                <w:rFonts w:ascii="VIC" w:eastAsia="VIC" w:hAnsi="VIC"/>
                <w:color w:val="000000"/>
                <w:sz w:val="18"/>
              </w:rPr>
              <w:t>62%</w:t>
            </w:r>
          </w:p>
        </w:tc>
        <w:tc>
          <w:tcPr>
            <w:tcW w:w="1075" w:type="dxa"/>
            <w:shd w:val="clear" w:color="auto" w:fill="BFCED6"/>
          </w:tcPr>
          <w:p w14:paraId="7B92FE3A" w14:textId="38AE6810" w:rsidR="00E865E6" w:rsidRPr="00BF031D" w:rsidRDefault="00E865E6" w:rsidP="00E865E6">
            <w:pPr>
              <w:jc w:val="center"/>
              <w:rPr>
                <w:rFonts w:ascii="VIC" w:hAnsi="VIC"/>
                <w:sz w:val="18"/>
                <w:szCs w:val="18"/>
              </w:rPr>
            </w:pPr>
            <w:r>
              <w:rPr>
                <w:rFonts w:ascii="VIC" w:eastAsia="VIC" w:hAnsi="VIC"/>
                <w:color w:val="000000"/>
                <w:sz w:val="18"/>
              </w:rPr>
              <w:t>20.4</w:t>
            </w:r>
          </w:p>
        </w:tc>
        <w:tc>
          <w:tcPr>
            <w:tcW w:w="1075" w:type="dxa"/>
            <w:shd w:val="clear" w:color="auto" w:fill="BFCED6"/>
          </w:tcPr>
          <w:p w14:paraId="512FF699" w14:textId="0EF800E3" w:rsidR="00E865E6" w:rsidRPr="00BF031D" w:rsidRDefault="00E865E6" w:rsidP="00E865E6">
            <w:pPr>
              <w:jc w:val="center"/>
              <w:rPr>
                <w:rFonts w:ascii="VIC" w:hAnsi="VIC"/>
                <w:sz w:val="18"/>
                <w:szCs w:val="18"/>
              </w:rPr>
            </w:pPr>
            <w:r>
              <w:rPr>
                <w:rFonts w:ascii="VIC" w:eastAsia="VIC" w:hAnsi="VIC"/>
                <w:color w:val="000000"/>
                <w:sz w:val="18"/>
              </w:rPr>
              <w:t>12%</w:t>
            </w:r>
          </w:p>
        </w:tc>
        <w:tc>
          <w:tcPr>
            <w:tcW w:w="1087" w:type="dxa"/>
            <w:shd w:val="clear" w:color="auto" w:fill="BFCED6"/>
          </w:tcPr>
          <w:p w14:paraId="38142B6B" w14:textId="42BDCDB7" w:rsidR="00E865E6" w:rsidRPr="00BF031D" w:rsidRDefault="00E865E6" w:rsidP="00E865E6">
            <w:pPr>
              <w:jc w:val="center"/>
              <w:rPr>
                <w:rFonts w:ascii="VIC" w:hAnsi="VIC"/>
                <w:sz w:val="18"/>
                <w:szCs w:val="18"/>
              </w:rPr>
            </w:pPr>
            <w:r>
              <w:rPr>
                <w:rFonts w:ascii="VIC" w:eastAsia="VIC" w:hAnsi="VIC"/>
                <w:color w:val="000000"/>
                <w:sz w:val="18"/>
              </w:rPr>
              <w:t>5%</w:t>
            </w:r>
          </w:p>
        </w:tc>
        <w:tc>
          <w:tcPr>
            <w:tcW w:w="1063" w:type="dxa"/>
            <w:shd w:val="clear" w:color="auto" w:fill="BFCED6"/>
          </w:tcPr>
          <w:p w14:paraId="78D2678F" w14:textId="6CD9A5D4" w:rsidR="00E865E6" w:rsidRPr="00BF031D" w:rsidRDefault="00E865E6" w:rsidP="00E865E6">
            <w:pPr>
              <w:jc w:val="center"/>
              <w:rPr>
                <w:rFonts w:ascii="VIC" w:hAnsi="VIC"/>
                <w:sz w:val="18"/>
                <w:szCs w:val="18"/>
              </w:rPr>
            </w:pPr>
            <w:r>
              <w:rPr>
                <w:rFonts w:ascii="VIC" w:eastAsia="VIC" w:hAnsi="VIC"/>
                <w:color w:val="000000"/>
                <w:sz w:val="18"/>
              </w:rPr>
              <w:t>21%</w:t>
            </w:r>
          </w:p>
        </w:tc>
        <w:tc>
          <w:tcPr>
            <w:tcW w:w="1075" w:type="dxa"/>
            <w:shd w:val="clear" w:color="auto" w:fill="BFCED6"/>
          </w:tcPr>
          <w:p w14:paraId="3ADBC1ED" w14:textId="60EE2CA4" w:rsidR="00E865E6" w:rsidRPr="00BF031D" w:rsidRDefault="00E865E6" w:rsidP="00E865E6">
            <w:pPr>
              <w:jc w:val="center"/>
              <w:rPr>
                <w:rFonts w:ascii="VIC" w:hAnsi="VIC"/>
                <w:sz w:val="18"/>
                <w:szCs w:val="18"/>
              </w:rPr>
            </w:pPr>
            <w:r>
              <w:rPr>
                <w:rFonts w:ascii="VIC" w:eastAsia="VIC" w:hAnsi="VIC"/>
                <w:color w:val="000000"/>
                <w:sz w:val="18"/>
              </w:rPr>
              <w:t>100%</w:t>
            </w:r>
          </w:p>
        </w:tc>
        <w:tc>
          <w:tcPr>
            <w:tcW w:w="1075" w:type="dxa"/>
            <w:shd w:val="clear" w:color="auto" w:fill="BFCED6"/>
          </w:tcPr>
          <w:p w14:paraId="1BAB6702" w14:textId="505C461F" w:rsidR="00E865E6" w:rsidRPr="00BF031D" w:rsidRDefault="00E865E6" w:rsidP="00E865E6">
            <w:pPr>
              <w:jc w:val="center"/>
              <w:rPr>
                <w:rFonts w:ascii="VIC" w:hAnsi="VIC"/>
                <w:sz w:val="18"/>
                <w:szCs w:val="18"/>
              </w:rPr>
            </w:pPr>
            <w:r>
              <w:rPr>
                <w:rFonts w:ascii="VIC" w:eastAsia="VIC" w:hAnsi="VIC"/>
                <w:color w:val="000000"/>
                <w:sz w:val="18"/>
              </w:rPr>
              <w:t>2.9</w:t>
            </w:r>
          </w:p>
        </w:tc>
        <w:tc>
          <w:tcPr>
            <w:tcW w:w="1075" w:type="dxa"/>
            <w:shd w:val="clear" w:color="auto" w:fill="BFCED6"/>
          </w:tcPr>
          <w:p w14:paraId="199B7D43" w14:textId="7D15FCB7" w:rsidR="00E865E6" w:rsidRPr="00BF031D" w:rsidRDefault="00E865E6" w:rsidP="00E865E6">
            <w:pPr>
              <w:jc w:val="center"/>
              <w:rPr>
                <w:rFonts w:ascii="VIC" w:hAnsi="VIC"/>
                <w:sz w:val="18"/>
                <w:szCs w:val="18"/>
              </w:rPr>
            </w:pPr>
            <w:r>
              <w:rPr>
                <w:rFonts w:ascii="VIC" w:eastAsia="VIC" w:hAnsi="VIC"/>
                <w:color w:val="000000"/>
                <w:sz w:val="18"/>
              </w:rPr>
              <w:t>0.0</w:t>
            </w:r>
          </w:p>
        </w:tc>
        <w:tc>
          <w:tcPr>
            <w:tcW w:w="1075" w:type="dxa"/>
            <w:shd w:val="clear" w:color="auto" w:fill="BFCED6"/>
          </w:tcPr>
          <w:p w14:paraId="7D213C64" w14:textId="6D752B98" w:rsidR="00E865E6" w:rsidRPr="00BF031D" w:rsidRDefault="00E865E6" w:rsidP="00E865E6">
            <w:pPr>
              <w:jc w:val="center"/>
              <w:rPr>
                <w:rFonts w:ascii="VIC" w:hAnsi="VIC"/>
                <w:sz w:val="18"/>
                <w:szCs w:val="18"/>
              </w:rPr>
            </w:pPr>
            <w:r>
              <w:rPr>
                <w:rFonts w:ascii="VIC" w:eastAsia="VIC" w:hAnsi="VIC"/>
                <w:color w:val="000000"/>
                <w:sz w:val="18"/>
              </w:rPr>
              <w:t>67%</w:t>
            </w:r>
          </w:p>
        </w:tc>
        <w:tc>
          <w:tcPr>
            <w:tcW w:w="1075" w:type="dxa"/>
            <w:shd w:val="clear" w:color="auto" w:fill="BFCED6"/>
          </w:tcPr>
          <w:p w14:paraId="7F16CC59" w14:textId="4DA62C15" w:rsidR="00E865E6" w:rsidRPr="00BF031D" w:rsidRDefault="00E865E6" w:rsidP="00E865E6">
            <w:pPr>
              <w:jc w:val="center"/>
              <w:rPr>
                <w:rFonts w:ascii="VIC" w:hAnsi="VIC"/>
                <w:sz w:val="18"/>
                <w:szCs w:val="18"/>
              </w:rPr>
            </w:pPr>
            <w:r>
              <w:rPr>
                <w:rFonts w:ascii="VIC" w:eastAsia="VIC" w:hAnsi="VIC"/>
                <w:color w:val="000000"/>
                <w:sz w:val="18"/>
              </w:rPr>
              <w:t>71%</w:t>
            </w:r>
          </w:p>
        </w:tc>
        <w:tc>
          <w:tcPr>
            <w:tcW w:w="1075" w:type="dxa"/>
            <w:shd w:val="clear" w:color="auto" w:fill="BFCED6"/>
          </w:tcPr>
          <w:p w14:paraId="28AA74A2" w14:textId="490DA427" w:rsidR="00E865E6" w:rsidRPr="00BF031D" w:rsidRDefault="00E865E6" w:rsidP="00E865E6">
            <w:pPr>
              <w:jc w:val="center"/>
              <w:rPr>
                <w:rFonts w:ascii="VIC" w:hAnsi="VIC"/>
                <w:sz w:val="18"/>
                <w:szCs w:val="18"/>
              </w:rPr>
            </w:pPr>
            <w:r>
              <w:rPr>
                <w:rFonts w:ascii="VIC" w:eastAsia="VIC" w:hAnsi="VIC"/>
                <w:color w:val="000000"/>
                <w:sz w:val="18"/>
              </w:rPr>
              <w:t>88%</w:t>
            </w:r>
          </w:p>
        </w:tc>
      </w:tr>
      <w:tr w:rsidR="00E865E6" w:rsidRPr="00BF031D" w14:paraId="0F258025" w14:textId="77777777" w:rsidTr="00BF031D">
        <w:trPr>
          <w:trHeight w:val="454"/>
        </w:trPr>
        <w:tc>
          <w:tcPr>
            <w:tcW w:w="1145" w:type="dxa"/>
            <w:shd w:val="clear" w:color="auto" w:fill="auto"/>
          </w:tcPr>
          <w:p w14:paraId="6CE79DDB" w14:textId="042CA873" w:rsidR="00E865E6" w:rsidRPr="00BF031D" w:rsidRDefault="00E865E6" w:rsidP="00E865E6">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701" w:type="dxa"/>
            <w:shd w:val="clear" w:color="auto" w:fill="auto"/>
          </w:tcPr>
          <w:p w14:paraId="0C9FC09D" w14:textId="7E404201" w:rsidR="00E865E6" w:rsidRPr="00BF031D" w:rsidRDefault="00E865E6" w:rsidP="00E865E6">
            <w:pPr>
              <w:pStyle w:val="DHHStabletext"/>
              <w:spacing w:before="0" w:after="0"/>
              <w:rPr>
                <w:rFonts w:ascii="VIC" w:eastAsia="Verdana" w:hAnsi="VIC" w:cs="Verdana"/>
                <w:sz w:val="18"/>
                <w:szCs w:val="18"/>
              </w:rPr>
            </w:pPr>
            <w:r>
              <w:rPr>
                <w:rFonts w:ascii="VIC" w:eastAsia="VIC" w:hAnsi="VIC"/>
                <w:color w:val="000000"/>
                <w:sz w:val="18"/>
              </w:rPr>
              <w:t>Middle South (Monash Aged)</w:t>
            </w:r>
          </w:p>
        </w:tc>
        <w:tc>
          <w:tcPr>
            <w:tcW w:w="1074" w:type="dxa"/>
            <w:shd w:val="clear" w:color="auto" w:fill="auto"/>
          </w:tcPr>
          <w:p w14:paraId="67AD09CB" w14:textId="3261E4EC" w:rsidR="00E865E6" w:rsidRPr="00BF031D" w:rsidRDefault="00E865E6" w:rsidP="00E865E6">
            <w:pPr>
              <w:jc w:val="center"/>
              <w:rPr>
                <w:rFonts w:ascii="VIC" w:hAnsi="VIC"/>
                <w:sz w:val="18"/>
                <w:szCs w:val="18"/>
              </w:rPr>
            </w:pPr>
            <w:r>
              <w:rPr>
                <w:rFonts w:ascii="VIC" w:eastAsia="VIC" w:hAnsi="VIC"/>
                <w:color w:val="000000"/>
                <w:sz w:val="18"/>
              </w:rPr>
              <w:t>2.6</w:t>
            </w:r>
          </w:p>
        </w:tc>
        <w:tc>
          <w:tcPr>
            <w:tcW w:w="1075" w:type="dxa"/>
            <w:shd w:val="clear" w:color="auto" w:fill="auto"/>
          </w:tcPr>
          <w:p w14:paraId="745DAAE0" w14:textId="13A7D317" w:rsidR="00E865E6" w:rsidRPr="00BF031D" w:rsidRDefault="00E865E6" w:rsidP="00E865E6">
            <w:pPr>
              <w:jc w:val="center"/>
              <w:rPr>
                <w:rFonts w:ascii="VIC" w:hAnsi="VIC"/>
                <w:sz w:val="18"/>
                <w:szCs w:val="18"/>
              </w:rPr>
            </w:pPr>
            <w:r>
              <w:rPr>
                <w:rFonts w:ascii="VIC" w:eastAsia="VIC" w:hAnsi="VIC"/>
                <w:color w:val="000000"/>
                <w:sz w:val="18"/>
              </w:rPr>
              <w:t>97%</w:t>
            </w:r>
          </w:p>
        </w:tc>
        <w:tc>
          <w:tcPr>
            <w:tcW w:w="1075" w:type="dxa"/>
            <w:shd w:val="clear" w:color="auto" w:fill="auto"/>
          </w:tcPr>
          <w:p w14:paraId="4871566D" w14:textId="1892535D" w:rsidR="00E865E6" w:rsidRPr="00BF031D" w:rsidRDefault="00E865E6" w:rsidP="00E865E6">
            <w:pPr>
              <w:jc w:val="center"/>
              <w:rPr>
                <w:rFonts w:ascii="VIC" w:hAnsi="VIC"/>
                <w:sz w:val="18"/>
                <w:szCs w:val="18"/>
              </w:rPr>
            </w:pPr>
            <w:r>
              <w:rPr>
                <w:rFonts w:ascii="VIC" w:eastAsia="VIC" w:hAnsi="VIC"/>
                <w:color w:val="000000"/>
                <w:sz w:val="18"/>
              </w:rPr>
              <w:t>24.5</w:t>
            </w:r>
          </w:p>
        </w:tc>
        <w:tc>
          <w:tcPr>
            <w:tcW w:w="1075" w:type="dxa"/>
            <w:shd w:val="clear" w:color="auto" w:fill="auto"/>
          </w:tcPr>
          <w:p w14:paraId="3F0D6199" w14:textId="28A16CAF" w:rsidR="00E865E6" w:rsidRPr="00BF031D" w:rsidRDefault="00E865E6" w:rsidP="00E865E6">
            <w:pPr>
              <w:jc w:val="center"/>
              <w:rPr>
                <w:rFonts w:ascii="VIC" w:hAnsi="VIC"/>
                <w:sz w:val="18"/>
                <w:szCs w:val="18"/>
              </w:rPr>
            </w:pPr>
            <w:r>
              <w:rPr>
                <w:rFonts w:ascii="VIC" w:eastAsia="VIC" w:hAnsi="VIC"/>
                <w:color w:val="000000"/>
                <w:sz w:val="18"/>
              </w:rPr>
              <w:t>29%</w:t>
            </w:r>
          </w:p>
        </w:tc>
        <w:tc>
          <w:tcPr>
            <w:tcW w:w="1087" w:type="dxa"/>
            <w:shd w:val="clear" w:color="auto" w:fill="auto"/>
          </w:tcPr>
          <w:p w14:paraId="7F6607CA" w14:textId="6A448214" w:rsidR="00E865E6" w:rsidRPr="00BF031D" w:rsidRDefault="00E865E6" w:rsidP="00E865E6">
            <w:pPr>
              <w:jc w:val="center"/>
              <w:rPr>
                <w:rFonts w:ascii="VIC" w:hAnsi="VIC"/>
                <w:sz w:val="18"/>
                <w:szCs w:val="18"/>
              </w:rPr>
            </w:pPr>
            <w:r>
              <w:rPr>
                <w:rFonts w:ascii="VIC" w:eastAsia="VIC" w:hAnsi="VIC"/>
                <w:color w:val="000000"/>
                <w:sz w:val="18"/>
              </w:rPr>
              <w:t>4%</w:t>
            </w:r>
          </w:p>
        </w:tc>
        <w:tc>
          <w:tcPr>
            <w:tcW w:w="1063" w:type="dxa"/>
            <w:shd w:val="clear" w:color="auto" w:fill="auto"/>
          </w:tcPr>
          <w:p w14:paraId="0845CF17" w14:textId="4DB56E7F" w:rsidR="00E865E6" w:rsidRPr="00BF031D" w:rsidRDefault="00E865E6" w:rsidP="00E865E6">
            <w:pPr>
              <w:jc w:val="center"/>
              <w:rPr>
                <w:rFonts w:ascii="VIC" w:hAnsi="VIC"/>
                <w:sz w:val="18"/>
                <w:szCs w:val="18"/>
              </w:rPr>
            </w:pPr>
            <w:r>
              <w:rPr>
                <w:rFonts w:ascii="VIC" w:eastAsia="VIC" w:hAnsi="VIC"/>
                <w:color w:val="000000"/>
                <w:sz w:val="18"/>
              </w:rPr>
              <w:t>45%</w:t>
            </w:r>
          </w:p>
        </w:tc>
        <w:tc>
          <w:tcPr>
            <w:tcW w:w="1075" w:type="dxa"/>
            <w:shd w:val="clear" w:color="auto" w:fill="auto"/>
          </w:tcPr>
          <w:p w14:paraId="79265ED3" w14:textId="3743F599" w:rsidR="00E865E6" w:rsidRPr="00BF031D" w:rsidRDefault="00E865E6" w:rsidP="00E865E6">
            <w:pPr>
              <w:jc w:val="center"/>
              <w:rPr>
                <w:rFonts w:ascii="VIC" w:hAnsi="VIC"/>
                <w:sz w:val="18"/>
                <w:szCs w:val="18"/>
              </w:rPr>
            </w:pPr>
            <w:r>
              <w:rPr>
                <w:rFonts w:ascii="VIC" w:eastAsia="VIC" w:hAnsi="VIC"/>
                <w:color w:val="000000"/>
                <w:sz w:val="18"/>
              </w:rPr>
              <w:t>100%</w:t>
            </w:r>
          </w:p>
        </w:tc>
        <w:tc>
          <w:tcPr>
            <w:tcW w:w="1075" w:type="dxa"/>
            <w:shd w:val="clear" w:color="auto" w:fill="auto"/>
          </w:tcPr>
          <w:p w14:paraId="5010AAB4" w14:textId="220AE719" w:rsidR="00E865E6" w:rsidRPr="00BF031D" w:rsidRDefault="00E865E6" w:rsidP="00E865E6">
            <w:pPr>
              <w:jc w:val="center"/>
              <w:rPr>
                <w:rFonts w:ascii="VIC" w:hAnsi="VIC"/>
                <w:sz w:val="18"/>
                <w:szCs w:val="18"/>
              </w:rPr>
            </w:pPr>
            <w:r>
              <w:rPr>
                <w:rFonts w:ascii="VIC" w:eastAsia="VIC" w:hAnsi="VIC"/>
                <w:color w:val="000000"/>
                <w:sz w:val="18"/>
              </w:rPr>
              <w:t>7.8</w:t>
            </w:r>
          </w:p>
        </w:tc>
        <w:tc>
          <w:tcPr>
            <w:tcW w:w="1075" w:type="dxa"/>
            <w:shd w:val="clear" w:color="auto" w:fill="auto"/>
          </w:tcPr>
          <w:p w14:paraId="2A71A484" w14:textId="03EAE88D" w:rsidR="00E865E6" w:rsidRPr="00BF031D" w:rsidRDefault="00E865E6" w:rsidP="00E865E6">
            <w:pPr>
              <w:jc w:val="center"/>
              <w:rPr>
                <w:rFonts w:ascii="VIC" w:hAnsi="VIC"/>
                <w:sz w:val="18"/>
                <w:szCs w:val="18"/>
              </w:rPr>
            </w:pPr>
            <w:r>
              <w:rPr>
                <w:rFonts w:ascii="VIC" w:eastAsia="VIC" w:hAnsi="VIC"/>
                <w:color w:val="000000"/>
                <w:sz w:val="18"/>
              </w:rPr>
              <w:t>0.3</w:t>
            </w:r>
          </w:p>
        </w:tc>
        <w:tc>
          <w:tcPr>
            <w:tcW w:w="1075" w:type="dxa"/>
            <w:shd w:val="clear" w:color="auto" w:fill="auto"/>
          </w:tcPr>
          <w:p w14:paraId="64C12FB9" w14:textId="16A179AF" w:rsidR="00E865E6" w:rsidRPr="00BF031D" w:rsidRDefault="00E865E6" w:rsidP="00E865E6">
            <w:pPr>
              <w:jc w:val="center"/>
              <w:rPr>
                <w:rFonts w:ascii="VIC" w:hAnsi="VIC"/>
                <w:sz w:val="18"/>
                <w:szCs w:val="18"/>
              </w:rPr>
            </w:pPr>
            <w:r>
              <w:rPr>
                <w:rFonts w:ascii="VIC" w:eastAsia="VIC" w:hAnsi="VIC"/>
                <w:color w:val="000000"/>
                <w:sz w:val="18"/>
              </w:rPr>
              <w:t>89%</w:t>
            </w:r>
          </w:p>
        </w:tc>
        <w:tc>
          <w:tcPr>
            <w:tcW w:w="1075" w:type="dxa"/>
            <w:shd w:val="clear" w:color="auto" w:fill="auto"/>
          </w:tcPr>
          <w:p w14:paraId="6250A8E4" w14:textId="00BA6731" w:rsidR="00E865E6" w:rsidRPr="00BF031D" w:rsidRDefault="00E865E6" w:rsidP="00E865E6">
            <w:pPr>
              <w:jc w:val="center"/>
              <w:rPr>
                <w:rFonts w:ascii="VIC" w:hAnsi="VIC"/>
                <w:sz w:val="18"/>
                <w:szCs w:val="18"/>
              </w:rPr>
            </w:pPr>
            <w:r>
              <w:rPr>
                <w:rFonts w:ascii="VIC" w:eastAsia="VIC" w:hAnsi="VIC"/>
                <w:color w:val="000000"/>
                <w:sz w:val="18"/>
              </w:rPr>
              <w:t>100%</w:t>
            </w:r>
          </w:p>
        </w:tc>
        <w:tc>
          <w:tcPr>
            <w:tcW w:w="1075" w:type="dxa"/>
            <w:shd w:val="clear" w:color="auto" w:fill="auto"/>
          </w:tcPr>
          <w:p w14:paraId="4B6C271E" w14:textId="76168010" w:rsidR="00E865E6" w:rsidRPr="00BF031D" w:rsidRDefault="00E865E6" w:rsidP="00E865E6">
            <w:pPr>
              <w:jc w:val="center"/>
              <w:rPr>
                <w:rFonts w:ascii="VIC" w:hAnsi="VIC"/>
                <w:sz w:val="18"/>
                <w:szCs w:val="18"/>
              </w:rPr>
            </w:pPr>
            <w:r>
              <w:rPr>
                <w:rFonts w:ascii="VIC" w:eastAsia="VIC" w:hAnsi="VIC"/>
                <w:color w:val="000000"/>
                <w:sz w:val="18"/>
              </w:rPr>
              <w:t>94%</w:t>
            </w:r>
          </w:p>
        </w:tc>
      </w:tr>
      <w:tr w:rsidR="00E865E6" w:rsidRPr="00BF031D" w14:paraId="2FAD33FB" w14:textId="77777777" w:rsidTr="00BF031D">
        <w:trPr>
          <w:trHeight w:val="454"/>
        </w:trPr>
        <w:tc>
          <w:tcPr>
            <w:tcW w:w="1145" w:type="dxa"/>
            <w:shd w:val="clear" w:color="auto" w:fill="BFCED6"/>
          </w:tcPr>
          <w:p w14:paraId="02E77FEC" w14:textId="0DF53DAB" w:rsidR="00E865E6" w:rsidRPr="00BF031D" w:rsidRDefault="00E865E6" w:rsidP="00E865E6">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1701" w:type="dxa"/>
            <w:shd w:val="clear" w:color="auto" w:fill="BFCED6"/>
          </w:tcPr>
          <w:p w14:paraId="062343A6" w14:textId="2CEF82AA" w:rsidR="00E865E6" w:rsidRPr="00BF031D" w:rsidRDefault="00E865E6" w:rsidP="00E865E6">
            <w:pPr>
              <w:pStyle w:val="DHHStabletext"/>
              <w:spacing w:before="0" w:after="0"/>
              <w:rPr>
                <w:rFonts w:ascii="VIC" w:eastAsia="Verdana" w:hAnsi="VIC" w:cs="Verdana"/>
                <w:sz w:val="18"/>
                <w:szCs w:val="18"/>
              </w:rPr>
            </w:pPr>
            <w:r>
              <w:rPr>
                <w:rFonts w:ascii="VIC" w:eastAsia="VIC" w:hAnsi="VIC"/>
                <w:color w:val="000000"/>
                <w:sz w:val="18"/>
              </w:rPr>
              <w:t>Peninsula</w:t>
            </w:r>
          </w:p>
        </w:tc>
        <w:tc>
          <w:tcPr>
            <w:tcW w:w="1074" w:type="dxa"/>
            <w:shd w:val="clear" w:color="auto" w:fill="BFCED6"/>
          </w:tcPr>
          <w:p w14:paraId="11E6F2A7" w14:textId="3E247DE3" w:rsidR="00E865E6" w:rsidRPr="00BF031D" w:rsidRDefault="00E865E6" w:rsidP="00E865E6">
            <w:pPr>
              <w:jc w:val="center"/>
              <w:rPr>
                <w:rFonts w:ascii="VIC" w:hAnsi="VIC"/>
                <w:sz w:val="18"/>
                <w:szCs w:val="18"/>
              </w:rPr>
            </w:pPr>
            <w:r>
              <w:rPr>
                <w:rFonts w:ascii="VIC" w:eastAsia="VIC" w:hAnsi="VIC"/>
                <w:color w:val="000000"/>
                <w:sz w:val="18"/>
              </w:rPr>
              <w:t>2.1</w:t>
            </w:r>
          </w:p>
        </w:tc>
        <w:tc>
          <w:tcPr>
            <w:tcW w:w="1075" w:type="dxa"/>
            <w:shd w:val="clear" w:color="auto" w:fill="BFCED6"/>
          </w:tcPr>
          <w:p w14:paraId="63F7B5BE" w14:textId="6F723C74" w:rsidR="00E865E6" w:rsidRPr="00BF031D" w:rsidRDefault="00E865E6" w:rsidP="00E865E6">
            <w:pPr>
              <w:jc w:val="center"/>
              <w:rPr>
                <w:rFonts w:ascii="VIC" w:hAnsi="VIC"/>
                <w:sz w:val="18"/>
                <w:szCs w:val="18"/>
              </w:rPr>
            </w:pPr>
            <w:r>
              <w:rPr>
                <w:rFonts w:ascii="VIC" w:eastAsia="VIC" w:hAnsi="VIC"/>
                <w:color w:val="000000"/>
                <w:sz w:val="18"/>
              </w:rPr>
              <w:t>74%</w:t>
            </w:r>
          </w:p>
        </w:tc>
        <w:tc>
          <w:tcPr>
            <w:tcW w:w="1075" w:type="dxa"/>
            <w:shd w:val="clear" w:color="auto" w:fill="BFCED6"/>
          </w:tcPr>
          <w:p w14:paraId="310416C0" w14:textId="0E4BAA28" w:rsidR="00E865E6" w:rsidRPr="00BF031D" w:rsidRDefault="00E865E6" w:rsidP="00E865E6">
            <w:pPr>
              <w:jc w:val="center"/>
              <w:rPr>
                <w:rFonts w:ascii="VIC" w:hAnsi="VIC"/>
                <w:sz w:val="18"/>
                <w:szCs w:val="18"/>
              </w:rPr>
            </w:pPr>
            <w:r>
              <w:rPr>
                <w:rFonts w:ascii="VIC" w:eastAsia="VIC" w:hAnsi="VIC"/>
                <w:color w:val="000000"/>
                <w:sz w:val="18"/>
              </w:rPr>
              <w:t>20.7</w:t>
            </w:r>
          </w:p>
        </w:tc>
        <w:tc>
          <w:tcPr>
            <w:tcW w:w="1075" w:type="dxa"/>
            <w:shd w:val="clear" w:color="auto" w:fill="BFCED6"/>
          </w:tcPr>
          <w:p w14:paraId="04E981F2" w14:textId="238D1E22" w:rsidR="00E865E6" w:rsidRPr="00BF031D" w:rsidRDefault="00E865E6" w:rsidP="00E865E6">
            <w:pPr>
              <w:jc w:val="center"/>
              <w:rPr>
                <w:rFonts w:ascii="VIC" w:hAnsi="VIC"/>
                <w:sz w:val="18"/>
                <w:szCs w:val="18"/>
              </w:rPr>
            </w:pPr>
            <w:r>
              <w:rPr>
                <w:rFonts w:ascii="VIC" w:eastAsia="VIC" w:hAnsi="VIC"/>
                <w:color w:val="000000"/>
                <w:sz w:val="18"/>
              </w:rPr>
              <w:t>1%</w:t>
            </w:r>
          </w:p>
        </w:tc>
        <w:tc>
          <w:tcPr>
            <w:tcW w:w="1087" w:type="dxa"/>
            <w:shd w:val="clear" w:color="auto" w:fill="BFCED6"/>
          </w:tcPr>
          <w:p w14:paraId="0D2ACB41" w14:textId="12446655" w:rsidR="00E865E6" w:rsidRPr="00BF031D" w:rsidRDefault="00E865E6" w:rsidP="00E865E6">
            <w:pPr>
              <w:jc w:val="center"/>
              <w:rPr>
                <w:rFonts w:ascii="VIC" w:hAnsi="VIC"/>
                <w:sz w:val="18"/>
                <w:szCs w:val="18"/>
              </w:rPr>
            </w:pPr>
            <w:r>
              <w:rPr>
                <w:rFonts w:ascii="VIC" w:eastAsia="VIC" w:hAnsi="VIC"/>
                <w:color w:val="000000"/>
                <w:sz w:val="18"/>
              </w:rPr>
              <w:t>5%</w:t>
            </w:r>
          </w:p>
        </w:tc>
        <w:tc>
          <w:tcPr>
            <w:tcW w:w="1063" w:type="dxa"/>
            <w:shd w:val="clear" w:color="auto" w:fill="BFCED6"/>
          </w:tcPr>
          <w:p w14:paraId="3DC421C7" w14:textId="2E7552A4" w:rsidR="00E865E6" w:rsidRPr="00BF031D" w:rsidRDefault="00E865E6" w:rsidP="00E865E6">
            <w:pPr>
              <w:jc w:val="center"/>
              <w:rPr>
                <w:rFonts w:ascii="VIC" w:hAnsi="VIC"/>
                <w:sz w:val="18"/>
                <w:szCs w:val="18"/>
              </w:rPr>
            </w:pPr>
            <w:r>
              <w:rPr>
                <w:rFonts w:ascii="VIC" w:eastAsia="VIC" w:hAnsi="VIC"/>
                <w:color w:val="000000"/>
                <w:sz w:val="18"/>
              </w:rPr>
              <w:t>15%</w:t>
            </w:r>
          </w:p>
        </w:tc>
        <w:tc>
          <w:tcPr>
            <w:tcW w:w="1075" w:type="dxa"/>
            <w:shd w:val="clear" w:color="auto" w:fill="BFCED6"/>
          </w:tcPr>
          <w:p w14:paraId="2850ACBB" w14:textId="49BEEA3C" w:rsidR="00E865E6" w:rsidRPr="00BF031D" w:rsidRDefault="00E865E6" w:rsidP="00E865E6">
            <w:pPr>
              <w:jc w:val="center"/>
              <w:rPr>
                <w:rFonts w:ascii="VIC" w:hAnsi="VIC"/>
                <w:sz w:val="18"/>
                <w:szCs w:val="18"/>
              </w:rPr>
            </w:pPr>
            <w:r>
              <w:rPr>
                <w:rFonts w:ascii="VIC" w:eastAsia="VIC" w:hAnsi="VIC"/>
                <w:color w:val="000000"/>
                <w:sz w:val="18"/>
              </w:rPr>
              <w:t>98%</w:t>
            </w:r>
          </w:p>
        </w:tc>
        <w:tc>
          <w:tcPr>
            <w:tcW w:w="1075" w:type="dxa"/>
            <w:shd w:val="clear" w:color="auto" w:fill="BFCED6"/>
          </w:tcPr>
          <w:p w14:paraId="39FF48D1" w14:textId="20A8C840" w:rsidR="00E865E6" w:rsidRPr="00BF031D" w:rsidRDefault="00E865E6" w:rsidP="00E865E6">
            <w:pPr>
              <w:jc w:val="center"/>
              <w:rPr>
                <w:rFonts w:ascii="VIC" w:hAnsi="VIC"/>
                <w:sz w:val="18"/>
                <w:szCs w:val="18"/>
              </w:rPr>
            </w:pPr>
            <w:r>
              <w:rPr>
                <w:rFonts w:ascii="VIC" w:eastAsia="VIC" w:hAnsi="VIC"/>
                <w:color w:val="000000"/>
                <w:sz w:val="18"/>
              </w:rPr>
              <w:t>19.7</w:t>
            </w:r>
          </w:p>
        </w:tc>
        <w:tc>
          <w:tcPr>
            <w:tcW w:w="1075" w:type="dxa"/>
            <w:shd w:val="clear" w:color="auto" w:fill="BFCED6"/>
          </w:tcPr>
          <w:p w14:paraId="11994D53" w14:textId="3B420609" w:rsidR="00E865E6" w:rsidRPr="00BF031D" w:rsidRDefault="00E865E6" w:rsidP="00E865E6">
            <w:pPr>
              <w:jc w:val="center"/>
              <w:rPr>
                <w:rFonts w:ascii="VIC" w:hAnsi="VIC"/>
                <w:sz w:val="18"/>
                <w:szCs w:val="18"/>
              </w:rPr>
            </w:pPr>
            <w:r>
              <w:rPr>
                <w:rFonts w:ascii="VIC" w:eastAsia="VIC" w:hAnsi="VIC"/>
                <w:color w:val="000000"/>
                <w:sz w:val="18"/>
              </w:rPr>
              <w:t>0.0</w:t>
            </w:r>
          </w:p>
        </w:tc>
        <w:tc>
          <w:tcPr>
            <w:tcW w:w="1075" w:type="dxa"/>
            <w:shd w:val="clear" w:color="auto" w:fill="BFCED6"/>
          </w:tcPr>
          <w:p w14:paraId="413822FF" w14:textId="4672AA7D" w:rsidR="00E865E6" w:rsidRPr="00BF031D" w:rsidRDefault="00E865E6" w:rsidP="00E865E6">
            <w:pPr>
              <w:jc w:val="center"/>
              <w:rPr>
                <w:rFonts w:ascii="VIC" w:hAnsi="VIC"/>
                <w:sz w:val="18"/>
                <w:szCs w:val="18"/>
              </w:rPr>
            </w:pPr>
            <w:r>
              <w:rPr>
                <w:rFonts w:ascii="VIC" w:eastAsia="VIC" w:hAnsi="VIC"/>
                <w:color w:val="000000"/>
                <w:sz w:val="18"/>
              </w:rPr>
              <w:t>74%</w:t>
            </w:r>
          </w:p>
        </w:tc>
        <w:tc>
          <w:tcPr>
            <w:tcW w:w="1075" w:type="dxa"/>
            <w:shd w:val="clear" w:color="auto" w:fill="BFCED6"/>
          </w:tcPr>
          <w:p w14:paraId="21A3732B" w14:textId="70CA1FDB" w:rsidR="00E865E6" w:rsidRPr="00BF031D" w:rsidRDefault="00E865E6" w:rsidP="00E865E6">
            <w:pPr>
              <w:jc w:val="center"/>
              <w:rPr>
                <w:rFonts w:ascii="VIC" w:hAnsi="VIC"/>
                <w:sz w:val="18"/>
                <w:szCs w:val="18"/>
              </w:rPr>
            </w:pPr>
            <w:r>
              <w:rPr>
                <w:rFonts w:ascii="VIC" w:eastAsia="VIC" w:hAnsi="VIC"/>
                <w:color w:val="000000"/>
                <w:sz w:val="18"/>
              </w:rPr>
              <w:t>100%</w:t>
            </w:r>
          </w:p>
        </w:tc>
        <w:tc>
          <w:tcPr>
            <w:tcW w:w="1075" w:type="dxa"/>
            <w:shd w:val="clear" w:color="auto" w:fill="BFCED6"/>
          </w:tcPr>
          <w:p w14:paraId="16860CFE" w14:textId="2BC44421" w:rsidR="00E865E6" w:rsidRPr="00BF031D" w:rsidRDefault="00E865E6" w:rsidP="00E865E6">
            <w:pPr>
              <w:jc w:val="center"/>
              <w:rPr>
                <w:rFonts w:ascii="VIC" w:hAnsi="VIC"/>
                <w:sz w:val="18"/>
                <w:szCs w:val="18"/>
              </w:rPr>
            </w:pPr>
            <w:r>
              <w:rPr>
                <w:rFonts w:ascii="VIC" w:eastAsia="VIC" w:hAnsi="VIC"/>
                <w:color w:val="000000"/>
                <w:sz w:val="18"/>
              </w:rPr>
              <w:t>96%</w:t>
            </w:r>
          </w:p>
        </w:tc>
      </w:tr>
      <w:tr w:rsidR="00E865E6" w:rsidRPr="00BF031D" w14:paraId="4F7C8E42" w14:textId="77777777" w:rsidTr="00BF031D">
        <w:trPr>
          <w:trHeight w:val="454"/>
        </w:trPr>
        <w:tc>
          <w:tcPr>
            <w:tcW w:w="1145" w:type="dxa"/>
            <w:shd w:val="clear" w:color="auto" w:fill="auto"/>
          </w:tcPr>
          <w:p w14:paraId="53B6E91A" w14:textId="1204B15B" w:rsidR="00E865E6" w:rsidRPr="00BF031D" w:rsidRDefault="00E865E6" w:rsidP="00E865E6">
            <w:pPr>
              <w:pStyle w:val="DHHStabletext"/>
              <w:spacing w:before="0" w:after="0"/>
              <w:rPr>
                <w:rFonts w:ascii="VIC" w:hAnsi="VIC"/>
                <w:sz w:val="18"/>
                <w:szCs w:val="18"/>
              </w:rPr>
            </w:pPr>
            <w:r>
              <w:rPr>
                <w:rFonts w:ascii="VIC" w:eastAsia="VIC" w:hAnsi="VIC"/>
                <w:color w:val="000000"/>
                <w:sz w:val="18"/>
              </w:rPr>
              <w:t>St Vincent's Hospital</w:t>
            </w:r>
          </w:p>
        </w:tc>
        <w:tc>
          <w:tcPr>
            <w:tcW w:w="1701" w:type="dxa"/>
            <w:shd w:val="clear" w:color="auto" w:fill="auto"/>
          </w:tcPr>
          <w:p w14:paraId="2B197119" w14:textId="0B8A05A3" w:rsidR="00E865E6" w:rsidRPr="00BF031D" w:rsidRDefault="00E865E6" w:rsidP="00E865E6">
            <w:pPr>
              <w:pStyle w:val="DHHStabletext"/>
              <w:spacing w:before="0" w:after="0"/>
              <w:rPr>
                <w:rFonts w:ascii="VIC" w:eastAsia="Verdana" w:hAnsi="VIC" w:cs="Verdana"/>
                <w:sz w:val="18"/>
                <w:szCs w:val="18"/>
              </w:rPr>
            </w:pPr>
            <w:r>
              <w:rPr>
                <w:rFonts w:ascii="VIC" w:eastAsia="VIC" w:hAnsi="VIC"/>
                <w:color w:val="000000"/>
                <w:sz w:val="18"/>
              </w:rPr>
              <w:t>Inner &amp; North East (St. George's)</w:t>
            </w:r>
          </w:p>
        </w:tc>
        <w:tc>
          <w:tcPr>
            <w:tcW w:w="1074" w:type="dxa"/>
            <w:shd w:val="clear" w:color="auto" w:fill="auto"/>
          </w:tcPr>
          <w:p w14:paraId="0A14A015" w14:textId="2CEE2865" w:rsidR="00E865E6" w:rsidRPr="00BF031D" w:rsidRDefault="00E865E6" w:rsidP="00E865E6">
            <w:pPr>
              <w:jc w:val="center"/>
              <w:rPr>
                <w:rFonts w:ascii="VIC" w:hAnsi="VIC"/>
                <w:sz w:val="18"/>
                <w:szCs w:val="18"/>
              </w:rPr>
            </w:pPr>
            <w:r>
              <w:rPr>
                <w:rFonts w:ascii="VIC" w:eastAsia="VIC" w:hAnsi="VIC"/>
                <w:color w:val="000000"/>
                <w:sz w:val="18"/>
              </w:rPr>
              <w:t>4.0</w:t>
            </w:r>
          </w:p>
        </w:tc>
        <w:tc>
          <w:tcPr>
            <w:tcW w:w="1075" w:type="dxa"/>
            <w:shd w:val="clear" w:color="auto" w:fill="auto"/>
          </w:tcPr>
          <w:p w14:paraId="544DEA7E" w14:textId="09E678DF" w:rsidR="00E865E6" w:rsidRPr="00BF031D" w:rsidRDefault="00E865E6" w:rsidP="00E865E6">
            <w:pPr>
              <w:jc w:val="center"/>
              <w:rPr>
                <w:rFonts w:ascii="VIC" w:hAnsi="VIC"/>
                <w:sz w:val="18"/>
                <w:szCs w:val="18"/>
              </w:rPr>
            </w:pPr>
            <w:r>
              <w:rPr>
                <w:rFonts w:ascii="VIC" w:eastAsia="VIC" w:hAnsi="VIC"/>
                <w:color w:val="000000"/>
                <w:sz w:val="18"/>
              </w:rPr>
              <w:t>96%</w:t>
            </w:r>
          </w:p>
        </w:tc>
        <w:tc>
          <w:tcPr>
            <w:tcW w:w="1075" w:type="dxa"/>
            <w:shd w:val="clear" w:color="auto" w:fill="auto"/>
          </w:tcPr>
          <w:p w14:paraId="4C29CBB3" w14:textId="49DD7431" w:rsidR="00E865E6" w:rsidRPr="00BF031D" w:rsidRDefault="00E865E6" w:rsidP="00E865E6">
            <w:pPr>
              <w:jc w:val="center"/>
              <w:rPr>
                <w:rFonts w:ascii="VIC" w:hAnsi="VIC"/>
                <w:sz w:val="18"/>
                <w:szCs w:val="18"/>
              </w:rPr>
            </w:pPr>
            <w:r>
              <w:rPr>
                <w:rFonts w:ascii="VIC" w:eastAsia="VIC" w:hAnsi="VIC"/>
                <w:color w:val="000000"/>
                <w:sz w:val="18"/>
              </w:rPr>
              <w:t>24.8</w:t>
            </w:r>
          </w:p>
        </w:tc>
        <w:tc>
          <w:tcPr>
            <w:tcW w:w="1075" w:type="dxa"/>
            <w:shd w:val="clear" w:color="auto" w:fill="auto"/>
          </w:tcPr>
          <w:p w14:paraId="7A786964" w14:textId="7A1FE7EE" w:rsidR="00E865E6" w:rsidRPr="00BF031D" w:rsidRDefault="00E865E6" w:rsidP="00E865E6">
            <w:pPr>
              <w:jc w:val="center"/>
              <w:rPr>
                <w:rFonts w:ascii="VIC" w:hAnsi="VIC"/>
                <w:sz w:val="18"/>
                <w:szCs w:val="18"/>
              </w:rPr>
            </w:pPr>
            <w:r>
              <w:rPr>
                <w:rFonts w:ascii="VIC" w:eastAsia="VIC" w:hAnsi="VIC"/>
                <w:color w:val="000000"/>
                <w:sz w:val="18"/>
              </w:rPr>
              <w:t>32%</w:t>
            </w:r>
          </w:p>
        </w:tc>
        <w:tc>
          <w:tcPr>
            <w:tcW w:w="1087" w:type="dxa"/>
            <w:shd w:val="clear" w:color="auto" w:fill="auto"/>
          </w:tcPr>
          <w:p w14:paraId="78701996" w14:textId="7B1DF52A" w:rsidR="00E865E6" w:rsidRPr="00BF031D" w:rsidRDefault="00E865E6" w:rsidP="00E865E6">
            <w:pPr>
              <w:jc w:val="center"/>
              <w:rPr>
                <w:rFonts w:ascii="VIC" w:hAnsi="VIC"/>
                <w:sz w:val="18"/>
                <w:szCs w:val="18"/>
              </w:rPr>
            </w:pPr>
            <w:r>
              <w:rPr>
                <w:rFonts w:ascii="VIC" w:eastAsia="VIC" w:hAnsi="VIC"/>
                <w:color w:val="000000"/>
                <w:sz w:val="18"/>
              </w:rPr>
              <w:t>4%</w:t>
            </w:r>
          </w:p>
        </w:tc>
        <w:tc>
          <w:tcPr>
            <w:tcW w:w="1063" w:type="dxa"/>
            <w:shd w:val="clear" w:color="auto" w:fill="auto"/>
          </w:tcPr>
          <w:p w14:paraId="7F927DDC" w14:textId="60A94832" w:rsidR="00E865E6" w:rsidRPr="00BF031D" w:rsidRDefault="00E865E6" w:rsidP="00E865E6">
            <w:pPr>
              <w:jc w:val="center"/>
              <w:rPr>
                <w:rFonts w:ascii="VIC" w:hAnsi="VIC"/>
                <w:sz w:val="18"/>
                <w:szCs w:val="18"/>
              </w:rPr>
            </w:pPr>
            <w:r>
              <w:rPr>
                <w:rFonts w:ascii="VIC" w:eastAsia="VIC" w:hAnsi="VIC"/>
                <w:color w:val="000000"/>
                <w:sz w:val="18"/>
              </w:rPr>
              <w:t>28%</w:t>
            </w:r>
          </w:p>
        </w:tc>
        <w:tc>
          <w:tcPr>
            <w:tcW w:w="1075" w:type="dxa"/>
            <w:shd w:val="clear" w:color="auto" w:fill="auto"/>
          </w:tcPr>
          <w:p w14:paraId="31F35031" w14:textId="12D0DBA5" w:rsidR="00E865E6" w:rsidRPr="00BF031D" w:rsidRDefault="00E865E6" w:rsidP="00E865E6">
            <w:pPr>
              <w:jc w:val="center"/>
              <w:rPr>
                <w:rFonts w:ascii="VIC" w:hAnsi="VIC"/>
                <w:sz w:val="18"/>
                <w:szCs w:val="18"/>
              </w:rPr>
            </w:pPr>
            <w:r>
              <w:rPr>
                <w:rFonts w:ascii="VIC" w:eastAsia="VIC" w:hAnsi="VIC"/>
                <w:color w:val="000000"/>
                <w:sz w:val="18"/>
              </w:rPr>
              <w:t>69%</w:t>
            </w:r>
          </w:p>
        </w:tc>
        <w:tc>
          <w:tcPr>
            <w:tcW w:w="1075" w:type="dxa"/>
            <w:shd w:val="clear" w:color="auto" w:fill="auto"/>
          </w:tcPr>
          <w:p w14:paraId="5E583799" w14:textId="6188D24F" w:rsidR="00E865E6" w:rsidRPr="00BF031D" w:rsidRDefault="00E865E6" w:rsidP="00E865E6">
            <w:pPr>
              <w:jc w:val="center"/>
              <w:rPr>
                <w:rFonts w:ascii="VIC" w:hAnsi="VIC"/>
                <w:sz w:val="18"/>
                <w:szCs w:val="18"/>
              </w:rPr>
            </w:pPr>
            <w:r>
              <w:rPr>
                <w:rFonts w:ascii="VIC" w:eastAsia="VIC" w:hAnsi="VIC"/>
                <w:color w:val="000000"/>
                <w:sz w:val="18"/>
              </w:rPr>
              <w:t>3.4</w:t>
            </w:r>
          </w:p>
        </w:tc>
        <w:tc>
          <w:tcPr>
            <w:tcW w:w="1075" w:type="dxa"/>
            <w:shd w:val="clear" w:color="auto" w:fill="auto"/>
          </w:tcPr>
          <w:p w14:paraId="7959D394" w14:textId="67171F1B" w:rsidR="00E865E6" w:rsidRPr="00BF031D" w:rsidRDefault="00E865E6" w:rsidP="00E865E6">
            <w:pPr>
              <w:jc w:val="center"/>
              <w:rPr>
                <w:rFonts w:ascii="VIC" w:hAnsi="VIC"/>
                <w:sz w:val="18"/>
                <w:szCs w:val="18"/>
              </w:rPr>
            </w:pPr>
            <w:r>
              <w:rPr>
                <w:rFonts w:ascii="VIC" w:eastAsia="VIC" w:hAnsi="VIC"/>
                <w:color w:val="000000"/>
                <w:sz w:val="18"/>
              </w:rPr>
              <w:t>0.0</w:t>
            </w:r>
          </w:p>
        </w:tc>
        <w:tc>
          <w:tcPr>
            <w:tcW w:w="1075" w:type="dxa"/>
            <w:shd w:val="clear" w:color="auto" w:fill="auto"/>
          </w:tcPr>
          <w:p w14:paraId="0616BD4B" w14:textId="1B5EBFC8" w:rsidR="00E865E6" w:rsidRPr="00BF031D" w:rsidRDefault="00E865E6" w:rsidP="00E865E6">
            <w:pPr>
              <w:jc w:val="center"/>
              <w:rPr>
                <w:rFonts w:ascii="VIC" w:hAnsi="VIC"/>
                <w:sz w:val="18"/>
                <w:szCs w:val="18"/>
              </w:rPr>
            </w:pPr>
            <w:r>
              <w:rPr>
                <w:rFonts w:ascii="VIC" w:eastAsia="VIC" w:hAnsi="VIC"/>
                <w:color w:val="000000"/>
                <w:sz w:val="18"/>
              </w:rPr>
              <w:t>50%</w:t>
            </w:r>
          </w:p>
        </w:tc>
        <w:tc>
          <w:tcPr>
            <w:tcW w:w="1075" w:type="dxa"/>
            <w:shd w:val="clear" w:color="auto" w:fill="auto"/>
          </w:tcPr>
          <w:p w14:paraId="3168A8B5" w14:textId="443BB216" w:rsidR="00E865E6" w:rsidRPr="00BF031D" w:rsidRDefault="00E865E6" w:rsidP="00E865E6">
            <w:pPr>
              <w:jc w:val="center"/>
              <w:rPr>
                <w:rFonts w:ascii="VIC" w:hAnsi="VIC"/>
                <w:sz w:val="18"/>
                <w:szCs w:val="18"/>
              </w:rPr>
            </w:pPr>
            <w:r>
              <w:rPr>
                <w:rFonts w:ascii="VIC" w:eastAsia="VIC" w:hAnsi="VIC"/>
                <w:color w:val="000000"/>
                <w:sz w:val="18"/>
              </w:rPr>
              <w:t>58%</w:t>
            </w:r>
          </w:p>
        </w:tc>
        <w:tc>
          <w:tcPr>
            <w:tcW w:w="1075" w:type="dxa"/>
            <w:shd w:val="clear" w:color="auto" w:fill="auto"/>
          </w:tcPr>
          <w:p w14:paraId="171D0604" w14:textId="4AAE1A95" w:rsidR="00E865E6" w:rsidRPr="00BF031D" w:rsidRDefault="00E865E6" w:rsidP="00E865E6">
            <w:pPr>
              <w:jc w:val="center"/>
              <w:rPr>
                <w:rFonts w:ascii="VIC" w:hAnsi="VIC"/>
                <w:sz w:val="18"/>
                <w:szCs w:val="18"/>
              </w:rPr>
            </w:pPr>
            <w:r>
              <w:rPr>
                <w:rFonts w:ascii="VIC" w:eastAsia="VIC" w:hAnsi="VIC"/>
                <w:color w:val="000000"/>
                <w:sz w:val="18"/>
              </w:rPr>
              <w:t>94%</w:t>
            </w:r>
          </w:p>
        </w:tc>
      </w:tr>
      <w:tr w:rsidR="00E865E6" w:rsidRPr="00D84731" w14:paraId="02C2EFA4" w14:textId="77777777" w:rsidTr="00BF031D">
        <w:trPr>
          <w:trHeight w:val="454"/>
        </w:trPr>
        <w:tc>
          <w:tcPr>
            <w:tcW w:w="1145" w:type="dxa"/>
            <w:shd w:val="clear" w:color="auto" w:fill="B1C9E8"/>
          </w:tcPr>
          <w:p w14:paraId="2ED99B79" w14:textId="4271B46B" w:rsidR="00E865E6" w:rsidRPr="00D84731" w:rsidRDefault="00E865E6" w:rsidP="00E865E6">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701" w:type="dxa"/>
            <w:shd w:val="clear" w:color="auto" w:fill="B1C9E8"/>
          </w:tcPr>
          <w:p w14:paraId="6D2E482C" w14:textId="23329F38" w:rsidR="00E865E6" w:rsidRPr="00D84731" w:rsidRDefault="00E865E6" w:rsidP="00E865E6">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2393AA4F" w14:textId="29A12BAB" w:rsidR="00E865E6" w:rsidRPr="00D84731"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2.3</w:t>
            </w:r>
          </w:p>
        </w:tc>
        <w:tc>
          <w:tcPr>
            <w:tcW w:w="1075" w:type="dxa"/>
            <w:shd w:val="clear" w:color="auto" w:fill="B1C9E8"/>
          </w:tcPr>
          <w:p w14:paraId="72F968F2" w14:textId="6B55161C" w:rsidR="00E865E6" w:rsidRPr="00D84731"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76%</w:t>
            </w:r>
          </w:p>
        </w:tc>
        <w:tc>
          <w:tcPr>
            <w:tcW w:w="1075" w:type="dxa"/>
            <w:shd w:val="clear" w:color="auto" w:fill="B1C9E8"/>
          </w:tcPr>
          <w:p w14:paraId="653BFA5B" w14:textId="7F56DEAB" w:rsidR="00E865E6" w:rsidRPr="00D84731"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19.7</w:t>
            </w:r>
          </w:p>
        </w:tc>
        <w:tc>
          <w:tcPr>
            <w:tcW w:w="1075" w:type="dxa"/>
            <w:shd w:val="clear" w:color="auto" w:fill="B1C9E8"/>
          </w:tcPr>
          <w:p w14:paraId="49006B5F" w14:textId="744C00B1" w:rsidR="00E865E6" w:rsidRPr="00D84731"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16%</w:t>
            </w:r>
          </w:p>
        </w:tc>
        <w:tc>
          <w:tcPr>
            <w:tcW w:w="1087" w:type="dxa"/>
            <w:shd w:val="clear" w:color="auto" w:fill="B1C9E8"/>
          </w:tcPr>
          <w:p w14:paraId="3023EE16" w14:textId="3EB61B18" w:rsidR="00E865E6" w:rsidRPr="00D84731"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5%</w:t>
            </w:r>
          </w:p>
        </w:tc>
        <w:tc>
          <w:tcPr>
            <w:tcW w:w="1063" w:type="dxa"/>
            <w:shd w:val="clear" w:color="auto" w:fill="B1C9E8"/>
          </w:tcPr>
          <w:p w14:paraId="6D717BE9" w14:textId="366A6BAE" w:rsidR="00E865E6" w:rsidRPr="00D84731"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30%</w:t>
            </w:r>
          </w:p>
        </w:tc>
        <w:tc>
          <w:tcPr>
            <w:tcW w:w="1075" w:type="dxa"/>
            <w:shd w:val="clear" w:color="auto" w:fill="B1C9E8"/>
          </w:tcPr>
          <w:p w14:paraId="35AB8325" w14:textId="5E7525D3" w:rsidR="00E865E6" w:rsidRPr="00D84731"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97%</w:t>
            </w:r>
          </w:p>
        </w:tc>
        <w:tc>
          <w:tcPr>
            <w:tcW w:w="1075" w:type="dxa"/>
            <w:shd w:val="clear" w:color="auto" w:fill="B1C9E8"/>
          </w:tcPr>
          <w:p w14:paraId="0FD2F2B1" w14:textId="58423756" w:rsidR="00E865E6" w:rsidRPr="00D84731"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6.5</w:t>
            </w:r>
          </w:p>
        </w:tc>
        <w:tc>
          <w:tcPr>
            <w:tcW w:w="1075" w:type="dxa"/>
            <w:shd w:val="clear" w:color="auto" w:fill="B1C9E8"/>
          </w:tcPr>
          <w:p w14:paraId="2AB53862" w14:textId="7FDE6EF7" w:rsidR="00E865E6" w:rsidRPr="00D84731"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0.2</w:t>
            </w:r>
          </w:p>
        </w:tc>
        <w:tc>
          <w:tcPr>
            <w:tcW w:w="1075" w:type="dxa"/>
            <w:shd w:val="clear" w:color="auto" w:fill="B1C9E8"/>
          </w:tcPr>
          <w:p w14:paraId="0540D767" w14:textId="186B8EC8" w:rsidR="00E865E6" w:rsidRPr="00D84731"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54%</w:t>
            </w:r>
          </w:p>
        </w:tc>
        <w:tc>
          <w:tcPr>
            <w:tcW w:w="1075" w:type="dxa"/>
            <w:shd w:val="clear" w:color="auto" w:fill="B1C9E8"/>
          </w:tcPr>
          <w:p w14:paraId="23944F0E" w14:textId="549C8CF2" w:rsidR="00E865E6" w:rsidRPr="00D84731"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86%</w:t>
            </w:r>
          </w:p>
        </w:tc>
        <w:tc>
          <w:tcPr>
            <w:tcW w:w="1075" w:type="dxa"/>
            <w:shd w:val="clear" w:color="auto" w:fill="B1C9E8"/>
          </w:tcPr>
          <w:p w14:paraId="0BA98E40" w14:textId="3EE55825" w:rsidR="00E865E6" w:rsidRPr="00D84731"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93%</w:t>
            </w:r>
          </w:p>
        </w:tc>
      </w:tr>
      <w:tr w:rsidR="00E865E6" w:rsidRPr="00D84731" w14:paraId="07231BF9" w14:textId="77777777" w:rsidTr="00BF031D">
        <w:trPr>
          <w:trHeight w:val="454"/>
        </w:trPr>
        <w:tc>
          <w:tcPr>
            <w:tcW w:w="1145" w:type="dxa"/>
            <w:shd w:val="clear" w:color="auto" w:fill="244C5A"/>
          </w:tcPr>
          <w:p w14:paraId="0B701783" w14:textId="06FF6E25" w:rsidR="00E865E6" w:rsidRPr="00D84731" w:rsidRDefault="00E865E6" w:rsidP="00E865E6">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6642A128" w14:textId="78A9C64A" w:rsidR="00E865E6" w:rsidRPr="00D84731" w:rsidRDefault="00E865E6" w:rsidP="00E865E6">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252D5E94" w14:textId="49357F26" w:rsidR="00E865E6" w:rsidRPr="00D84731"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2.1</w:t>
            </w:r>
          </w:p>
        </w:tc>
        <w:tc>
          <w:tcPr>
            <w:tcW w:w="1075" w:type="dxa"/>
            <w:shd w:val="clear" w:color="auto" w:fill="244C5A"/>
          </w:tcPr>
          <w:p w14:paraId="58922343" w14:textId="6C6FFFCD" w:rsidR="00E865E6" w:rsidRPr="00D84731"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76%</w:t>
            </w:r>
          </w:p>
        </w:tc>
        <w:tc>
          <w:tcPr>
            <w:tcW w:w="1075" w:type="dxa"/>
            <w:shd w:val="clear" w:color="auto" w:fill="244C5A"/>
          </w:tcPr>
          <w:p w14:paraId="795FB6D3" w14:textId="0893EFBD" w:rsidR="00E865E6" w:rsidRPr="00D84731"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18.9</w:t>
            </w:r>
          </w:p>
        </w:tc>
        <w:tc>
          <w:tcPr>
            <w:tcW w:w="1075" w:type="dxa"/>
            <w:shd w:val="clear" w:color="auto" w:fill="244C5A"/>
          </w:tcPr>
          <w:p w14:paraId="67F5B5A9" w14:textId="5781E257" w:rsidR="00E865E6" w:rsidRPr="00D84731"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15%</w:t>
            </w:r>
          </w:p>
        </w:tc>
        <w:tc>
          <w:tcPr>
            <w:tcW w:w="1087" w:type="dxa"/>
            <w:shd w:val="clear" w:color="auto" w:fill="244C5A"/>
          </w:tcPr>
          <w:p w14:paraId="5846FBB8" w14:textId="0156B83D" w:rsidR="00E865E6" w:rsidRPr="00D84731"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5%</w:t>
            </w:r>
          </w:p>
        </w:tc>
        <w:tc>
          <w:tcPr>
            <w:tcW w:w="1063" w:type="dxa"/>
            <w:shd w:val="clear" w:color="auto" w:fill="244C5A"/>
          </w:tcPr>
          <w:p w14:paraId="3633AE31" w14:textId="0985820F" w:rsidR="00E865E6" w:rsidRPr="00D84731"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29%</w:t>
            </w:r>
          </w:p>
        </w:tc>
        <w:tc>
          <w:tcPr>
            <w:tcW w:w="1075" w:type="dxa"/>
            <w:shd w:val="clear" w:color="auto" w:fill="244C5A"/>
          </w:tcPr>
          <w:p w14:paraId="77AE5A4D" w14:textId="2EB96465" w:rsidR="00E865E6" w:rsidRPr="00D84731"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97%</w:t>
            </w:r>
          </w:p>
        </w:tc>
        <w:tc>
          <w:tcPr>
            <w:tcW w:w="1075" w:type="dxa"/>
            <w:shd w:val="clear" w:color="auto" w:fill="244C5A"/>
          </w:tcPr>
          <w:p w14:paraId="76CB2744" w14:textId="42F82708" w:rsidR="00E865E6" w:rsidRPr="00D84731"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5.8</w:t>
            </w:r>
          </w:p>
        </w:tc>
        <w:tc>
          <w:tcPr>
            <w:tcW w:w="1075" w:type="dxa"/>
            <w:shd w:val="clear" w:color="auto" w:fill="244C5A"/>
          </w:tcPr>
          <w:p w14:paraId="6AAE6019" w14:textId="66D2F5E3" w:rsidR="00E865E6" w:rsidRPr="00D84731"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0.2</w:t>
            </w:r>
          </w:p>
        </w:tc>
        <w:tc>
          <w:tcPr>
            <w:tcW w:w="1075" w:type="dxa"/>
            <w:shd w:val="clear" w:color="auto" w:fill="244C5A"/>
          </w:tcPr>
          <w:p w14:paraId="3EA99DC9" w14:textId="3676BAEC" w:rsidR="00E865E6" w:rsidRPr="00D84731"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54%</w:t>
            </w:r>
          </w:p>
        </w:tc>
        <w:tc>
          <w:tcPr>
            <w:tcW w:w="1075" w:type="dxa"/>
            <w:shd w:val="clear" w:color="auto" w:fill="244C5A"/>
          </w:tcPr>
          <w:p w14:paraId="0C1707C8" w14:textId="521BF7F0" w:rsidR="00E865E6" w:rsidRPr="00D84731"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80%</w:t>
            </w:r>
          </w:p>
        </w:tc>
        <w:tc>
          <w:tcPr>
            <w:tcW w:w="1075" w:type="dxa"/>
            <w:shd w:val="clear" w:color="auto" w:fill="244C5A"/>
          </w:tcPr>
          <w:p w14:paraId="6A923C60" w14:textId="23D75AEC" w:rsidR="00E865E6" w:rsidRPr="00D84731"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88%</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BF031D" w:rsidRPr="00A6366B" w14:paraId="60D8252E" w14:textId="77777777" w:rsidTr="00D067E7">
        <w:trPr>
          <w:trHeight w:val="1062"/>
          <w:tblHeader/>
        </w:trPr>
        <w:tc>
          <w:tcPr>
            <w:tcW w:w="2846" w:type="dxa"/>
            <w:gridSpan w:val="2"/>
            <w:shd w:val="clear" w:color="auto" w:fill="FFFFFF"/>
            <w:vAlign w:val="bottom"/>
          </w:tcPr>
          <w:p w14:paraId="15FECD76" w14:textId="4DC707FD" w:rsidR="00BF031D" w:rsidRPr="00592F37" w:rsidRDefault="00BF031D" w:rsidP="00BF031D">
            <w:pPr>
              <w:pStyle w:val="Heading1"/>
              <w:spacing w:before="0" w:line="240" w:lineRule="auto"/>
              <w:rPr>
                <w:color w:val="244C5A"/>
                <w:sz w:val="28"/>
                <w:szCs w:val="28"/>
              </w:rPr>
            </w:pPr>
            <w:bookmarkStart w:id="10" w:name="_Toc84936892"/>
            <w:r w:rsidRPr="00052DAD">
              <w:rPr>
                <w:color w:val="244C5A"/>
                <w:sz w:val="22"/>
                <w:szCs w:val="28"/>
              </w:rPr>
              <w:t>Inpatient</w:t>
            </w:r>
            <w:r w:rsidRPr="00052DAD">
              <w:rPr>
                <w:color w:val="244C5A"/>
                <w:sz w:val="22"/>
                <w:szCs w:val="28"/>
              </w:rPr>
              <w:br w:type="textWrapping" w:clear="all"/>
            </w:r>
            <w:r w:rsidR="000A5E7D">
              <w:rPr>
                <w:color w:val="244C5A"/>
                <w:sz w:val="22"/>
                <w:szCs w:val="28"/>
              </w:rPr>
              <w:t>202</w:t>
            </w:r>
            <w:r w:rsidR="00E865E6">
              <w:rPr>
                <w:color w:val="244C5A"/>
                <w:sz w:val="22"/>
                <w:szCs w:val="28"/>
              </w:rPr>
              <w:t>1</w:t>
            </w:r>
            <w:r w:rsidR="000A5E7D">
              <w:rPr>
                <w:color w:val="244C5A"/>
                <w:sz w:val="22"/>
                <w:szCs w:val="28"/>
              </w:rPr>
              <w:t>-2</w:t>
            </w:r>
            <w:r w:rsidR="00E865E6">
              <w:rPr>
                <w:color w:val="244C5A"/>
                <w:sz w:val="22"/>
                <w:szCs w:val="28"/>
              </w:rPr>
              <w:t>2</w:t>
            </w:r>
            <w:r w:rsidR="000A5E7D">
              <w:rPr>
                <w:color w:val="244C5A"/>
                <w:sz w:val="22"/>
                <w:szCs w:val="28"/>
              </w:rPr>
              <w:t xml:space="preserve"> Q</w:t>
            </w:r>
            <w:r w:rsidR="00E865E6">
              <w:rPr>
                <w:color w:val="244C5A"/>
                <w:sz w:val="22"/>
                <w:szCs w:val="28"/>
              </w:rPr>
              <w:t>1</w:t>
            </w:r>
            <w:r w:rsidR="000A5E7D" w:rsidRPr="00052DAD">
              <w:rPr>
                <w:color w:val="244C5A"/>
                <w:sz w:val="22"/>
                <w:szCs w:val="28"/>
              </w:rPr>
              <w:t xml:space="preserve"> </w:t>
            </w:r>
            <w:r w:rsidRPr="00052DAD">
              <w:rPr>
                <w:color w:val="244C5A"/>
                <w:sz w:val="22"/>
                <w:szCs w:val="28"/>
              </w:rPr>
              <w:t>Rural</w:t>
            </w:r>
            <w:bookmarkEnd w:id="10"/>
          </w:p>
        </w:tc>
        <w:tc>
          <w:tcPr>
            <w:tcW w:w="1074" w:type="dxa"/>
            <w:shd w:val="clear" w:color="auto" w:fill="FFFFFF"/>
            <w:vAlign w:val="bottom"/>
          </w:tcPr>
          <w:p w14:paraId="6B1CE348" w14:textId="7647E199" w:rsidR="00BF031D" w:rsidRPr="00592F37" w:rsidRDefault="00BF031D" w:rsidP="00BF031D">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4E4842EE" w14:textId="1A5499CF" w:rsidR="00BF031D" w:rsidRPr="00592F37" w:rsidRDefault="00BF031D" w:rsidP="00BF031D">
            <w:pPr>
              <w:pStyle w:val="VAHItablecolhead"/>
              <w:rPr>
                <w:rFonts w:eastAsia="Verdana"/>
                <w:color w:val="244C5A"/>
              </w:rPr>
            </w:pPr>
            <w:r w:rsidRPr="00C41C2E">
              <w:rPr>
                <w:sz w:val="16"/>
              </w:rPr>
              <w:t>Bed occupancy (excl leave)</w:t>
            </w:r>
          </w:p>
        </w:tc>
        <w:tc>
          <w:tcPr>
            <w:tcW w:w="1075" w:type="dxa"/>
            <w:shd w:val="clear" w:color="auto" w:fill="FFFFFF"/>
            <w:vAlign w:val="bottom"/>
          </w:tcPr>
          <w:p w14:paraId="453C9561" w14:textId="3F215E60" w:rsidR="00BF031D" w:rsidRPr="00592F37" w:rsidRDefault="00BF031D" w:rsidP="00BF031D">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403B79D0" w14:textId="52B94D3B" w:rsidR="00BF031D" w:rsidRPr="00592F37" w:rsidRDefault="00BF031D" w:rsidP="00BF031D">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44BCF6A8" w14:textId="6174EFFE" w:rsidR="00BF031D" w:rsidRPr="00592F37" w:rsidRDefault="00BF031D" w:rsidP="00BF031D">
            <w:pPr>
              <w:pStyle w:val="VAHItablecolhead"/>
              <w:rPr>
                <w:rFonts w:eastAsia="Verdana"/>
                <w:color w:val="244C5A"/>
              </w:rPr>
            </w:pPr>
            <w:r w:rsidRPr="00C41C2E">
              <w:rPr>
                <w:sz w:val="16"/>
              </w:rPr>
              <w:t>28 day readmission</w:t>
            </w:r>
          </w:p>
        </w:tc>
        <w:tc>
          <w:tcPr>
            <w:tcW w:w="1063" w:type="dxa"/>
            <w:shd w:val="clear" w:color="auto" w:fill="FFFFFF"/>
            <w:vAlign w:val="bottom"/>
          </w:tcPr>
          <w:p w14:paraId="204F598F" w14:textId="385D72E0" w:rsidR="00BF031D" w:rsidRPr="00592F37" w:rsidRDefault="00BF031D" w:rsidP="00BF031D">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1F2B8437" w14:textId="2C1FE7DC" w:rsidR="00BF031D" w:rsidRPr="00592F37" w:rsidRDefault="00BF031D" w:rsidP="00BF031D">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637BED79" w14:textId="51A06B34" w:rsidR="00BF031D" w:rsidRPr="00592F37" w:rsidRDefault="00BF031D" w:rsidP="00BF031D">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24521D57" w14:textId="5DF622F7" w:rsidR="00BF031D" w:rsidRPr="00592F37" w:rsidRDefault="00BF031D" w:rsidP="00BF031D">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7D3C5909" w14:textId="4F8C2ED5" w:rsidR="00BF031D" w:rsidRPr="00592F37" w:rsidRDefault="00BF031D" w:rsidP="00BF031D">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0F30A496" w14:textId="6519C2B4" w:rsidR="00BF031D" w:rsidRPr="00592F37" w:rsidRDefault="00BF031D" w:rsidP="00BF031D">
            <w:pPr>
              <w:pStyle w:val="VAHItablecolhead"/>
              <w:rPr>
                <w:rFonts w:eastAsia="Verdana"/>
                <w:color w:val="244C5A"/>
              </w:rPr>
            </w:pPr>
            <w:r w:rsidRPr="00C41C2E">
              <w:rPr>
                <w:sz w:val="16"/>
              </w:rPr>
              <w:t>7 day post discharge follow up</w:t>
            </w:r>
          </w:p>
        </w:tc>
        <w:tc>
          <w:tcPr>
            <w:tcW w:w="1075" w:type="dxa"/>
            <w:shd w:val="clear" w:color="auto" w:fill="FFFFFF"/>
            <w:vAlign w:val="bottom"/>
          </w:tcPr>
          <w:p w14:paraId="5826BAC6" w14:textId="08A57BD4" w:rsidR="00BF031D" w:rsidRPr="00592F37" w:rsidRDefault="00BF031D" w:rsidP="00BF031D">
            <w:pPr>
              <w:pStyle w:val="VAHItablecolhead"/>
              <w:rPr>
                <w:rFonts w:eastAsia="Verdana"/>
                <w:color w:val="244C5A"/>
              </w:rPr>
            </w:pPr>
            <w:r w:rsidRPr="00C41C2E">
              <w:rPr>
                <w:sz w:val="16"/>
              </w:rPr>
              <w:t>HoNOS compliance</w:t>
            </w:r>
          </w:p>
        </w:tc>
      </w:tr>
      <w:tr w:rsidR="00E865E6" w:rsidRPr="007B08C1" w14:paraId="2E497341" w14:textId="77777777" w:rsidTr="00D067E7">
        <w:tc>
          <w:tcPr>
            <w:tcW w:w="1145" w:type="dxa"/>
            <w:shd w:val="clear" w:color="auto" w:fill="BFCED6"/>
          </w:tcPr>
          <w:p w14:paraId="5F173B16" w14:textId="09424E66" w:rsidR="00E865E6" w:rsidRPr="007B08C1" w:rsidRDefault="00E865E6" w:rsidP="00E865E6">
            <w:pPr>
              <w:rPr>
                <w:rFonts w:ascii="VIC" w:hAnsi="VIC"/>
                <w:sz w:val="18"/>
                <w:szCs w:val="18"/>
              </w:rPr>
            </w:pPr>
            <w:r>
              <w:rPr>
                <w:rFonts w:ascii="VIC" w:eastAsia="VIC" w:hAnsi="VIC"/>
                <w:color w:val="000000"/>
                <w:sz w:val="18"/>
              </w:rPr>
              <w:t>Ballarat Health</w:t>
            </w:r>
          </w:p>
        </w:tc>
        <w:tc>
          <w:tcPr>
            <w:tcW w:w="1701" w:type="dxa"/>
            <w:shd w:val="clear" w:color="auto" w:fill="BFCED6"/>
          </w:tcPr>
          <w:p w14:paraId="1942B1FB" w14:textId="07338A3F" w:rsidR="00E865E6" w:rsidRPr="007B08C1" w:rsidRDefault="00E865E6" w:rsidP="00E865E6">
            <w:pPr>
              <w:rPr>
                <w:rFonts w:ascii="VIC" w:hAnsi="VIC"/>
                <w:sz w:val="18"/>
                <w:szCs w:val="18"/>
              </w:rPr>
            </w:pPr>
            <w:r>
              <w:rPr>
                <w:rFonts w:ascii="VIC" w:eastAsia="VIC" w:hAnsi="VIC"/>
                <w:color w:val="000000"/>
                <w:sz w:val="18"/>
              </w:rPr>
              <w:t>Grampians</w:t>
            </w:r>
          </w:p>
        </w:tc>
        <w:tc>
          <w:tcPr>
            <w:tcW w:w="1074" w:type="dxa"/>
            <w:shd w:val="clear" w:color="auto" w:fill="BFCED6"/>
          </w:tcPr>
          <w:p w14:paraId="2EB2AEBF" w14:textId="66EE02E9" w:rsidR="00E865E6" w:rsidRPr="007B08C1" w:rsidRDefault="00E865E6" w:rsidP="00E865E6">
            <w:pPr>
              <w:jc w:val="center"/>
              <w:rPr>
                <w:rFonts w:ascii="VIC" w:hAnsi="VIC"/>
                <w:sz w:val="18"/>
                <w:szCs w:val="18"/>
              </w:rPr>
            </w:pPr>
            <w:r>
              <w:rPr>
                <w:rFonts w:ascii="VIC" w:eastAsia="VIC" w:hAnsi="VIC"/>
                <w:color w:val="000000"/>
                <w:sz w:val="18"/>
              </w:rPr>
              <w:t>2.0</w:t>
            </w:r>
          </w:p>
        </w:tc>
        <w:tc>
          <w:tcPr>
            <w:tcW w:w="1075" w:type="dxa"/>
            <w:shd w:val="clear" w:color="auto" w:fill="BFCED6"/>
          </w:tcPr>
          <w:p w14:paraId="17E69095" w14:textId="1C2FA716" w:rsidR="00E865E6" w:rsidRPr="007B08C1" w:rsidRDefault="00E865E6" w:rsidP="00E865E6">
            <w:pPr>
              <w:jc w:val="center"/>
              <w:rPr>
                <w:rFonts w:ascii="VIC" w:hAnsi="VIC"/>
                <w:sz w:val="18"/>
                <w:szCs w:val="18"/>
              </w:rPr>
            </w:pPr>
            <w:r>
              <w:rPr>
                <w:rFonts w:ascii="VIC" w:eastAsia="VIC" w:hAnsi="VIC"/>
                <w:color w:val="000000"/>
                <w:sz w:val="18"/>
              </w:rPr>
              <w:t>80%</w:t>
            </w:r>
          </w:p>
        </w:tc>
        <w:tc>
          <w:tcPr>
            <w:tcW w:w="1075" w:type="dxa"/>
            <w:shd w:val="clear" w:color="auto" w:fill="BFCED6"/>
          </w:tcPr>
          <w:p w14:paraId="03456AA4" w14:textId="3CADBF07" w:rsidR="00E865E6" w:rsidRPr="007B08C1" w:rsidRDefault="00E865E6" w:rsidP="00E865E6">
            <w:pPr>
              <w:jc w:val="center"/>
              <w:rPr>
                <w:rFonts w:ascii="VIC" w:hAnsi="VIC"/>
                <w:sz w:val="18"/>
                <w:szCs w:val="18"/>
              </w:rPr>
            </w:pPr>
            <w:r>
              <w:rPr>
                <w:rFonts w:ascii="VIC" w:eastAsia="VIC" w:hAnsi="VIC"/>
                <w:color w:val="000000"/>
                <w:sz w:val="18"/>
              </w:rPr>
              <w:t>20.7</w:t>
            </w:r>
          </w:p>
        </w:tc>
        <w:tc>
          <w:tcPr>
            <w:tcW w:w="1075" w:type="dxa"/>
            <w:shd w:val="clear" w:color="auto" w:fill="BFCED6"/>
          </w:tcPr>
          <w:p w14:paraId="1918C622" w14:textId="6A470B72" w:rsidR="00E865E6" w:rsidRPr="007B08C1" w:rsidRDefault="00E865E6" w:rsidP="00E865E6">
            <w:pPr>
              <w:jc w:val="center"/>
              <w:rPr>
                <w:rFonts w:ascii="VIC" w:hAnsi="VIC"/>
                <w:sz w:val="18"/>
                <w:szCs w:val="18"/>
              </w:rPr>
            </w:pPr>
            <w:r>
              <w:rPr>
                <w:rFonts w:ascii="VIC" w:eastAsia="VIC" w:hAnsi="VIC"/>
                <w:color w:val="000000"/>
                <w:sz w:val="18"/>
              </w:rPr>
              <w:t>6%</w:t>
            </w:r>
          </w:p>
        </w:tc>
        <w:tc>
          <w:tcPr>
            <w:tcW w:w="1087" w:type="dxa"/>
            <w:shd w:val="clear" w:color="auto" w:fill="BFCED6"/>
          </w:tcPr>
          <w:p w14:paraId="6675D4CD" w14:textId="02007226" w:rsidR="00E865E6" w:rsidRPr="007B08C1" w:rsidRDefault="00E865E6" w:rsidP="00E865E6">
            <w:pPr>
              <w:jc w:val="center"/>
              <w:rPr>
                <w:rFonts w:ascii="VIC" w:hAnsi="VIC"/>
                <w:sz w:val="18"/>
                <w:szCs w:val="18"/>
              </w:rPr>
            </w:pPr>
            <w:r>
              <w:rPr>
                <w:rFonts w:ascii="VIC" w:eastAsia="VIC" w:hAnsi="VIC"/>
                <w:color w:val="000000"/>
                <w:sz w:val="18"/>
              </w:rPr>
              <w:t>8%</w:t>
            </w:r>
          </w:p>
        </w:tc>
        <w:tc>
          <w:tcPr>
            <w:tcW w:w="1063" w:type="dxa"/>
            <w:shd w:val="clear" w:color="auto" w:fill="BFCED6"/>
          </w:tcPr>
          <w:p w14:paraId="5171B422" w14:textId="20CC08E2" w:rsidR="00E865E6" w:rsidRPr="007B08C1" w:rsidRDefault="00E865E6" w:rsidP="00E865E6">
            <w:pPr>
              <w:jc w:val="center"/>
              <w:rPr>
                <w:rFonts w:ascii="VIC" w:hAnsi="VIC"/>
                <w:sz w:val="18"/>
                <w:szCs w:val="18"/>
              </w:rPr>
            </w:pPr>
            <w:r>
              <w:rPr>
                <w:rFonts w:ascii="VIC" w:eastAsia="VIC" w:hAnsi="VIC"/>
                <w:color w:val="000000"/>
                <w:sz w:val="18"/>
              </w:rPr>
              <w:t>24%</w:t>
            </w:r>
          </w:p>
        </w:tc>
        <w:tc>
          <w:tcPr>
            <w:tcW w:w="1075" w:type="dxa"/>
            <w:shd w:val="clear" w:color="auto" w:fill="BFCED6"/>
          </w:tcPr>
          <w:p w14:paraId="12185944" w14:textId="426569A1" w:rsidR="00E865E6" w:rsidRPr="007B08C1" w:rsidRDefault="00E865E6" w:rsidP="00E865E6">
            <w:pPr>
              <w:jc w:val="center"/>
              <w:rPr>
                <w:rFonts w:ascii="VIC" w:hAnsi="VIC"/>
                <w:sz w:val="18"/>
                <w:szCs w:val="18"/>
              </w:rPr>
            </w:pPr>
            <w:r>
              <w:rPr>
                <w:rFonts w:ascii="VIC" w:eastAsia="VIC" w:hAnsi="VIC"/>
                <w:color w:val="000000"/>
                <w:sz w:val="18"/>
              </w:rPr>
              <w:t>100%</w:t>
            </w:r>
          </w:p>
        </w:tc>
        <w:tc>
          <w:tcPr>
            <w:tcW w:w="1075" w:type="dxa"/>
            <w:shd w:val="clear" w:color="auto" w:fill="BFCED6"/>
          </w:tcPr>
          <w:p w14:paraId="4B25422B" w14:textId="4E43EE9B" w:rsidR="00E865E6" w:rsidRPr="007B08C1" w:rsidRDefault="00E865E6" w:rsidP="00E865E6">
            <w:pPr>
              <w:jc w:val="center"/>
              <w:rPr>
                <w:rFonts w:ascii="VIC" w:hAnsi="VIC"/>
                <w:sz w:val="18"/>
                <w:szCs w:val="18"/>
              </w:rPr>
            </w:pPr>
            <w:r>
              <w:rPr>
                <w:rFonts w:ascii="VIC" w:eastAsia="VIC" w:hAnsi="VIC"/>
                <w:color w:val="000000"/>
                <w:sz w:val="18"/>
              </w:rPr>
              <w:t>5.4</w:t>
            </w:r>
          </w:p>
        </w:tc>
        <w:tc>
          <w:tcPr>
            <w:tcW w:w="1075" w:type="dxa"/>
            <w:shd w:val="clear" w:color="auto" w:fill="BFCED6"/>
          </w:tcPr>
          <w:p w14:paraId="6F685BDC" w14:textId="7F9EB50C" w:rsidR="00E865E6" w:rsidRPr="007B08C1" w:rsidRDefault="00E865E6" w:rsidP="00E865E6">
            <w:pPr>
              <w:jc w:val="center"/>
              <w:rPr>
                <w:rFonts w:ascii="VIC" w:hAnsi="VIC"/>
                <w:sz w:val="18"/>
                <w:szCs w:val="18"/>
              </w:rPr>
            </w:pPr>
            <w:r>
              <w:rPr>
                <w:rFonts w:ascii="VIC" w:eastAsia="VIC" w:hAnsi="VIC"/>
                <w:color w:val="000000"/>
                <w:sz w:val="18"/>
              </w:rPr>
              <w:t>2.7</w:t>
            </w:r>
          </w:p>
        </w:tc>
        <w:tc>
          <w:tcPr>
            <w:tcW w:w="1075" w:type="dxa"/>
            <w:shd w:val="clear" w:color="auto" w:fill="BFCED6"/>
          </w:tcPr>
          <w:p w14:paraId="11990AE0" w14:textId="0E046819" w:rsidR="00E865E6" w:rsidRPr="007B08C1" w:rsidRDefault="00E865E6" w:rsidP="00E865E6">
            <w:pPr>
              <w:jc w:val="center"/>
              <w:rPr>
                <w:rFonts w:ascii="VIC" w:hAnsi="VIC"/>
                <w:sz w:val="18"/>
                <w:szCs w:val="18"/>
              </w:rPr>
            </w:pPr>
            <w:r>
              <w:rPr>
                <w:rFonts w:ascii="VIC" w:eastAsia="VIC" w:hAnsi="VIC"/>
                <w:color w:val="000000"/>
                <w:sz w:val="18"/>
              </w:rPr>
              <w:t>64%</w:t>
            </w:r>
          </w:p>
        </w:tc>
        <w:tc>
          <w:tcPr>
            <w:tcW w:w="1075" w:type="dxa"/>
            <w:shd w:val="clear" w:color="auto" w:fill="BFCED6"/>
          </w:tcPr>
          <w:p w14:paraId="3742E1E8" w14:textId="3B1FF34E" w:rsidR="00E865E6" w:rsidRPr="007B08C1" w:rsidRDefault="00E865E6" w:rsidP="00E865E6">
            <w:pPr>
              <w:jc w:val="center"/>
              <w:rPr>
                <w:rFonts w:ascii="VIC" w:hAnsi="VIC"/>
                <w:sz w:val="18"/>
                <w:szCs w:val="18"/>
              </w:rPr>
            </w:pPr>
            <w:r>
              <w:rPr>
                <w:rFonts w:ascii="VIC" w:eastAsia="VIC" w:hAnsi="VIC"/>
                <w:color w:val="000000"/>
                <w:sz w:val="18"/>
              </w:rPr>
              <w:t>41%</w:t>
            </w:r>
          </w:p>
        </w:tc>
        <w:tc>
          <w:tcPr>
            <w:tcW w:w="1075" w:type="dxa"/>
            <w:shd w:val="clear" w:color="auto" w:fill="BFCED6"/>
          </w:tcPr>
          <w:p w14:paraId="1BE15368" w14:textId="636D05C1" w:rsidR="00E865E6" w:rsidRPr="007B08C1" w:rsidRDefault="00E865E6" w:rsidP="00E865E6">
            <w:pPr>
              <w:jc w:val="center"/>
              <w:rPr>
                <w:rFonts w:ascii="VIC" w:hAnsi="VIC"/>
                <w:sz w:val="18"/>
                <w:szCs w:val="18"/>
              </w:rPr>
            </w:pPr>
            <w:r>
              <w:rPr>
                <w:rFonts w:ascii="VIC" w:eastAsia="VIC" w:hAnsi="VIC"/>
                <w:color w:val="000000"/>
                <w:sz w:val="18"/>
              </w:rPr>
              <w:t>70%</w:t>
            </w:r>
          </w:p>
        </w:tc>
      </w:tr>
      <w:tr w:rsidR="00E865E6" w:rsidRPr="007B08C1" w14:paraId="21DB9E80" w14:textId="77777777" w:rsidTr="00D067E7">
        <w:tc>
          <w:tcPr>
            <w:tcW w:w="1145" w:type="dxa"/>
          </w:tcPr>
          <w:p w14:paraId="52D76079" w14:textId="79A5C99B" w:rsidR="00E865E6" w:rsidRPr="007B08C1" w:rsidRDefault="00E865E6" w:rsidP="00E865E6">
            <w:pPr>
              <w:rPr>
                <w:rFonts w:ascii="VIC" w:hAnsi="VIC"/>
                <w:sz w:val="18"/>
                <w:szCs w:val="18"/>
              </w:rPr>
            </w:pPr>
            <w:r>
              <w:rPr>
                <w:rFonts w:ascii="VIC" w:eastAsia="VIC" w:hAnsi="VIC"/>
                <w:color w:val="000000"/>
                <w:sz w:val="18"/>
              </w:rPr>
              <w:t>Barwon Health</w:t>
            </w:r>
          </w:p>
        </w:tc>
        <w:tc>
          <w:tcPr>
            <w:tcW w:w="1701" w:type="dxa"/>
          </w:tcPr>
          <w:p w14:paraId="2B9CF652" w14:textId="34DD5423" w:rsidR="00E865E6" w:rsidRPr="007B08C1" w:rsidRDefault="00E865E6" w:rsidP="00E865E6">
            <w:pPr>
              <w:rPr>
                <w:rFonts w:ascii="VIC" w:hAnsi="VIC"/>
                <w:sz w:val="18"/>
                <w:szCs w:val="18"/>
              </w:rPr>
            </w:pPr>
            <w:r>
              <w:rPr>
                <w:rFonts w:ascii="VIC" w:eastAsia="VIC" w:hAnsi="VIC"/>
                <w:color w:val="000000"/>
                <w:sz w:val="18"/>
              </w:rPr>
              <w:t>Barwon</w:t>
            </w:r>
          </w:p>
        </w:tc>
        <w:tc>
          <w:tcPr>
            <w:tcW w:w="1074" w:type="dxa"/>
          </w:tcPr>
          <w:p w14:paraId="3FA28500" w14:textId="33ED7252" w:rsidR="00E865E6" w:rsidRPr="007B08C1" w:rsidRDefault="00E865E6" w:rsidP="00E865E6">
            <w:pPr>
              <w:jc w:val="center"/>
              <w:rPr>
                <w:rFonts w:ascii="VIC" w:hAnsi="VIC"/>
                <w:sz w:val="18"/>
                <w:szCs w:val="18"/>
              </w:rPr>
            </w:pPr>
            <w:r>
              <w:rPr>
                <w:rFonts w:ascii="VIC" w:eastAsia="VIC" w:hAnsi="VIC"/>
                <w:color w:val="000000"/>
                <w:sz w:val="18"/>
              </w:rPr>
              <w:t>0.9</w:t>
            </w:r>
          </w:p>
        </w:tc>
        <w:tc>
          <w:tcPr>
            <w:tcW w:w="1075" w:type="dxa"/>
          </w:tcPr>
          <w:p w14:paraId="58D52957" w14:textId="4E2295E5" w:rsidR="00E865E6" w:rsidRPr="007B08C1" w:rsidRDefault="00E865E6" w:rsidP="00E865E6">
            <w:pPr>
              <w:jc w:val="center"/>
              <w:rPr>
                <w:rFonts w:ascii="VIC" w:hAnsi="VIC"/>
                <w:sz w:val="18"/>
                <w:szCs w:val="18"/>
              </w:rPr>
            </w:pPr>
            <w:r>
              <w:rPr>
                <w:rFonts w:ascii="VIC" w:eastAsia="VIC" w:hAnsi="VIC"/>
                <w:color w:val="000000"/>
                <w:sz w:val="18"/>
              </w:rPr>
              <w:t>86%</w:t>
            </w:r>
          </w:p>
        </w:tc>
        <w:tc>
          <w:tcPr>
            <w:tcW w:w="1075" w:type="dxa"/>
          </w:tcPr>
          <w:p w14:paraId="049FCE5E" w14:textId="072DC6EB" w:rsidR="00E865E6" w:rsidRPr="007B08C1" w:rsidRDefault="00E865E6" w:rsidP="00E865E6">
            <w:pPr>
              <w:jc w:val="center"/>
              <w:rPr>
                <w:rFonts w:ascii="VIC" w:hAnsi="VIC"/>
                <w:sz w:val="18"/>
                <w:szCs w:val="18"/>
              </w:rPr>
            </w:pPr>
            <w:r>
              <w:rPr>
                <w:rFonts w:ascii="VIC" w:eastAsia="VIC" w:hAnsi="VIC"/>
                <w:color w:val="000000"/>
                <w:sz w:val="18"/>
              </w:rPr>
              <w:t>16.6</w:t>
            </w:r>
          </w:p>
        </w:tc>
        <w:tc>
          <w:tcPr>
            <w:tcW w:w="1075" w:type="dxa"/>
          </w:tcPr>
          <w:p w14:paraId="01BCA4E0" w14:textId="41E29DD2" w:rsidR="00E865E6" w:rsidRPr="007B08C1" w:rsidRDefault="00E865E6" w:rsidP="00E865E6">
            <w:pPr>
              <w:jc w:val="center"/>
              <w:rPr>
                <w:rFonts w:ascii="VIC" w:hAnsi="VIC"/>
                <w:sz w:val="18"/>
                <w:szCs w:val="18"/>
              </w:rPr>
            </w:pPr>
            <w:r>
              <w:rPr>
                <w:rFonts w:ascii="VIC" w:eastAsia="VIC" w:hAnsi="VIC"/>
                <w:color w:val="000000"/>
                <w:sz w:val="18"/>
              </w:rPr>
              <w:t>5%</w:t>
            </w:r>
          </w:p>
        </w:tc>
        <w:tc>
          <w:tcPr>
            <w:tcW w:w="1087" w:type="dxa"/>
          </w:tcPr>
          <w:p w14:paraId="3D0DC5BF" w14:textId="3AEE8100" w:rsidR="00E865E6" w:rsidRPr="007B08C1" w:rsidRDefault="00E865E6" w:rsidP="00E865E6">
            <w:pPr>
              <w:jc w:val="center"/>
              <w:rPr>
                <w:rFonts w:ascii="VIC" w:hAnsi="VIC"/>
                <w:sz w:val="18"/>
                <w:szCs w:val="18"/>
              </w:rPr>
            </w:pPr>
            <w:r>
              <w:rPr>
                <w:rFonts w:ascii="VIC" w:eastAsia="VIC" w:hAnsi="VIC"/>
                <w:color w:val="000000"/>
                <w:sz w:val="18"/>
              </w:rPr>
              <w:t>12%</w:t>
            </w:r>
          </w:p>
        </w:tc>
        <w:tc>
          <w:tcPr>
            <w:tcW w:w="1063" w:type="dxa"/>
          </w:tcPr>
          <w:p w14:paraId="5467F5D9" w14:textId="6DFEC543" w:rsidR="00E865E6" w:rsidRPr="007B08C1" w:rsidRDefault="00E865E6" w:rsidP="00E865E6">
            <w:pPr>
              <w:jc w:val="center"/>
              <w:rPr>
                <w:rFonts w:ascii="VIC" w:hAnsi="VIC"/>
                <w:sz w:val="18"/>
                <w:szCs w:val="18"/>
              </w:rPr>
            </w:pPr>
            <w:r>
              <w:rPr>
                <w:rFonts w:ascii="VIC" w:eastAsia="VIC" w:hAnsi="VIC"/>
                <w:color w:val="000000"/>
                <w:sz w:val="18"/>
              </w:rPr>
              <w:t>15%</w:t>
            </w:r>
          </w:p>
        </w:tc>
        <w:tc>
          <w:tcPr>
            <w:tcW w:w="1075" w:type="dxa"/>
          </w:tcPr>
          <w:p w14:paraId="334F5EEC" w14:textId="4A7F1762" w:rsidR="00E865E6" w:rsidRPr="007B08C1" w:rsidRDefault="00E865E6" w:rsidP="00E865E6">
            <w:pPr>
              <w:jc w:val="center"/>
              <w:rPr>
                <w:rFonts w:ascii="VIC" w:hAnsi="VIC"/>
                <w:sz w:val="18"/>
                <w:szCs w:val="18"/>
              </w:rPr>
            </w:pPr>
            <w:r>
              <w:rPr>
                <w:rFonts w:ascii="VIC" w:eastAsia="VIC" w:hAnsi="VIC"/>
                <w:color w:val="000000"/>
                <w:sz w:val="18"/>
              </w:rPr>
              <w:t>100%</w:t>
            </w:r>
          </w:p>
        </w:tc>
        <w:tc>
          <w:tcPr>
            <w:tcW w:w="1075" w:type="dxa"/>
          </w:tcPr>
          <w:p w14:paraId="06F95C74" w14:textId="084391AE" w:rsidR="00E865E6" w:rsidRPr="007B08C1" w:rsidRDefault="00E865E6" w:rsidP="00E865E6">
            <w:pPr>
              <w:jc w:val="center"/>
              <w:rPr>
                <w:rFonts w:ascii="VIC" w:hAnsi="VIC"/>
                <w:sz w:val="18"/>
                <w:szCs w:val="18"/>
              </w:rPr>
            </w:pPr>
            <w:r>
              <w:rPr>
                <w:rFonts w:ascii="VIC" w:eastAsia="VIC" w:hAnsi="VIC"/>
                <w:color w:val="000000"/>
                <w:sz w:val="18"/>
              </w:rPr>
              <w:t>2.1</w:t>
            </w:r>
          </w:p>
        </w:tc>
        <w:tc>
          <w:tcPr>
            <w:tcW w:w="1075" w:type="dxa"/>
          </w:tcPr>
          <w:p w14:paraId="275C8404" w14:textId="4705E0C2" w:rsidR="00E865E6" w:rsidRPr="007B08C1" w:rsidRDefault="00E865E6" w:rsidP="00E865E6">
            <w:pPr>
              <w:jc w:val="center"/>
              <w:rPr>
                <w:rFonts w:ascii="VIC" w:hAnsi="VIC"/>
                <w:sz w:val="18"/>
                <w:szCs w:val="18"/>
              </w:rPr>
            </w:pPr>
            <w:r>
              <w:rPr>
                <w:rFonts w:ascii="VIC" w:eastAsia="VIC" w:hAnsi="VIC"/>
                <w:color w:val="000000"/>
                <w:sz w:val="18"/>
              </w:rPr>
              <w:t>0.0</w:t>
            </w:r>
          </w:p>
        </w:tc>
        <w:tc>
          <w:tcPr>
            <w:tcW w:w="1075" w:type="dxa"/>
          </w:tcPr>
          <w:p w14:paraId="234157EF" w14:textId="6AF14143" w:rsidR="00E865E6" w:rsidRPr="007B08C1" w:rsidRDefault="00E865E6" w:rsidP="00E865E6">
            <w:pPr>
              <w:jc w:val="center"/>
              <w:rPr>
                <w:rFonts w:ascii="VIC" w:hAnsi="VIC"/>
                <w:sz w:val="18"/>
                <w:szCs w:val="18"/>
              </w:rPr>
            </w:pPr>
            <w:r>
              <w:rPr>
                <w:rFonts w:ascii="VIC" w:eastAsia="VIC" w:hAnsi="VIC"/>
                <w:color w:val="000000"/>
                <w:sz w:val="18"/>
              </w:rPr>
              <w:t>62%</w:t>
            </w:r>
          </w:p>
        </w:tc>
        <w:tc>
          <w:tcPr>
            <w:tcW w:w="1075" w:type="dxa"/>
          </w:tcPr>
          <w:p w14:paraId="1CD7346F" w14:textId="6E09D7D5" w:rsidR="00E865E6" w:rsidRPr="007B08C1" w:rsidRDefault="00E865E6" w:rsidP="00E865E6">
            <w:pPr>
              <w:jc w:val="center"/>
              <w:rPr>
                <w:rFonts w:ascii="VIC" w:hAnsi="VIC"/>
                <w:sz w:val="18"/>
                <w:szCs w:val="18"/>
              </w:rPr>
            </w:pPr>
            <w:r>
              <w:rPr>
                <w:rFonts w:ascii="VIC" w:eastAsia="VIC" w:hAnsi="VIC"/>
                <w:color w:val="000000"/>
                <w:sz w:val="18"/>
              </w:rPr>
              <w:t>79%</w:t>
            </w:r>
          </w:p>
        </w:tc>
        <w:tc>
          <w:tcPr>
            <w:tcW w:w="1075" w:type="dxa"/>
          </w:tcPr>
          <w:p w14:paraId="07033A2E" w14:textId="38696CD7" w:rsidR="00E865E6" w:rsidRPr="007B08C1" w:rsidRDefault="00E865E6" w:rsidP="00E865E6">
            <w:pPr>
              <w:jc w:val="center"/>
              <w:rPr>
                <w:rFonts w:ascii="VIC" w:hAnsi="VIC"/>
                <w:sz w:val="18"/>
                <w:szCs w:val="18"/>
              </w:rPr>
            </w:pPr>
            <w:r>
              <w:rPr>
                <w:rFonts w:ascii="VIC" w:eastAsia="VIC" w:hAnsi="VIC"/>
                <w:color w:val="000000"/>
                <w:sz w:val="18"/>
              </w:rPr>
              <w:t>24%</w:t>
            </w:r>
          </w:p>
        </w:tc>
      </w:tr>
      <w:tr w:rsidR="00E865E6" w:rsidRPr="007B08C1" w14:paraId="49481F64" w14:textId="77777777" w:rsidTr="00D067E7">
        <w:tc>
          <w:tcPr>
            <w:tcW w:w="1145" w:type="dxa"/>
            <w:shd w:val="clear" w:color="auto" w:fill="BFCED6"/>
          </w:tcPr>
          <w:p w14:paraId="015C594A" w14:textId="5B64D371" w:rsidR="00E865E6" w:rsidRPr="007B08C1" w:rsidRDefault="00E865E6" w:rsidP="00E865E6">
            <w:pPr>
              <w:rPr>
                <w:rFonts w:ascii="VIC" w:hAnsi="VIC"/>
                <w:sz w:val="18"/>
                <w:szCs w:val="18"/>
              </w:rPr>
            </w:pPr>
            <w:r>
              <w:rPr>
                <w:rFonts w:ascii="VIC" w:eastAsia="VIC" w:hAnsi="VIC"/>
                <w:color w:val="000000"/>
                <w:sz w:val="18"/>
              </w:rPr>
              <w:t>Bendigo Health</w:t>
            </w:r>
          </w:p>
        </w:tc>
        <w:tc>
          <w:tcPr>
            <w:tcW w:w="1701" w:type="dxa"/>
            <w:shd w:val="clear" w:color="auto" w:fill="BFCED6"/>
          </w:tcPr>
          <w:p w14:paraId="4EDA159E" w14:textId="0319878B" w:rsidR="00E865E6" w:rsidRPr="007B08C1" w:rsidRDefault="00E865E6" w:rsidP="00E865E6">
            <w:pPr>
              <w:rPr>
                <w:rFonts w:ascii="VIC" w:hAnsi="VIC"/>
                <w:sz w:val="18"/>
                <w:szCs w:val="18"/>
              </w:rPr>
            </w:pPr>
            <w:r>
              <w:rPr>
                <w:rFonts w:ascii="VIC" w:eastAsia="VIC" w:hAnsi="VIC"/>
                <w:color w:val="000000"/>
                <w:sz w:val="18"/>
              </w:rPr>
              <w:t>Loddon/Southern Mallee</w:t>
            </w:r>
          </w:p>
        </w:tc>
        <w:tc>
          <w:tcPr>
            <w:tcW w:w="1074" w:type="dxa"/>
            <w:shd w:val="clear" w:color="auto" w:fill="BFCED6"/>
          </w:tcPr>
          <w:p w14:paraId="1F7C2EE9" w14:textId="6FF259B5" w:rsidR="00E865E6" w:rsidRPr="007B08C1" w:rsidRDefault="00E865E6" w:rsidP="00E865E6">
            <w:pPr>
              <w:jc w:val="center"/>
              <w:rPr>
                <w:rFonts w:ascii="VIC" w:hAnsi="VIC"/>
                <w:sz w:val="18"/>
                <w:szCs w:val="18"/>
              </w:rPr>
            </w:pPr>
            <w:r>
              <w:rPr>
                <w:rFonts w:ascii="VIC" w:eastAsia="VIC" w:hAnsi="VIC"/>
                <w:color w:val="000000"/>
                <w:sz w:val="18"/>
              </w:rPr>
              <w:t>3.2</w:t>
            </w:r>
          </w:p>
        </w:tc>
        <w:tc>
          <w:tcPr>
            <w:tcW w:w="1075" w:type="dxa"/>
            <w:shd w:val="clear" w:color="auto" w:fill="BFCED6"/>
          </w:tcPr>
          <w:p w14:paraId="7A205DC8" w14:textId="2497D989" w:rsidR="00E865E6" w:rsidRPr="007B08C1" w:rsidRDefault="00E865E6" w:rsidP="00E865E6">
            <w:pPr>
              <w:jc w:val="center"/>
              <w:rPr>
                <w:rFonts w:ascii="VIC" w:hAnsi="VIC"/>
                <w:sz w:val="18"/>
                <w:szCs w:val="18"/>
              </w:rPr>
            </w:pPr>
            <w:r>
              <w:rPr>
                <w:rFonts w:ascii="VIC" w:eastAsia="VIC" w:hAnsi="VIC"/>
                <w:color w:val="000000"/>
                <w:sz w:val="18"/>
              </w:rPr>
              <w:t>92%</w:t>
            </w:r>
          </w:p>
        </w:tc>
        <w:tc>
          <w:tcPr>
            <w:tcW w:w="1075" w:type="dxa"/>
            <w:shd w:val="clear" w:color="auto" w:fill="BFCED6"/>
          </w:tcPr>
          <w:p w14:paraId="46BACA40" w14:textId="24C316C1" w:rsidR="00E865E6" w:rsidRPr="007B08C1" w:rsidRDefault="00E865E6" w:rsidP="00E865E6">
            <w:pPr>
              <w:jc w:val="center"/>
              <w:rPr>
                <w:rFonts w:ascii="VIC" w:hAnsi="VIC"/>
                <w:sz w:val="18"/>
                <w:szCs w:val="18"/>
              </w:rPr>
            </w:pPr>
            <w:r>
              <w:rPr>
                <w:rFonts w:ascii="VIC" w:eastAsia="VIC" w:hAnsi="VIC"/>
                <w:color w:val="000000"/>
                <w:sz w:val="18"/>
              </w:rPr>
              <w:t>22.0</w:t>
            </w:r>
          </w:p>
        </w:tc>
        <w:tc>
          <w:tcPr>
            <w:tcW w:w="1075" w:type="dxa"/>
            <w:shd w:val="clear" w:color="auto" w:fill="BFCED6"/>
          </w:tcPr>
          <w:p w14:paraId="06EDD830" w14:textId="7A6B004B" w:rsidR="00E865E6" w:rsidRPr="007B08C1" w:rsidRDefault="00E865E6" w:rsidP="00E865E6">
            <w:pPr>
              <w:jc w:val="center"/>
              <w:rPr>
                <w:rFonts w:ascii="VIC" w:hAnsi="VIC"/>
                <w:sz w:val="18"/>
                <w:szCs w:val="18"/>
              </w:rPr>
            </w:pPr>
            <w:r>
              <w:rPr>
                <w:rFonts w:ascii="VIC" w:eastAsia="VIC" w:hAnsi="VIC"/>
                <w:color w:val="000000"/>
                <w:sz w:val="18"/>
              </w:rPr>
              <w:t>25%</w:t>
            </w:r>
          </w:p>
        </w:tc>
        <w:tc>
          <w:tcPr>
            <w:tcW w:w="1087" w:type="dxa"/>
            <w:shd w:val="clear" w:color="auto" w:fill="BFCED6"/>
          </w:tcPr>
          <w:p w14:paraId="6D8B623B" w14:textId="27C6C47E" w:rsidR="00E865E6" w:rsidRPr="007B08C1" w:rsidRDefault="00E865E6" w:rsidP="00E865E6">
            <w:pPr>
              <w:jc w:val="center"/>
              <w:rPr>
                <w:rFonts w:ascii="VIC" w:hAnsi="VIC"/>
                <w:sz w:val="18"/>
                <w:szCs w:val="18"/>
              </w:rPr>
            </w:pPr>
            <w:r>
              <w:rPr>
                <w:rFonts w:ascii="VIC" w:eastAsia="VIC" w:hAnsi="VIC"/>
                <w:color w:val="000000"/>
                <w:sz w:val="18"/>
              </w:rPr>
              <w:t>4%</w:t>
            </w:r>
          </w:p>
        </w:tc>
        <w:tc>
          <w:tcPr>
            <w:tcW w:w="1063" w:type="dxa"/>
            <w:shd w:val="clear" w:color="auto" w:fill="BFCED6"/>
          </w:tcPr>
          <w:p w14:paraId="17446580" w14:textId="5FE3BAB5" w:rsidR="00E865E6" w:rsidRPr="007B08C1" w:rsidRDefault="00E865E6" w:rsidP="00E865E6">
            <w:pPr>
              <w:jc w:val="center"/>
              <w:rPr>
                <w:rFonts w:ascii="VIC" w:hAnsi="VIC"/>
                <w:sz w:val="18"/>
                <w:szCs w:val="18"/>
              </w:rPr>
            </w:pPr>
            <w:r>
              <w:rPr>
                <w:rFonts w:ascii="VIC" w:eastAsia="VIC" w:hAnsi="VIC"/>
                <w:color w:val="000000"/>
                <w:sz w:val="18"/>
              </w:rPr>
              <w:t>21%</w:t>
            </w:r>
          </w:p>
        </w:tc>
        <w:tc>
          <w:tcPr>
            <w:tcW w:w="1075" w:type="dxa"/>
            <w:shd w:val="clear" w:color="auto" w:fill="BFCED6"/>
          </w:tcPr>
          <w:p w14:paraId="35F6A0EA" w14:textId="1A533A26" w:rsidR="00E865E6" w:rsidRPr="007B08C1" w:rsidRDefault="00E865E6" w:rsidP="00E865E6">
            <w:pPr>
              <w:jc w:val="center"/>
              <w:rPr>
                <w:rFonts w:ascii="VIC" w:hAnsi="VIC"/>
                <w:sz w:val="18"/>
                <w:szCs w:val="18"/>
              </w:rPr>
            </w:pPr>
            <w:r>
              <w:rPr>
                <w:rFonts w:ascii="VIC" w:eastAsia="VIC" w:hAnsi="VIC"/>
                <w:color w:val="000000"/>
                <w:sz w:val="18"/>
              </w:rPr>
              <w:t>100%</w:t>
            </w:r>
          </w:p>
        </w:tc>
        <w:tc>
          <w:tcPr>
            <w:tcW w:w="1075" w:type="dxa"/>
            <w:shd w:val="clear" w:color="auto" w:fill="BFCED6"/>
          </w:tcPr>
          <w:p w14:paraId="5187FA70" w14:textId="108CC435" w:rsidR="00E865E6" w:rsidRPr="007B08C1" w:rsidRDefault="00E865E6" w:rsidP="00E865E6">
            <w:pPr>
              <w:jc w:val="center"/>
              <w:rPr>
                <w:rFonts w:ascii="VIC" w:hAnsi="VIC"/>
                <w:sz w:val="18"/>
                <w:szCs w:val="18"/>
              </w:rPr>
            </w:pPr>
            <w:r>
              <w:rPr>
                <w:rFonts w:ascii="VIC" w:eastAsia="VIC" w:hAnsi="VIC"/>
                <w:color w:val="000000"/>
                <w:sz w:val="18"/>
              </w:rPr>
              <w:t>0.0</w:t>
            </w:r>
          </w:p>
        </w:tc>
        <w:tc>
          <w:tcPr>
            <w:tcW w:w="1075" w:type="dxa"/>
            <w:shd w:val="clear" w:color="auto" w:fill="BFCED6"/>
          </w:tcPr>
          <w:p w14:paraId="689F74D3" w14:textId="2C36ED35" w:rsidR="00E865E6" w:rsidRPr="007B08C1" w:rsidRDefault="00E865E6" w:rsidP="00E865E6">
            <w:pPr>
              <w:jc w:val="center"/>
              <w:rPr>
                <w:rFonts w:ascii="VIC" w:hAnsi="VIC"/>
                <w:sz w:val="18"/>
                <w:szCs w:val="18"/>
              </w:rPr>
            </w:pPr>
            <w:r>
              <w:rPr>
                <w:rFonts w:ascii="VIC" w:eastAsia="VIC" w:hAnsi="VIC"/>
                <w:color w:val="000000"/>
                <w:sz w:val="18"/>
              </w:rPr>
              <w:t>0.0</w:t>
            </w:r>
          </w:p>
        </w:tc>
        <w:tc>
          <w:tcPr>
            <w:tcW w:w="1075" w:type="dxa"/>
            <w:shd w:val="clear" w:color="auto" w:fill="BFCED6"/>
          </w:tcPr>
          <w:p w14:paraId="4851B033" w14:textId="1B7AFC32" w:rsidR="00E865E6" w:rsidRPr="007B08C1" w:rsidRDefault="00E865E6" w:rsidP="00E865E6">
            <w:pPr>
              <w:jc w:val="center"/>
              <w:rPr>
                <w:rFonts w:ascii="VIC" w:hAnsi="VIC"/>
                <w:sz w:val="18"/>
                <w:szCs w:val="18"/>
              </w:rPr>
            </w:pPr>
            <w:r>
              <w:rPr>
                <w:rFonts w:ascii="VIC" w:eastAsia="VIC" w:hAnsi="VIC"/>
                <w:color w:val="000000"/>
                <w:sz w:val="18"/>
              </w:rPr>
              <w:t>26%</w:t>
            </w:r>
          </w:p>
        </w:tc>
        <w:tc>
          <w:tcPr>
            <w:tcW w:w="1075" w:type="dxa"/>
            <w:shd w:val="clear" w:color="auto" w:fill="BFCED6"/>
          </w:tcPr>
          <w:p w14:paraId="00E15D70" w14:textId="543D6FAC" w:rsidR="00E865E6" w:rsidRPr="007B08C1" w:rsidRDefault="00E865E6" w:rsidP="00E865E6">
            <w:pPr>
              <w:jc w:val="center"/>
              <w:rPr>
                <w:rFonts w:ascii="VIC" w:hAnsi="VIC"/>
                <w:sz w:val="18"/>
                <w:szCs w:val="18"/>
              </w:rPr>
            </w:pPr>
            <w:r>
              <w:rPr>
                <w:rFonts w:ascii="VIC" w:eastAsia="VIC" w:hAnsi="VIC"/>
                <w:color w:val="000000"/>
                <w:sz w:val="18"/>
              </w:rPr>
              <w:t>75%</w:t>
            </w:r>
          </w:p>
        </w:tc>
        <w:tc>
          <w:tcPr>
            <w:tcW w:w="1075" w:type="dxa"/>
            <w:shd w:val="clear" w:color="auto" w:fill="BFCED6"/>
          </w:tcPr>
          <w:p w14:paraId="60CA3B0C" w14:textId="050A9D94" w:rsidR="00E865E6" w:rsidRPr="007B08C1" w:rsidRDefault="00E865E6" w:rsidP="00E865E6">
            <w:pPr>
              <w:jc w:val="center"/>
              <w:rPr>
                <w:rFonts w:ascii="VIC" w:hAnsi="VIC"/>
                <w:sz w:val="18"/>
                <w:szCs w:val="18"/>
              </w:rPr>
            </w:pPr>
            <w:r>
              <w:rPr>
                <w:rFonts w:ascii="VIC" w:eastAsia="VIC" w:hAnsi="VIC"/>
                <w:color w:val="000000"/>
                <w:sz w:val="18"/>
              </w:rPr>
              <w:t>96%</w:t>
            </w:r>
          </w:p>
        </w:tc>
      </w:tr>
      <w:tr w:rsidR="00E865E6" w:rsidRPr="007B08C1" w14:paraId="7B3D67BC" w14:textId="77777777" w:rsidTr="00D067E7">
        <w:tc>
          <w:tcPr>
            <w:tcW w:w="1145" w:type="dxa"/>
          </w:tcPr>
          <w:p w14:paraId="6EE91113" w14:textId="105815DD" w:rsidR="00E865E6" w:rsidRPr="007B08C1" w:rsidRDefault="00E865E6" w:rsidP="00E865E6">
            <w:pPr>
              <w:rPr>
                <w:rFonts w:ascii="VIC" w:hAnsi="VIC"/>
                <w:sz w:val="18"/>
                <w:szCs w:val="18"/>
              </w:rPr>
            </w:pPr>
            <w:r>
              <w:rPr>
                <w:rFonts w:ascii="VIC" w:eastAsia="VIC" w:hAnsi="VIC"/>
                <w:color w:val="000000"/>
                <w:sz w:val="18"/>
              </w:rPr>
              <w:t>Goulburn Valley Health</w:t>
            </w:r>
          </w:p>
        </w:tc>
        <w:tc>
          <w:tcPr>
            <w:tcW w:w="1701" w:type="dxa"/>
          </w:tcPr>
          <w:p w14:paraId="7E40E642" w14:textId="533600B5" w:rsidR="00E865E6" w:rsidRPr="007B08C1" w:rsidRDefault="00E865E6" w:rsidP="00E865E6">
            <w:pPr>
              <w:rPr>
                <w:rFonts w:ascii="VIC" w:hAnsi="VIC"/>
                <w:sz w:val="18"/>
                <w:szCs w:val="18"/>
              </w:rPr>
            </w:pPr>
            <w:r>
              <w:rPr>
                <w:rFonts w:ascii="VIC" w:eastAsia="VIC" w:hAnsi="VIC"/>
                <w:color w:val="000000"/>
                <w:sz w:val="18"/>
              </w:rPr>
              <w:t>Goulburn &amp; Southern</w:t>
            </w:r>
          </w:p>
        </w:tc>
        <w:tc>
          <w:tcPr>
            <w:tcW w:w="1074" w:type="dxa"/>
          </w:tcPr>
          <w:p w14:paraId="1ACE6299" w14:textId="1C2480F6" w:rsidR="00E865E6" w:rsidRPr="007B08C1" w:rsidRDefault="00E865E6" w:rsidP="00E865E6">
            <w:pPr>
              <w:jc w:val="center"/>
              <w:rPr>
                <w:rFonts w:ascii="VIC" w:hAnsi="VIC"/>
                <w:sz w:val="18"/>
                <w:szCs w:val="18"/>
              </w:rPr>
            </w:pPr>
            <w:r>
              <w:rPr>
                <w:rFonts w:ascii="VIC" w:eastAsia="VIC" w:hAnsi="VIC"/>
                <w:color w:val="000000"/>
                <w:sz w:val="18"/>
              </w:rPr>
              <w:t>1.5</w:t>
            </w:r>
          </w:p>
        </w:tc>
        <w:tc>
          <w:tcPr>
            <w:tcW w:w="1075" w:type="dxa"/>
          </w:tcPr>
          <w:p w14:paraId="7AA93B5B" w14:textId="64212FD8" w:rsidR="00E865E6" w:rsidRPr="007B08C1" w:rsidRDefault="00E865E6" w:rsidP="00E865E6">
            <w:pPr>
              <w:jc w:val="center"/>
              <w:rPr>
                <w:rFonts w:ascii="VIC" w:hAnsi="VIC"/>
                <w:sz w:val="18"/>
                <w:szCs w:val="18"/>
              </w:rPr>
            </w:pPr>
            <w:r>
              <w:rPr>
                <w:rFonts w:ascii="VIC" w:eastAsia="VIC" w:hAnsi="VIC"/>
                <w:color w:val="000000"/>
                <w:sz w:val="18"/>
              </w:rPr>
              <w:t>44%</w:t>
            </w:r>
          </w:p>
        </w:tc>
        <w:tc>
          <w:tcPr>
            <w:tcW w:w="1075" w:type="dxa"/>
          </w:tcPr>
          <w:p w14:paraId="4956FF9B" w14:textId="6231C95E" w:rsidR="00E865E6" w:rsidRPr="007B08C1" w:rsidRDefault="00E865E6" w:rsidP="00E865E6">
            <w:pPr>
              <w:jc w:val="center"/>
              <w:rPr>
                <w:rFonts w:ascii="VIC" w:hAnsi="VIC"/>
                <w:sz w:val="18"/>
                <w:szCs w:val="18"/>
              </w:rPr>
            </w:pPr>
            <w:r>
              <w:rPr>
                <w:rFonts w:ascii="VIC" w:eastAsia="VIC" w:hAnsi="VIC"/>
                <w:color w:val="000000"/>
                <w:sz w:val="18"/>
              </w:rPr>
              <w:t>16.6</w:t>
            </w:r>
          </w:p>
        </w:tc>
        <w:tc>
          <w:tcPr>
            <w:tcW w:w="1075" w:type="dxa"/>
          </w:tcPr>
          <w:p w14:paraId="2998A65E" w14:textId="45531B2F" w:rsidR="00E865E6" w:rsidRPr="007B08C1" w:rsidRDefault="00E865E6" w:rsidP="00E865E6">
            <w:pPr>
              <w:jc w:val="center"/>
              <w:rPr>
                <w:rFonts w:ascii="VIC" w:hAnsi="VIC"/>
                <w:sz w:val="18"/>
                <w:szCs w:val="18"/>
              </w:rPr>
            </w:pPr>
            <w:r>
              <w:rPr>
                <w:rFonts w:ascii="VIC" w:eastAsia="VIC" w:hAnsi="VIC"/>
                <w:color w:val="000000"/>
                <w:sz w:val="18"/>
              </w:rPr>
              <w:t>0%</w:t>
            </w:r>
          </w:p>
        </w:tc>
        <w:tc>
          <w:tcPr>
            <w:tcW w:w="1087" w:type="dxa"/>
          </w:tcPr>
          <w:p w14:paraId="60331B72" w14:textId="555F536F" w:rsidR="00E865E6" w:rsidRPr="007B08C1" w:rsidRDefault="00E865E6" w:rsidP="00E865E6">
            <w:pPr>
              <w:jc w:val="center"/>
              <w:rPr>
                <w:rFonts w:ascii="VIC" w:hAnsi="VIC"/>
                <w:sz w:val="18"/>
                <w:szCs w:val="18"/>
              </w:rPr>
            </w:pPr>
            <w:r>
              <w:rPr>
                <w:rFonts w:ascii="VIC" w:eastAsia="VIC" w:hAnsi="VIC"/>
                <w:color w:val="000000"/>
                <w:sz w:val="18"/>
              </w:rPr>
              <w:t>8%</w:t>
            </w:r>
          </w:p>
        </w:tc>
        <w:tc>
          <w:tcPr>
            <w:tcW w:w="1063" w:type="dxa"/>
          </w:tcPr>
          <w:p w14:paraId="23B0C034" w14:textId="2D41720C" w:rsidR="00E865E6" w:rsidRPr="007B08C1" w:rsidRDefault="00E865E6" w:rsidP="00E865E6">
            <w:pPr>
              <w:jc w:val="center"/>
              <w:rPr>
                <w:rFonts w:ascii="VIC" w:hAnsi="VIC"/>
                <w:sz w:val="18"/>
                <w:szCs w:val="18"/>
              </w:rPr>
            </w:pPr>
            <w:r>
              <w:rPr>
                <w:rFonts w:ascii="VIC" w:eastAsia="VIC" w:hAnsi="VIC"/>
                <w:color w:val="000000"/>
                <w:sz w:val="18"/>
              </w:rPr>
              <w:t>13%</w:t>
            </w:r>
          </w:p>
        </w:tc>
        <w:tc>
          <w:tcPr>
            <w:tcW w:w="1075" w:type="dxa"/>
          </w:tcPr>
          <w:p w14:paraId="4ECA51EC" w14:textId="02B1508D" w:rsidR="00E865E6" w:rsidRPr="007B08C1" w:rsidRDefault="00E865E6" w:rsidP="00E865E6">
            <w:pPr>
              <w:jc w:val="center"/>
              <w:rPr>
                <w:rFonts w:ascii="VIC" w:hAnsi="VIC"/>
                <w:sz w:val="18"/>
                <w:szCs w:val="18"/>
              </w:rPr>
            </w:pPr>
            <w:r>
              <w:rPr>
                <w:rFonts w:ascii="VIC" w:eastAsia="VIC" w:hAnsi="VIC"/>
                <w:color w:val="000000"/>
                <w:sz w:val="18"/>
              </w:rPr>
              <w:t>100%</w:t>
            </w:r>
          </w:p>
        </w:tc>
        <w:tc>
          <w:tcPr>
            <w:tcW w:w="1075" w:type="dxa"/>
          </w:tcPr>
          <w:p w14:paraId="42B5AC11" w14:textId="2ECA5461" w:rsidR="00E865E6" w:rsidRPr="007B08C1" w:rsidRDefault="00E865E6" w:rsidP="00E865E6">
            <w:pPr>
              <w:jc w:val="center"/>
              <w:rPr>
                <w:rFonts w:ascii="VIC" w:hAnsi="VIC"/>
                <w:sz w:val="18"/>
                <w:szCs w:val="18"/>
              </w:rPr>
            </w:pPr>
            <w:r>
              <w:rPr>
                <w:rFonts w:ascii="VIC" w:eastAsia="VIC" w:hAnsi="VIC"/>
                <w:color w:val="000000"/>
                <w:sz w:val="18"/>
              </w:rPr>
              <w:t>0.0</w:t>
            </w:r>
          </w:p>
        </w:tc>
        <w:tc>
          <w:tcPr>
            <w:tcW w:w="1075" w:type="dxa"/>
          </w:tcPr>
          <w:p w14:paraId="4E96E024" w14:textId="4B24F800" w:rsidR="00E865E6" w:rsidRPr="007B08C1" w:rsidRDefault="00E865E6" w:rsidP="00E865E6">
            <w:pPr>
              <w:jc w:val="center"/>
              <w:rPr>
                <w:rFonts w:ascii="VIC" w:hAnsi="VIC"/>
                <w:sz w:val="18"/>
                <w:szCs w:val="18"/>
              </w:rPr>
            </w:pPr>
            <w:r>
              <w:rPr>
                <w:rFonts w:ascii="VIC" w:eastAsia="VIC" w:hAnsi="VIC"/>
                <w:color w:val="000000"/>
                <w:sz w:val="18"/>
              </w:rPr>
              <w:t>0.0</w:t>
            </w:r>
          </w:p>
        </w:tc>
        <w:tc>
          <w:tcPr>
            <w:tcW w:w="1075" w:type="dxa"/>
          </w:tcPr>
          <w:p w14:paraId="0D21A85D" w14:textId="2BE462FE" w:rsidR="00E865E6" w:rsidRPr="007B08C1" w:rsidRDefault="00E865E6" w:rsidP="00E865E6">
            <w:pPr>
              <w:jc w:val="center"/>
              <w:rPr>
                <w:rFonts w:ascii="VIC" w:hAnsi="VIC"/>
                <w:sz w:val="18"/>
                <w:szCs w:val="18"/>
              </w:rPr>
            </w:pPr>
            <w:r>
              <w:rPr>
                <w:rFonts w:ascii="VIC" w:eastAsia="VIC" w:hAnsi="VIC"/>
                <w:color w:val="000000"/>
                <w:sz w:val="18"/>
              </w:rPr>
              <w:t>82%</w:t>
            </w:r>
          </w:p>
        </w:tc>
        <w:tc>
          <w:tcPr>
            <w:tcW w:w="1075" w:type="dxa"/>
          </w:tcPr>
          <w:p w14:paraId="5F449EBF" w14:textId="3964DBD3" w:rsidR="00E865E6" w:rsidRPr="007B08C1" w:rsidRDefault="00E865E6" w:rsidP="00E865E6">
            <w:pPr>
              <w:jc w:val="center"/>
              <w:rPr>
                <w:rFonts w:ascii="VIC" w:hAnsi="VIC"/>
                <w:sz w:val="18"/>
                <w:szCs w:val="18"/>
              </w:rPr>
            </w:pPr>
            <w:r>
              <w:rPr>
                <w:rFonts w:ascii="VIC" w:eastAsia="VIC" w:hAnsi="VIC"/>
                <w:color w:val="000000"/>
                <w:sz w:val="18"/>
              </w:rPr>
              <w:t>100%</w:t>
            </w:r>
          </w:p>
        </w:tc>
        <w:tc>
          <w:tcPr>
            <w:tcW w:w="1075" w:type="dxa"/>
          </w:tcPr>
          <w:p w14:paraId="668AF09B" w14:textId="7C9A999A" w:rsidR="00E865E6" w:rsidRPr="007B08C1" w:rsidRDefault="00E865E6" w:rsidP="00E865E6">
            <w:pPr>
              <w:jc w:val="center"/>
              <w:rPr>
                <w:rFonts w:ascii="VIC" w:hAnsi="VIC"/>
                <w:sz w:val="18"/>
                <w:szCs w:val="18"/>
              </w:rPr>
            </w:pPr>
            <w:r>
              <w:rPr>
                <w:rFonts w:ascii="VIC" w:eastAsia="VIC" w:hAnsi="VIC"/>
                <w:color w:val="000000"/>
                <w:sz w:val="18"/>
              </w:rPr>
              <w:t>87%</w:t>
            </w:r>
          </w:p>
        </w:tc>
      </w:tr>
      <w:tr w:rsidR="00E865E6" w:rsidRPr="007B08C1" w14:paraId="634A9237" w14:textId="77777777" w:rsidTr="00D067E7">
        <w:tc>
          <w:tcPr>
            <w:tcW w:w="1145" w:type="dxa"/>
            <w:shd w:val="clear" w:color="auto" w:fill="BFCED6"/>
          </w:tcPr>
          <w:p w14:paraId="7DC19A0B" w14:textId="6EE2068D" w:rsidR="00E865E6" w:rsidRPr="007B08C1" w:rsidRDefault="00E865E6" w:rsidP="00E865E6">
            <w:pPr>
              <w:rPr>
                <w:rFonts w:ascii="VIC" w:hAnsi="VIC"/>
                <w:sz w:val="18"/>
                <w:szCs w:val="18"/>
              </w:rPr>
            </w:pPr>
            <w:r>
              <w:rPr>
                <w:rFonts w:ascii="VIC" w:eastAsia="VIC" w:hAnsi="VIC"/>
                <w:color w:val="000000"/>
                <w:sz w:val="18"/>
              </w:rPr>
              <w:t>Latrobe Regional</w:t>
            </w:r>
          </w:p>
        </w:tc>
        <w:tc>
          <w:tcPr>
            <w:tcW w:w="1701" w:type="dxa"/>
            <w:shd w:val="clear" w:color="auto" w:fill="BFCED6"/>
          </w:tcPr>
          <w:p w14:paraId="073F96DA" w14:textId="6FD4F457" w:rsidR="00E865E6" w:rsidRPr="007B08C1" w:rsidRDefault="00E865E6" w:rsidP="00E865E6">
            <w:pPr>
              <w:rPr>
                <w:rFonts w:ascii="VIC" w:hAnsi="VIC"/>
                <w:sz w:val="18"/>
                <w:szCs w:val="18"/>
              </w:rPr>
            </w:pPr>
            <w:r>
              <w:rPr>
                <w:rFonts w:ascii="VIC" w:eastAsia="VIC" w:hAnsi="VIC"/>
                <w:color w:val="000000"/>
                <w:sz w:val="18"/>
              </w:rPr>
              <w:t>Gippsland</w:t>
            </w:r>
          </w:p>
        </w:tc>
        <w:tc>
          <w:tcPr>
            <w:tcW w:w="1074" w:type="dxa"/>
            <w:shd w:val="clear" w:color="auto" w:fill="BFCED6"/>
          </w:tcPr>
          <w:p w14:paraId="2D8AF09A" w14:textId="5F4F5DFC" w:rsidR="00E865E6" w:rsidRPr="007B08C1" w:rsidRDefault="00E865E6" w:rsidP="00E865E6">
            <w:pPr>
              <w:jc w:val="center"/>
              <w:rPr>
                <w:rFonts w:ascii="VIC" w:hAnsi="VIC"/>
                <w:sz w:val="18"/>
                <w:szCs w:val="18"/>
              </w:rPr>
            </w:pPr>
            <w:r>
              <w:rPr>
                <w:rFonts w:ascii="VIC" w:eastAsia="VIC" w:hAnsi="VIC"/>
                <w:color w:val="000000"/>
                <w:sz w:val="18"/>
              </w:rPr>
              <w:t>1.4</w:t>
            </w:r>
          </w:p>
        </w:tc>
        <w:tc>
          <w:tcPr>
            <w:tcW w:w="1075" w:type="dxa"/>
            <w:shd w:val="clear" w:color="auto" w:fill="BFCED6"/>
          </w:tcPr>
          <w:p w14:paraId="463D21C1" w14:textId="52243A59" w:rsidR="00E865E6" w:rsidRPr="007B08C1" w:rsidRDefault="00E865E6" w:rsidP="00E865E6">
            <w:pPr>
              <w:jc w:val="center"/>
              <w:rPr>
                <w:rFonts w:ascii="VIC" w:hAnsi="VIC"/>
                <w:sz w:val="18"/>
                <w:szCs w:val="18"/>
              </w:rPr>
            </w:pPr>
            <w:r>
              <w:rPr>
                <w:rFonts w:ascii="VIC" w:eastAsia="VIC" w:hAnsi="VIC"/>
                <w:color w:val="000000"/>
                <w:sz w:val="18"/>
              </w:rPr>
              <w:t>89%</w:t>
            </w:r>
          </w:p>
        </w:tc>
        <w:tc>
          <w:tcPr>
            <w:tcW w:w="1075" w:type="dxa"/>
            <w:shd w:val="clear" w:color="auto" w:fill="BFCED6"/>
          </w:tcPr>
          <w:p w14:paraId="3244D2D7" w14:textId="5BD4C552" w:rsidR="00E865E6" w:rsidRPr="007B08C1" w:rsidRDefault="00E865E6" w:rsidP="00E865E6">
            <w:pPr>
              <w:jc w:val="center"/>
              <w:rPr>
                <w:rFonts w:ascii="VIC" w:hAnsi="VIC"/>
                <w:sz w:val="18"/>
                <w:szCs w:val="18"/>
              </w:rPr>
            </w:pPr>
            <w:r>
              <w:rPr>
                <w:rFonts w:ascii="VIC" w:eastAsia="VIC" w:hAnsi="VIC"/>
                <w:color w:val="000000"/>
                <w:sz w:val="18"/>
              </w:rPr>
              <w:t>14.3</w:t>
            </w:r>
          </w:p>
        </w:tc>
        <w:tc>
          <w:tcPr>
            <w:tcW w:w="1075" w:type="dxa"/>
            <w:shd w:val="clear" w:color="auto" w:fill="BFCED6"/>
          </w:tcPr>
          <w:p w14:paraId="155940E6" w14:textId="59209459" w:rsidR="00E865E6" w:rsidRPr="007B08C1" w:rsidRDefault="00E865E6" w:rsidP="00E865E6">
            <w:pPr>
              <w:jc w:val="center"/>
              <w:rPr>
                <w:rFonts w:ascii="VIC" w:hAnsi="VIC"/>
                <w:sz w:val="18"/>
                <w:szCs w:val="18"/>
              </w:rPr>
            </w:pPr>
            <w:r>
              <w:rPr>
                <w:rFonts w:ascii="VIC" w:eastAsia="VIC" w:hAnsi="VIC"/>
                <w:color w:val="000000"/>
                <w:sz w:val="18"/>
              </w:rPr>
              <w:t>15%</w:t>
            </w:r>
          </w:p>
        </w:tc>
        <w:tc>
          <w:tcPr>
            <w:tcW w:w="1087" w:type="dxa"/>
            <w:shd w:val="clear" w:color="auto" w:fill="BFCED6"/>
          </w:tcPr>
          <w:p w14:paraId="1C1B7346" w14:textId="4D57ED95" w:rsidR="00E865E6" w:rsidRPr="007B08C1" w:rsidRDefault="00E865E6" w:rsidP="00E865E6">
            <w:pPr>
              <w:jc w:val="center"/>
              <w:rPr>
                <w:rFonts w:ascii="VIC" w:hAnsi="VIC"/>
                <w:sz w:val="18"/>
                <w:szCs w:val="18"/>
              </w:rPr>
            </w:pPr>
            <w:r>
              <w:rPr>
                <w:rFonts w:ascii="VIC" w:eastAsia="VIC" w:hAnsi="VIC"/>
                <w:color w:val="000000"/>
                <w:sz w:val="18"/>
              </w:rPr>
              <w:t>0%</w:t>
            </w:r>
          </w:p>
        </w:tc>
        <w:tc>
          <w:tcPr>
            <w:tcW w:w="1063" w:type="dxa"/>
            <w:shd w:val="clear" w:color="auto" w:fill="BFCED6"/>
          </w:tcPr>
          <w:p w14:paraId="6422155A" w14:textId="28A912BF" w:rsidR="00E865E6" w:rsidRPr="007B08C1" w:rsidRDefault="00E865E6" w:rsidP="00E865E6">
            <w:pPr>
              <w:jc w:val="center"/>
              <w:rPr>
                <w:rFonts w:ascii="VIC" w:hAnsi="VIC"/>
                <w:sz w:val="18"/>
                <w:szCs w:val="18"/>
              </w:rPr>
            </w:pPr>
            <w:r>
              <w:rPr>
                <w:rFonts w:ascii="VIC" w:eastAsia="VIC" w:hAnsi="VIC"/>
                <w:color w:val="000000"/>
                <w:sz w:val="18"/>
              </w:rPr>
              <w:t>48%</w:t>
            </w:r>
          </w:p>
        </w:tc>
        <w:tc>
          <w:tcPr>
            <w:tcW w:w="1075" w:type="dxa"/>
            <w:shd w:val="clear" w:color="auto" w:fill="BFCED6"/>
          </w:tcPr>
          <w:p w14:paraId="0A99FE22" w14:textId="4D622289" w:rsidR="00E865E6" w:rsidRPr="007B08C1" w:rsidRDefault="00E865E6" w:rsidP="00E865E6">
            <w:pPr>
              <w:jc w:val="center"/>
              <w:rPr>
                <w:rFonts w:ascii="VIC" w:hAnsi="VIC"/>
                <w:sz w:val="18"/>
                <w:szCs w:val="18"/>
              </w:rPr>
            </w:pPr>
            <w:r>
              <w:rPr>
                <w:rFonts w:ascii="VIC" w:eastAsia="VIC" w:hAnsi="VIC"/>
                <w:color w:val="000000"/>
                <w:sz w:val="18"/>
              </w:rPr>
              <w:t>85%</w:t>
            </w:r>
          </w:p>
        </w:tc>
        <w:tc>
          <w:tcPr>
            <w:tcW w:w="1075" w:type="dxa"/>
            <w:shd w:val="clear" w:color="auto" w:fill="BFCED6"/>
          </w:tcPr>
          <w:p w14:paraId="50B7090F" w14:textId="7F860DAF" w:rsidR="00E865E6" w:rsidRPr="007B08C1" w:rsidRDefault="00E865E6" w:rsidP="00E865E6">
            <w:pPr>
              <w:jc w:val="center"/>
              <w:rPr>
                <w:rFonts w:ascii="VIC" w:hAnsi="VIC"/>
                <w:sz w:val="18"/>
                <w:szCs w:val="18"/>
              </w:rPr>
            </w:pPr>
            <w:r>
              <w:rPr>
                <w:rFonts w:ascii="VIC" w:eastAsia="VIC" w:hAnsi="VIC"/>
                <w:color w:val="000000"/>
                <w:sz w:val="18"/>
              </w:rPr>
              <w:t>9.7</w:t>
            </w:r>
          </w:p>
        </w:tc>
        <w:tc>
          <w:tcPr>
            <w:tcW w:w="1075" w:type="dxa"/>
            <w:shd w:val="clear" w:color="auto" w:fill="BFCED6"/>
          </w:tcPr>
          <w:p w14:paraId="18E372D2" w14:textId="13C5648C" w:rsidR="00E865E6" w:rsidRPr="007B08C1" w:rsidRDefault="00E865E6" w:rsidP="00E865E6">
            <w:pPr>
              <w:jc w:val="center"/>
              <w:rPr>
                <w:rFonts w:ascii="VIC" w:hAnsi="VIC"/>
                <w:sz w:val="18"/>
                <w:szCs w:val="18"/>
              </w:rPr>
            </w:pPr>
            <w:r>
              <w:rPr>
                <w:rFonts w:ascii="VIC" w:eastAsia="VIC" w:hAnsi="VIC"/>
                <w:color w:val="000000"/>
                <w:sz w:val="18"/>
              </w:rPr>
              <w:t>0.0</w:t>
            </w:r>
          </w:p>
        </w:tc>
        <w:tc>
          <w:tcPr>
            <w:tcW w:w="1075" w:type="dxa"/>
            <w:shd w:val="clear" w:color="auto" w:fill="BFCED6"/>
          </w:tcPr>
          <w:p w14:paraId="68B8AB1E" w14:textId="522D5818" w:rsidR="00E865E6" w:rsidRPr="007B08C1" w:rsidRDefault="00E865E6" w:rsidP="00E865E6">
            <w:pPr>
              <w:jc w:val="center"/>
              <w:rPr>
                <w:rFonts w:ascii="VIC" w:hAnsi="VIC"/>
                <w:sz w:val="18"/>
                <w:szCs w:val="18"/>
              </w:rPr>
            </w:pPr>
            <w:r>
              <w:rPr>
                <w:rFonts w:ascii="VIC" w:eastAsia="VIC" w:hAnsi="VIC"/>
                <w:color w:val="000000"/>
                <w:sz w:val="18"/>
              </w:rPr>
              <w:t>60%</w:t>
            </w:r>
          </w:p>
        </w:tc>
        <w:tc>
          <w:tcPr>
            <w:tcW w:w="1075" w:type="dxa"/>
            <w:shd w:val="clear" w:color="auto" w:fill="BFCED6"/>
          </w:tcPr>
          <w:p w14:paraId="0F898D05" w14:textId="0C2338E3" w:rsidR="00E865E6" w:rsidRPr="007B08C1" w:rsidRDefault="00E865E6" w:rsidP="00E865E6">
            <w:pPr>
              <w:jc w:val="center"/>
              <w:rPr>
                <w:rFonts w:ascii="VIC" w:hAnsi="VIC"/>
                <w:sz w:val="18"/>
                <w:szCs w:val="18"/>
              </w:rPr>
            </w:pPr>
            <w:r>
              <w:rPr>
                <w:rFonts w:ascii="VIC" w:eastAsia="VIC" w:hAnsi="VIC"/>
                <w:color w:val="000000"/>
                <w:sz w:val="18"/>
              </w:rPr>
              <w:t>19%</w:t>
            </w:r>
          </w:p>
        </w:tc>
        <w:tc>
          <w:tcPr>
            <w:tcW w:w="1075" w:type="dxa"/>
            <w:shd w:val="clear" w:color="auto" w:fill="BFCED6"/>
          </w:tcPr>
          <w:p w14:paraId="2AF3BA9B" w14:textId="3B2FB844" w:rsidR="00E865E6" w:rsidRPr="007B08C1" w:rsidRDefault="00E865E6" w:rsidP="00E865E6">
            <w:pPr>
              <w:jc w:val="center"/>
              <w:rPr>
                <w:rFonts w:ascii="VIC" w:hAnsi="VIC"/>
                <w:sz w:val="18"/>
                <w:szCs w:val="18"/>
              </w:rPr>
            </w:pPr>
            <w:r>
              <w:rPr>
                <w:rFonts w:ascii="VIC" w:eastAsia="VIC" w:hAnsi="VIC"/>
                <w:color w:val="000000"/>
                <w:sz w:val="18"/>
              </w:rPr>
              <w:t>100%</w:t>
            </w:r>
          </w:p>
        </w:tc>
      </w:tr>
      <w:tr w:rsidR="00E865E6" w:rsidRPr="007B08C1" w14:paraId="4C79F929" w14:textId="77777777" w:rsidTr="00D067E7">
        <w:tc>
          <w:tcPr>
            <w:tcW w:w="1145" w:type="dxa"/>
            <w:shd w:val="clear" w:color="auto" w:fill="FFFFFF" w:themeFill="background1"/>
          </w:tcPr>
          <w:p w14:paraId="3ED833E1" w14:textId="57AAF2EB" w:rsidR="00E865E6" w:rsidRPr="007B08C1" w:rsidRDefault="00E865E6" w:rsidP="00E865E6">
            <w:pPr>
              <w:rPr>
                <w:rFonts w:ascii="VIC" w:hAnsi="VIC"/>
                <w:sz w:val="18"/>
                <w:szCs w:val="18"/>
              </w:rPr>
            </w:pPr>
            <w:r>
              <w:rPr>
                <w:rFonts w:ascii="VIC" w:eastAsia="VIC" w:hAnsi="VIC"/>
                <w:color w:val="000000"/>
                <w:sz w:val="18"/>
              </w:rPr>
              <w:t>Mildura Base Hospital</w:t>
            </w:r>
          </w:p>
        </w:tc>
        <w:tc>
          <w:tcPr>
            <w:tcW w:w="1701" w:type="dxa"/>
            <w:shd w:val="clear" w:color="auto" w:fill="FFFFFF" w:themeFill="background1"/>
          </w:tcPr>
          <w:p w14:paraId="074B07CC" w14:textId="3931D2EA" w:rsidR="00E865E6" w:rsidRPr="007B08C1" w:rsidRDefault="00E865E6" w:rsidP="00E865E6">
            <w:pPr>
              <w:rPr>
                <w:rFonts w:ascii="VIC" w:hAnsi="VIC"/>
                <w:sz w:val="18"/>
                <w:szCs w:val="18"/>
              </w:rPr>
            </w:pPr>
            <w:r>
              <w:rPr>
                <w:rFonts w:ascii="VIC" w:eastAsia="VIC" w:hAnsi="VIC"/>
                <w:color w:val="000000"/>
                <w:sz w:val="18"/>
              </w:rPr>
              <w:t>Northern Mallee</w:t>
            </w:r>
          </w:p>
        </w:tc>
        <w:tc>
          <w:tcPr>
            <w:tcW w:w="1074" w:type="dxa"/>
            <w:shd w:val="clear" w:color="auto" w:fill="FFFFFF" w:themeFill="background1"/>
          </w:tcPr>
          <w:p w14:paraId="6476D468" w14:textId="7625DE40" w:rsidR="00E865E6" w:rsidRPr="007B08C1" w:rsidRDefault="00E865E6" w:rsidP="00E865E6">
            <w:pPr>
              <w:jc w:val="center"/>
              <w:rPr>
                <w:rFonts w:ascii="VIC" w:hAnsi="VIC"/>
                <w:sz w:val="18"/>
                <w:szCs w:val="18"/>
              </w:rPr>
            </w:pPr>
            <w:r>
              <w:rPr>
                <w:rFonts w:ascii="VIC" w:eastAsia="VIC" w:hAnsi="VIC"/>
                <w:color w:val="000000"/>
                <w:sz w:val="18"/>
              </w:rPr>
              <w:t>1.6</w:t>
            </w:r>
          </w:p>
        </w:tc>
        <w:tc>
          <w:tcPr>
            <w:tcW w:w="1075" w:type="dxa"/>
            <w:shd w:val="clear" w:color="auto" w:fill="FFFFFF" w:themeFill="background1"/>
          </w:tcPr>
          <w:p w14:paraId="3DBF7592" w14:textId="27F6B5F6" w:rsidR="00E865E6" w:rsidRPr="007B08C1" w:rsidRDefault="00E865E6" w:rsidP="00E865E6">
            <w:pPr>
              <w:jc w:val="center"/>
              <w:rPr>
                <w:rFonts w:ascii="VIC" w:hAnsi="VIC"/>
                <w:sz w:val="18"/>
                <w:szCs w:val="18"/>
              </w:rPr>
            </w:pPr>
            <w:r>
              <w:rPr>
                <w:rFonts w:ascii="VIC" w:eastAsia="VIC" w:hAnsi="VIC"/>
                <w:color w:val="000000"/>
                <w:sz w:val="18"/>
              </w:rPr>
              <w:t>41%</w:t>
            </w:r>
          </w:p>
        </w:tc>
        <w:tc>
          <w:tcPr>
            <w:tcW w:w="1075" w:type="dxa"/>
            <w:shd w:val="clear" w:color="auto" w:fill="FFFFFF" w:themeFill="background1"/>
          </w:tcPr>
          <w:p w14:paraId="750E2911" w14:textId="6895A99C" w:rsidR="00E865E6" w:rsidRPr="007B08C1" w:rsidRDefault="00E865E6" w:rsidP="00E865E6">
            <w:pPr>
              <w:jc w:val="center"/>
              <w:rPr>
                <w:rFonts w:ascii="VIC" w:hAnsi="VIC"/>
                <w:sz w:val="18"/>
                <w:szCs w:val="18"/>
              </w:rPr>
            </w:pPr>
            <w:r>
              <w:rPr>
                <w:rFonts w:ascii="VIC" w:eastAsia="VIC" w:hAnsi="VIC"/>
                <w:color w:val="000000"/>
                <w:sz w:val="18"/>
              </w:rPr>
              <w:t>10.6</w:t>
            </w:r>
          </w:p>
        </w:tc>
        <w:tc>
          <w:tcPr>
            <w:tcW w:w="1075" w:type="dxa"/>
            <w:shd w:val="clear" w:color="auto" w:fill="FFFFFF" w:themeFill="background1"/>
          </w:tcPr>
          <w:p w14:paraId="3B4A78DF" w14:textId="0E95E371" w:rsidR="00E865E6" w:rsidRPr="007B08C1" w:rsidRDefault="00E865E6" w:rsidP="00E865E6">
            <w:pPr>
              <w:jc w:val="center"/>
              <w:rPr>
                <w:rFonts w:ascii="VIC" w:hAnsi="VIC"/>
                <w:sz w:val="18"/>
                <w:szCs w:val="18"/>
              </w:rPr>
            </w:pPr>
            <w:r>
              <w:rPr>
                <w:rFonts w:ascii="VIC" w:eastAsia="VIC" w:hAnsi="VIC"/>
                <w:color w:val="000000"/>
                <w:sz w:val="18"/>
              </w:rPr>
              <w:t>0%</w:t>
            </w:r>
          </w:p>
        </w:tc>
        <w:tc>
          <w:tcPr>
            <w:tcW w:w="1087" w:type="dxa"/>
            <w:shd w:val="clear" w:color="auto" w:fill="FFFFFF" w:themeFill="background1"/>
          </w:tcPr>
          <w:p w14:paraId="330BDB0E" w14:textId="52E6D0D8" w:rsidR="00E865E6" w:rsidRPr="007B08C1" w:rsidRDefault="00E865E6" w:rsidP="00E865E6">
            <w:pPr>
              <w:jc w:val="center"/>
              <w:rPr>
                <w:rFonts w:ascii="VIC" w:hAnsi="VIC"/>
                <w:sz w:val="18"/>
                <w:szCs w:val="18"/>
              </w:rPr>
            </w:pPr>
            <w:r>
              <w:rPr>
                <w:rFonts w:ascii="VIC" w:eastAsia="VIC" w:hAnsi="VIC"/>
                <w:color w:val="000000"/>
                <w:sz w:val="18"/>
              </w:rPr>
              <w:t>20%</w:t>
            </w:r>
          </w:p>
        </w:tc>
        <w:tc>
          <w:tcPr>
            <w:tcW w:w="1063" w:type="dxa"/>
            <w:shd w:val="clear" w:color="auto" w:fill="FFFFFF" w:themeFill="background1"/>
          </w:tcPr>
          <w:p w14:paraId="68DF6BF8" w14:textId="62D28B83" w:rsidR="00E865E6" w:rsidRPr="007B08C1" w:rsidRDefault="00E865E6" w:rsidP="00E865E6">
            <w:pPr>
              <w:jc w:val="center"/>
              <w:rPr>
                <w:rFonts w:ascii="VIC" w:hAnsi="VIC"/>
                <w:sz w:val="18"/>
                <w:szCs w:val="18"/>
              </w:rPr>
            </w:pPr>
            <w:r>
              <w:rPr>
                <w:rFonts w:ascii="VIC" w:eastAsia="VIC" w:hAnsi="VIC"/>
                <w:color w:val="000000"/>
                <w:sz w:val="18"/>
              </w:rPr>
              <w:t>25%</w:t>
            </w:r>
          </w:p>
        </w:tc>
        <w:tc>
          <w:tcPr>
            <w:tcW w:w="1075" w:type="dxa"/>
            <w:shd w:val="clear" w:color="auto" w:fill="FFFFFF" w:themeFill="background1"/>
          </w:tcPr>
          <w:p w14:paraId="5E3DF8A9" w14:textId="074206CE" w:rsidR="00E865E6" w:rsidRPr="007B08C1" w:rsidRDefault="00E865E6" w:rsidP="00E865E6">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0A7956FF" w14:textId="5EF436AE" w:rsidR="00E865E6" w:rsidRPr="007B08C1" w:rsidRDefault="00E865E6" w:rsidP="00E865E6">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6C0B21D1" w14:textId="6308C2E0" w:rsidR="00E865E6" w:rsidRPr="007B08C1" w:rsidRDefault="00E865E6" w:rsidP="00E865E6">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021D3D13" w14:textId="59245BAA" w:rsidR="00E865E6" w:rsidRPr="007B08C1" w:rsidRDefault="00E865E6" w:rsidP="00E865E6">
            <w:pPr>
              <w:jc w:val="center"/>
              <w:rPr>
                <w:rFonts w:ascii="VIC" w:hAnsi="VIC"/>
                <w:sz w:val="18"/>
                <w:szCs w:val="18"/>
              </w:rPr>
            </w:pPr>
            <w:r>
              <w:rPr>
                <w:rFonts w:ascii="VIC" w:eastAsia="VIC" w:hAnsi="VIC"/>
                <w:color w:val="000000"/>
                <w:sz w:val="18"/>
              </w:rPr>
              <w:t>67%</w:t>
            </w:r>
          </w:p>
        </w:tc>
        <w:tc>
          <w:tcPr>
            <w:tcW w:w="1075" w:type="dxa"/>
            <w:shd w:val="clear" w:color="auto" w:fill="FFFFFF" w:themeFill="background1"/>
          </w:tcPr>
          <w:p w14:paraId="36BCB5FA" w14:textId="63A347AA" w:rsidR="00E865E6" w:rsidRPr="007B08C1" w:rsidRDefault="00E865E6" w:rsidP="00E865E6">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009E1AE2" w14:textId="6A2D4C2A" w:rsidR="00E865E6" w:rsidRPr="007B08C1" w:rsidRDefault="00E865E6" w:rsidP="00E865E6">
            <w:pPr>
              <w:jc w:val="center"/>
              <w:rPr>
                <w:rFonts w:ascii="VIC" w:hAnsi="VIC"/>
                <w:sz w:val="18"/>
                <w:szCs w:val="18"/>
              </w:rPr>
            </w:pPr>
            <w:r>
              <w:rPr>
                <w:rFonts w:ascii="VIC" w:eastAsia="VIC" w:hAnsi="VIC"/>
                <w:color w:val="000000"/>
                <w:sz w:val="18"/>
              </w:rPr>
              <w:t>92%</w:t>
            </w:r>
          </w:p>
        </w:tc>
      </w:tr>
      <w:tr w:rsidR="00E865E6" w:rsidRPr="007B08C1" w14:paraId="3A22720C" w14:textId="77777777" w:rsidTr="00D067E7">
        <w:tc>
          <w:tcPr>
            <w:tcW w:w="1145" w:type="dxa"/>
            <w:shd w:val="clear" w:color="auto" w:fill="BFCED6"/>
          </w:tcPr>
          <w:p w14:paraId="7E588869" w14:textId="4C0A23ED" w:rsidR="00E865E6" w:rsidRPr="007B08C1" w:rsidRDefault="00E865E6" w:rsidP="00E865E6">
            <w:pPr>
              <w:rPr>
                <w:rFonts w:ascii="VIC" w:hAnsi="VIC"/>
                <w:sz w:val="18"/>
                <w:szCs w:val="18"/>
              </w:rPr>
            </w:pPr>
            <w:r>
              <w:rPr>
                <w:rFonts w:ascii="VIC" w:eastAsia="VIC" w:hAnsi="VIC"/>
                <w:color w:val="000000"/>
                <w:sz w:val="18"/>
              </w:rPr>
              <w:t>Albury Wodonga Health</w:t>
            </w:r>
          </w:p>
        </w:tc>
        <w:tc>
          <w:tcPr>
            <w:tcW w:w="1701" w:type="dxa"/>
            <w:shd w:val="clear" w:color="auto" w:fill="BFCED6"/>
          </w:tcPr>
          <w:p w14:paraId="25762CBE" w14:textId="755A587F" w:rsidR="00E865E6" w:rsidRPr="007B08C1" w:rsidRDefault="00E865E6" w:rsidP="00E865E6">
            <w:pPr>
              <w:rPr>
                <w:rFonts w:ascii="VIC" w:hAnsi="VIC"/>
                <w:sz w:val="18"/>
                <w:szCs w:val="18"/>
              </w:rPr>
            </w:pPr>
            <w:r>
              <w:rPr>
                <w:rFonts w:ascii="VIC" w:eastAsia="VIC" w:hAnsi="VIC"/>
                <w:color w:val="000000"/>
                <w:sz w:val="18"/>
              </w:rPr>
              <w:t>North East &amp; Border</w:t>
            </w:r>
          </w:p>
        </w:tc>
        <w:tc>
          <w:tcPr>
            <w:tcW w:w="1074" w:type="dxa"/>
            <w:shd w:val="clear" w:color="auto" w:fill="BFCED6"/>
          </w:tcPr>
          <w:p w14:paraId="419F2D98" w14:textId="33D9F21D" w:rsidR="00E865E6" w:rsidRPr="007B08C1" w:rsidRDefault="00E865E6" w:rsidP="00E865E6">
            <w:pPr>
              <w:jc w:val="center"/>
              <w:rPr>
                <w:rFonts w:ascii="VIC" w:hAnsi="VIC"/>
                <w:sz w:val="18"/>
                <w:szCs w:val="18"/>
              </w:rPr>
            </w:pPr>
            <w:r>
              <w:rPr>
                <w:rFonts w:ascii="VIC" w:eastAsia="VIC" w:hAnsi="VIC"/>
                <w:color w:val="000000"/>
                <w:sz w:val="18"/>
              </w:rPr>
              <w:t>1.5</w:t>
            </w:r>
          </w:p>
        </w:tc>
        <w:tc>
          <w:tcPr>
            <w:tcW w:w="1075" w:type="dxa"/>
            <w:shd w:val="clear" w:color="auto" w:fill="BFCED6"/>
          </w:tcPr>
          <w:p w14:paraId="12A4FF61" w14:textId="29FF7B81" w:rsidR="00E865E6" w:rsidRPr="007B08C1" w:rsidRDefault="00E865E6" w:rsidP="00E865E6">
            <w:pPr>
              <w:jc w:val="center"/>
              <w:rPr>
                <w:rFonts w:ascii="VIC" w:hAnsi="VIC"/>
                <w:sz w:val="18"/>
                <w:szCs w:val="18"/>
              </w:rPr>
            </w:pPr>
            <w:r>
              <w:rPr>
                <w:rFonts w:ascii="VIC" w:eastAsia="VIC" w:hAnsi="VIC"/>
                <w:color w:val="000000"/>
                <w:sz w:val="18"/>
              </w:rPr>
              <w:t>48%</w:t>
            </w:r>
          </w:p>
        </w:tc>
        <w:tc>
          <w:tcPr>
            <w:tcW w:w="1075" w:type="dxa"/>
            <w:shd w:val="clear" w:color="auto" w:fill="BFCED6"/>
          </w:tcPr>
          <w:p w14:paraId="5EE5F9F0" w14:textId="17EB0163" w:rsidR="00E865E6" w:rsidRPr="007B08C1" w:rsidRDefault="00E865E6" w:rsidP="00E865E6">
            <w:pPr>
              <w:jc w:val="center"/>
              <w:rPr>
                <w:rFonts w:ascii="VIC" w:hAnsi="VIC"/>
                <w:sz w:val="18"/>
                <w:szCs w:val="18"/>
              </w:rPr>
            </w:pPr>
            <w:r>
              <w:rPr>
                <w:rFonts w:ascii="VIC" w:eastAsia="VIC" w:hAnsi="VIC"/>
                <w:color w:val="000000"/>
                <w:sz w:val="18"/>
              </w:rPr>
              <w:t>15.8</w:t>
            </w:r>
          </w:p>
        </w:tc>
        <w:tc>
          <w:tcPr>
            <w:tcW w:w="1075" w:type="dxa"/>
            <w:shd w:val="clear" w:color="auto" w:fill="BFCED6"/>
          </w:tcPr>
          <w:p w14:paraId="37B253E4" w14:textId="1102EB3C" w:rsidR="00E865E6" w:rsidRPr="007B08C1" w:rsidRDefault="00E865E6" w:rsidP="00E865E6">
            <w:pPr>
              <w:jc w:val="center"/>
              <w:rPr>
                <w:rFonts w:ascii="VIC" w:hAnsi="VIC"/>
                <w:sz w:val="18"/>
                <w:szCs w:val="18"/>
              </w:rPr>
            </w:pPr>
            <w:r>
              <w:rPr>
                <w:rFonts w:ascii="VIC" w:eastAsia="VIC" w:hAnsi="VIC"/>
                <w:color w:val="000000"/>
                <w:sz w:val="18"/>
              </w:rPr>
              <w:t>8%</w:t>
            </w:r>
          </w:p>
        </w:tc>
        <w:tc>
          <w:tcPr>
            <w:tcW w:w="1087" w:type="dxa"/>
            <w:shd w:val="clear" w:color="auto" w:fill="BFCED6"/>
          </w:tcPr>
          <w:p w14:paraId="4F49144A" w14:textId="02897949" w:rsidR="00E865E6" w:rsidRPr="007B08C1" w:rsidRDefault="00E865E6" w:rsidP="00E865E6">
            <w:pPr>
              <w:jc w:val="center"/>
              <w:rPr>
                <w:rFonts w:ascii="VIC" w:hAnsi="VIC"/>
                <w:sz w:val="18"/>
                <w:szCs w:val="18"/>
              </w:rPr>
            </w:pPr>
            <w:r>
              <w:rPr>
                <w:rFonts w:ascii="VIC" w:eastAsia="VIC" w:hAnsi="VIC"/>
                <w:color w:val="000000"/>
                <w:sz w:val="18"/>
              </w:rPr>
              <w:t>0%</w:t>
            </w:r>
          </w:p>
        </w:tc>
        <w:tc>
          <w:tcPr>
            <w:tcW w:w="1063" w:type="dxa"/>
            <w:shd w:val="clear" w:color="auto" w:fill="BFCED6"/>
          </w:tcPr>
          <w:p w14:paraId="419C3925" w14:textId="39235618" w:rsidR="00E865E6" w:rsidRPr="007B08C1" w:rsidRDefault="00E865E6" w:rsidP="00E865E6">
            <w:pPr>
              <w:jc w:val="center"/>
              <w:rPr>
                <w:rFonts w:ascii="VIC" w:hAnsi="VIC"/>
                <w:sz w:val="18"/>
                <w:szCs w:val="18"/>
              </w:rPr>
            </w:pPr>
            <w:r>
              <w:rPr>
                <w:rFonts w:ascii="VIC" w:eastAsia="VIC" w:hAnsi="VIC"/>
                <w:color w:val="000000"/>
                <w:sz w:val="18"/>
              </w:rPr>
              <w:t>22%</w:t>
            </w:r>
          </w:p>
        </w:tc>
        <w:tc>
          <w:tcPr>
            <w:tcW w:w="1075" w:type="dxa"/>
            <w:shd w:val="clear" w:color="auto" w:fill="BFCED6"/>
          </w:tcPr>
          <w:p w14:paraId="21490740" w14:textId="7ED9A8E5" w:rsidR="00E865E6" w:rsidRPr="007B08C1" w:rsidRDefault="00E865E6" w:rsidP="00E865E6">
            <w:pPr>
              <w:jc w:val="center"/>
              <w:rPr>
                <w:rFonts w:ascii="VIC" w:hAnsi="VIC"/>
                <w:sz w:val="18"/>
                <w:szCs w:val="18"/>
              </w:rPr>
            </w:pPr>
            <w:r>
              <w:rPr>
                <w:rFonts w:ascii="VIC" w:eastAsia="VIC" w:hAnsi="VIC"/>
                <w:color w:val="000000"/>
                <w:sz w:val="18"/>
              </w:rPr>
              <w:t>100%</w:t>
            </w:r>
          </w:p>
        </w:tc>
        <w:tc>
          <w:tcPr>
            <w:tcW w:w="1075" w:type="dxa"/>
            <w:shd w:val="clear" w:color="auto" w:fill="BFCED6"/>
          </w:tcPr>
          <w:p w14:paraId="09A7EEAE" w14:textId="1FCFB104" w:rsidR="00E865E6" w:rsidRPr="007B08C1" w:rsidRDefault="00E865E6" w:rsidP="00E865E6">
            <w:pPr>
              <w:jc w:val="center"/>
              <w:rPr>
                <w:rFonts w:ascii="VIC" w:hAnsi="VIC"/>
                <w:sz w:val="18"/>
                <w:szCs w:val="18"/>
              </w:rPr>
            </w:pPr>
            <w:r>
              <w:rPr>
                <w:rFonts w:ascii="VIC" w:eastAsia="VIC" w:hAnsi="VIC"/>
                <w:color w:val="000000"/>
                <w:sz w:val="18"/>
              </w:rPr>
              <w:t>0.0</w:t>
            </w:r>
          </w:p>
        </w:tc>
        <w:tc>
          <w:tcPr>
            <w:tcW w:w="1075" w:type="dxa"/>
            <w:shd w:val="clear" w:color="auto" w:fill="BFCED6"/>
          </w:tcPr>
          <w:p w14:paraId="0A7C472E" w14:textId="474B4E4A" w:rsidR="00E865E6" w:rsidRPr="007B08C1" w:rsidRDefault="00E865E6" w:rsidP="00E865E6">
            <w:pPr>
              <w:jc w:val="center"/>
              <w:rPr>
                <w:rFonts w:ascii="VIC" w:hAnsi="VIC"/>
                <w:sz w:val="18"/>
                <w:szCs w:val="18"/>
              </w:rPr>
            </w:pPr>
            <w:r>
              <w:rPr>
                <w:rFonts w:ascii="VIC" w:eastAsia="VIC" w:hAnsi="VIC"/>
                <w:color w:val="000000"/>
                <w:sz w:val="18"/>
              </w:rPr>
              <w:t>0.0</w:t>
            </w:r>
          </w:p>
        </w:tc>
        <w:tc>
          <w:tcPr>
            <w:tcW w:w="1075" w:type="dxa"/>
            <w:shd w:val="clear" w:color="auto" w:fill="BFCED6"/>
          </w:tcPr>
          <w:p w14:paraId="5CC36B81" w14:textId="430911B6" w:rsidR="00E865E6" w:rsidRPr="007B08C1" w:rsidRDefault="00E865E6" w:rsidP="00E865E6">
            <w:pPr>
              <w:jc w:val="center"/>
              <w:rPr>
                <w:rFonts w:ascii="VIC" w:hAnsi="VIC"/>
                <w:sz w:val="18"/>
                <w:szCs w:val="18"/>
              </w:rPr>
            </w:pPr>
            <w:r>
              <w:rPr>
                <w:rFonts w:ascii="VIC" w:eastAsia="VIC" w:hAnsi="VIC"/>
                <w:color w:val="000000"/>
                <w:sz w:val="18"/>
              </w:rPr>
              <w:t>67%</w:t>
            </w:r>
          </w:p>
        </w:tc>
        <w:tc>
          <w:tcPr>
            <w:tcW w:w="1075" w:type="dxa"/>
            <w:shd w:val="clear" w:color="auto" w:fill="BFCED6"/>
          </w:tcPr>
          <w:p w14:paraId="50000BC1" w14:textId="6DD0FE48" w:rsidR="00E865E6" w:rsidRPr="007B08C1" w:rsidRDefault="00E865E6" w:rsidP="00E865E6">
            <w:pPr>
              <w:jc w:val="center"/>
              <w:rPr>
                <w:rFonts w:ascii="VIC" w:hAnsi="VIC"/>
                <w:sz w:val="18"/>
                <w:szCs w:val="18"/>
              </w:rPr>
            </w:pPr>
            <w:r>
              <w:rPr>
                <w:rFonts w:ascii="VIC" w:eastAsia="VIC" w:hAnsi="VIC"/>
                <w:color w:val="000000"/>
                <w:sz w:val="18"/>
              </w:rPr>
              <w:t>100%</w:t>
            </w:r>
          </w:p>
        </w:tc>
        <w:tc>
          <w:tcPr>
            <w:tcW w:w="1075" w:type="dxa"/>
            <w:shd w:val="clear" w:color="auto" w:fill="BFCED6"/>
          </w:tcPr>
          <w:p w14:paraId="2CCFC76D" w14:textId="7D141C4F" w:rsidR="00E865E6" w:rsidRPr="007B08C1" w:rsidRDefault="00E865E6" w:rsidP="00E865E6">
            <w:pPr>
              <w:jc w:val="center"/>
              <w:rPr>
                <w:rFonts w:ascii="VIC" w:hAnsi="VIC"/>
                <w:sz w:val="18"/>
                <w:szCs w:val="18"/>
              </w:rPr>
            </w:pPr>
            <w:r>
              <w:rPr>
                <w:rFonts w:ascii="VIC" w:eastAsia="VIC" w:hAnsi="VIC"/>
                <w:color w:val="000000"/>
                <w:sz w:val="18"/>
              </w:rPr>
              <w:t>25%</w:t>
            </w:r>
          </w:p>
        </w:tc>
      </w:tr>
      <w:tr w:rsidR="00E865E6" w:rsidRPr="007B08C1" w14:paraId="06A549F7" w14:textId="77777777" w:rsidTr="00D067E7">
        <w:tc>
          <w:tcPr>
            <w:tcW w:w="1145" w:type="dxa"/>
            <w:shd w:val="clear" w:color="auto" w:fill="FFFFFF" w:themeFill="background1"/>
          </w:tcPr>
          <w:p w14:paraId="567DFAD8" w14:textId="1460CA64" w:rsidR="00E865E6" w:rsidRPr="007B08C1" w:rsidRDefault="00E865E6" w:rsidP="00E865E6">
            <w:pPr>
              <w:rPr>
                <w:rFonts w:ascii="VIC" w:hAnsi="VIC"/>
                <w:sz w:val="18"/>
                <w:szCs w:val="18"/>
              </w:rPr>
            </w:pPr>
            <w:r>
              <w:rPr>
                <w:rFonts w:ascii="VIC" w:eastAsia="VIC" w:hAnsi="VIC"/>
                <w:color w:val="000000"/>
                <w:sz w:val="18"/>
              </w:rPr>
              <w:t>South West Health</w:t>
            </w:r>
          </w:p>
        </w:tc>
        <w:tc>
          <w:tcPr>
            <w:tcW w:w="1701" w:type="dxa"/>
            <w:shd w:val="clear" w:color="auto" w:fill="FFFFFF" w:themeFill="background1"/>
          </w:tcPr>
          <w:p w14:paraId="3A0D0B0F" w14:textId="3AB104E1" w:rsidR="00E865E6" w:rsidRPr="007B08C1" w:rsidRDefault="00E865E6" w:rsidP="00E865E6">
            <w:pPr>
              <w:rPr>
                <w:rFonts w:ascii="VIC" w:hAnsi="VIC"/>
                <w:sz w:val="18"/>
                <w:szCs w:val="18"/>
              </w:rPr>
            </w:pPr>
            <w:r>
              <w:rPr>
                <w:rFonts w:ascii="VIC" w:eastAsia="VIC" w:hAnsi="VIC"/>
                <w:color w:val="000000"/>
                <w:sz w:val="18"/>
              </w:rPr>
              <w:t>South West Health Care</w:t>
            </w:r>
          </w:p>
        </w:tc>
        <w:tc>
          <w:tcPr>
            <w:tcW w:w="1074" w:type="dxa"/>
            <w:shd w:val="clear" w:color="auto" w:fill="FFFFFF" w:themeFill="background1"/>
          </w:tcPr>
          <w:p w14:paraId="216E0914" w14:textId="2627A911" w:rsidR="00E865E6" w:rsidRPr="007B08C1" w:rsidRDefault="00E865E6" w:rsidP="00E865E6">
            <w:pPr>
              <w:jc w:val="center"/>
              <w:rPr>
                <w:rFonts w:ascii="VIC" w:hAnsi="VIC"/>
                <w:sz w:val="18"/>
                <w:szCs w:val="18"/>
              </w:rPr>
            </w:pPr>
            <w:r>
              <w:rPr>
                <w:rFonts w:ascii="VIC" w:eastAsia="VIC" w:hAnsi="VIC"/>
                <w:color w:val="000000"/>
                <w:sz w:val="18"/>
              </w:rPr>
              <w:t>2.1</w:t>
            </w:r>
          </w:p>
        </w:tc>
        <w:tc>
          <w:tcPr>
            <w:tcW w:w="1075" w:type="dxa"/>
            <w:shd w:val="clear" w:color="auto" w:fill="FFFFFF" w:themeFill="background1"/>
          </w:tcPr>
          <w:p w14:paraId="155F1AD0" w14:textId="0BEBD30D" w:rsidR="00E865E6" w:rsidRPr="007B08C1" w:rsidRDefault="00E865E6" w:rsidP="00E865E6">
            <w:pPr>
              <w:jc w:val="center"/>
              <w:rPr>
                <w:rFonts w:ascii="VIC" w:hAnsi="VIC"/>
                <w:sz w:val="18"/>
                <w:szCs w:val="18"/>
              </w:rPr>
            </w:pPr>
            <w:r>
              <w:rPr>
                <w:rFonts w:ascii="VIC" w:eastAsia="VIC" w:hAnsi="VIC"/>
                <w:color w:val="000000"/>
                <w:sz w:val="18"/>
              </w:rPr>
              <w:t>54%</w:t>
            </w:r>
          </w:p>
        </w:tc>
        <w:tc>
          <w:tcPr>
            <w:tcW w:w="1075" w:type="dxa"/>
            <w:shd w:val="clear" w:color="auto" w:fill="FFFFFF" w:themeFill="background1"/>
          </w:tcPr>
          <w:p w14:paraId="7C94492B" w14:textId="0247B4B1" w:rsidR="00E865E6" w:rsidRPr="007B08C1" w:rsidRDefault="00E865E6" w:rsidP="00E865E6">
            <w:pPr>
              <w:jc w:val="center"/>
              <w:rPr>
                <w:rFonts w:ascii="VIC" w:hAnsi="VIC"/>
                <w:sz w:val="18"/>
                <w:szCs w:val="18"/>
              </w:rPr>
            </w:pPr>
            <w:r>
              <w:rPr>
                <w:rFonts w:ascii="VIC" w:eastAsia="VIC" w:hAnsi="VIC"/>
                <w:color w:val="000000"/>
                <w:sz w:val="18"/>
              </w:rPr>
              <w:t>12.2</w:t>
            </w:r>
          </w:p>
        </w:tc>
        <w:tc>
          <w:tcPr>
            <w:tcW w:w="1075" w:type="dxa"/>
            <w:shd w:val="clear" w:color="auto" w:fill="FFFFFF" w:themeFill="background1"/>
          </w:tcPr>
          <w:p w14:paraId="5FC7EBE2" w14:textId="50E2AF09" w:rsidR="00E865E6" w:rsidRPr="007B08C1" w:rsidRDefault="00E865E6" w:rsidP="00E865E6">
            <w:pPr>
              <w:jc w:val="center"/>
              <w:rPr>
                <w:rFonts w:ascii="VIC" w:hAnsi="VIC"/>
                <w:sz w:val="18"/>
                <w:szCs w:val="18"/>
              </w:rPr>
            </w:pPr>
            <w:r>
              <w:rPr>
                <w:rFonts w:ascii="VIC" w:eastAsia="VIC" w:hAnsi="VIC"/>
                <w:color w:val="000000"/>
                <w:sz w:val="18"/>
              </w:rPr>
              <w:t>19%</w:t>
            </w:r>
          </w:p>
        </w:tc>
        <w:tc>
          <w:tcPr>
            <w:tcW w:w="1087" w:type="dxa"/>
            <w:shd w:val="clear" w:color="auto" w:fill="FFFFFF" w:themeFill="background1"/>
          </w:tcPr>
          <w:p w14:paraId="13B12149" w14:textId="7ABD3D89" w:rsidR="00E865E6" w:rsidRPr="007B08C1" w:rsidRDefault="00E865E6" w:rsidP="00E865E6">
            <w:pPr>
              <w:jc w:val="center"/>
              <w:rPr>
                <w:rFonts w:ascii="VIC" w:hAnsi="VIC"/>
                <w:sz w:val="18"/>
                <w:szCs w:val="18"/>
              </w:rPr>
            </w:pPr>
            <w:r>
              <w:rPr>
                <w:rFonts w:ascii="VIC" w:eastAsia="VIC" w:hAnsi="VIC"/>
                <w:color w:val="000000"/>
                <w:sz w:val="18"/>
              </w:rPr>
              <w:t>0%</w:t>
            </w:r>
          </w:p>
        </w:tc>
        <w:tc>
          <w:tcPr>
            <w:tcW w:w="1063" w:type="dxa"/>
            <w:shd w:val="clear" w:color="auto" w:fill="FFFFFF" w:themeFill="background1"/>
          </w:tcPr>
          <w:p w14:paraId="0D569B61" w14:textId="08BD2A23" w:rsidR="00E865E6" w:rsidRPr="007B08C1" w:rsidRDefault="00E865E6" w:rsidP="00E865E6">
            <w:pPr>
              <w:jc w:val="center"/>
              <w:rPr>
                <w:rFonts w:ascii="VIC" w:hAnsi="VIC"/>
                <w:sz w:val="18"/>
                <w:szCs w:val="18"/>
              </w:rPr>
            </w:pPr>
            <w:r>
              <w:rPr>
                <w:rFonts w:ascii="VIC" w:eastAsia="VIC" w:hAnsi="VIC"/>
                <w:color w:val="000000"/>
                <w:sz w:val="18"/>
              </w:rPr>
              <w:t>10%</w:t>
            </w:r>
          </w:p>
        </w:tc>
        <w:tc>
          <w:tcPr>
            <w:tcW w:w="1075" w:type="dxa"/>
            <w:shd w:val="clear" w:color="auto" w:fill="FFFFFF" w:themeFill="background1"/>
          </w:tcPr>
          <w:p w14:paraId="4E939202" w14:textId="72A8C904" w:rsidR="00E865E6" w:rsidRPr="007B08C1" w:rsidRDefault="00E865E6" w:rsidP="00E865E6">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0E55324B" w14:textId="0CF6CD5F" w:rsidR="00E865E6" w:rsidRPr="007B08C1" w:rsidRDefault="00E865E6" w:rsidP="00E865E6">
            <w:pPr>
              <w:jc w:val="center"/>
              <w:rPr>
                <w:rFonts w:ascii="VIC" w:hAnsi="VIC"/>
                <w:sz w:val="18"/>
                <w:szCs w:val="18"/>
              </w:rPr>
            </w:pPr>
            <w:r>
              <w:rPr>
                <w:rFonts w:ascii="VIC" w:eastAsia="VIC" w:hAnsi="VIC"/>
                <w:color w:val="000000"/>
                <w:sz w:val="18"/>
              </w:rPr>
              <w:t>16.1</w:t>
            </w:r>
          </w:p>
        </w:tc>
        <w:tc>
          <w:tcPr>
            <w:tcW w:w="1075" w:type="dxa"/>
            <w:shd w:val="clear" w:color="auto" w:fill="FFFFFF" w:themeFill="background1"/>
          </w:tcPr>
          <w:p w14:paraId="7577195F" w14:textId="4AA6974C" w:rsidR="00E865E6" w:rsidRPr="007B08C1" w:rsidRDefault="00E865E6" w:rsidP="00E865E6">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75153F34" w14:textId="4E0593AD" w:rsidR="00E865E6" w:rsidRPr="007B08C1" w:rsidRDefault="00E865E6" w:rsidP="00E865E6">
            <w:pPr>
              <w:jc w:val="center"/>
              <w:rPr>
                <w:rFonts w:ascii="VIC" w:hAnsi="VIC"/>
                <w:sz w:val="18"/>
                <w:szCs w:val="18"/>
              </w:rPr>
            </w:pPr>
            <w:r>
              <w:rPr>
                <w:rFonts w:ascii="VIC" w:eastAsia="VIC" w:hAnsi="VIC"/>
                <w:color w:val="000000"/>
                <w:sz w:val="18"/>
              </w:rPr>
              <w:t>57%</w:t>
            </w:r>
          </w:p>
        </w:tc>
        <w:tc>
          <w:tcPr>
            <w:tcW w:w="1075" w:type="dxa"/>
            <w:shd w:val="clear" w:color="auto" w:fill="FFFFFF" w:themeFill="background1"/>
          </w:tcPr>
          <w:p w14:paraId="4B26AB18" w14:textId="4569178B" w:rsidR="00E865E6" w:rsidRPr="007B08C1" w:rsidRDefault="00E865E6" w:rsidP="00E865E6">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257EA5A4" w14:textId="331B4BC3" w:rsidR="00E865E6" w:rsidRPr="007B08C1" w:rsidRDefault="00E865E6" w:rsidP="00E865E6">
            <w:pPr>
              <w:jc w:val="center"/>
              <w:rPr>
                <w:rFonts w:ascii="VIC" w:hAnsi="VIC"/>
                <w:sz w:val="18"/>
                <w:szCs w:val="18"/>
              </w:rPr>
            </w:pPr>
            <w:r>
              <w:rPr>
                <w:rFonts w:ascii="VIC" w:eastAsia="VIC" w:hAnsi="VIC"/>
                <w:color w:val="000000"/>
                <w:sz w:val="18"/>
              </w:rPr>
              <w:t>43%</w:t>
            </w:r>
          </w:p>
        </w:tc>
      </w:tr>
      <w:tr w:rsidR="00E865E6" w:rsidRPr="009B33E5" w14:paraId="2E92207F" w14:textId="77777777" w:rsidTr="00D067E7">
        <w:tc>
          <w:tcPr>
            <w:tcW w:w="1145" w:type="dxa"/>
            <w:shd w:val="clear" w:color="auto" w:fill="B1C9E8"/>
          </w:tcPr>
          <w:p w14:paraId="0E1343DA" w14:textId="72D45E4C" w:rsidR="00E865E6" w:rsidRPr="009B33E5" w:rsidRDefault="00E865E6" w:rsidP="00E865E6">
            <w:pPr>
              <w:rPr>
                <w:rFonts w:ascii="VIC SemiBold" w:hAnsi="VIC SemiBold"/>
                <w:color w:val="000000" w:themeColor="text1"/>
                <w:sz w:val="18"/>
                <w:szCs w:val="18"/>
              </w:rPr>
            </w:pPr>
            <w:r>
              <w:rPr>
                <w:rFonts w:ascii="VIC SemiBold" w:eastAsia="VIC SemiBold" w:hAnsi="VIC SemiBold"/>
                <w:color w:val="000000"/>
                <w:sz w:val="18"/>
              </w:rPr>
              <w:t>TOTAL RURAL</w:t>
            </w:r>
          </w:p>
        </w:tc>
        <w:tc>
          <w:tcPr>
            <w:tcW w:w="1701" w:type="dxa"/>
            <w:shd w:val="clear" w:color="auto" w:fill="B1C9E8"/>
          </w:tcPr>
          <w:p w14:paraId="141EC1BD" w14:textId="21D8B09C" w:rsidR="00E865E6" w:rsidRPr="009B33E5" w:rsidRDefault="00E865E6" w:rsidP="00E865E6">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074" w:type="dxa"/>
            <w:shd w:val="clear" w:color="auto" w:fill="B1C9E8"/>
          </w:tcPr>
          <w:p w14:paraId="7AFB2455" w14:textId="32D2ADF7" w:rsidR="00E865E6" w:rsidRPr="009B33E5"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1.8</w:t>
            </w:r>
          </w:p>
        </w:tc>
        <w:tc>
          <w:tcPr>
            <w:tcW w:w="1075" w:type="dxa"/>
            <w:shd w:val="clear" w:color="auto" w:fill="B1C9E8"/>
          </w:tcPr>
          <w:p w14:paraId="0FADC552" w14:textId="6459916E" w:rsidR="00E865E6" w:rsidRPr="009B33E5"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77%</w:t>
            </w:r>
          </w:p>
        </w:tc>
        <w:tc>
          <w:tcPr>
            <w:tcW w:w="1075" w:type="dxa"/>
            <w:shd w:val="clear" w:color="auto" w:fill="B1C9E8"/>
          </w:tcPr>
          <w:p w14:paraId="187798C2" w14:textId="69C59926" w:rsidR="00E865E6" w:rsidRPr="009B33E5"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17.3</w:t>
            </w:r>
          </w:p>
        </w:tc>
        <w:tc>
          <w:tcPr>
            <w:tcW w:w="1075" w:type="dxa"/>
            <w:shd w:val="clear" w:color="auto" w:fill="B1C9E8"/>
          </w:tcPr>
          <w:p w14:paraId="3F2C0645" w14:textId="4B8C12D7" w:rsidR="00E865E6" w:rsidRPr="009B33E5"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14%</w:t>
            </w:r>
          </w:p>
        </w:tc>
        <w:tc>
          <w:tcPr>
            <w:tcW w:w="1087" w:type="dxa"/>
            <w:shd w:val="clear" w:color="auto" w:fill="B1C9E8"/>
          </w:tcPr>
          <w:p w14:paraId="16F95CF6" w14:textId="52604FD6" w:rsidR="00E865E6" w:rsidRPr="009B33E5"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6%</w:t>
            </w:r>
          </w:p>
        </w:tc>
        <w:tc>
          <w:tcPr>
            <w:tcW w:w="1063" w:type="dxa"/>
            <w:shd w:val="clear" w:color="auto" w:fill="B1C9E8"/>
          </w:tcPr>
          <w:p w14:paraId="776FFF50" w14:textId="603315AF" w:rsidR="00E865E6" w:rsidRPr="009B33E5"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26%</w:t>
            </w:r>
          </w:p>
        </w:tc>
        <w:tc>
          <w:tcPr>
            <w:tcW w:w="1075" w:type="dxa"/>
            <w:shd w:val="clear" w:color="auto" w:fill="B1C9E8"/>
          </w:tcPr>
          <w:p w14:paraId="1EA297E0" w14:textId="324C4F2F" w:rsidR="00E865E6" w:rsidRPr="009B33E5"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96%</w:t>
            </w:r>
          </w:p>
        </w:tc>
        <w:tc>
          <w:tcPr>
            <w:tcW w:w="1075" w:type="dxa"/>
            <w:shd w:val="clear" w:color="auto" w:fill="B1C9E8"/>
          </w:tcPr>
          <w:p w14:paraId="5EA930EF" w14:textId="2A1FE1F3" w:rsidR="00E865E6" w:rsidRPr="009B33E5"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3.8</w:t>
            </w:r>
          </w:p>
        </w:tc>
        <w:tc>
          <w:tcPr>
            <w:tcW w:w="1075" w:type="dxa"/>
            <w:shd w:val="clear" w:color="auto" w:fill="B1C9E8"/>
          </w:tcPr>
          <w:p w14:paraId="1BC72262" w14:textId="4484AC7B" w:rsidR="00E865E6" w:rsidRPr="009B33E5"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0.4</w:t>
            </w:r>
          </w:p>
        </w:tc>
        <w:tc>
          <w:tcPr>
            <w:tcW w:w="1075" w:type="dxa"/>
            <w:shd w:val="clear" w:color="auto" w:fill="B1C9E8"/>
          </w:tcPr>
          <w:p w14:paraId="417ED01C" w14:textId="2B63D0BA" w:rsidR="00E865E6" w:rsidRPr="009B33E5"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55%</w:t>
            </w:r>
          </w:p>
        </w:tc>
        <w:tc>
          <w:tcPr>
            <w:tcW w:w="1075" w:type="dxa"/>
            <w:shd w:val="clear" w:color="auto" w:fill="B1C9E8"/>
          </w:tcPr>
          <w:p w14:paraId="39029917" w14:textId="73D68F23" w:rsidR="00E865E6" w:rsidRPr="009B33E5"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65%</w:t>
            </w:r>
          </w:p>
        </w:tc>
        <w:tc>
          <w:tcPr>
            <w:tcW w:w="1075" w:type="dxa"/>
            <w:shd w:val="clear" w:color="auto" w:fill="B1C9E8"/>
          </w:tcPr>
          <w:p w14:paraId="33B7D5CE" w14:textId="2F421665" w:rsidR="00E865E6" w:rsidRPr="009B33E5"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76%</w:t>
            </w:r>
          </w:p>
        </w:tc>
      </w:tr>
      <w:tr w:rsidR="00E865E6" w:rsidRPr="009B33E5" w14:paraId="5A36BEDC" w14:textId="77777777" w:rsidTr="00D067E7">
        <w:tc>
          <w:tcPr>
            <w:tcW w:w="1145" w:type="dxa"/>
            <w:shd w:val="clear" w:color="auto" w:fill="244C5A"/>
          </w:tcPr>
          <w:p w14:paraId="36F567C0" w14:textId="6B679E7B" w:rsidR="00E865E6" w:rsidRPr="009B33E5" w:rsidRDefault="00E865E6" w:rsidP="00E865E6">
            <w:pPr>
              <w:rPr>
                <w:rFonts w:ascii="VIC SemiBold" w:hAnsi="VIC SemiBold"/>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7F9A12C1" w14:textId="2D0D6E3F" w:rsidR="00E865E6" w:rsidRPr="009B33E5" w:rsidRDefault="00E865E6" w:rsidP="00E865E6">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54CE666E" w14:textId="531D5A99" w:rsidR="00E865E6" w:rsidRPr="009B33E5"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2.1</w:t>
            </w:r>
          </w:p>
        </w:tc>
        <w:tc>
          <w:tcPr>
            <w:tcW w:w="1075" w:type="dxa"/>
            <w:shd w:val="clear" w:color="auto" w:fill="244C5A"/>
          </w:tcPr>
          <w:p w14:paraId="0D3C6E98" w14:textId="59DC249A" w:rsidR="00E865E6" w:rsidRPr="009B33E5"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76%</w:t>
            </w:r>
          </w:p>
        </w:tc>
        <w:tc>
          <w:tcPr>
            <w:tcW w:w="1075" w:type="dxa"/>
            <w:shd w:val="clear" w:color="auto" w:fill="244C5A"/>
          </w:tcPr>
          <w:p w14:paraId="626B6E85" w14:textId="3F7E6EEA" w:rsidR="00E865E6" w:rsidRPr="009B33E5"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18.9</w:t>
            </w:r>
          </w:p>
        </w:tc>
        <w:tc>
          <w:tcPr>
            <w:tcW w:w="1075" w:type="dxa"/>
            <w:shd w:val="clear" w:color="auto" w:fill="244C5A"/>
          </w:tcPr>
          <w:p w14:paraId="4E7BD216" w14:textId="5878DCC8" w:rsidR="00E865E6" w:rsidRPr="009B33E5"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15%</w:t>
            </w:r>
          </w:p>
        </w:tc>
        <w:tc>
          <w:tcPr>
            <w:tcW w:w="1087" w:type="dxa"/>
            <w:shd w:val="clear" w:color="auto" w:fill="244C5A"/>
          </w:tcPr>
          <w:p w14:paraId="7F3773CD" w14:textId="2EB42B90" w:rsidR="00E865E6" w:rsidRPr="009B33E5"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5%</w:t>
            </w:r>
          </w:p>
        </w:tc>
        <w:tc>
          <w:tcPr>
            <w:tcW w:w="1063" w:type="dxa"/>
            <w:shd w:val="clear" w:color="auto" w:fill="244C5A"/>
          </w:tcPr>
          <w:p w14:paraId="0D626933" w14:textId="54C1BDFF" w:rsidR="00E865E6" w:rsidRPr="009B33E5"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29%</w:t>
            </w:r>
          </w:p>
        </w:tc>
        <w:tc>
          <w:tcPr>
            <w:tcW w:w="1075" w:type="dxa"/>
            <w:shd w:val="clear" w:color="auto" w:fill="244C5A"/>
          </w:tcPr>
          <w:p w14:paraId="136A8865" w14:textId="2BD72AC8" w:rsidR="00E865E6" w:rsidRPr="009B33E5"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97%</w:t>
            </w:r>
          </w:p>
        </w:tc>
        <w:tc>
          <w:tcPr>
            <w:tcW w:w="1075" w:type="dxa"/>
            <w:shd w:val="clear" w:color="auto" w:fill="244C5A"/>
          </w:tcPr>
          <w:p w14:paraId="78FF4D60" w14:textId="7047E3C1" w:rsidR="00E865E6" w:rsidRPr="009B33E5"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5.8</w:t>
            </w:r>
          </w:p>
        </w:tc>
        <w:tc>
          <w:tcPr>
            <w:tcW w:w="1075" w:type="dxa"/>
            <w:shd w:val="clear" w:color="auto" w:fill="244C5A"/>
          </w:tcPr>
          <w:p w14:paraId="75484F09" w14:textId="49FC70D4" w:rsidR="00E865E6" w:rsidRPr="009B33E5"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0.2</w:t>
            </w:r>
          </w:p>
        </w:tc>
        <w:tc>
          <w:tcPr>
            <w:tcW w:w="1075" w:type="dxa"/>
            <w:shd w:val="clear" w:color="auto" w:fill="244C5A"/>
          </w:tcPr>
          <w:p w14:paraId="720D1383" w14:textId="1FF196C7" w:rsidR="00E865E6" w:rsidRPr="009B33E5"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54%</w:t>
            </w:r>
          </w:p>
        </w:tc>
        <w:tc>
          <w:tcPr>
            <w:tcW w:w="1075" w:type="dxa"/>
            <w:shd w:val="clear" w:color="auto" w:fill="244C5A"/>
          </w:tcPr>
          <w:p w14:paraId="7AB2838B" w14:textId="237CB19A" w:rsidR="00E865E6" w:rsidRPr="009B33E5"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80%</w:t>
            </w:r>
          </w:p>
        </w:tc>
        <w:tc>
          <w:tcPr>
            <w:tcW w:w="1075" w:type="dxa"/>
            <w:shd w:val="clear" w:color="auto" w:fill="244C5A"/>
          </w:tcPr>
          <w:p w14:paraId="2D6D6E8C" w14:textId="45B8112D" w:rsidR="00E865E6" w:rsidRPr="009B33E5"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88%</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11" w:name="_Toc410762196"/>
    </w:p>
    <w:p w14:paraId="3338EF00" w14:textId="77777777" w:rsidR="00BD730B" w:rsidRDefault="00BD730B" w:rsidP="00BD730B">
      <w:pPr>
        <w:pStyle w:val="VAHIbody"/>
      </w:pPr>
    </w:p>
    <w:p w14:paraId="1C6C5681" w14:textId="77777777" w:rsidR="00BD730B" w:rsidRPr="00BD730B" w:rsidRDefault="00BD730B">
      <w:pPr>
        <w:rPr>
          <w:sz w:val="8"/>
        </w:rPr>
      </w:pPr>
    </w:p>
    <w:p w14:paraId="4C75E662" w14:textId="495D05C4" w:rsidR="00BD730B" w:rsidRDefault="00BD730B" w:rsidP="00BD730B">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BF031D" w:rsidRPr="00A6366B" w14:paraId="5D9A8EFA" w14:textId="77777777" w:rsidTr="00BF031D">
        <w:trPr>
          <w:trHeight w:val="1062"/>
          <w:tblHeader/>
        </w:trPr>
        <w:tc>
          <w:tcPr>
            <w:tcW w:w="3555" w:type="dxa"/>
            <w:gridSpan w:val="2"/>
            <w:shd w:val="clear" w:color="auto" w:fill="FFFFFF"/>
            <w:vAlign w:val="bottom"/>
          </w:tcPr>
          <w:p w14:paraId="5C4215A3" w14:textId="3384EB3B" w:rsidR="00BF031D" w:rsidRPr="00592F37" w:rsidRDefault="00BF031D" w:rsidP="00BF031D">
            <w:pPr>
              <w:pStyle w:val="Heading1"/>
              <w:spacing w:before="0" w:line="240" w:lineRule="auto"/>
              <w:rPr>
                <w:color w:val="244C5A"/>
                <w:sz w:val="28"/>
                <w:szCs w:val="28"/>
              </w:rPr>
            </w:pPr>
            <w:bookmarkStart w:id="12" w:name="_Toc84936893"/>
            <w:bookmarkEnd w:id="11"/>
            <w:r>
              <w:rPr>
                <w:color w:val="244C5A"/>
                <w:sz w:val="22"/>
                <w:szCs w:val="28"/>
              </w:rPr>
              <w:lastRenderedPageBreak/>
              <w:t>Community</w:t>
            </w:r>
            <w:r w:rsidRPr="00052DAD">
              <w:rPr>
                <w:color w:val="244C5A"/>
                <w:sz w:val="22"/>
                <w:szCs w:val="28"/>
              </w:rPr>
              <w:br w:type="textWrapping" w:clear="all"/>
            </w:r>
            <w:r w:rsidR="000A5E7D">
              <w:rPr>
                <w:color w:val="244C5A"/>
                <w:sz w:val="22"/>
                <w:szCs w:val="28"/>
              </w:rPr>
              <w:t>202</w:t>
            </w:r>
            <w:r w:rsidR="00E865E6">
              <w:rPr>
                <w:color w:val="244C5A"/>
                <w:sz w:val="22"/>
                <w:szCs w:val="28"/>
              </w:rPr>
              <w:t>1</w:t>
            </w:r>
            <w:r w:rsidR="000A5E7D">
              <w:rPr>
                <w:color w:val="244C5A"/>
                <w:sz w:val="22"/>
                <w:szCs w:val="28"/>
              </w:rPr>
              <w:t>-2</w:t>
            </w:r>
            <w:r w:rsidR="00E865E6">
              <w:rPr>
                <w:color w:val="244C5A"/>
                <w:sz w:val="22"/>
                <w:szCs w:val="28"/>
              </w:rPr>
              <w:t>2</w:t>
            </w:r>
            <w:r w:rsidR="000A5E7D">
              <w:rPr>
                <w:color w:val="244C5A"/>
                <w:sz w:val="22"/>
                <w:szCs w:val="28"/>
              </w:rPr>
              <w:t xml:space="preserve"> Q</w:t>
            </w:r>
            <w:r w:rsidR="00E865E6">
              <w:rPr>
                <w:color w:val="244C5A"/>
                <w:sz w:val="22"/>
                <w:szCs w:val="28"/>
              </w:rPr>
              <w:t>1</w:t>
            </w:r>
            <w:r w:rsidR="000A5E7D" w:rsidRPr="00052DAD">
              <w:rPr>
                <w:color w:val="244C5A"/>
                <w:sz w:val="22"/>
                <w:szCs w:val="28"/>
              </w:rPr>
              <w:t xml:space="preserve"> </w:t>
            </w:r>
            <w:r w:rsidRPr="00052DAD">
              <w:rPr>
                <w:color w:val="244C5A"/>
                <w:sz w:val="22"/>
                <w:szCs w:val="28"/>
              </w:rPr>
              <w:t>Metro</w:t>
            </w:r>
            <w:bookmarkEnd w:id="12"/>
          </w:p>
        </w:tc>
        <w:tc>
          <w:tcPr>
            <w:tcW w:w="1523" w:type="dxa"/>
            <w:shd w:val="clear" w:color="auto" w:fill="FFFFFF"/>
            <w:vAlign w:val="bottom"/>
          </w:tcPr>
          <w:p w14:paraId="6E4502BA" w14:textId="29027F81" w:rsidR="00BF031D" w:rsidRPr="003B4630" w:rsidRDefault="00BF031D" w:rsidP="00BF031D">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688684B7" w14:textId="583A9F6B" w:rsidR="00BF031D" w:rsidRPr="003B4630" w:rsidRDefault="00BF031D" w:rsidP="00BF031D">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0B9E5718" w14:textId="6E931228" w:rsidR="00BF031D" w:rsidRPr="003B4630" w:rsidRDefault="00BF031D" w:rsidP="00BF031D">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547FFBCD" w14:textId="0CDF1A6B" w:rsidR="00BF031D" w:rsidRPr="003B4630" w:rsidRDefault="00BF031D" w:rsidP="00BF031D">
            <w:pPr>
              <w:pStyle w:val="VAHItablecolhead"/>
              <w:rPr>
                <w:rFonts w:eastAsia="Verdana"/>
                <w:color w:val="244C5A"/>
                <w:sz w:val="16"/>
              </w:rPr>
            </w:pPr>
            <w:r w:rsidRPr="003B4630">
              <w:rPr>
                <w:sz w:val="16"/>
              </w:rPr>
              <w:t xml:space="preserve">HoNOS </w:t>
            </w:r>
            <w:r w:rsidR="00D948FE">
              <w:rPr>
                <w:sz w:val="16"/>
              </w:rPr>
              <w:br w:type="textWrapping" w:clear="all"/>
            </w:r>
            <w:r w:rsidRPr="003B4630">
              <w:rPr>
                <w:sz w:val="16"/>
              </w:rPr>
              <w:t>compliance</w:t>
            </w:r>
          </w:p>
        </w:tc>
        <w:tc>
          <w:tcPr>
            <w:tcW w:w="1523" w:type="dxa"/>
            <w:shd w:val="clear" w:color="auto" w:fill="FFFFFF"/>
            <w:vAlign w:val="bottom"/>
          </w:tcPr>
          <w:p w14:paraId="4CEBB745" w14:textId="531CC320" w:rsidR="00BF031D" w:rsidRPr="003B4630" w:rsidRDefault="00BF031D" w:rsidP="00BF031D">
            <w:pPr>
              <w:pStyle w:val="VAHItablecolhead"/>
              <w:rPr>
                <w:rFonts w:eastAsia="Verdana"/>
                <w:color w:val="244C5A"/>
                <w:sz w:val="16"/>
              </w:rPr>
            </w:pPr>
            <w:r w:rsidRPr="003B4630">
              <w:rPr>
                <w:sz w:val="16"/>
              </w:rPr>
              <w:t>Average HoNOS at case start</w:t>
            </w:r>
          </w:p>
        </w:tc>
        <w:tc>
          <w:tcPr>
            <w:tcW w:w="1524" w:type="dxa"/>
            <w:shd w:val="clear" w:color="auto" w:fill="FFFFFF"/>
            <w:vAlign w:val="bottom"/>
          </w:tcPr>
          <w:p w14:paraId="09E2BD11" w14:textId="080504C1" w:rsidR="00BF031D" w:rsidRPr="003B4630" w:rsidRDefault="00BF031D" w:rsidP="00BF031D">
            <w:pPr>
              <w:pStyle w:val="VAHItablecolhead"/>
              <w:rPr>
                <w:rFonts w:eastAsia="Verdana"/>
                <w:color w:val="244C5A"/>
                <w:sz w:val="16"/>
              </w:rPr>
            </w:pPr>
            <w:r w:rsidRPr="003B4630">
              <w:rPr>
                <w:sz w:val="16"/>
              </w:rPr>
              <w:t>Cases with significant improvement at closure</w:t>
            </w:r>
          </w:p>
        </w:tc>
        <w:tc>
          <w:tcPr>
            <w:tcW w:w="1524" w:type="dxa"/>
            <w:shd w:val="clear" w:color="auto" w:fill="FFFFFF"/>
            <w:vAlign w:val="bottom"/>
          </w:tcPr>
          <w:p w14:paraId="5A7BF756" w14:textId="21AC65F2" w:rsidR="00BF031D" w:rsidRPr="003B4630" w:rsidRDefault="00BF031D" w:rsidP="00BF031D">
            <w:pPr>
              <w:pStyle w:val="VAHItablecolhead"/>
              <w:rPr>
                <w:rFonts w:eastAsia="Verdana"/>
                <w:color w:val="244C5A"/>
                <w:sz w:val="16"/>
              </w:rPr>
            </w:pPr>
            <w:r w:rsidRPr="003B4630">
              <w:rPr>
                <w:sz w:val="16"/>
              </w:rPr>
              <w:t>Self rated measures completed</w:t>
            </w:r>
          </w:p>
        </w:tc>
        <w:tc>
          <w:tcPr>
            <w:tcW w:w="1524" w:type="dxa"/>
            <w:shd w:val="clear" w:color="auto" w:fill="FFFFFF"/>
            <w:vAlign w:val="bottom"/>
          </w:tcPr>
          <w:p w14:paraId="60CC86FE" w14:textId="4E5DDFD7" w:rsidR="00BF031D" w:rsidRPr="003B4630" w:rsidRDefault="00BF031D" w:rsidP="00BF031D">
            <w:pPr>
              <w:pStyle w:val="VAHItablecolhead"/>
              <w:rPr>
                <w:rFonts w:eastAsia="Verdana"/>
                <w:color w:val="244C5A"/>
                <w:sz w:val="16"/>
              </w:rPr>
            </w:pPr>
            <w:r w:rsidRPr="003B4630">
              <w:rPr>
                <w:sz w:val="16"/>
              </w:rPr>
              <w:t>Average change in clinically significant HoNOS items</w:t>
            </w:r>
          </w:p>
        </w:tc>
      </w:tr>
      <w:tr w:rsidR="00E865E6" w:rsidRPr="00BF031D" w14:paraId="17FC2E71" w14:textId="77777777" w:rsidTr="00BF031D">
        <w:trPr>
          <w:trHeight w:val="454"/>
        </w:trPr>
        <w:tc>
          <w:tcPr>
            <w:tcW w:w="1570" w:type="dxa"/>
            <w:shd w:val="clear" w:color="auto" w:fill="BFCED6"/>
          </w:tcPr>
          <w:p w14:paraId="0D6BF0C7" w14:textId="1B39E756" w:rsidR="00E865E6" w:rsidRPr="00BF031D" w:rsidRDefault="00E865E6" w:rsidP="00E865E6">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985" w:type="dxa"/>
            <w:shd w:val="clear" w:color="auto" w:fill="BFCED6"/>
          </w:tcPr>
          <w:p w14:paraId="0100C19D" w14:textId="37F8AA2E" w:rsidR="00E865E6" w:rsidRPr="00BF031D" w:rsidRDefault="00E865E6" w:rsidP="00E865E6">
            <w:pPr>
              <w:pStyle w:val="DHHStabletext"/>
              <w:spacing w:before="0" w:after="0"/>
              <w:rPr>
                <w:rFonts w:ascii="VIC" w:eastAsia="Verdana" w:hAnsi="VIC" w:cs="Verdana"/>
                <w:sz w:val="18"/>
                <w:szCs w:val="18"/>
              </w:rPr>
            </w:pPr>
            <w:r>
              <w:rPr>
                <w:rFonts w:ascii="VIC" w:eastAsia="VIC" w:hAnsi="VIC"/>
                <w:color w:val="000000"/>
                <w:sz w:val="18"/>
              </w:rPr>
              <w:t>Inner South East (Caulfield)</w:t>
            </w:r>
          </w:p>
        </w:tc>
        <w:tc>
          <w:tcPr>
            <w:tcW w:w="1523" w:type="dxa"/>
            <w:shd w:val="clear" w:color="auto" w:fill="BFCED6"/>
          </w:tcPr>
          <w:p w14:paraId="151043CF" w14:textId="3E52869C" w:rsidR="00E865E6" w:rsidRPr="00BF031D" w:rsidRDefault="00E865E6" w:rsidP="00E865E6">
            <w:pPr>
              <w:jc w:val="center"/>
              <w:rPr>
                <w:rFonts w:ascii="VIC" w:hAnsi="VIC"/>
                <w:sz w:val="18"/>
                <w:szCs w:val="18"/>
              </w:rPr>
            </w:pPr>
            <w:r>
              <w:rPr>
                <w:rFonts w:ascii="VIC" w:eastAsia="VIC" w:hAnsi="VIC"/>
                <w:color w:val="000000"/>
                <w:sz w:val="18"/>
              </w:rPr>
              <w:t>40%</w:t>
            </w:r>
          </w:p>
        </w:tc>
        <w:tc>
          <w:tcPr>
            <w:tcW w:w="1524" w:type="dxa"/>
            <w:shd w:val="clear" w:color="auto" w:fill="BFCED6"/>
          </w:tcPr>
          <w:p w14:paraId="2C061047" w14:textId="2C5FA99E" w:rsidR="00E865E6" w:rsidRPr="00BF031D" w:rsidRDefault="00E865E6" w:rsidP="00E865E6">
            <w:pPr>
              <w:jc w:val="center"/>
              <w:rPr>
                <w:rFonts w:ascii="VIC" w:hAnsi="VIC"/>
                <w:sz w:val="18"/>
                <w:szCs w:val="18"/>
              </w:rPr>
            </w:pPr>
            <w:r>
              <w:rPr>
                <w:rFonts w:ascii="VIC" w:eastAsia="VIC" w:hAnsi="VIC"/>
                <w:color w:val="000000"/>
                <w:sz w:val="18"/>
              </w:rPr>
              <w:t>7.5</w:t>
            </w:r>
          </w:p>
        </w:tc>
        <w:tc>
          <w:tcPr>
            <w:tcW w:w="1524" w:type="dxa"/>
            <w:shd w:val="clear" w:color="auto" w:fill="BFCED6"/>
          </w:tcPr>
          <w:p w14:paraId="7FAB3BFC" w14:textId="70C73785" w:rsidR="00E865E6" w:rsidRPr="00BF031D" w:rsidRDefault="00E865E6" w:rsidP="00E865E6">
            <w:pPr>
              <w:jc w:val="center"/>
              <w:rPr>
                <w:rFonts w:ascii="VIC" w:hAnsi="VIC"/>
                <w:sz w:val="18"/>
                <w:szCs w:val="18"/>
              </w:rPr>
            </w:pPr>
            <w:r>
              <w:rPr>
                <w:rFonts w:ascii="VIC" w:eastAsia="VIC" w:hAnsi="VIC"/>
                <w:color w:val="000000"/>
                <w:sz w:val="18"/>
              </w:rPr>
              <w:t>6%</w:t>
            </w:r>
          </w:p>
        </w:tc>
        <w:tc>
          <w:tcPr>
            <w:tcW w:w="1524" w:type="dxa"/>
            <w:shd w:val="clear" w:color="auto" w:fill="BFCED6"/>
          </w:tcPr>
          <w:p w14:paraId="67291FFA" w14:textId="00D277B1" w:rsidR="00E865E6" w:rsidRPr="00BF031D" w:rsidRDefault="00E865E6" w:rsidP="00E865E6">
            <w:pPr>
              <w:jc w:val="center"/>
              <w:rPr>
                <w:rFonts w:ascii="VIC" w:hAnsi="VIC"/>
                <w:sz w:val="18"/>
                <w:szCs w:val="18"/>
              </w:rPr>
            </w:pPr>
            <w:r>
              <w:rPr>
                <w:rFonts w:ascii="VIC" w:eastAsia="VIC" w:hAnsi="VIC"/>
                <w:color w:val="000000"/>
                <w:sz w:val="18"/>
              </w:rPr>
              <w:t>90%</w:t>
            </w:r>
          </w:p>
        </w:tc>
        <w:tc>
          <w:tcPr>
            <w:tcW w:w="1523" w:type="dxa"/>
            <w:shd w:val="clear" w:color="auto" w:fill="BFCED6"/>
          </w:tcPr>
          <w:p w14:paraId="2FBCB1EF" w14:textId="18E6FFE5" w:rsidR="00E865E6" w:rsidRPr="00BF031D" w:rsidRDefault="00E865E6" w:rsidP="00E865E6">
            <w:pPr>
              <w:jc w:val="center"/>
              <w:rPr>
                <w:rFonts w:ascii="VIC" w:hAnsi="VIC"/>
                <w:sz w:val="18"/>
                <w:szCs w:val="18"/>
              </w:rPr>
            </w:pPr>
            <w:r>
              <w:rPr>
                <w:rFonts w:ascii="VIC" w:eastAsia="VIC" w:hAnsi="VIC"/>
                <w:color w:val="000000"/>
                <w:sz w:val="18"/>
              </w:rPr>
              <w:t>14.8</w:t>
            </w:r>
          </w:p>
        </w:tc>
        <w:tc>
          <w:tcPr>
            <w:tcW w:w="1524" w:type="dxa"/>
            <w:shd w:val="clear" w:color="auto" w:fill="BFCED6"/>
          </w:tcPr>
          <w:p w14:paraId="7502D7D1" w14:textId="4F61421F" w:rsidR="00E865E6" w:rsidRPr="00BF031D" w:rsidRDefault="00E865E6" w:rsidP="00E865E6">
            <w:pPr>
              <w:jc w:val="center"/>
              <w:rPr>
                <w:rFonts w:ascii="VIC" w:hAnsi="VIC"/>
                <w:sz w:val="18"/>
                <w:szCs w:val="18"/>
              </w:rPr>
            </w:pPr>
            <w:r>
              <w:rPr>
                <w:rFonts w:ascii="VIC" w:eastAsia="VIC" w:hAnsi="VIC"/>
                <w:color w:val="000000"/>
                <w:sz w:val="18"/>
              </w:rPr>
              <w:t>36%</w:t>
            </w:r>
          </w:p>
        </w:tc>
        <w:tc>
          <w:tcPr>
            <w:tcW w:w="1524" w:type="dxa"/>
            <w:shd w:val="clear" w:color="auto" w:fill="BFCED6"/>
          </w:tcPr>
          <w:p w14:paraId="091E5D66" w14:textId="6BFA4279" w:rsidR="00E865E6" w:rsidRPr="00BF031D" w:rsidRDefault="00E865E6" w:rsidP="00E865E6">
            <w:pPr>
              <w:jc w:val="center"/>
              <w:rPr>
                <w:rFonts w:ascii="VIC" w:hAnsi="VIC"/>
                <w:sz w:val="18"/>
                <w:szCs w:val="18"/>
              </w:rPr>
            </w:pPr>
            <w:r>
              <w:rPr>
                <w:rFonts w:ascii="VIC" w:eastAsia="VIC" w:hAnsi="VIC"/>
                <w:color w:val="000000"/>
                <w:sz w:val="18"/>
              </w:rPr>
              <w:t>0%</w:t>
            </w:r>
          </w:p>
        </w:tc>
        <w:tc>
          <w:tcPr>
            <w:tcW w:w="1524" w:type="dxa"/>
            <w:shd w:val="clear" w:color="auto" w:fill="BFCED6"/>
          </w:tcPr>
          <w:p w14:paraId="6CF1B7E4" w14:textId="5930CA79" w:rsidR="00E865E6" w:rsidRPr="00BF031D" w:rsidRDefault="00E865E6" w:rsidP="00E865E6">
            <w:pPr>
              <w:jc w:val="center"/>
              <w:rPr>
                <w:rFonts w:ascii="VIC" w:hAnsi="VIC"/>
                <w:sz w:val="18"/>
                <w:szCs w:val="18"/>
              </w:rPr>
            </w:pPr>
            <w:r>
              <w:rPr>
                <w:rFonts w:ascii="VIC" w:eastAsia="VIC" w:hAnsi="VIC"/>
                <w:color w:val="000000"/>
                <w:sz w:val="18"/>
              </w:rPr>
              <w:t>1.0</w:t>
            </w:r>
          </w:p>
        </w:tc>
      </w:tr>
      <w:tr w:rsidR="00E865E6" w:rsidRPr="00BF031D" w14:paraId="5B268470" w14:textId="77777777" w:rsidTr="00BF031D">
        <w:trPr>
          <w:trHeight w:val="454"/>
        </w:trPr>
        <w:tc>
          <w:tcPr>
            <w:tcW w:w="1570" w:type="dxa"/>
            <w:shd w:val="clear" w:color="auto" w:fill="auto"/>
          </w:tcPr>
          <w:p w14:paraId="408E7287" w14:textId="529A9BB6" w:rsidR="00E865E6" w:rsidRPr="00BF031D" w:rsidRDefault="00E865E6" w:rsidP="00E865E6">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985" w:type="dxa"/>
            <w:shd w:val="clear" w:color="auto" w:fill="auto"/>
          </w:tcPr>
          <w:p w14:paraId="33CC77D7" w14:textId="1117CB5A" w:rsidR="00E865E6" w:rsidRPr="00BF031D" w:rsidRDefault="00E865E6" w:rsidP="00E865E6">
            <w:pPr>
              <w:pStyle w:val="DHHStabletext"/>
              <w:spacing w:before="0" w:after="0"/>
              <w:rPr>
                <w:rFonts w:ascii="VIC" w:eastAsia="Verdana" w:hAnsi="VIC" w:cs="Verdana"/>
                <w:sz w:val="18"/>
                <w:szCs w:val="18"/>
              </w:rPr>
            </w:pPr>
            <w:r>
              <w:rPr>
                <w:rFonts w:ascii="VIC" w:eastAsia="VIC" w:hAnsi="VIC"/>
                <w:color w:val="000000"/>
                <w:sz w:val="18"/>
              </w:rPr>
              <w:t>Central/Outer East (Peter James Centre)</w:t>
            </w:r>
          </w:p>
        </w:tc>
        <w:tc>
          <w:tcPr>
            <w:tcW w:w="1523" w:type="dxa"/>
            <w:shd w:val="clear" w:color="auto" w:fill="auto"/>
          </w:tcPr>
          <w:p w14:paraId="461E41EE" w14:textId="4B3B1A84" w:rsidR="00E865E6" w:rsidRPr="00BF031D" w:rsidRDefault="00E865E6" w:rsidP="00E865E6">
            <w:pPr>
              <w:jc w:val="center"/>
              <w:rPr>
                <w:rFonts w:ascii="VIC" w:hAnsi="VIC"/>
                <w:sz w:val="18"/>
                <w:szCs w:val="18"/>
              </w:rPr>
            </w:pPr>
            <w:r>
              <w:rPr>
                <w:rFonts w:ascii="VIC" w:eastAsia="VIC" w:hAnsi="VIC"/>
                <w:color w:val="000000"/>
                <w:sz w:val="18"/>
              </w:rPr>
              <w:t>42%</w:t>
            </w:r>
          </w:p>
        </w:tc>
        <w:tc>
          <w:tcPr>
            <w:tcW w:w="1524" w:type="dxa"/>
            <w:shd w:val="clear" w:color="auto" w:fill="auto"/>
          </w:tcPr>
          <w:p w14:paraId="11D4249A" w14:textId="6562FCFD" w:rsidR="00E865E6" w:rsidRPr="00BF031D" w:rsidRDefault="00E865E6" w:rsidP="00E865E6">
            <w:pPr>
              <w:jc w:val="center"/>
              <w:rPr>
                <w:rFonts w:ascii="VIC" w:hAnsi="VIC"/>
                <w:sz w:val="18"/>
                <w:szCs w:val="18"/>
              </w:rPr>
            </w:pPr>
            <w:r>
              <w:rPr>
                <w:rFonts w:ascii="VIC" w:eastAsia="VIC" w:hAnsi="VIC"/>
                <w:color w:val="000000"/>
                <w:sz w:val="18"/>
              </w:rPr>
              <w:t>1.4</w:t>
            </w:r>
          </w:p>
        </w:tc>
        <w:tc>
          <w:tcPr>
            <w:tcW w:w="1524" w:type="dxa"/>
            <w:shd w:val="clear" w:color="auto" w:fill="auto"/>
          </w:tcPr>
          <w:p w14:paraId="128CD2F5" w14:textId="3A9AB00A" w:rsidR="00E865E6" w:rsidRPr="00BF031D" w:rsidRDefault="00E865E6" w:rsidP="00E865E6">
            <w:pPr>
              <w:jc w:val="center"/>
              <w:rPr>
                <w:rFonts w:ascii="VIC" w:hAnsi="VIC"/>
                <w:sz w:val="18"/>
                <w:szCs w:val="18"/>
              </w:rPr>
            </w:pPr>
            <w:r>
              <w:rPr>
                <w:rFonts w:ascii="VIC" w:eastAsia="VIC" w:hAnsi="VIC"/>
                <w:color w:val="000000"/>
                <w:sz w:val="18"/>
              </w:rPr>
              <w:t>5%</w:t>
            </w:r>
          </w:p>
        </w:tc>
        <w:tc>
          <w:tcPr>
            <w:tcW w:w="1524" w:type="dxa"/>
            <w:shd w:val="clear" w:color="auto" w:fill="auto"/>
          </w:tcPr>
          <w:p w14:paraId="3F85BE85" w14:textId="185CB3B8" w:rsidR="00E865E6" w:rsidRPr="00BF031D" w:rsidRDefault="00E865E6" w:rsidP="00E865E6">
            <w:pPr>
              <w:jc w:val="center"/>
              <w:rPr>
                <w:rFonts w:ascii="VIC" w:hAnsi="VIC"/>
                <w:sz w:val="18"/>
                <w:szCs w:val="18"/>
              </w:rPr>
            </w:pPr>
            <w:r>
              <w:rPr>
                <w:rFonts w:ascii="VIC" w:eastAsia="VIC" w:hAnsi="VIC"/>
                <w:color w:val="000000"/>
                <w:sz w:val="18"/>
              </w:rPr>
              <w:t>70%</w:t>
            </w:r>
          </w:p>
        </w:tc>
        <w:tc>
          <w:tcPr>
            <w:tcW w:w="1523" w:type="dxa"/>
            <w:shd w:val="clear" w:color="auto" w:fill="auto"/>
          </w:tcPr>
          <w:p w14:paraId="08EAD308" w14:textId="10841AAC" w:rsidR="00E865E6" w:rsidRPr="00BF031D" w:rsidRDefault="00E865E6" w:rsidP="00E865E6">
            <w:pPr>
              <w:jc w:val="center"/>
              <w:rPr>
                <w:rFonts w:ascii="VIC" w:hAnsi="VIC"/>
                <w:sz w:val="18"/>
                <w:szCs w:val="18"/>
              </w:rPr>
            </w:pPr>
            <w:r>
              <w:rPr>
                <w:rFonts w:ascii="VIC" w:eastAsia="VIC" w:hAnsi="VIC"/>
                <w:color w:val="000000"/>
                <w:sz w:val="18"/>
              </w:rPr>
              <w:t>15.2</w:t>
            </w:r>
          </w:p>
        </w:tc>
        <w:tc>
          <w:tcPr>
            <w:tcW w:w="1524" w:type="dxa"/>
            <w:shd w:val="clear" w:color="auto" w:fill="auto"/>
          </w:tcPr>
          <w:p w14:paraId="33AE7DCC" w14:textId="13E0C479" w:rsidR="00E865E6" w:rsidRPr="00BF031D" w:rsidRDefault="00E865E6" w:rsidP="00E865E6">
            <w:pPr>
              <w:jc w:val="center"/>
              <w:rPr>
                <w:rFonts w:ascii="VIC" w:hAnsi="VIC"/>
                <w:sz w:val="18"/>
                <w:szCs w:val="18"/>
              </w:rPr>
            </w:pPr>
            <w:r>
              <w:rPr>
                <w:rFonts w:ascii="VIC" w:eastAsia="VIC" w:hAnsi="VIC"/>
                <w:color w:val="000000"/>
                <w:sz w:val="18"/>
              </w:rPr>
              <w:t>58%</w:t>
            </w:r>
          </w:p>
        </w:tc>
        <w:tc>
          <w:tcPr>
            <w:tcW w:w="1524" w:type="dxa"/>
            <w:shd w:val="clear" w:color="auto" w:fill="auto"/>
          </w:tcPr>
          <w:p w14:paraId="481CD52C" w14:textId="51563669" w:rsidR="00E865E6" w:rsidRPr="00BF031D" w:rsidRDefault="00E865E6" w:rsidP="00E865E6">
            <w:pPr>
              <w:jc w:val="center"/>
              <w:rPr>
                <w:rFonts w:ascii="VIC" w:hAnsi="VIC"/>
                <w:sz w:val="18"/>
                <w:szCs w:val="18"/>
              </w:rPr>
            </w:pPr>
            <w:r>
              <w:rPr>
                <w:rFonts w:ascii="VIC" w:eastAsia="VIC" w:hAnsi="VIC"/>
                <w:color w:val="000000"/>
                <w:sz w:val="18"/>
              </w:rPr>
              <w:t>0%</w:t>
            </w:r>
          </w:p>
        </w:tc>
        <w:tc>
          <w:tcPr>
            <w:tcW w:w="1524" w:type="dxa"/>
            <w:shd w:val="clear" w:color="auto" w:fill="auto"/>
          </w:tcPr>
          <w:p w14:paraId="152ADF90" w14:textId="7E5566D2" w:rsidR="00E865E6" w:rsidRPr="00BF031D" w:rsidRDefault="00E865E6" w:rsidP="00E865E6">
            <w:pPr>
              <w:jc w:val="center"/>
              <w:rPr>
                <w:rFonts w:ascii="VIC" w:hAnsi="VIC"/>
                <w:sz w:val="18"/>
                <w:szCs w:val="18"/>
              </w:rPr>
            </w:pPr>
            <w:r>
              <w:rPr>
                <w:rFonts w:ascii="VIC" w:eastAsia="VIC" w:hAnsi="VIC"/>
                <w:color w:val="000000"/>
                <w:sz w:val="18"/>
              </w:rPr>
              <w:t>2.0</w:t>
            </w:r>
          </w:p>
        </w:tc>
      </w:tr>
      <w:tr w:rsidR="00E865E6" w:rsidRPr="00BF031D" w14:paraId="6FB30FDB" w14:textId="77777777" w:rsidTr="00BF031D">
        <w:trPr>
          <w:trHeight w:val="454"/>
        </w:trPr>
        <w:tc>
          <w:tcPr>
            <w:tcW w:w="1570" w:type="dxa"/>
            <w:vMerge w:val="restart"/>
            <w:shd w:val="clear" w:color="auto" w:fill="BFCED6"/>
          </w:tcPr>
          <w:p w14:paraId="5A6B6AA4" w14:textId="6A476EF8" w:rsidR="00E865E6" w:rsidRPr="00BF031D" w:rsidRDefault="00E865E6" w:rsidP="00E865E6">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985" w:type="dxa"/>
            <w:shd w:val="clear" w:color="auto" w:fill="BFCED6"/>
          </w:tcPr>
          <w:p w14:paraId="65E6FCE7" w14:textId="2B1020DE" w:rsidR="00E865E6" w:rsidRPr="00BF031D" w:rsidRDefault="00E865E6" w:rsidP="00E865E6">
            <w:pPr>
              <w:pStyle w:val="DHHStabletext"/>
              <w:spacing w:before="0" w:after="0"/>
              <w:rPr>
                <w:rFonts w:ascii="VIC" w:eastAsia="Verdana" w:hAnsi="VIC" w:cs="Verdana"/>
                <w:sz w:val="18"/>
                <w:szCs w:val="18"/>
              </w:rPr>
            </w:pPr>
            <w:r>
              <w:rPr>
                <w:rFonts w:ascii="VIC" w:eastAsia="VIC" w:hAnsi="VIC"/>
                <w:color w:val="000000"/>
                <w:sz w:val="18"/>
              </w:rPr>
              <w:t>Mid West/South West Aged (Sunshine)</w:t>
            </w:r>
          </w:p>
        </w:tc>
        <w:tc>
          <w:tcPr>
            <w:tcW w:w="1523" w:type="dxa"/>
            <w:shd w:val="clear" w:color="auto" w:fill="BFCED6"/>
          </w:tcPr>
          <w:p w14:paraId="69811643" w14:textId="65F4A8C0" w:rsidR="00E865E6" w:rsidRPr="00BF031D" w:rsidRDefault="00E865E6" w:rsidP="00E865E6">
            <w:pPr>
              <w:jc w:val="center"/>
              <w:rPr>
                <w:rFonts w:ascii="VIC" w:hAnsi="VIC"/>
                <w:sz w:val="18"/>
                <w:szCs w:val="18"/>
              </w:rPr>
            </w:pPr>
            <w:r>
              <w:rPr>
                <w:rFonts w:ascii="VIC" w:eastAsia="VIC" w:hAnsi="VIC"/>
                <w:color w:val="000000"/>
                <w:sz w:val="18"/>
              </w:rPr>
              <w:t>20%</w:t>
            </w:r>
          </w:p>
        </w:tc>
        <w:tc>
          <w:tcPr>
            <w:tcW w:w="1524" w:type="dxa"/>
            <w:shd w:val="clear" w:color="auto" w:fill="BFCED6"/>
          </w:tcPr>
          <w:p w14:paraId="183FFB35" w14:textId="2F4097E5" w:rsidR="00E865E6" w:rsidRPr="00BF031D" w:rsidRDefault="00E865E6" w:rsidP="00E865E6">
            <w:pPr>
              <w:jc w:val="center"/>
              <w:rPr>
                <w:rFonts w:ascii="VIC" w:hAnsi="VIC"/>
                <w:sz w:val="18"/>
                <w:szCs w:val="18"/>
              </w:rPr>
            </w:pPr>
            <w:r>
              <w:rPr>
                <w:rFonts w:ascii="VIC" w:eastAsia="VIC" w:hAnsi="VIC"/>
                <w:color w:val="000000"/>
                <w:sz w:val="18"/>
              </w:rPr>
              <w:t>5.0</w:t>
            </w:r>
          </w:p>
        </w:tc>
        <w:tc>
          <w:tcPr>
            <w:tcW w:w="1524" w:type="dxa"/>
            <w:shd w:val="clear" w:color="auto" w:fill="BFCED6"/>
          </w:tcPr>
          <w:p w14:paraId="6994E530" w14:textId="6C37846C" w:rsidR="00E865E6" w:rsidRPr="00BF031D" w:rsidRDefault="00E865E6" w:rsidP="00E865E6">
            <w:pPr>
              <w:jc w:val="center"/>
              <w:rPr>
                <w:rFonts w:ascii="VIC" w:hAnsi="VIC"/>
                <w:sz w:val="18"/>
                <w:szCs w:val="18"/>
              </w:rPr>
            </w:pPr>
            <w:r>
              <w:rPr>
                <w:rFonts w:ascii="VIC" w:eastAsia="VIC" w:hAnsi="VIC"/>
                <w:color w:val="000000"/>
                <w:sz w:val="18"/>
              </w:rPr>
              <w:t>6%</w:t>
            </w:r>
          </w:p>
        </w:tc>
        <w:tc>
          <w:tcPr>
            <w:tcW w:w="1524" w:type="dxa"/>
            <w:shd w:val="clear" w:color="auto" w:fill="BFCED6"/>
          </w:tcPr>
          <w:p w14:paraId="1029407A" w14:textId="38A85DDA" w:rsidR="00E865E6" w:rsidRPr="00BF031D" w:rsidRDefault="00E865E6" w:rsidP="00E865E6">
            <w:pPr>
              <w:jc w:val="center"/>
              <w:rPr>
                <w:rFonts w:ascii="VIC" w:hAnsi="VIC"/>
                <w:sz w:val="18"/>
                <w:szCs w:val="18"/>
              </w:rPr>
            </w:pPr>
            <w:r>
              <w:rPr>
                <w:rFonts w:ascii="VIC" w:eastAsia="VIC" w:hAnsi="VIC"/>
                <w:color w:val="000000"/>
                <w:sz w:val="18"/>
              </w:rPr>
              <w:t>78%</w:t>
            </w:r>
          </w:p>
        </w:tc>
        <w:tc>
          <w:tcPr>
            <w:tcW w:w="1523" w:type="dxa"/>
            <w:shd w:val="clear" w:color="auto" w:fill="BFCED6"/>
          </w:tcPr>
          <w:p w14:paraId="199B3A3A" w14:textId="6535C336" w:rsidR="00E865E6" w:rsidRPr="00BF031D" w:rsidRDefault="00E865E6" w:rsidP="00E865E6">
            <w:pPr>
              <w:jc w:val="center"/>
              <w:rPr>
                <w:rFonts w:ascii="VIC" w:hAnsi="VIC"/>
                <w:sz w:val="18"/>
                <w:szCs w:val="18"/>
              </w:rPr>
            </w:pPr>
            <w:r>
              <w:rPr>
                <w:rFonts w:ascii="VIC" w:eastAsia="VIC" w:hAnsi="VIC"/>
                <w:color w:val="000000"/>
                <w:sz w:val="18"/>
              </w:rPr>
              <w:t>13.6</w:t>
            </w:r>
          </w:p>
        </w:tc>
        <w:tc>
          <w:tcPr>
            <w:tcW w:w="1524" w:type="dxa"/>
            <w:shd w:val="clear" w:color="auto" w:fill="BFCED6"/>
          </w:tcPr>
          <w:p w14:paraId="7315757F" w14:textId="354AC40B" w:rsidR="00E865E6" w:rsidRPr="00BF031D" w:rsidRDefault="00E865E6" w:rsidP="00E865E6">
            <w:pPr>
              <w:jc w:val="center"/>
              <w:rPr>
                <w:rFonts w:ascii="VIC" w:hAnsi="VIC"/>
                <w:sz w:val="18"/>
                <w:szCs w:val="18"/>
              </w:rPr>
            </w:pPr>
            <w:r>
              <w:rPr>
                <w:rFonts w:ascii="VIC" w:eastAsia="VIC" w:hAnsi="VIC"/>
                <w:color w:val="000000"/>
                <w:sz w:val="18"/>
              </w:rPr>
              <w:t>44%</w:t>
            </w:r>
          </w:p>
        </w:tc>
        <w:tc>
          <w:tcPr>
            <w:tcW w:w="1524" w:type="dxa"/>
            <w:shd w:val="clear" w:color="auto" w:fill="BFCED6"/>
          </w:tcPr>
          <w:p w14:paraId="19496C58" w14:textId="5C768D21" w:rsidR="00E865E6" w:rsidRPr="00BF031D" w:rsidRDefault="00E865E6" w:rsidP="00E865E6">
            <w:pPr>
              <w:jc w:val="center"/>
              <w:rPr>
                <w:rFonts w:ascii="VIC" w:hAnsi="VIC"/>
                <w:sz w:val="18"/>
                <w:szCs w:val="18"/>
              </w:rPr>
            </w:pPr>
            <w:r>
              <w:rPr>
                <w:rFonts w:ascii="VIC" w:eastAsia="VIC" w:hAnsi="VIC"/>
                <w:color w:val="000000"/>
                <w:sz w:val="18"/>
              </w:rPr>
              <w:t>5%</w:t>
            </w:r>
          </w:p>
        </w:tc>
        <w:tc>
          <w:tcPr>
            <w:tcW w:w="1524" w:type="dxa"/>
            <w:shd w:val="clear" w:color="auto" w:fill="BFCED6"/>
          </w:tcPr>
          <w:p w14:paraId="30CE3254" w14:textId="685A5A85" w:rsidR="00E865E6" w:rsidRPr="00BF031D" w:rsidRDefault="00E865E6" w:rsidP="00E865E6">
            <w:pPr>
              <w:jc w:val="center"/>
              <w:rPr>
                <w:rFonts w:ascii="VIC" w:hAnsi="VIC"/>
                <w:sz w:val="18"/>
                <w:szCs w:val="18"/>
              </w:rPr>
            </w:pPr>
            <w:r>
              <w:rPr>
                <w:rFonts w:ascii="VIC" w:eastAsia="VIC" w:hAnsi="VIC"/>
                <w:color w:val="000000"/>
                <w:sz w:val="18"/>
              </w:rPr>
              <w:t>1.8</w:t>
            </w:r>
          </w:p>
        </w:tc>
      </w:tr>
      <w:tr w:rsidR="00E865E6" w:rsidRPr="00BF031D" w14:paraId="7DAFF4AD" w14:textId="77777777" w:rsidTr="00BF031D">
        <w:trPr>
          <w:trHeight w:val="454"/>
        </w:trPr>
        <w:tc>
          <w:tcPr>
            <w:tcW w:w="1570" w:type="dxa"/>
            <w:vMerge/>
            <w:shd w:val="clear" w:color="auto" w:fill="BFCED6"/>
          </w:tcPr>
          <w:p w14:paraId="43743181" w14:textId="77777777" w:rsidR="00E865E6" w:rsidRPr="00BF031D" w:rsidRDefault="00E865E6" w:rsidP="00E865E6">
            <w:pPr>
              <w:pStyle w:val="DHHStabletext"/>
              <w:spacing w:before="0" w:after="0"/>
              <w:rPr>
                <w:rFonts w:ascii="VIC" w:hAnsi="VIC"/>
                <w:sz w:val="18"/>
                <w:szCs w:val="18"/>
              </w:rPr>
            </w:pPr>
          </w:p>
        </w:tc>
        <w:tc>
          <w:tcPr>
            <w:tcW w:w="1985" w:type="dxa"/>
            <w:shd w:val="clear" w:color="auto" w:fill="BFCED6"/>
          </w:tcPr>
          <w:p w14:paraId="5B9BFFE6" w14:textId="20471D17" w:rsidR="00E865E6" w:rsidRPr="00BF031D" w:rsidRDefault="00E865E6" w:rsidP="00E865E6">
            <w:pPr>
              <w:pStyle w:val="DHHStabletext"/>
              <w:spacing w:before="0" w:after="0"/>
              <w:rPr>
                <w:rFonts w:ascii="VIC" w:eastAsia="Verdana" w:hAnsi="VIC" w:cs="Verdana"/>
                <w:sz w:val="18"/>
                <w:szCs w:val="18"/>
              </w:rPr>
            </w:pPr>
            <w:r>
              <w:rPr>
                <w:rFonts w:ascii="VIC" w:eastAsia="VIC" w:hAnsi="VIC"/>
                <w:color w:val="000000"/>
                <w:sz w:val="18"/>
              </w:rPr>
              <w:t>North East Aged (Bundoora)</w:t>
            </w:r>
          </w:p>
        </w:tc>
        <w:tc>
          <w:tcPr>
            <w:tcW w:w="1523" w:type="dxa"/>
            <w:shd w:val="clear" w:color="auto" w:fill="BFCED6"/>
          </w:tcPr>
          <w:p w14:paraId="0AB4F2D3" w14:textId="51B2A872" w:rsidR="00E865E6" w:rsidRPr="00BF031D" w:rsidRDefault="00E865E6" w:rsidP="00E865E6">
            <w:pPr>
              <w:jc w:val="center"/>
              <w:rPr>
                <w:rFonts w:ascii="VIC" w:hAnsi="VIC"/>
                <w:sz w:val="18"/>
                <w:szCs w:val="18"/>
              </w:rPr>
            </w:pPr>
            <w:r>
              <w:rPr>
                <w:rFonts w:ascii="VIC" w:eastAsia="VIC" w:hAnsi="VIC"/>
                <w:color w:val="000000"/>
                <w:sz w:val="18"/>
              </w:rPr>
              <w:t>25%</w:t>
            </w:r>
          </w:p>
        </w:tc>
        <w:tc>
          <w:tcPr>
            <w:tcW w:w="1524" w:type="dxa"/>
            <w:shd w:val="clear" w:color="auto" w:fill="BFCED6"/>
          </w:tcPr>
          <w:p w14:paraId="5AD43B14" w14:textId="4AC6BE63" w:rsidR="00E865E6" w:rsidRPr="00BF031D" w:rsidRDefault="00E865E6" w:rsidP="00E865E6">
            <w:pPr>
              <w:jc w:val="center"/>
              <w:rPr>
                <w:rFonts w:ascii="VIC" w:hAnsi="VIC"/>
                <w:sz w:val="18"/>
                <w:szCs w:val="18"/>
              </w:rPr>
            </w:pPr>
            <w:r>
              <w:rPr>
                <w:rFonts w:ascii="VIC" w:eastAsia="VIC" w:hAnsi="VIC"/>
                <w:color w:val="000000"/>
                <w:sz w:val="18"/>
              </w:rPr>
              <w:t>3.1</w:t>
            </w:r>
          </w:p>
        </w:tc>
        <w:tc>
          <w:tcPr>
            <w:tcW w:w="1524" w:type="dxa"/>
            <w:shd w:val="clear" w:color="auto" w:fill="BFCED6"/>
          </w:tcPr>
          <w:p w14:paraId="1AEB5179" w14:textId="4320AA86" w:rsidR="00E865E6" w:rsidRPr="00BF031D" w:rsidRDefault="00E865E6" w:rsidP="00E865E6">
            <w:pPr>
              <w:jc w:val="center"/>
              <w:rPr>
                <w:rFonts w:ascii="VIC" w:hAnsi="VIC"/>
                <w:sz w:val="18"/>
                <w:szCs w:val="18"/>
              </w:rPr>
            </w:pPr>
            <w:r>
              <w:rPr>
                <w:rFonts w:ascii="VIC" w:eastAsia="VIC" w:hAnsi="VIC"/>
                <w:color w:val="000000"/>
                <w:sz w:val="18"/>
              </w:rPr>
              <w:t>6%</w:t>
            </w:r>
          </w:p>
        </w:tc>
        <w:tc>
          <w:tcPr>
            <w:tcW w:w="1524" w:type="dxa"/>
            <w:shd w:val="clear" w:color="auto" w:fill="BFCED6"/>
          </w:tcPr>
          <w:p w14:paraId="50A15550" w14:textId="02A6A394" w:rsidR="00E865E6" w:rsidRPr="00BF031D" w:rsidRDefault="00E865E6" w:rsidP="00E865E6">
            <w:pPr>
              <w:jc w:val="center"/>
              <w:rPr>
                <w:rFonts w:ascii="VIC" w:hAnsi="VIC"/>
                <w:sz w:val="18"/>
                <w:szCs w:val="18"/>
              </w:rPr>
            </w:pPr>
            <w:r>
              <w:rPr>
                <w:rFonts w:ascii="VIC" w:eastAsia="VIC" w:hAnsi="VIC"/>
                <w:color w:val="000000"/>
                <w:sz w:val="18"/>
              </w:rPr>
              <w:t>53%</w:t>
            </w:r>
          </w:p>
        </w:tc>
        <w:tc>
          <w:tcPr>
            <w:tcW w:w="1523" w:type="dxa"/>
            <w:shd w:val="clear" w:color="auto" w:fill="BFCED6"/>
          </w:tcPr>
          <w:p w14:paraId="5852CD68" w14:textId="5A77A9AA" w:rsidR="00E865E6" w:rsidRPr="00BF031D" w:rsidRDefault="00E865E6" w:rsidP="00E865E6">
            <w:pPr>
              <w:jc w:val="center"/>
              <w:rPr>
                <w:rFonts w:ascii="VIC" w:hAnsi="VIC"/>
                <w:sz w:val="18"/>
                <w:szCs w:val="18"/>
              </w:rPr>
            </w:pPr>
            <w:r>
              <w:rPr>
                <w:rFonts w:ascii="VIC" w:eastAsia="VIC" w:hAnsi="VIC"/>
                <w:color w:val="000000"/>
                <w:sz w:val="18"/>
              </w:rPr>
              <w:t>13.1</w:t>
            </w:r>
          </w:p>
        </w:tc>
        <w:tc>
          <w:tcPr>
            <w:tcW w:w="1524" w:type="dxa"/>
            <w:shd w:val="clear" w:color="auto" w:fill="BFCED6"/>
          </w:tcPr>
          <w:p w14:paraId="7B9EE578" w14:textId="21849B73" w:rsidR="00E865E6" w:rsidRPr="00BF031D" w:rsidRDefault="00E865E6" w:rsidP="00E865E6">
            <w:pPr>
              <w:jc w:val="center"/>
              <w:rPr>
                <w:rFonts w:ascii="VIC" w:hAnsi="VIC"/>
                <w:sz w:val="18"/>
                <w:szCs w:val="18"/>
              </w:rPr>
            </w:pPr>
            <w:r>
              <w:rPr>
                <w:rFonts w:ascii="VIC" w:eastAsia="VIC" w:hAnsi="VIC"/>
                <w:color w:val="000000"/>
                <w:sz w:val="18"/>
              </w:rPr>
              <w:t>52%</w:t>
            </w:r>
          </w:p>
        </w:tc>
        <w:tc>
          <w:tcPr>
            <w:tcW w:w="1524" w:type="dxa"/>
            <w:shd w:val="clear" w:color="auto" w:fill="BFCED6"/>
          </w:tcPr>
          <w:p w14:paraId="19D632DE" w14:textId="481EBA2F" w:rsidR="00E865E6" w:rsidRPr="00BF031D" w:rsidRDefault="00E865E6" w:rsidP="00E865E6">
            <w:pPr>
              <w:jc w:val="center"/>
              <w:rPr>
                <w:rFonts w:ascii="VIC" w:hAnsi="VIC"/>
                <w:sz w:val="18"/>
                <w:szCs w:val="18"/>
              </w:rPr>
            </w:pPr>
            <w:r>
              <w:rPr>
                <w:rFonts w:ascii="VIC" w:eastAsia="VIC" w:hAnsi="VIC"/>
                <w:color w:val="000000"/>
                <w:sz w:val="18"/>
              </w:rPr>
              <w:t>0%</w:t>
            </w:r>
          </w:p>
        </w:tc>
        <w:tc>
          <w:tcPr>
            <w:tcW w:w="1524" w:type="dxa"/>
            <w:shd w:val="clear" w:color="auto" w:fill="BFCED6"/>
          </w:tcPr>
          <w:p w14:paraId="496A354E" w14:textId="7A1E4767" w:rsidR="00E865E6" w:rsidRPr="00BF031D" w:rsidRDefault="00E865E6" w:rsidP="00E865E6">
            <w:pPr>
              <w:jc w:val="center"/>
              <w:rPr>
                <w:rFonts w:ascii="VIC" w:hAnsi="VIC"/>
                <w:sz w:val="18"/>
                <w:szCs w:val="18"/>
              </w:rPr>
            </w:pPr>
            <w:r>
              <w:rPr>
                <w:rFonts w:ascii="VIC" w:eastAsia="VIC" w:hAnsi="VIC"/>
                <w:color w:val="000000"/>
                <w:sz w:val="18"/>
              </w:rPr>
              <w:t>2.0</w:t>
            </w:r>
          </w:p>
        </w:tc>
      </w:tr>
      <w:tr w:rsidR="00E865E6" w:rsidRPr="00BF031D" w14:paraId="612B55E4" w14:textId="77777777" w:rsidTr="00BF031D">
        <w:trPr>
          <w:trHeight w:val="454"/>
        </w:trPr>
        <w:tc>
          <w:tcPr>
            <w:tcW w:w="1570" w:type="dxa"/>
            <w:vMerge/>
            <w:shd w:val="clear" w:color="auto" w:fill="BFCED6"/>
          </w:tcPr>
          <w:p w14:paraId="624A84E9" w14:textId="77777777" w:rsidR="00E865E6" w:rsidRPr="00BF031D" w:rsidRDefault="00E865E6" w:rsidP="00E865E6">
            <w:pPr>
              <w:pStyle w:val="DHHStabletext"/>
              <w:spacing w:before="0" w:after="0"/>
              <w:rPr>
                <w:rFonts w:ascii="VIC" w:hAnsi="VIC"/>
                <w:sz w:val="18"/>
                <w:szCs w:val="18"/>
              </w:rPr>
            </w:pPr>
          </w:p>
        </w:tc>
        <w:tc>
          <w:tcPr>
            <w:tcW w:w="1985" w:type="dxa"/>
            <w:shd w:val="clear" w:color="auto" w:fill="BFCED6"/>
          </w:tcPr>
          <w:p w14:paraId="5FD9C66B" w14:textId="5FB113B3" w:rsidR="00E865E6" w:rsidRPr="00BF031D" w:rsidRDefault="00E865E6" w:rsidP="00E865E6">
            <w:pPr>
              <w:pStyle w:val="DHHStabletext"/>
              <w:spacing w:before="0" w:after="0"/>
              <w:rPr>
                <w:rFonts w:ascii="VIC" w:eastAsia="Verdana" w:hAnsi="VIC" w:cs="Verdana"/>
                <w:sz w:val="18"/>
                <w:szCs w:val="18"/>
              </w:rPr>
            </w:pPr>
            <w:r>
              <w:rPr>
                <w:rFonts w:ascii="VIC" w:eastAsia="VIC" w:hAnsi="VIC"/>
                <w:color w:val="000000"/>
                <w:sz w:val="18"/>
              </w:rPr>
              <w:t>North West/Inner West (Broadmeadows)</w:t>
            </w:r>
          </w:p>
        </w:tc>
        <w:tc>
          <w:tcPr>
            <w:tcW w:w="1523" w:type="dxa"/>
            <w:shd w:val="clear" w:color="auto" w:fill="BFCED6"/>
          </w:tcPr>
          <w:p w14:paraId="409DE6AA" w14:textId="69929643" w:rsidR="00E865E6" w:rsidRPr="00BF031D" w:rsidRDefault="00E865E6" w:rsidP="00E865E6">
            <w:pPr>
              <w:jc w:val="center"/>
              <w:rPr>
                <w:rFonts w:ascii="VIC" w:hAnsi="VIC"/>
                <w:sz w:val="18"/>
                <w:szCs w:val="18"/>
              </w:rPr>
            </w:pPr>
            <w:r>
              <w:rPr>
                <w:rFonts w:ascii="VIC" w:eastAsia="VIC" w:hAnsi="VIC"/>
                <w:color w:val="000000"/>
                <w:sz w:val="18"/>
              </w:rPr>
              <w:t>24%</w:t>
            </w:r>
          </w:p>
        </w:tc>
        <w:tc>
          <w:tcPr>
            <w:tcW w:w="1524" w:type="dxa"/>
            <w:shd w:val="clear" w:color="auto" w:fill="BFCED6"/>
          </w:tcPr>
          <w:p w14:paraId="04A6E1E7" w14:textId="62372C2B" w:rsidR="00E865E6" w:rsidRPr="00BF031D" w:rsidRDefault="00E865E6" w:rsidP="00E865E6">
            <w:pPr>
              <w:jc w:val="center"/>
              <w:rPr>
                <w:rFonts w:ascii="VIC" w:hAnsi="VIC"/>
                <w:sz w:val="18"/>
                <w:szCs w:val="18"/>
              </w:rPr>
            </w:pPr>
            <w:r>
              <w:rPr>
                <w:rFonts w:ascii="VIC" w:eastAsia="VIC" w:hAnsi="VIC"/>
                <w:color w:val="000000"/>
                <w:sz w:val="18"/>
              </w:rPr>
              <w:t>2.5</w:t>
            </w:r>
          </w:p>
        </w:tc>
        <w:tc>
          <w:tcPr>
            <w:tcW w:w="1524" w:type="dxa"/>
            <w:shd w:val="clear" w:color="auto" w:fill="BFCED6"/>
          </w:tcPr>
          <w:p w14:paraId="1134FBBD" w14:textId="004BCF47" w:rsidR="00E865E6" w:rsidRPr="00BF031D" w:rsidRDefault="00E865E6" w:rsidP="00E865E6">
            <w:pPr>
              <w:jc w:val="center"/>
              <w:rPr>
                <w:rFonts w:ascii="VIC" w:hAnsi="VIC"/>
                <w:sz w:val="18"/>
                <w:szCs w:val="18"/>
              </w:rPr>
            </w:pPr>
            <w:r>
              <w:rPr>
                <w:rFonts w:ascii="VIC" w:eastAsia="VIC" w:hAnsi="VIC"/>
                <w:color w:val="000000"/>
                <w:sz w:val="18"/>
              </w:rPr>
              <w:t>5%</w:t>
            </w:r>
          </w:p>
        </w:tc>
        <w:tc>
          <w:tcPr>
            <w:tcW w:w="1524" w:type="dxa"/>
            <w:shd w:val="clear" w:color="auto" w:fill="BFCED6"/>
          </w:tcPr>
          <w:p w14:paraId="38AA4A91" w14:textId="0D6CCF66" w:rsidR="00E865E6" w:rsidRPr="00BF031D" w:rsidRDefault="00E865E6" w:rsidP="00E865E6">
            <w:pPr>
              <w:jc w:val="center"/>
              <w:rPr>
                <w:rFonts w:ascii="VIC" w:hAnsi="VIC"/>
                <w:sz w:val="18"/>
                <w:szCs w:val="18"/>
              </w:rPr>
            </w:pPr>
            <w:r>
              <w:rPr>
                <w:rFonts w:ascii="VIC" w:eastAsia="VIC" w:hAnsi="VIC"/>
                <w:color w:val="000000"/>
                <w:sz w:val="18"/>
              </w:rPr>
              <w:t>49%</w:t>
            </w:r>
          </w:p>
        </w:tc>
        <w:tc>
          <w:tcPr>
            <w:tcW w:w="1523" w:type="dxa"/>
            <w:shd w:val="clear" w:color="auto" w:fill="BFCED6"/>
          </w:tcPr>
          <w:p w14:paraId="77FB6C65" w14:textId="6D4876D1" w:rsidR="00E865E6" w:rsidRPr="00BF031D" w:rsidRDefault="00E865E6" w:rsidP="00E865E6">
            <w:pPr>
              <w:jc w:val="center"/>
              <w:rPr>
                <w:rFonts w:ascii="VIC" w:hAnsi="VIC"/>
                <w:sz w:val="18"/>
                <w:szCs w:val="18"/>
              </w:rPr>
            </w:pPr>
            <w:r>
              <w:rPr>
                <w:rFonts w:ascii="VIC" w:eastAsia="VIC" w:hAnsi="VIC"/>
                <w:color w:val="000000"/>
                <w:sz w:val="18"/>
              </w:rPr>
              <w:t>12.6</w:t>
            </w:r>
          </w:p>
        </w:tc>
        <w:tc>
          <w:tcPr>
            <w:tcW w:w="1524" w:type="dxa"/>
            <w:shd w:val="clear" w:color="auto" w:fill="BFCED6"/>
          </w:tcPr>
          <w:p w14:paraId="037A6917" w14:textId="61666142" w:rsidR="00E865E6" w:rsidRPr="00BF031D" w:rsidRDefault="00E865E6" w:rsidP="00E865E6">
            <w:pPr>
              <w:jc w:val="center"/>
              <w:rPr>
                <w:rFonts w:ascii="VIC" w:hAnsi="VIC"/>
                <w:sz w:val="18"/>
                <w:szCs w:val="18"/>
              </w:rPr>
            </w:pPr>
            <w:r>
              <w:rPr>
                <w:rFonts w:ascii="VIC" w:eastAsia="VIC" w:hAnsi="VIC"/>
                <w:color w:val="000000"/>
                <w:sz w:val="18"/>
              </w:rPr>
              <w:t>63%</w:t>
            </w:r>
          </w:p>
        </w:tc>
        <w:tc>
          <w:tcPr>
            <w:tcW w:w="1524" w:type="dxa"/>
            <w:shd w:val="clear" w:color="auto" w:fill="BFCED6"/>
          </w:tcPr>
          <w:p w14:paraId="0A1E375A" w14:textId="406216C3" w:rsidR="00E865E6" w:rsidRPr="00BF031D" w:rsidRDefault="00E865E6" w:rsidP="00E865E6">
            <w:pPr>
              <w:jc w:val="center"/>
              <w:rPr>
                <w:rFonts w:ascii="VIC" w:hAnsi="VIC"/>
                <w:sz w:val="18"/>
                <w:szCs w:val="18"/>
              </w:rPr>
            </w:pPr>
            <w:r>
              <w:rPr>
                <w:rFonts w:ascii="VIC" w:eastAsia="VIC" w:hAnsi="VIC"/>
                <w:color w:val="000000"/>
                <w:sz w:val="18"/>
              </w:rPr>
              <w:t>2%</w:t>
            </w:r>
          </w:p>
        </w:tc>
        <w:tc>
          <w:tcPr>
            <w:tcW w:w="1524" w:type="dxa"/>
            <w:shd w:val="clear" w:color="auto" w:fill="BFCED6"/>
          </w:tcPr>
          <w:p w14:paraId="443E40AD" w14:textId="191A97DC" w:rsidR="00E865E6" w:rsidRPr="00BF031D" w:rsidRDefault="00E865E6" w:rsidP="00E865E6">
            <w:pPr>
              <w:jc w:val="center"/>
              <w:rPr>
                <w:rFonts w:ascii="VIC" w:hAnsi="VIC"/>
                <w:sz w:val="18"/>
                <w:szCs w:val="18"/>
              </w:rPr>
            </w:pPr>
            <w:r>
              <w:rPr>
                <w:rFonts w:ascii="VIC" w:eastAsia="VIC" w:hAnsi="VIC"/>
                <w:color w:val="000000"/>
                <w:sz w:val="18"/>
              </w:rPr>
              <w:t>2.5</w:t>
            </w:r>
          </w:p>
        </w:tc>
      </w:tr>
      <w:tr w:rsidR="00E865E6" w:rsidRPr="00BF031D" w14:paraId="26C08829" w14:textId="77777777" w:rsidTr="00BF031D">
        <w:trPr>
          <w:trHeight w:val="454"/>
        </w:trPr>
        <w:tc>
          <w:tcPr>
            <w:tcW w:w="1570" w:type="dxa"/>
            <w:vMerge/>
            <w:shd w:val="clear" w:color="auto" w:fill="BFCED6"/>
          </w:tcPr>
          <w:p w14:paraId="568AE42B" w14:textId="77777777" w:rsidR="00E865E6" w:rsidRPr="00BF031D" w:rsidRDefault="00E865E6" w:rsidP="00E865E6">
            <w:pPr>
              <w:pStyle w:val="DHHStabletext"/>
              <w:spacing w:before="0" w:after="0"/>
              <w:rPr>
                <w:rFonts w:ascii="VIC" w:hAnsi="VIC"/>
                <w:sz w:val="18"/>
                <w:szCs w:val="18"/>
              </w:rPr>
            </w:pPr>
          </w:p>
        </w:tc>
        <w:tc>
          <w:tcPr>
            <w:tcW w:w="1985" w:type="dxa"/>
            <w:shd w:val="clear" w:color="auto" w:fill="BFCED6"/>
          </w:tcPr>
          <w:p w14:paraId="29602562" w14:textId="45144A56" w:rsidR="00E865E6" w:rsidRPr="00BF031D" w:rsidRDefault="00E865E6" w:rsidP="00E865E6">
            <w:pPr>
              <w:pStyle w:val="DHHStabletext"/>
              <w:spacing w:before="0" w:after="0"/>
              <w:rPr>
                <w:rFonts w:ascii="VIC" w:eastAsia="Verdana" w:hAnsi="VIC" w:cs="Verdana"/>
                <w:sz w:val="18"/>
                <w:szCs w:val="18"/>
              </w:rPr>
            </w:pPr>
            <w:r>
              <w:rPr>
                <w:rFonts w:ascii="VIC" w:eastAsia="VIC" w:hAnsi="VIC"/>
                <w:color w:val="000000"/>
                <w:sz w:val="18"/>
              </w:rPr>
              <w:t>TOTAL</w:t>
            </w:r>
          </w:p>
        </w:tc>
        <w:tc>
          <w:tcPr>
            <w:tcW w:w="1523" w:type="dxa"/>
            <w:shd w:val="clear" w:color="auto" w:fill="BFCED6"/>
          </w:tcPr>
          <w:p w14:paraId="6886D952" w14:textId="318F2B3E" w:rsidR="00E865E6" w:rsidRPr="00BF031D" w:rsidRDefault="00E865E6" w:rsidP="00E865E6">
            <w:pPr>
              <w:jc w:val="center"/>
              <w:rPr>
                <w:rFonts w:ascii="VIC" w:hAnsi="VIC"/>
                <w:sz w:val="18"/>
                <w:szCs w:val="18"/>
              </w:rPr>
            </w:pPr>
            <w:r>
              <w:rPr>
                <w:rFonts w:ascii="VIC" w:eastAsia="VIC" w:hAnsi="VIC"/>
                <w:color w:val="000000"/>
                <w:sz w:val="18"/>
              </w:rPr>
              <w:t>23%</w:t>
            </w:r>
          </w:p>
        </w:tc>
        <w:tc>
          <w:tcPr>
            <w:tcW w:w="1524" w:type="dxa"/>
            <w:shd w:val="clear" w:color="auto" w:fill="BFCED6"/>
          </w:tcPr>
          <w:p w14:paraId="184C0BE3" w14:textId="6CFEB472" w:rsidR="00E865E6" w:rsidRPr="00BF031D" w:rsidRDefault="00E865E6" w:rsidP="00E865E6">
            <w:pPr>
              <w:jc w:val="center"/>
              <w:rPr>
                <w:rFonts w:ascii="VIC" w:hAnsi="VIC"/>
                <w:sz w:val="18"/>
                <w:szCs w:val="18"/>
              </w:rPr>
            </w:pPr>
            <w:r>
              <w:rPr>
                <w:rFonts w:ascii="VIC" w:eastAsia="VIC" w:hAnsi="VIC"/>
                <w:color w:val="000000"/>
                <w:sz w:val="18"/>
              </w:rPr>
              <w:t>3.6</w:t>
            </w:r>
          </w:p>
        </w:tc>
        <w:tc>
          <w:tcPr>
            <w:tcW w:w="1524" w:type="dxa"/>
            <w:shd w:val="clear" w:color="auto" w:fill="BFCED6"/>
          </w:tcPr>
          <w:p w14:paraId="3870C8ED" w14:textId="55186AB4" w:rsidR="00E865E6" w:rsidRPr="00BF031D" w:rsidRDefault="00E865E6" w:rsidP="00E865E6">
            <w:pPr>
              <w:jc w:val="center"/>
              <w:rPr>
                <w:rFonts w:ascii="VIC" w:hAnsi="VIC"/>
                <w:sz w:val="18"/>
                <w:szCs w:val="18"/>
              </w:rPr>
            </w:pPr>
            <w:r>
              <w:rPr>
                <w:rFonts w:ascii="VIC" w:eastAsia="VIC" w:hAnsi="VIC"/>
                <w:color w:val="000000"/>
                <w:sz w:val="18"/>
              </w:rPr>
              <w:t>6%</w:t>
            </w:r>
          </w:p>
        </w:tc>
        <w:tc>
          <w:tcPr>
            <w:tcW w:w="1524" w:type="dxa"/>
            <w:shd w:val="clear" w:color="auto" w:fill="BFCED6"/>
          </w:tcPr>
          <w:p w14:paraId="59D8EE2F" w14:textId="4D134F34" w:rsidR="00E865E6" w:rsidRPr="00BF031D" w:rsidRDefault="00E865E6" w:rsidP="00E865E6">
            <w:pPr>
              <w:jc w:val="center"/>
              <w:rPr>
                <w:rFonts w:ascii="VIC" w:hAnsi="VIC"/>
                <w:sz w:val="18"/>
                <w:szCs w:val="18"/>
              </w:rPr>
            </w:pPr>
            <w:r>
              <w:rPr>
                <w:rFonts w:ascii="VIC" w:eastAsia="VIC" w:hAnsi="VIC"/>
                <w:color w:val="000000"/>
                <w:sz w:val="18"/>
              </w:rPr>
              <w:t>61%</w:t>
            </w:r>
          </w:p>
        </w:tc>
        <w:tc>
          <w:tcPr>
            <w:tcW w:w="1523" w:type="dxa"/>
            <w:shd w:val="clear" w:color="auto" w:fill="BFCED6"/>
          </w:tcPr>
          <w:p w14:paraId="723662DA" w14:textId="3B22D416" w:rsidR="00E865E6" w:rsidRPr="00BF031D" w:rsidRDefault="00E865E6" w:rsidP="00E865E6">
            <w:pPr>
              <w:jc w:val="center"/>
              <w:rPr>
                <w:rFonts w:ascii="VIC" w:hAnsi="VIC"/>
                <w:sz w:val="18"/>
                <w:szCs w:val="18"/>
              </w:rPr>
            </w:pPr>
            <w:r>
              <w:rPr>
                <w:rFonts w:ascii="VIC" w:eastAsia="VIC" w:hAnsi="VIC"/>
                <w:color w:val="000000"/>
                <w:sz w:val="18"/>
              </w:rPr>
              <w:t>13.2</w:t>
            </w:r>
          </w:p>
        </w:tc>
        <w:tc>
          <w:tcPr>
            <w:tcW w:w="1524" w:type="dxa"/>
            <w:shd w:val="clear" w:color="auto" w:fill="BFCED6"/>
          </w:tcPr>
          <w:p w14:paraId="2B7B46F9" w14:textId="2453B9D9" w:rsidR="00E865E6" w:rsidRPr="00BF031D" w:rsidRDefault="00E865E6" w:rsidP="00E865E6">
            <w:pPr>
              <w:jc w:val="center"/>
              <w:rPr>
                <w:rFonts w:ascii="VIC" w:hAnsi="VIC"/>
                <w:sz w:val="18"/>
                <w:szCs w:val="18"/>
              </w:rPr>
            </w:pPr>
            <w:r>
              <w:rPr>
                <w:rFonts w:ascii="VIC" w:eastAsia="VIC" w:hAnsi="VIC"/>
                <w:color w:val="000000"/>
                <w:sz w:val="18"/>
              </w:rPr>
              <w:t>52%</w:t>
            </w:r>
          </w:p>
        </w:tc>
        <w:tc>
          <w:tcPr>
            <w:tcW w:w="1524" w:type="dxa"/>
            <w:shd w:val="clear" w:color="auto" w:fill="BFCED6"/>
          </w:tcPr>
          <w:p w14:paraId="335E8903" w14:textId="117CCF74" w:rsidR="00E865E6" w:rsidRPr="00BF031D" w:rsidRDefault="00E865E6" w:rsidP="00E865E6">
            <w:pPr>
              <w:jc w:val="center"/>
              <w:rPr>
                <w:rFonts w:ascii="VIC" w:hAnsi="VIC"/>
                <w:sz w:val="18"/>
                <w:szCs w:val="18"/>
              </w:rPr>
            </w:pPr>
            <w:r>
              <w:rPr>
                <w:rFonts w:ascii="VIC" w:eastAsia="VIC" w:hAnsi="VIC"/>
                <w:color w:val="000000"/>
                <w:sz w:val="18"/>
              </w:rPr>
              <w:t>3%</w:t>
            </w:r>
          </w:p>
        </w:tc>
        <w:tc>
          <w:tcPr>
            <w:tcW w:w="1524" w:type="dxa"/>
            <w:shd w:val="clear" w:color="auto" w:fill="BFCED6"/>
          </w:tcPr>
          <w:p w14:paraId="4CBB07AA" w14:textId="40040469" w:rsidR="00E865E6" w:rsidRPr="00BF031D" w:rsidRDefault="00E865E6" w:rsidP="00E865E6">
            <w:pPr>
              <w:jc w:val="center"/>
              <w:rPr>
                <w:rFonts w:ascii="VIC" w:hAnsi="VIC"/>
                <w:sz w:val="18"/>
                <w:szCs w:val="18"/>
              </w:rPr>
            </w:pPr>
            <w:r>
              <w:rPr>
                <w:rFonts w:ascii="VIC" w:eastAsia="VIC" w:hAnsi="VIC"/>
                <w:color w:val="000000"/>
                <w:sz w:val="18"/>
              </w:rPr>
              <w:t>2.0</w:t>
            </w:r>
          </w:p>
        </w:tc>
      </w:tr>
      <w:tr w:rsidR="00E865E6" w:rsidRPr="00BF031D" w14:paraId="0564D9C4" w14:textId="77777777" w:rsidTr="00BF031D">
        <w:trPr>
          <w:trHeight w:val="454"/>
        </w:trPr>
        <w:tc>
          <w:tcPr>
            <w:tcW w:w="1570" w:type="dxa"/>
            <w:shd w:val="clear" w:color="auto" w:fill="auto"/>
          </w:tcPr>
          <w:p w14:paraId="496DA478" w14:textId="69F8CCC4" w:rsidR="00E865E6" w:rsidRPr="00BF031D" w:rsidRDefault="00E865E6" w:rsidP="00E865E6">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985" w:type="dxa"/>
            <w:shd w:val="clear" w:color="auto" w:fill="auto"/>
          </w:tcPr>
          <w:p w14:paraId="0E4B591A" w14:textId="5986A25A" w:rsidR="00E865E6" w:rsidRPr="00BF031D" w:rsidRDefault="00E865E6" w:rsidP="00E865E6">
            <w:pPr>
              <w:pStyle w:val="DHHStabletext"/>
              <w:spacing w:before="0" w:after="0"/>
              <w:rPr>
                <w:rFonts w:ascii="VIC" w:eastAsia="Verdana" w:hAnsi="VIC" w:cs="Verdana"/>
                <w:sz w:val="18"/>
                <w:szCs w:val="18"/>
              </w:rPr>
            </w:pPr>
            <w:r>
              <w:rPr>
                <w:rFonts w:ascii="VIC" w:eastAsia="VIC" w:hAnsi="VIC"/>
                <w:color w:val="000000"/>
                <w:sz w:val="18"/>
              </w:rPr>
              <w:t>Middle South (Monash Aged)</w:t>
            </w:r>
          </w:p>
        </w:tc>
        <w:tc>
          <w:tcPr>
            <w:tcW w:w="1523" w:type="dxa"/>
            <w:shd w:val="clear" w:color="auto" w:fill="auto"/>
          </w:tcPr>
          <w:p w14:paraId="7BA5F530" w14:textId="6A0811FA" w:rsidR="00E865E6" w:rsidRPr="00BF031D" w:rsidRDefault="00E865E6" w:rsidP="00E865E6">
            <w:pPr>
              <w:jc w:val="center"/>
              <w:rPr>
                <w:rFonts w:ascii="VIC" w:hAnsi="VIC"/>
                <w:sz w:val="18"/>
                <w:szCs w:val="18"/>
              </w:rPr>
            </w:pPr>
            <w:r>
              <w:rPr>
                <w:rFonts w:ascii="VIC" w:eastAsia="VIC" w:hAnsi="VIC"/>
                <w:color w:val="000000"/>
                <w:sz w:val="18"/>
              </w:rPr>
              <w:t>36%</w:t>
            </w:r>
          </w:p>
        </w:tc>
        <w:tc>
          <w:tcPr>
            <w:tcW w:w="1524" w:type="dxa"/>
            <w:shd w:val="clear" w:color="auto" w:fill="auto"/>
          </w:tcPr>
          <w:p w14:paraId="28BC1BDD" w14:textId="58A288E4" w:rsidR="00E865E6" w:rsidRPr="00BF031D" w:rsidRDefault="00E865E6" w:rsidP="00E865E6">
            <w:pPr>
              <w:jc w:val="center"/>
              <w:rPr>
                <w:rFonts w:ascii="VIC" w:hAnsi="VIC"/>
                <w:sz w:val="18"/>
                <w:szCs w:val="18"/>
              </w:rPr>
            </w:pPr>
            <w:r>
              <w:rPr>
                <w:rFonts w:ascii="VIC" w:eastAsia="VIC" w:hAnsi="VIC"/>
                <w:color w:val="000000"/>
                <w:sz w:val="18"/>
              </w:rPr>
              <w:t>5.7</w:t>
            </w:r>
          </w:p>
        </w:tc>
        <w:tc>
          <w:tcPr>
            <w:tcW w:w="1524" w:type="dxa"/>
            <w:shd w:val="clear" w:color="auto" w:fill="auto"/>
          </w:tcPr>
          <w:p w14:paraId="5385B6A4" w14:textId="07D14004" w:rsidR="00E865E6" w:rsidRPr="00BF031D" w:rsidRDefault="00E865E6" w:rsidP="00E865E6">
            <w:pPr>
              <w:jc w:val="center"/>
              <w:rPr>
                <w:rFonts w:ascii="VIC" w:hAnsi="VIC"/>
                <w:sz w:val="18"/>
                <w:szCs w:val="18"/>
              </w:rPr>
            </w:pPr>
            <w:r>
              <w:rPr>
                <w:rFonts w:ascii="VIC" w:eastAsia="VIC" w:hAnsi="VIC"/>
                <w:color w:val="000000"/>
                <w:sz w:val="18"/>
              </w:rPr>
              <w:t>4%</w:t>
            </w:r>
          </w:p>
        </w:tc>
        <w:tc>
          <w:tcPr>
            <w:tcW w:w="1524" w:type="dxa"/>
            <w:shd w:val="clear" w:color="auto" w:fill="auto"/>
          </w:tcPr>
          <w:p w14:paraId="4BBC84C0" w14:textId="479EDAB8" w:rsidR="00E865E6" w:rsidRPr="00BF031D" w:rsidRDefault="00E865E6" w:rsidP="00E865E6">
            <w:pPr>
              <w:jc w:val="center"/>
              <w:rPr>
                <w:rFonts w:ascii="VIC" w:hAnsi="VIC"/>
                <w:sz w:val="18"/>
                <w:szCs w:val="18"/>
              </w:rPr>
            </w:pPr>
            <w:r>
              <w:rPr>
                <w:rFonts w:ascii="VIC" w:eastAsia="VIC" w:hAnsi="VIC"/>
                <w:color w:val="000000"/>
                <w:sz w:val="18"/>
              </w:rPr>
              <w:t>88%</w:t>
            </w:r>
          </w:p>
        </w:tc>
        <w:tc>
          <w:tcPr>
            <w:tcW w:w="1523" w:type="dxa"/>
            <w:shd w:val="clear" w:color="auto" w:fill="auto"/>
          </w:tcPr>
          <w:p w14:paraId="1A3D850E" w14:textId="2252B3A9" w:rsidR="00E865E6" w:rsidRPr="00BF031D" w:rsidRDefault="00E865E6" w:rsidP="00E865E6">
            <w:pPr>
              <w:jc w:val="center"/>
              <w:rPr>
                <w:rFonts w:ascii="VIC" w:hAnsi="VIC"/>
                <w:sz w:val="18"/>
                <w:szCs w:val="18"/>
              </w:rPr>
            </w:pPr>
            <w:r>
              <w:rPr>
                <w:rFonts w:ascii="VIC" w:eastAsia="VIC" w:hAnsi="VIC"/>
                <w:color w:val="000000"/>
                <w:sz w:val="18"/>
              </w:rPr>
              <w:t>14.0</w:t>
            </w:r>
          </w:p>
        </w:tc>
        <w:tc>
          <w:tcPr>
            <w:tcW w:w="1524" w:type="dxa"/>
            <w:shd w:val="clear" w:color="auto" w:fill="auto"/>
          </w:tcPr>
          <w:p w14:paraId="4526329E" w14:textId="2C76447C" w:rsidR="00E865E6" w:rsidRPr="00BF031D" w:rsidRDefault="00E865E6" w:rsidP="00E865E6">
            <w:pPr>
              <w:jc w:val="center"/>
              <w:rPr>
                <w:rFonts w:ascii="VIC" w:hAnsi="VIC"/>
                <w:sz w:val="18"/>
                <w:szCs w:val="18"/>
              </w:rPr>
            </w:pPr>
            <w:r>
              <w:rPr>
                <w:rFonts w:ascii="VIC" w:eastAsia="VIC" w:hAnsi="VIC"/>
                <w:color w:val="000000"/>
                <w:sz w:val="18"/>
              </w:rPr>
              <w:t>58%</w:t>
            </w:r>
          </w:p>
        </w:tc>
        <w:tc>
          <w:tcPr>
            <w:tcW w:w="1524" w:type="dxa"/>
            <w:shd w:val="clear" w:color="auto" w:fill="auto"/>
          </w:tcPr>
          <w:p w14:paraId="6570AAA4" w14:textId="134563ED" w:rsidR="00E865E6" w:rsidRPr="00BF031D" w:rsidRDefault="00E865E6" w:rsidP="00E865E6">
            <w:pPr>
              <w:jc w:val="center"/>
              <w:rPr>
                <w:rFonts w:ascii="VIC" w:hAnsi="VIC"/>
                <w:sz w:val="18"/>
                <w:szCs w:val="18"/>
              </w:rPr>
            </w:pPr>
            <w:r>
              <w:rPr>
                <w:rFonts w:ascii="VIC" w:eastAsia="VIC" w:hAnsi="VIC"/>
                <w:color w:val="000000"/>
                <w:sz w:val="18"/>
              </w:rPr>
              <w:t>0%</w:t>
            </w:r>
          </w:p>
        </w:tc>
        <w:tc>
          <w:tcPr>
            <w:tcW w:w="1524" w:type="dxa"/>
            <w:shd w:val="clear" w:color="auto" w:fill="auto"/>
          </w:tcPr>
          <w:p w14:paraId="2E4F4E37" w14:textId="5ED25302" w:rsidR="00E865E6" w:rsidRPr="00BF031D" w:rsidRDefault="00E865E6" w:rsidP="00E865E6">
            <w:pPr>
              <w:jc w:val="center"/>
              <w:rPr>
                <w:rFonts w:ascii="VIC" w:hAnsi="VIC"/>
                <w:sz w:val="18"/>
                <w:szCs w:val="18"/>
              </w:rPr>
            </w:pPr>
            <w:r>
              <w:rPr>
                <w:rFonts w:ascii="VIC" w:eastAsia="VIC" w:hAnsi="VIC"/>
                <w:color w:val="000000"/>
                <w:sz w:val="18"/>
              </w:rPr>
              <w:t>2.5</w:t>
            </w:r>
          </w:p>
        </w:tc>
      </w:tr>
      <w:tr w:rsidR="00E865E6" w:rsidRPr="00BF031D" w14:paraId="2308CC5B" w14:textId="77777777" w:rsidTr="00BF031D">
        <w:trPr>
          <w:trHeight w:val="454"/>
        </w:trPr>
        <w:tc>
          <w:tcPr>
            <w:tcW w:w="1570" w:type="dxa"/>
            <w:shd w:val="clear" w:color="auto" w:fill="BFCED6"/>
          </w:tcPr>
          <w:p w14:paraId="67CB2523" w14:textId="0DDCF87A" w:rsidR="00E865E6" w:rsidRPr="00BF031D" w:rsidRDefault="00E865E6" w:rsidP="00E865E6">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1985" w:type="dxa"/>
            <w:shd w:val="clear" w:color="auto" w:fill="BFCED6"/>
          </w:tcPr>
          <w:p w14:paraId="775CADD1" w14:textId="1A9EBDCB" w:rsidR="00E865E6" w:rsidRPr="00BF031D" w:rsidRDefault="00E865E6" w:rsidP="00E865E6">
            <w:pPr>
              <w:pStyle w:val="DHHStabletext"/>
              <w:spacing w:before="0" w:after="0"/>
              <w:rPr>
                <w:rFonts w:ascii="VIC" w:eastAsia="Verdana" w:hAnsi="VIC" w:cs="Verdana"/>
                <w:sz w:val="18"/>
                <w:szCs w:val="18"/>
              </w:rPr>
            </w:pPr>
            <w:r>
              <w:rPr>
                <w:rFonts w:ascii="VIC" w:eastAsia="VIC" w:hAnsi="VIC"/>
                <w:color w:val="000000"/>
                <w:sz w:val="18"/>
              </w:rPr>
              <w:t>Peninsula</w:t>
            </w:r>
          </w:p>
        </w:tc>
        <w:tc>
          <w:tcPr>
            <w:tcW w:w="1523" w:type="dxa"/>
            <w:shd w:val="clear" w:color="auto" w:fill="BFCED6"/>
          </w:tcPr>
          <w:p w14:paraId="39851FAA" w14:textId="0002D0A7" w:rsidR="00E865E6" w:rsidRPr="00BF031D" w:rsidRDefault="00E865E6" w:rsidP="00E865E6">
            <w:pPr>
              <w:jc w:val="center"/>
              <w:rPr>
                <w:rFonts w:ascii="VIC" w:hAnsi="VIC"/>
                <w:sz w:val="18"/>
                <w:szCs w:val="18"/>
              </w:rPr>
            </w:pPr>
            <w:r>
              <w:rPr>
                <w:rFonts w:ascii="VIC" w:eastAsia="VIC" w:hAnsi="VIC"/>
                <w:color w:val="000000"/>
                <w:sz w:val="18"/>
              </w:rPr>
              <w:t>33%</w:t>
            </w:r>
          </w:p>
        </w:tc>
        <w:tc>
          <w:tcPr>
            <w:tcW w:w="1524" w:type="dxa"/>
            <w:shd w:val="clear" w:color="auto" w:fill="BFCED6"/>
          </w:tcPr>
          <w:p w14:paraId="431C9699" w14:textId="5744FDD2" w:rsidR="00E865E6" w:rsidRPr="00BF031D" w:rsidRDefault="00E865E6" w:rsidP="00E865E6">
            <w:pPr>
              <w:jc w:val="center"/>
              <w:rPr>
                <w:rFonts w:ascii="VIC" w:hAnsi="VIC"/>
                <w:sz w:val="18"/>
                <w:szCs w:val="18"/>
              </w:rPr>
            </w:pPr>
            <w:r>
              <w:rPr>
                <w:rFonts w:ascii="VIC" w:eastAsia="VIC" w:hAnsi="VIC"/>
                <w:color w:val="000000"/>
                <w:sz w:val="18"/>
              </w:rPr>
              <w:t>7.9</w:t>
            </w:r>
          </w:p>
        </w:tc>
        <w:tc>
          <w:tcPr>
            <w:tcW w:w="1524" w:type="dxa"/>
            <w:shd w:val="clear" w:color="auto" w:fill="BFCED6"/>
          </w:tcPr>
          <w:p w14:paraId="3ACA3D41" w14:textId="46DF6C77" w:rsidR="00E865E6" w:rsidRPr="00BF031D" w:rsidRDefault="00E865E6" w:rsidP="00E865E6">
            <w:pPr>
              <w:jc w:val="center"/>
              <w:rPr>
                <w:rFonts w:ascii="VIC" w:hAnsi="VIC"/>
                <w:sz w:val="18"/>
                <w:szCs w:val="18"/>
              </w:rPr>
            </w:pPr>
            <w:r>
              <w:rPr>
                <w:rFonts w:ascii="VIC" w:eastAsia="VIC" w:hAnsi="VIC"/>
                <w:color w:val="000000"/>
                <w:sz w:val="18"/>
              </w:rPr>
              <w:t>4%</w:t>
            </w:r>
          </w:p>
        </w:tc>
        <w:tc>
          <w:tcPr>
            <w:tcW w:w="1524" w:type="dxa"/>
            <w:shd w:val="clear" w:color="auto" w:fill="BFCED6"/>
          </w:tcPr>
          <w:p w14:paraId="7B9CC000" w14:textId="2E87EC86" w:rsidR="00E865E6" w:rsidRPr="00BF031D" w:rsidRDefault="00E865E6" w:rsidP="00E865E6">
            <w:pPr>
              <w:jc w:val="center"/>
              <w:rPr>
                <w:rFonts w:ascii="VIC" w:hAnsi="VIC"/>
                <w:sz w:val="18"/>
                <w:szCs w:val="18"/>
              </w:rPr>
            </w:pPr>
            <w:r>
              <w:rPr>
                <w:rFonts w:ascii="VIC" w:eastAsia="VIC" w:hAnsi="VIC"/>
                <w:color w:val="000000"/>
                <w:sz w:val="18"/>
              </w:rPr>
              <w:t>97%</w:t>
            </w:r>
          </w:p>
        </w:tc>
        <w:tc>
          <w:tcPr>
            <w:tcW w:w="1523" w:type="dxa"/>
            <w:shd w:val="clear" w:color="auto" w:fill="BFCED6"/>
          </w:tcPr>
          <w:p w14:paraId="477EB497" w14:textId="4DC7545A" w:rsidR="00E865E6" w:rsidRPr="00BF031D" w:rsidRDefault="00E865E6" w:rsidP="00E865E6">
            <w:pPr>
              <w:jc w:val="center"/>
              <w:rPr>
                <w:rFonts w:ascii="VIC" w:hAnsi="VIC"/>
                <w:sz w:val="18"/>
                <w:szCs w:val="18"/>
              </w:rPr>
            </w:pPr>
            <w:r>
              <w:rPr>
                <w:rFonts w:ascii="VIC" w:eastAsia="VIC" w:hAnsi="VIC"/>
                <w:color w:val="000000"/>
                <w:sz w:val="18"/>
              </w:rPr>
              <w:t>18.1</w:t>
            </w:r>
          </w:p>
        </w:tc>
        <w:tc>
          <w:tcPr>
            <w:tcW w:w="1524" w:type="dxa"/>
            <w:shd w:val="clear" w:color="auto" w:fill="BFCED6"/>
          </w:tcPr>
          <w:p w14:paraId="62E2D09B" w14:textId="445FFB68" w:rsidR="00E865E6" w:rsidRPr="00BF031D" w:rsidRDefault="00E865E6" w:rsidP="00E865E6">
            <w:pPr>
              <w:jc w:val="center"/>
              <w:rPr>
                <w:rFonts w:ascii="VIC" w:hAnsi="VIC"/>
                <w:sz w:val="18"/>
                <w:szCs w:val="18"/>
              </w:rPr>
            </w:pPr>
            <w:r>
              <w:rPr>
                <w:rFonts w:ascii="VIC" w:eastAsia="VIC" w:hAnsi="VIC"/>
                <w:color w:val="000000"/>
                <w:sz w:val="18"/>
              </w:rPr>
              <w:t>65%</w:t>
            </w:r>
          </w:p>
        </w:tc>
        <w:tc>
          <w:tcPr>
            <w:tcW w:w="1524" w:type="dxa"/>
            <w:shd w:val="clear" w:color="auto" w:fill="BFCED6"/>
          </w:tcPr>
          <w:p w14:paraId="3269BCA6" w14:textId="7BBB2128" w:rsidR="00E865E6" w:rsidRPr="00BF031D" w:rsidRDefault="00E865E6" w:rsidP="00E865E6">
            <w:pPr>
              <w:jc w:val="center"/>
              <w:rPr>
                <w:rFonts w:ascii="VIC" w:hAnsi="VIC"/>
                <w:sz w:val="18"/>
                <w:szCs w:val="18"/>
              </w:rPr>
            </w:pPr>
            <w:r>
              <w:rPr>
                <w:rFonts w:ascii="VIC" w:eastAsia="VIC" w:hAnsi="VIC"/>
                <w:color w:val="000000"/>
                <w:sz w:val="18"/>
              </w:rPr>
              <w:t>2%</w:t>
            </w:r>
          </w:p>
        </w:tc>
        <w:tc>
          <w:tcPr>
            <w:tcW w:w="1524" w:type="dxa"/>
            <w:shd w:val="clear" w:color="auto" w:fill="BFCED6"/>
          </w:tcPr>
          <w:p w14:paraId="1D770D30" w14:textId="2F40EAB8" w:rsidR="00E865E6" w:rsidRPr="00BF031D" w:rsidRDefault="00E865E6" w:rsidP="00E865E6">
            <w:pPr>
              <w:jc w:val="center"/>
              <w:rPr>
                <w:rFonts w:ascii="VIC" w:hAnsi="VIC"/>
                <w:sz w:val="18"/>
                <w:szCs w:val="18"/>
              </w:rPr>
            </w:pPr>
            <w:r>
              <w:rPr>
                <w:rFonts w:ascii="VIC" w:eastAsia="VIC" w:hAnsi="VIC"/>
                <w:color w:val="000000"/>
                <w:sz w:val="18"/>
              </w:rPr>
              <w:t>2.5</w:t>
            </w:r>
          </w:p>
        </w:tc>
      </w:tr>
      <w:tr w:rsidR="00E865E6" w:rsidRPr="00BF031D" w14:paraId="443BB224" w14:textId="77777777" w:rsidTr="00BF031D">
        <w:trPr>
          <w:trHeight w:val="454"/>
        </w:trPr>
        <w:tc>
          <w:tcPr>
            <w:tcW w:w="1570" w:type="dxa"/>
            <w:shd w:val="clear" w:color="auto" w:fill="auto"/>
          </w:tcPr>
          <w:p w14:paraId="23949095" w14:textId="113413D1" w:rsidR="00E865E6" w:rsidRPr="00BF031D" w:rsidRDefault="00E865E6" w:rsidP="00E865E6">
            <w:pPr>
              <w:pStyle w:val="DHHStabletext"/>
              <w:spacing w:before="0" w:after="0"/>
              <w:rPr>
                <w:rFonts w:ascii="VIC" w:hAnsi="VIC"/>
                <w:sz w:val="18"/>
                <w:szCs w:val="18"/>
              </w:rPr>
            </w:pPr>
            <w:r>
              <w:rPr>
                <w:rFonts w:ascii="VIC" w:eastAsia="VIC" w:hAnsi="VIC"/>
                <w:color w:val="000000"/>
                <w:sz w:val="18"/>
              </w:rPr>
              <w:t>St Vincent's Hospital</w:t>
            </w:r>
          </w:p>
        </w:tc>
        <w:tc>
          <w:tcPr>
            <w:tcW w:w="1985" w:type="dxa"/>
            <w:shd w:val="clear" w:color="auto" w:fill="auto"/>
          </w:tcPr>
          <w:p w14:paraId="157B6F96" w14:textId="23B39DBD" w:rsidR="00E865E6" w:rsidRPr="00BF031D" w:rsidRDefault="00E865E6" w:rsidP="00E865E6">
            <w:pPr>
              <w:pStyle w:val="DHHStabletext"/>
              <w:spacing w:before="0" w:after="0"/>
              <w:rPr>
                <w:rFonts w:ascii="VIC" w:eastAsia="Verdana" w:hAnsi="VIC" w:cs="Verdana"/>
                <w:sz w:val="18"/>
                <w:szCs w:val="18"/>
              </w:rPr>
            </w:pPr>
            <w:r>
              <w:rPr>
                <w:rFonts w:ascii="VIC" w:eastAsia="VIC" w:hAnsi="VIC"/>
                <w:color w:val="000000"/>
                <w:sz w:val="18"/>
              </w:rPr>
              <w:t>Inner &amp; North East (St. George's)</w:t>
            </w:r>
          </w:p>
        </w:tc>
        <w:tc>
          <w:tcPr>
            <w:tcW w:w="1523" w:type="dxa"/>
            <w:shd w:val="clear" w:color="auto" w:fill="auto"/>
          </w:tcPr>
          <w:p w14:paraId="3B747D99" w14:textId="58D1C099" w:rsidR="00E865E6" w:rsidRPr="00BF031D" w:rsidRDefault="00E865E6" w:rsidP="00E865E6">
            <w:pPr>
              <w:jc w:val="center"/>
              <w:rPr>
                <w:rFonts w:ascii="VIC" w:hAnsi="VIC"/>
                <w:sz w:val="18"/>
                <w:szCs w:val="18"/>
              </w:rPr>
            </w:pPr>
            <w:r>
              <w:rPr>
                <w:rFonts w:ascii="VIC" w:eastAsia="VIC" w:hAnsi="VIC"/>
                <w:color w:val="000000"/>
                <w:sz w:val="18"/>
              </w:rPr>
              <w:t>24%</w:t>
            </w:r>
          </w:p>
        </w:tc>
        <w:tc>
          <w:tcPr>
            <w:tcW w:w="1524" w:type="dxa"/>
            <w:shd w:val="clear" w:color="auto" w:fill="auto"/>
          </w:tcPr>
          <w:p w14:paraId="7F032195" w14:textId="1E9D25D5" w:rsidR="00E865E6" w:rsidRPr="00BF031D" w:rsidRDefault="00E865E6" w:rsidP="00E865E6">
            <w:pPr>
              <w:jc w:val="center"/>
              <w:rPr>
                <w:rFonts w:ascii="VIC" w:hAnsi="VIC"/>
                <w:sz w:val="18"/>
                <w:szCs w:val="18"/>
              </w:rPr>
            </w:pPr>
            <w:r>
              <w:rPr>
                <w:rFonts w:ascii="VIC" w:eastAsia="VIC" w:hAnsi="VIC"/>
                <w:color w:val="000000"/>
                <w:sz w:val="18"/>
              </w:rPr>
              <w:t>2.2</w:t>
            </w:r>
          </w:p>
        </w:tc>
        <w:tc>
          <w:tcPr>
            <w:tcW w:w="1524" w:type="dxa"/>
            <w:shd w:val="clear" w:color="auto" w:fill="auto"/>
          </w:tcPr>
          <w:p w14:paraId="362C4A83" w14:textId="4231113E" w:rsidR="00E865E6" w:rsidRPr="00BF031D" w:rsidRDefault="00E865E6" w:rsidP="00E865E6">
            <w:pPr>
              <w:jc w:val="center"/>
              <w:rPr>
                <w:rFonts w:ascii="VIC" w:hAnsi="VIC"/>
                <w:sz w:val="18"/>
                <w:szCs w:val="18"/>
              </w:rPr>
            </w:pPr>
            <w:r>
              <w:rPr>
                <w:rFonts w:ascii="VIC" w:eastAsia="VIC" w:hAnsi="VIC"/>
                <w:color w:val="000000"/>
                <w:sz w:val="18"/>
              </w:rPr>
              <w:t>4%</w:t>
            </w:r>
          </w:p>
        </w:tc>
        <w:tc>
          <w:tcPr>
            <w:tcW w:w="1524" w:type="dxa"/>
            <w:shd w:val="clear" w:color="auto" w:fill="auto"/>
          </w:tcPr>
          <w:p w14:paraId="5C336751" w14:textId="1D09E907" w:rsidR="00E865E6" w:rsidRPr="00BF031D" w:rsidRDefault="00E865E6" w:rsidP="00E865E6">
            <w:pPr>
              <w:jc w:val="center"/>
              <w:rPr>
                <w:rFonts w:ascii="VIC" w:hAnsi="VIC"/>
                <w:sz w:val="18"/>
                <w:szCs w:val="18"/>
              </w:rPr>
            </w:pPr>
            <w:r>
              <w:rPr>
                <w:rFonts w:ascii="VIC" w:eastAsia="VIC" w:hAnsi="VIC"/>
                <w:color w:val="000000"/>
                <w:sz w:val="18"/>
              </w:rPr>
              <w:t>43%</w:t>
            </w:r>
          </w:p>
        </w:tc>
        <w:tc>
          <w:tcPr>
            <w:tcW w:w="1523" w:type="dxa"/>
            <w:shd w:val="clear" w:color="auto" w:fill="auto"/>
          </w:tcPr>
          <w:p w14:paraId="3B0F8590" w14:textId="7116A2EE" w:rsidR="00E865E6" w:rsidRPr="00BF031D" w:rsidRDefault="00E865E6" w:rsidP="00E865E6">
            <w:pPr>
              <w:jc w:val="center"/>
              <w:rPr>
                <w:rFonts w:ascii="VIC" w:hAnsi="VIC"/>
                <w:sz w:val="18"/>
                <w:szCs w:val="18"/>
              </w:rPr>
            </w:pPr>
            <w:r>
              <w:rPr>
                <w:rFonts w:ascii="VIC" w:eastAsia="VIC" w:hAnsi="VIC"/>
                <w:color w:val="000000"/>
                <w:sz w:val="18"/>
              </w:rPr>
              <w:t>14.7</w:t>
            </w:r>
          </w:p>
        </w:tc>
        <w:tc>
          <w:tcPr>
            <w:tcW w:w="1524" w:type="dxa"/>
            <w:shd w:val="clear" w:color="auto" w:fill="auto"/>
          </w:tcPr>
          <w:p w14:paraId="5D83B7CF" w14:textId="12278E40" w:rsidR="00E865E6" w:rsidRPr="00BF031D" w:rsidRDefault="00E865E6" w:rsidP="00E865E6">
            <w:pPr>
              <w:jc w:val="center"/>
              <w:rPr>
                <w:rFonts w:ascii="VIC" w:hAnsi="VIC"/>
                <w:sz w:val="18"/>
                <w:szCs w:val="18"/>
              </w:rPr>
            </w:pPr>
            <w:r>
              <w:rPr>
                <w:rFonts w:ascii="VIC" w:eastAsia="VIC" w:hAnsi="VIC"/>
                <w:color w:val="000000"/>
                <w:sz w:val="18"/>
              </w:rPr>
              <w:t>57%</w:t>
            </w:r>
          </w:p>
        </w:tc>
        <w:tc>
          <w:tcPr>
            <w:tcW w:w="1524" w:type="dxa"/>
            <w:shd w:val="clear" w:color="auto" w:fill="auto"/>
          </w:tcPr>
          <w:p w14:paraId="212F5984" w14:textId="2A8655B3" w:rsidR="00E865E6" w:rsidRPr="00BF031D" w:rsidRDefault="00E865E6" w:rsidP="00E865E6">
            <w:pPr>
              <w:jc w:val="center"/>
              <w:rPr>
                <w:rFonts w:ascii="VIC" w:hAnsi="VIC"/>
                <w:sz w:val="18"/>
                <w:szCs w:val="18"/>
              </w:rPr>
            </w:pPr>
            <w:r>
              <w:rPr>
                <w:rFonts w:ascii="VIC" w:eastAsia="VIC" w:hAnsi="VIC"/>
                <w:color w:val="000000"/>
                <w:sz w:val="18"/>
              </w:rPr>
              <w:t>8%</w:t>
            </w:r>
          </w:p>
        </w:tc>
        <w:tc>
          <w:tcPr>
            <w:tcW w:w="1524" w:type="dxa"/>
            <w:shd w:val="clear" w:color="auto" w:fill="auto"/>
          </w:tcPr>
          <w:p w14:paraId="3089E436" w14:textId="5237AA6C" w:rsidR="00E865E6" w:rsidRPr="00BF031D" w:rsidRDefault="00E865E6" w:rsidP="00E865E6">
            <w:pPr>
              <w:jc w:val="center"/>
              <w:rPr>
                <w:rFonts w:ascii="VIC" w:hAnsi="VIC"/>
                <w:sz w:val="18"/>
                <w:szCs w:val="18"/>
              </w:rPr>
            </w:pPr>
            <w:r>
              <w:rPr>
                <w:rFonts w:ascii="VIC" w:eastAsia="VIC" w:hAnsi="VIC"/>
                <w:color w:val="000000"/>
                <w:sz w:val="18"/>
              </w:rPr>
              <w:t>2.0</w:t>
            </w:r>
          </w:p>
        </w:tc>
      </w:tr>
      <w:tr w:rsidR="00E865E6" w:rsidRPr="009B33E5" w14:paraId="7D52530B" w14:textId="77777777" w:rsidTr="00BF031D">
        <w:trPr>
          <w:trHeight w:val="454"/>
        </w:trPr>
        <w:tc>
          <w:tcPr>
            <w:tcW w:w="1570" w:type="dxa"/>
            <w:shd w:val="clear" w:color="auto" w:fill="B1C9E8"/>
          </w:tcPr>
          <w:p w14:paraId="412DEBC4" w14:textId="40A12425" w:rsidR="00E865E6" w:rsidRPr="009B33E5" w:rsidRDefault="00E865E6" w:rsidP="00E865E6">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985" w:type="dxa"/>
            <w:shd w:val="clear" w:color="auto" w:fill="B1C9E8"/>
          </w:tcPr>
          <w:p w14:paraId="19BA8C22" w14:textId="474F0FAF" w:rsidR="00E865E6" w:rsidRPr="009B33E5" w:rsidRDefault="00E865E6" w:rsidP="00E865E6">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249EA43C" w14:textId="3ADB337D" w:rsidR="00E865E6" w:rsidRPr="009B33E5"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31%</w:t>
            </w:r>
          </w:p>
        </w:tc>
        <w:tc>
          <w:tcPr>
            <w:tcW w:w="1524" w:type="dxa"/>
            <w:shd w:val="clear" w:color="auto" w:fill="B1C9E8"/>
          </w:tcPr>
          <w:p w14:paraId="750F47E4" w14:textId="3C27EF21" w:rsidR="00E865E6" w:rsidRPr="009B33E5"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4.4</w:t>
            </w:r>
          </w:p>
        </w:tc>
        <w:tc>
          <w:tcPr>
            <w:tcW w:w="1524" w:type="dxa"/>
            <w:shd w:val="clear" w:color="auto" w:fill="B1C9E8"/>
          </w:tcPr>
          <w:p w14:paraId="6645FB93" w14:textId="1CB85B02" w:rsidR="00E865E6" w:rsidRPr="009B33E5"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5%</w:t>
            </w:r>
          </w:p>
        </w:tc>
        <w:tc>
          <w:tcPr>
            <w:tcW w:w="1524" w:type="dxa"/>
            <w:shd w:val="clear" w:color="auto" w:fill="B1C9E8"/>
          </w:tcPr>
          <w:p w14:paraId="25D11916" w14:textId="6D230860" w:rsidR="00E865E6" w:rsidRPr="009B33E5"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77%</w:t>
            </w:r>
          </w:p>
        </w:tc>
        <w:tc>
          <w:tcPr>
            <w:tcW w:w="1523" w:type="dxa"/>
            <w:shd w:val="clear" w:color="auto" w:fill="B1C9E8"/>
          </w:tcPr>
          <w:p w14:paraId="61BC1CEF" w14:textId="06E5150F" w:rsidR="00E865E6" w:rsidRPr="009B33E5"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14.7</w:t>
            </w:r>
          </w:p>
        </w:tc>
        <w:tc>
          <w:tcPr>
            <w:tcW w:w="1524" w:type="dxa"/>
            <w:shd w:val="clear" w:color="auto" w:fill="B1C9E8"/>
          </w:tcPr>
          <w:p w14:paraId="08AEE2A8" w14:textId="5BE048AB" w:rsidR="00E865E6" w:rsidRPr="009B33E5"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57%</w:t>
            </w:r>
          </w:p>
        </w:tc>
        <w:tc>
          <w:tcPr>
            <w:tcW w:w="1524" w:type="dxa"/>
            <w:shd w:val="clear" w:color="auto" w:fill="B1C9E8"/>
          </w:tcPr>
          <w:p w14:paraId="3839F4BD" w14:textId="1DA47494" w:rsidR="00E865E6" w:rsidRPr="009B33E5"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2%</w:t>
            </w:r>
          </w:p>
        </w:tc>
        <w:tc>
          <w:tcPr>
            <w:tcW w:w="1524" w:type="dxa"/>
            <w:shd w:val="clear" w:color="auto" w:fill="B1C9E8"/>
          </w:tcPr>
          <w:p w14:paraId="226EC8DC" w14:textId="605DE805" w:rsidR="00E865E6" w:rsidRPr="009B33E5"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2.2</w:t>
            </w:r>
          </w:p>
        </w:tc>
      </w:tr>
      <w:tr w:rsidR="00E865E6" w:rsidRPr="009B33E5" w14:paraId="18DF74A5" w14:textId="77777777" w:rsidTr="00BF031D">
        <w:trPr>
          <w:trHeight w:val="454"/>
        </w:trPr>
        <w:tc>
          <w:tcPr>
            <w:tcW w:w="1570" w:type="dxa"/>
            <w:shd w:val="clear" w:color="auto" w:fill="244C5A"/>
          </w:tcPr>
          <w:p w14:paraId="5A48D4FD" w14:textId="0DC94DED" w:rsidR="00E865E6" w:rsidRPr="009B33E5" w:rsidRDefault="00E865E6" w:rsidP="00E865E6">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985" w:type="dxa"/>
            <w:shd w:val="clear" w:color="auto" w:fill="244C5A"/>
          </w:tcPr>
          <w:p w14:paraId="371FE1D3" w14:textId="2CB650F2" w:rsidR="00E865E6" w:rsidRPr="009B33E5" w:rsidRDefault="00E865E6" w:rsidP="00E865E6">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5D27356A" w14:textId="077DCBAA" w:rsidR="00E865E6" w:rsidRPr="009B33E5"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31%</w:t>
            </w:r>
          </w:p>
        </w:tc>
        <w:tc>
          <w:tcPr>
            <w:tcW w:w="1524" w:type="dxa"/>
            <w:shd w:val="clear" w:color="auto" w:fill="244C5A"/>
          </w:tcPr>
          <w:p w14:paraId="44391493" w14:textId="59148228" w:rsidR="00E865E6" w:rsidRPr="009B33E5"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4.0</w:t>
            </w:r>
          </w:p>
        </w:tc>
        <w:tc>
          <w:tcPr>
            <w:tcW w:w="1524" w:type="dxa"/>
            <w:shd w:val="clear" w:color="auto" w:fill="244C5A"/>
          </w:tcPr>
          <w:p w14:paraId="5CD728E9" w14:textId="5193071D" w:rsidR="00E865E6" w:rsidRPr="009B33E5"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4%</w:t>
            </w:r>
          </w:p>
        </w:tc>
        <w:tc>
          <w:tcPr>
            <w:tcW w:w="1524" w:type="dxa"/>
            <w:shd w:val="clear" w:color="auto" w:fill="244C5A"/>
          </w:tcPr>
          <w:p w14:paraId="454966DC" w14:textId="4E484139" w:rsidR="00E865E6" w:rsidRPr="009B33E5"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71%</w:t>
            </w:r>
          </w:p>
        </w:tc>
        <w:tc>
          <w:tcPr>
            <w:tcW w:w="1523" w:type="dxa"/>
            <w:shd w:val="clear" w:color="auto" w:fill="244C5A"/>
          </w:tcPr>
          <w:p w14:paraId="2BFBD533" w14:textId="6E123709" w:rsidR="00E865E6" w:rsidRPr="009B33E5"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14.2</w:t>
            </w:r>
          </w:p>
        </w:tc>
        <w:tc>
          <w:tcPr>
            <w:tcW w:w="1524" w:type="dxa"/>
            <w:shd w:val="clear" w:color="auto" w:fill="244C5A"/>
          </w:tcPr>
          <w:p w14:paraId="772EBFBE" w14:textId="764E7054" w:rsidR="00E865E6" w:rsidRPr="009B33E5"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55%</w:t>
            </w:r>
          </w:p>
        </w:tc>
        <w:tc>
          <w:tcPr>
            <w:tcW w:w="1524" w:type="dxa"/>
            <w:shd w:val="clear" w:color="auto" w:fill="244C5A"/>
          </w:tcPr>
          <w:p w14:paraId="577EE165" w14:textId="19269363" w:rsidR="00E865E6" w:rsidRPr="009B33E5"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6%</w:t>
            </w:r>
          </w:p>
        </w:tc>
        <w:tc>
          <w:tcPr>
            <w:tcW w:w="1524" w:type="dxa"/>
            <w:shd w:val="clear" w:color="auto" w:fill="244C5A"/>
          </w:tcPr>
          <w:p w14:paraId="3999C5D2" w14:textId="744FEDAC" w:rsidR="00E865E6" w:rsidRPr="009B33E5"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2.1</w:t>
            </w:r>
          </w:p>
        </w:tc>
      </w:tr>
    </w:tbl>
    <w:p w14:paraId="62140DA0" w14:textId="07B7CE84" w:rsidR="00BF031D" w:rsidRDefault="00BF031D" w:rsidP="00E36C2D">
      <w:pPr>
        <w:pStyle w:val="Heading1"/>
      </w:pPr>
    </w:p>
    <w:p w14:paraId="317A655C" w14:textId="77777777" w:rsidR="00BF031D" w:rsidRDefault="00BF031D">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B4630" w:rsidRPr="00A6366B" w14:paraId="6D9A52A6" w14:textId="77777777" w:rsidTr="003B4630">
        <w:trPr>
          <w:trHeight w:val="1062"/>
          <w:tblHeader/>
        </w:trPr>
        <w:tc>
          <w:tcPr>
            <w:tcW w:w="3555" w:type="dxa"/>
            <w:gridSpan w:val="2"/>
            <w:shd w:val="clear" w:color="auto" w:fill="FFFFFF"/>
            <w:vAlign w:val="bottom"/>
          </w:tcPr>
          <w:p w14:paraId="09820497" w14:textId="2245A88A" w:rsidR="003B4630" w:rsidRPr="00592F37" w:rsidRDefault="003B4630" w:rsidP="00BF031D">
            <w:pPr>
              <w:pStyle w:val="Heading1"/>
              <w:spacing w:before="0" w:line="240" w:lineRule="auto"/>
              <w:rPr>
                <w:color w:val="244C5A"/>
                <w:sz w:val="28"/>
                <w:szCs w:val="28"/>
              </w:rPr>
            </w:pPr>
            <w:bookmarkStart w:id="13" w:name="_Toc84936894"/>
            <w:r>
              <w:rPr>
                <w:color w:val="244C5A"/>
                <w:sz w:val="22"/>
                <w:szCs w:val="28"/>
              </w:rPr>
              <w:lastRenderedPageBreak/>
              <w:t>Community</w:t>
            </w:r>
            <w:r w:rsidRPr="00052DAD">
              <w:rPr>
                <w:color w:val="244C5A"/>
                <w:sz w:val="22"/>
                <w:szCs w:val="28"/>
              </w:rPr>
              <w:br w:type="textWrapping" w:clear="all"/>
            </w:r>
            <w:r w:rsidR="000A5E7D">
              <w:rPr>
                <w:color w:val="244C5A"/>
                <w:sz w:val="22"/>
                <w:szCs w:val="28"/>
              </w:rPr>
              <w:t>202</w:t>
            </w:r>
            <w:r w:rsidR="00E865E6">
              <w:rPr>
                <w:color w:val="244C5A"/>
                <w:sz w:val="22"/>
                <w:szCs w:val="28"/>
              </w:rPr>
              <w:t>1</w:t>
            </w:r>
            <w:r w:rsidR="000A5E7D">
              <w:rPr>
                <w:color w:val="244C5A"/>
                <w:sz w:val="22"/>
                <w:szCs w:val="28"/>
              </w:rPr>
              <w:t>-2</w:t>
            </w:r>
            <w:r w:rsidR="00E865E6">
              <w:rPr>
                <w:color w:val="244C5A"/>
                <w:sz w:val="22"/>
                <w:szCs w:val="28"/>
              </w:rPr>
              <w:t>2</w:t>
            </w:r>
            <w:r w:rsidR="000A5E7D">
              <w:rPr>
                <w:color w:val="244C5A"/>
                <w:sz w:val="22"/>
                <w:szCs w:val="28"/>
              </w:rPr>
              <w:t xml:space="preserve"> Q</w:t>
            </w:r>
            <w:r w:rsidR="00E865E6">
              <w:rPr>
                <w:color w:val="244C5A"/>
                <w:sz w:val="22"/>
                <w:szCs w:val="28"/>
              </w:rPr>
              <w:t>1</w:t>
            </w:r>
            <w:r w:rsidR="000A5E7D" w:rsidRPr="00052DAD">
              <w:rPr>
                <w:color w:val="244C5A"/>
                <w:sz w:val="22"/>
                <w:szCs w:val="28"/>
              </w:rPr>
              <w:t xml:space="preserve"> </w:t>
            </w:r>
            <w:r w:rsidRPr="00052DAD">
              <w:rPr>
                <w:color w:val="244C5A"/>
                <w:sz w:val="22"/>
                <w:szCs w:val="28"/>
              </w:rPr>
              <w:t>Rural</w:t>
            </w:r>
            <w:bookmarkEnd w:id="13"/>
          </w:p>
        </w:tc>
        <w:tc>
          <w:tcPr>
            <w:tcW w:w="1523" w:type="dxa"/>
            <w:shd w:val="clear" w:color="auto" w:fill="FFFFFF"/>
            <w:vAlign w:val="bottom"/>
          </w:tcPr>
          <w:p w14:paraId="5BF6B812" w14:textId="44B8D0ED" w:rsidR="003B4630" w:rsidRPr="00BF031D" w:rsidRDefault="003B4630" w:rsidP="00BF031D">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2300729E" w14:textId="405B8070" w:rsidR="003B4630" w:rsidRPr="00BF031D" w:rsidRDefault="003B4630" w:rsidP="00BF031D">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6339D656" w14:textId="6F2BDEFB" w:rsidR="003B4630" w:rsidRPr="00BF031D" w:rsidRDefault="003B4630" w:rsidP="00BF031D">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3CE09143" w14:textId="385AC25C" w:rsidR="003B4630" w:rsidRPr="00BF031D" w:rsidRDefault="003B4630" w:rsidP="00BF031D">
            <w:pPr>
              <w:pStyle w:val="VAHItablecolhead"/>
              <w:rPr>
                <w:rFonts w:eastAsia="Verdana"/>
                <w:color w:val="244C5A"/>
                <w:sz w:val="16"/>
              </w:rPr>
            </w:pPr>
            <w:r w:rsidRPr="00BF031D">
              <w:rPr>
                <w:sz w:val="16"/>
              </w:rPr>
              <w:t xml:space="preserve">HoNOS </w:t>
            </w:r>
            <w:r w:rsidR="00D948FE">
              <w:rPr>
                <w:sz w:val="16"/>
              </w:rPr>
              <w:br w:type="textWrapping" w:clear="all"/>
            </w:r>
            <w:r w:rsidRPr="00BF031D">
              <w:rPr>
                <w:sz w:val="16"/>
              </w:rPr>
              <w:t>compliance</w:t>
            </w:r>
          </w:p>
        </w:tc>
        <w:tc>
          <w:tcPr>
            <w:tcW w:w="1523" w:type="dxa"/>
            <w:shd w:val="clear" w:color="auto" w:fill="FFFFFF"/>
            <w:vAlign w:val="bottom"/>
          </w:tcPr>
          <w:p w14:paraId="0E318006" w14:textId="7FB35D0E" w:rsidR="003B4630" w:rsidRPr="00BF031D" w:rsidRDefault="003B4630" w:rsidP="00BF031D">
            <w:pPr>
              <w:pStyle w:val="VAHItablecolhead"/>
              <w:rPr>
                <w:rFonts w:eastAsia="Verdana"/>
                <w:color w:val="244C5A"/>
                <w:sz w:val="16"/>
              </w:rPr>
            </w:pPr>
            <w:r w:rsidRPr="00BF031D">
              <w:rPr>
                <w:sz w:val="16"/>
              </w:rPr>
              <w:t>Average HoNOS at case start</w:t>
            </w:r>
          </w:p>
        </w:tc>
        <w:tc>
          <w:tcPr>
            <w:tcW w:w="1524" w:type="dxa"/>
            <w:shd w:val="clear" w:color="auto" w:fill="FFFFFF"/>
            <w:vAlign w:val="bottom"/>
          </w:tcPr>
          <w:p w14:paraId="1C092100" w14:textId="3F9EC471" w:rsidR="003B4630" w:rsidRPr="00BF031D" w:rsidRDefault="003B4630" w:rsidP="00BF031D">
            <w:pPr>
              <w:pStyle w:val="VAHItablecolhead"/>
              <w:rPr>
                <w:rFonts w:eastAsia="Verdana"/>
                <w:color w:val="244C5A"/>
                <w:sz w:val="16"/>
              </w:rPr>
            </w:pPr>
            <w:r w:rsidRPr="00BF031D">
              <w:rPr>
                <w:sz w:val="16"/>
              </w:rPr>
              <w:t>Cases with significant improvement at closure</w:t>
            </w:r>
          </w:p>
        </w:tc>
        <w:tc>
          <w:tcPr>
            <w:tcW w:w="1524" w:type="dxa"/>
            <w:shd w:val="clear" w:color="auto" w:fill="FFFFFF"/>
            <w:vAlign w:val="bottom"/>
          </w:tcPr>
          <w:p w14:paraId="2543C708" w14:textId="452C7E19" w:rsidR="003B4630" w:rsidRPr="00BF031D" w:rsidRDefault="003B4630" w:rsidP="00BF031D">
            <w:pPr>
              <w:pStyle w:val="VAHItablecolhead"/>
              <w:rPr>
                <w:rFonts w:eastAsia="Verdana"/>
                <w:color w:val="244C5A"/>
                <w:sz w:val="16"/>
              </w:rPr>
            </w:pPr>
            <w:r w:rsidRPr="00BF031D">
              <w:rPr>
                <w:sz w:val="16"/>
              </w:rPr>
              <w:t>Self rated measures completed</w:t>
            </w:r>
          </w:p>
        </w:tc>
        <w:tc>
          <w:tcPr>
            <w:tcW w:w="1524" w:type="dxa"/>
            <w:shd w:val="clear" w:color="auto" w:fill="FFFFFF"/>
            <w:vAlign w:val="bottom"/>
          </w:tcPr>
          <w:p w14:paraId="34374311" w14:textId="1151FA32" w:rsidR="003B4630" w:rsidRPr="00BF031D" w:rsidRDefault="003B4630" w:rsidP="00BF031D">
            <w:pPr>
              <w:pStyle w:val="VAHItablecolhead"/>
              <w:rPr>
                <w:rFonts w:eastAsia="Verdana"/>
                <w:color w:val="244C5A"/>
                <w:sz w:val="16"/>
              </w:rPr>
            </w:pPr>
            <w:r w:rsidRPr="00BF031D">
              <w:rPr>
                <w:sz w:val="16"/>
              </w:rPr>
              <w:t>Average change in clinically significant HoNOS items</w:t>
            </w:r>
          </w:p>
        </w:tc>
      </w:tr>
      <w:tr w:rsidR="00E865E6" w:rsidRPr="007B08C1" w14:paraId="0BF87731" w14:textId="77777777" w:rsidTr="003B4630">
        <w:trPr>
          <w:trHeight w:val="454"/>
        </w:trPr>
        <w:tc>
          <w:tcPr>
            <w:tcW w:w="1570" w:type="dxa"/>
            <w:shd w:val="clear" w:color="auto" w:fill="BFCED6"/>
          </w:tcPr>
          <w:p w14:paraId="54619F44" w14:textId="6AA6CA59" w:rsidR="00E865E6" w:rsidRPr="007B08C1" w:rsidRDefault="00E865E6" w:rsidP="00E865E6">
            <w:pPr>
              <w:rPr>
                <w:rFonts w:ascii="VIC" w:hAnsi="VIC"/>
                <w:sz w:val="18"/>
                <w:szCs w:val="18"/>
              </w:rPr>
            </w:pPr>
            <w:r>
              <w:rPr>
                <w:rFonts w:ascii="VIC" w:eastAsia="VIC" w:hAnsi="VIC"/>
                <w:color w:val="000000"/>
                <w:sz w:val="18"/>
              </w:rPr>
              <w:t>Ballarat Health</w:t>
            </w:r>
          </w:p>
        </w:tc>
        <w:tc>
          <w:tcPr>
            <w:tcW w:w="1985" w:type="dxa"/>
            <w:shd w:val="clear" w:color="auto" w:fill="BFCED6"/>
          </w:tcPr>
          <w:p w14:paraId="4027E25F" w14:textId="6E1DC486" w:rsidR="00E865E6" w:rsidRPr="007B08C1" w:rsidRDefault="00E865E6" w:rsidP="00E865E6">
            <w:pPr>
              <w:rPr>
                <w:rFonts w:ascii="VIC" w:hAnsi="VIC"/>
                <w:sz w:val="18"/>
                <w:szCs w:val="18"/>
              </w:rPr>
            </w:pPr>
            <w:r>
              <w:rPr>
                <w:rFonts w:ascii="VIC" w:eastAsia="VIC" w:hAnsi="VIC"/>
                <w:color w:val="000000"/>
                <w:sz w:val="18"/>
              </w:rPr>
              <w:t>Grampians</w:t>
            </w:r>
          </w:p>
        </w:tc>
        <w:tc>
          <w:tcPr>
            <w:tcW w:w="1523" w:type="dxa"/>
            <w:shd w:val="clear" w:color="auto" w:fill="BFCED6"/>
          </w:tcPr>
          <w:p w14:paraId="55243B37" w14:textId="06E81E56" w:rsidR="00E865E6" w:rsidRPr="007B08C1" w:rsidRDefault="00E865E6" w:rsidP="00E865E6">
            <w:pPr>
              <w:jc w:val="center"/>
              <w:rPr>
                <w:rFonts w:ascii="VIC" w:hAnsi="VIC"/>
                <w:sz w:val="18"/>
                <w:szCs w:val="18"/>
              </w:rPr>
            </w:pPr>
            <w:r>
              <w:rPr>
                <w:rFonts w:ascii="VIC" w:eastAsia="VIC" w:hAnsi="VIC"/>
                <w:color w:val="000000"/>
                <w:sz w:val="18"/>
              </w:rPr>
              <w:t>20%</w:t>
            </w:r>
          </w:p>
        </w:tc>
        <w:tc>
          <w:tcPr>
            <w:tcW w:w="1524" w:type="dxa"/>
            <w:shd w:val="clear" w:color="auto" w:fill="BFCED6"/>
          </w:tcPr>
          <w:p w14:paraId="6A008B9D" w14:textId="6D95FF92" w:rsidR="00E865E6" w:rsidRPr="007B08C1" w:rsidRDefault="00E865E6" w:rsidP="00E865E6">
            <w:pPr>
              <w:jc w:val="center"/>
              <w:rPr>
                <w:rFonts w:ascii="VIC" w:hAnsi="VIC"/>
                <w:sz w:val="18"/>
                <w:szCs w:val="18"/>
              </w:rPr>
            </w:pPr>
            <w:r>
              <w:rPr>
                <w:rFonts w:ascii="VIC" w:eastAsia="VIC" w:hAnsi="VIC"/>
                <w:color w:val="000000"/>
                <w:sz w:val="18"/>
              </w:rPr>
              <w:t>1.8</w:t>
            </w:r>
          </w:p>
        </w:tc>
        <w:tc>
          <w:tcPr>
            <w:tcW w:w="1524" w:type="dxa"/>
            <w:shd w:val="clear" w:color="auto" w:fill="BFCED6"/>
          </w:tcPr>
          <w:p w14:paraId="31F8EFAF" w14:textId="2CB475C2" w:rsidR="00E865E6" w:rsidRPr="007B08C1" w:rsidRDefault="00E865E6" w:rsidP="00E865E6">
            <w:pPr>
              <w:jc w:val="center"/>
              <w:rPr>
                <w:rFonts w:ascii="VIC" w:hAnsi="VIC"/>
                <w:sz w:val="18"/>
                <w:szCs w:val="18"/>
              </w:rPr>
            </w:pPr>
            <w:r>
              <w:rPr>
                <w:rFonts w:ascii="VIC" w:eastAsia="VIC" w:hAnsi="VIC"/>
                <w:color w:val="000000"/>
                <w:sz w:val="18"/>
              </w:rPr>
              <w:t>3%</w:t>
            </w:r>
          </w:p>
        </w:tc>
        <w:tc>
          <w:tcPr>
            <w:tcW w:w="1524" w:type="dxa"/>
            <w:shd w:val="clear" w:color="auto" w:fill="BFCED6"/>
          </w:tcPr>
          <w:p w14:paraId="360FEAC3" w14:textId="4F2AC817" w:rsidR="00E865E6" w:rsidRPr="007B08C1" w:rsidRDefault="00E865E6" w:rsidP="00E865E6">
            <w:pPr>
              <w:jc w:val="center"/>
              <w:rPr>
                <w:rFonts w:ascii="VIC" w:hAnsi="VIC"/>
                <w:sz w:val="18"/>
                <w:szCs w:val="18"/>
              </w:rPr>
            </w:pPr>
            <w:r>
              <w:rPr>
                <w:rFonts w:ascii="VIC" w:eastAsia="VIC" w:hAnsi="VIC"/>
                <w:color w:val="000000"/>
                <w:sz w:val="18"/>
              </w:rPr>
              <w:t>40%</w:t>
            </w:r>
          </w:p>
        </w:tc>
        <w:tc>
          <w:tcPr>
            <w:tcW w:w="1523" w:type="dxa"/>
            <w:shd w:val="clear" w:color="auto" w:fill="BFCED6"/>
          </w:tcPr>
          <w:p w14:paraId="1BADFAAE" w14:textId="54DCAD6D" w:rsidR="00E865E6" w:rsidRPr="007B08C1" w:rsidRDefault="00E865E6" w:rsidP="00E865E6">
            <w:pPr>
              <w:jc w:val="center"/>
              <w:rPr>
                <w:rFonts w:ascii="VIC" w:hAnsi="VIC"/>
                <w:sz w:val="18"/>
                <w:szCs w:val="18"/>
              </w:rPr>
            </w:pPr>
            <w:r>
              <w:rPr>
                <w:rFonts w:ascii="VIC" w:eastAsia="VIC" w:hAnsi="VIC"/>
                <w:color w:val="000000"/>
                <w:sz w:val="18"/>
              </w:rPr>
              <w:t>10.6</w:t>
            </w:r>
          </w:p>
        </w:tc>
        <w:tc>
          <w:tcPr>
            <w:tcW w:w="1524" w:type="dxa"/>
            <w:shd w:val="clear" w:color="auto" w:fill="BFCED6"/>
          </w:tcPr>
          <w:p w14:paraId="7C76B5C1" w14:textId="6A2A1CCC" w:rsidR="00E865E6" w:rsidRPr="007B08C1" w:rsidRDefault="00E865E6" w:rsidP="00E865E6">
            <w:pPr>
              <w:jc w:val="center"/>
              <w:rPr>
                <w:rFonts w:ascii="VIC" w:hAnsi="VIC"/>
                <w:sz w:val="18"/>
                <w:szCs w:val="18"/>
              </w:rPr>
            </w:pPr>
            <w:r>
              <w:rPr>
                <w:rFonts w:ascii="VIC" w:eastAsia="VIC" w:hAnsi="VIC"/>
                <w:color w:val="000000"/>
                <w:sz w:val="18"/>
              </w:rPr>
              <w:t>57%</w:t>
            </w:r>
          </w:p>
        </w:tc>
        <w:tc>
          <w:tcPr>
            <w:tcW w:w="1524" w:type="dxa"/>
            <w:shd w:val="clear" w:color="auto" w:fill="BFCED6"/>
          </w:tcPr>
          <w:p w14:paraId="7127B76E" w14:textId="43B45E82" w:rsidR="00E865E6" w:rsidRPr="007B08C1" w:rsidRDefault="00E865E6" w:rsidP="00E865E6">
            <w:pPr>
              <w:jc w:val="center"/>
              <w:rPr>
                <w:rFonts w:ascii="VIC" w:hAnsi="VIC"/>
                <w:sz w:val="18"/>
                <w:szCs w:val="18"/>
              </w:rPr>
            </w:pPr>
            <w:r>
              <w:rPr>
                <w:rFonts w:ascii="VIC" w:eastAsia="VIC" w:hAnsi="VIC"/>
                <w:color w:val="000000"/>
                <w:sz w:val="18"/>
              </w:rPr>
              <w:t>0%</w:t>
            </w:r>
          </w:p>
        </w:tc>
        <w:tc>
          <w:tcPr>
            <w:tcW w:w="1524" w:type="dxa"/>
            <w:shd w:val="clear" w:color="auto" w:fill="BFCED6"/>
          </w:tcPr>
          <w:p w14:paraId="1BB4DCCB" w14:textId="34A4218A" w:rsidR="00E865E6" w:rsidRPr="007B08C1" w:rsidRDefault="00E865E6" w:rsidP="00E865E6">
            <w:pPr>
              <w:jc w:val="center"/>
              <w:rPr>
                <w:rFonts w:ascii="VIC" w:hAnsi="VIC"/>
                <w:sz w:val="18"/>
                <w:szCs w:val="18"/>
              </w:rPr>
            </w:pPr>
            <w:r>
              <w:rPr>
                <w:rFonts w:ascii="VIC" w:eastAsia="VIC" w:hAnsi="VIC"/>
                <w:color w:val="000000"/>
                <w:sz w:val="18"/>
              </w:rPr>
              <w:t>3.1</w:t>
            </w:r>
          </w:p>
        </w:tc>
      </w:tr>
      <w:tr w:rsidR="00E865E6" w:rsidRPr="007B08C1" w14:paraId="71B91249" w14:textId="77777777" w:rsidTr="003B4630">
        <w:trPr>
          <w:trHeight w:val="454"/>
        </w:trPr>
        <w:tc>
          <w:tcPr>
            <w:tcW w:w="1570" w:type="dxa"/>
          </w:tcPr>
          <w:p w14:paraId="560157E2" w14:textId="11AD8A3C" w:rsidR="00E865E6" w:rsidRPr="007B08C1" w:rsidRDefault="00E865E6" w:rsidP="00E865E6">
            <w:pPr>
              <w:rPr>
                <w:rFonts w:ascii="VIC" w:hAnsi="VIC"/>
                <w:sz w:val="18"/>
                <w:szCs w:val="18"/>
              </w:rPr>
            </w:pPr>
            <w:r>
              <w:rPr>
                <w:rFonts w:ascii="VIC" w:eastAsia="VIC" w:hAnsi="VIC"/>
                <w:color w:val="000000"/>
                <w:sz w:val="18"/>
              </w:rPr>
              <w:t>Barwon Health</w:t>
            </w:r>
          </w:p>
        </w:tc>
        <w:tc>
          <w:tcPr>
            <w:tcW w:w="1985" w:type="dxa"/>
          </w:tcPr>
          <w:p w14:paraId="0C956514" w14:textId="20FD2F1F" w:rsidR="00E865E6" w:rsidRPr="007B08C1" w:rsidRDefault="00E865E6" w:rsidP="00E865E6">
            <w:pPr>
              <w:rPr>
                <w:rFonts w:ascii="VIC" w:hAnsi="VIC"/>
                <w:sz w:val="18"/>
                <w:szCs w:val="18"/>
              </w:rPr>
            </w:pPr>
            <w:r>
              <w:rPr>
                <w:rFonts w:ascii="VIC" w:eastAsia="VIC" w:hAnsi="VIC"/>
                <w:color w:val="000000"/>
                <w:sz w:val="18"/>
              </w:rPr>
              <w:t>Barwon</w:t>
            </w:r>
          </w:p>
        </w:tc>
        <w:tc>
          <w:tcPr>
            <w:tcW w:w="1523" w:type="dxa"/>
          </w:tcPr>
          <w:p w14:paraId="5A5359ED" w14:textId="6816F6EA" w:rsidR="00E865E6" w:rsidRPr="007B08C1" w:rsidRDefault="00E865E6" w:rsidP="00E865E6">
            <w:pPr>
              <w:jc w:val="center"/>
              <w:rPr>
                <w:rFonts w:ascii="VIC" w:hAnsi="VIC"/>
                <w:sz w:val="18"/>
                <w:szCs w:val="18"/>
              </w:rPr>
            </w:pPr>
            <w:r>
              <w:rPr>
                <w:rFonts w:ascii="VIC" w:eastAsia="VIC" w:hAnsi="VIC"/>
                <w:color w:val="000000"/>
                <w:sz w:val="18"/>
              </w:rPr>
              <w:t>36%</w:t>
            </w:r>
          </w:p>
        </w:tc>
        <w:tc>
          <w:tcPr>
            <w:tcW w:w="1524" w:type="dxa"/>
          </w:tcPr>
          <w:p w14:paraId="4AADB2A3" w14:textId="53D911C2" w:rsidR="00E865E6" w:rsidRPr="007B08C1" w:rsidRDefault="00E865E6" w:rsidP="00E865E6">
            <w:pPr>
              <w:jc w:val="center"/>
              <w:rPr>
                <w:rFonts w:ascii="VIC" w:hAnsi="VIC"/>
                <w:sz w:val="18"/>
                <w:szCs w:val="18"/>
              </w:rPr>
            </w:pPr>
            <w:r>
              <w:rPr>
                <w:rFonts w:ascii="VIC" w:eastAsia="VIC" w:hAnsi="VIC"/>
                <w:color w:val="000000"/>
                <w:sz w:val="18"/>
              </w:rPr>
              <w:t>3.4</w:t>
            </w:r>
          </w:p>
        </w:tc>
        <w:tc>
          <w:tcPr>
            <w:tcW w:w="1524" w:type="dxa"/>
          </w:tcPr>
          <w:p w14:paraId="04AAF361" w14:textId="774E95FE" w:rsidR="00E865E6" w:rsidRPr="007B08C1" w:rsidRDefault="00E865E6" w:rsidP="00E865E6">
            <w:pPr>
              <w:jc w:val="center"/>
              <w:rPr>
                <w:rFonts w:ascii="VIC" w:hAnsi="VIC"/>
                <w:sz w:val="18"/>
                <w:szCs w:val="18"/>
              </w:rPr>
            </w:pPr>
            <w:r>
              <w:rPr>
                <w:rFonts w:ascii="VIC" w:eastAsia="VIC" w:hAnsi="VIC"/>
                <w:color w:val="000000"/>
                <w:sz w:val="18"/>
              </w:rPr>
              <w:t>5%</w:t>
            </w:r>
          </w:p>
        </w:tc>
        <w:tc>
          <w:tcPr>
            <w:tcW w:w="1524" w:type="dxa"/>
          </w:tcPr>
          <w:p w14:paraId="2D4793C0" w14:textId="6C022F9A" w:rsidR="00E865E6" w:rsidRPr="007B08C1" w:rsidRDefault="00E865E6" w:rsidP="00E865E6">
            <w:pPr>
              <w:jc w:val="center"/>
              <w:rPr>
                <w:rFonts w:ascii="VIC" w:hAnsi="VIC"/>
                <w:sz w:val="18"/>
                <w:szCs w:val="18"/>
              </w:rPr>
            </w:pPr>
            <w:r>
              <w:rPr>
                <w:rFonts w:ascii="VIC" w:eastAsia="VIC" w:hAnsi="VIC"/>
                <w:color w:val="000000"/>
                <w:sz w:val="18"/>
              </w:rPr>
              <w:t>23%</w:t>
            </w:r>
          </w:p>
        </w:tc>
        <w:tc>
          <w:tcPr>
            <w:tcW w:w="1523" w:type="dxa"/>
          </w:tcPr>
          <w:p w14:paraId="2DFBF97A" w14:textId="494E3F7E" w:rsidR="00E865E6" w:rsidRPr="007B08C1" w:rsidRDefault="00E865E6" w:rsidP="00E865E6">
            <w:pPr>
              <w:jc w:val="center"/>
              <w:rPr>
                <w:rFonts w:ascii="VIC" w:hAnsi="VIC"/>
                <w:sz w:val="18"/>
                <w:szCs w:val="18"/>
              </w:rPr>
            </w:pPr>
            <w:r>
              <w:rPr>
                <w:rFonts w:ascii="VIC" w:eastAsia="VIC" w:hAnsi="VIC"/>
                <w:color w:val="000000"/>
                <w:sz w:val="18"/>
              </w:rPr>
              <w:t>15.4</w:t>
            </w:r>
          </w:p>
        </w:tc>
        <w:tc>
          <w:tcPr>
            <w:tcW w:w="1524" w:type="dxa"/>
          </w:tcPr>
          <w:p w14:paraId="369E9729" w14:textId="7DA7F27E" w:rsidR="00E865E6" w:rsidRPr="007B08C1" w:rsidRDefault="00E865E6" w:rsidP="00E865E6">
            <w:pPr>
              <w:jc w:val="center"/>
              <w:rPr>
                <w:rFonts w:ascii="VIC" w:hAnsi="VIC"/>
                <w:sz w:val="18"/>
                <w:szCs w:val="18"/>
              </w:rPr>
            </w:pPr>
            <w:r>
              <w:rPr>
                <w:rFonts w:ascii="VIC" w:eastAsia="VIC" w:hAnsi="VIC"/>
                <w:color w:val="000000"/>
                <w:sz w:val="18"/>
              </w:rPr>
              <w:t>54%</w:t>
            </w:r>
          </w:p>
        </w:tc>
        <w:tc>
          <w:tcPr>
            <w:tcW w:w="1524" w:type="dxa"/>
          </w:tcPr>
          <w:p w14:paraId="7D19D190" w14:textId="62640DA4" w:rsidR="00E865E6" w:rsidRPr="007B08C1" w:rsidRDefault="00E865E6" w:rsidP="00E865E6">
            <w:pPr>
              <w:jc w:val="center"/>
              <w:rPr>
                <w:rFonts w:ascii="VIC" w:hAnsi="VIC"/>
                <w:sz w:val="18"/>
                <w:szCs w:val="18"/>
              </w:rPr>
            </w:pPr>
            <w:r>
              <w:rPr>
                <w:rFonts w:ascii="VIC" w:eastAsia="VIC" w:hAnsi="VIC"/>
                <w:color w:val="000000"/>
                <w:sz w:val="18"/>
              </w:rPr>
              <w:t>44%</w:t>
            </w:r>
          </w:p>
        </w:tc>
        <w:tc>
          <w:tcPr>
            <w:tcW w:w="1524" w:type="dxa"/>
          </w:tcPr>
          <w:p w14:paraId="62898110" w14:textId="5AF01BAA" w:rsidR="00E865E6" w:rsidRPr="007B08C1" w:rsidRDefault="00E865E6" w:rsidP="00E865E6">
            <w:pPr>
              <w:jc w:val="center"/>
              <w:rPr>
                <w:rFonts w:ascii="VIC" w:hAnsi="VIC"/>
                <w:sz w:val="18"/>
                <w:szCs w:val="18"/>
              </w:rPr>
            </w:pPr>
            <w:r>
              <w:rPr>
                <w:rFonts w:ascii="VIC" w:eastAsia="VIC" w:hAnsi="VIC"/>
                <w:color w:val="000000"/>
                <w:sz w:val="18"/>
              </w:rPr>
              <w:t>1.0</w:t>
            </w:r>
          </w:p>
        </w:tc>
      </w:tr>
      <w:tr w:rsidR="00E865E6" w:rsidRPr="007B08C1" w14:paraId="2B7800B8" w14:textId="77777777" w:rsidTr="003B4630">
        <w:trPr>
          <w:trHeight w:val="454"/>
        </w:trPr>
        <w:tc>
          <w:tcPr>
            <w:tcW w:w="1570" w:type="dxa"/>
            <w:shd w:val="clear" w:color="auto" w:fill="BFCED6"/>
          </w:tcPr>
          <w:p w14:paraId="63FF6FDB" w14:textId="7BEF4A0C" w:rsidR="00E865E6" w:rsidRPr="007B08C1" w:rsidRDefault="00E865E6" w:rsidP="00E865E6">
            <w:pPr>
              <w:rPr>
                <w:rFonts w:ascii="VIC" w:hAnsi="VIC"/>
                <w:sz w:val="18"/>
                <w:szCs w:val="18"/>
              </w:rPr>
            </w:pPr>
            <w:r>
              <w:rPr>
                <w:rFonts w:ascii="VIC" w:eastAsia="VIC" w:hAnsi="VIC"/>
                <w:color w:val="000000"/>
                <w:sz w:val="18"/>
              </w:rPr>
              <w:t>Bendigo Health</w:t>
            </w:r>
          </w:p>
        </w:tc>
        <w:tc>
          <w:tcPr>
            <w:tcW w:w="1985" w:type="dxa"/>
            <w:shd w:val="clear" w:color="auto" w:fill="BFCED6"/>
          </w:tcPr>
          <w:p w14:paraId="59730FC8" w14:textId="4F08CABF" w:rsidR="00E865E6" w:rsidRPr="007B08C1" w:rsidRDefault="00E865E6" w:rsidP="00E865E6">
            <w:pPr>
              <w:rPr>
                <w:rFonts w:ascii="VIC" w:hAnsi="VIC"/>
                <w:sz w:val="18"/>
                <w:szCs w:val="18"/>
              </w:rPr>
            </w:pPr>
            <w:r>
              <w:rPr>
                <w:rFonts w:ascii="VIC" w:eastAsia="VIC" w:hAnsi="VIC"/>
                <w:color w:val="000000"/>
                <w:sz w:val="18"/>
              </w:rPr>
              <w:t>Loddon/Southern Mallee</w:t>
            </w:r>
          </w:p>
        </w:tc>
        <w:tc>
          <w:tcPr>
            <w:tcW w:w="1523" w:type="dxa"/>
            <w:shd w:val="clear" w:color="auto" w:fill="BFCED6"/>
          </w:tcPr>
          <w:p w14:paraId="2E3142B9" w14:textId="64F69148" w:rsidR="00E865E6" w:rsidRPr="007B08C1" w:rsidRDefault="00E865E6" w:rsidP="00E865E6">
            <w:pPr>
              <w:jc w:val="center"/>
              <w:rPr>
                <w:rFonts w:ascii="VIC" w:hAnsi="VIC"/>
                <w:sz w:val="18"/>
                <w:szCs w:val="18"/>
              </w:rPr>
            </w:pPr>
            <w:r>
              <w:rPr>
                <w:rFonts w:ascii="VIC" w:eastAsia="VIC" w:hAnsi="VIC"/>
                <w:color w:val="000000"/>
                <w:sz w:val="18"/>
              </w:rPr>
              <w:t>23%</w:t>
            </w:r>
          </w:p>
        </w:tc>
        <w:tc>
          <w:tcPr>
            <w:tcW w:w="1524" w:type="dxa"/>
            <w:shd w:val="clear" w:color="auto" w:fill="BFCED6"/>
          </w:tcPr>
          <w:p w14:paraId="32D98F98" w14:textId="72C576A0" w:rsidR="00E865E6" w:rsidRPr="007B08C1" w:rsidRDefault="00E865E6" w:rsidP="00E865E6">
            <w:pPr>
              <w:jc w:val="center"/>
              <w:rPr>
                <w:rFonts w:ascii="VIC" w:hAnsi="VIC"/>
                <w:sz w:val="18"/>
                <w:szCs w:val="18"/>
              </w:rPr>
            </w:pPr>
            <w:r>
              <w:rPr>
                <w:rFonts w:ascii="VIC" w:eastAsia="VIC" w:hAnsi="VIC"/>
                <w:color w:val="000000"/>
                <w:sz w:val="18"/>
              </w:rPr>
              <w:t>1.5</w:t>
            </w:r>
          </w:p>
        </w:tc>
        <w:tc>
          <w:tcPr>
            <w:tcW w:w="1524" w:type="dxa"/>
            <w:shd w:val="clear" w:color="auto" w:fill="BFCED6"/>
          </w:tcPr>
          <w:p w14:paraId="5F6692A2" w14:textId="61731B5D" w:rsidR="00E865E6" w:rsidRPr="007B08C1" w:rsidRDefault="00E865E6" w:rsidP="00E865E6">
            <w:pPr>
              <w:jc w:val="center"/>
              <w:rPr>
                <w:rFonts w:ascii="VIC" w:hAnsi="VIC"/>
                <w:sz w:val="18"/>
                <w:szCs w:val="18"/>
              </w:rPr>
            </w:pPr>
            <w:r>
              <w:rPr>
                <w:rFonts w:ascii="VIC" w:eastAsia="VIC" w:hAnsi="VIC"/>
                <w:color w:val="000000"/>
                <w:sz w:val="18"/>
              </w:rPr>
              <w:t>4%</w:t>
            </w:r>
          </w:p>
        </w:tc>
        <w:tc>
          <w:tcPr>
            <w:tcW w:w="1524" w:type="dxa"/>
            <w:shd w:val="clear" w:color="auto" w:fill="BFCED6"/>
          </w:tcPr>
          <w:p w14:paraId="7D143793" w14:textId="15A26EA6" w:rsidR="00E865E6" w:rsidRPr="007B08C1" w:rsidRDefault="00E865E6" w:rsidP="00E865E6">
            <w:pPr>
              <w:jc w:val="center"/>
              <w:rPr>
                <w:rFonts w:ascii="VIC" w:hAnsi="VIC"/>
                <w:sz w:val="18"/>
                <w:szCs w:val="18"/>
              </w:rPr>
            </w:pPr>
            <w:r>
              <w:rPr>
                <w:rFonts w:ascii="VIC" w:eastAsia="VIC" w:hAnsi="VIC"/>
                <w:color w:val="000000"/>
                <w:sz w:val="18"/>
              </w:rPr>
              <w:t>60%</w:t>
            </w:r>
          </w:p>
        </w:tc>
        <w:tc>
          <w:tcPr>
            <w:tcW w:w="1523" w:type="dxa"/>
            <w:shd w:val="clear" w:color="auto" w:fill="BFCED6"/>
          </w:tcPr>
          <w:p w14:paraId="0BA503BB" w14:textId="0472FA11" w:rsidR="00E865E6" w:rsidRPr="007B08C1" w:rsidRDefault="00E865E6" w:rsidP="00E865E6">
            <w:pPr>
              <w:jc w:val="center"/>
              <w:rPr>
                <w:rFonts w:ascii="VIC" w:hAnsi="VIC"/>
                <w:sz w:val="18"/>
                <w:szCs w:val="18"/>
              </w:rPr>
            </w:pPr>
            <w:r>
              <w:rPr>
                <w:rFonts w:ascii="VIC" w:eastAsia="VIC" w:hAnsi="VIC"/>
                <w:color w:val="000000"/>
                <w:sz w:val="18"/>
              </w:rPr>
              <w:t>14.0</w:t>
            </w:r>
          </w:p>
        </w:tc>
        <w:tc>
          <w:tcPr>
            <w:tcW w:w="1524" w:type="dxa"/>
            <w:shd w:val="clear" w:color="auto" w:fill="BFCED6"/>
          </w:tcPr>
          <w:p w14:paraId="548CE431" w14:textId="19552BAE" w:rsidR="00E865E6" w:rsidRPr="007B08C1" w:rsidRDefault="00E865E6" w:rsidP="00E865E6">
            <w:pPr>
              <w:jc w:val="center"/>
              <w:rPr>
                <w:rFonts w:ascii="VIC" w:hAnsi="VIC"/>
                <w:sz w:val="18"/>
                <w:szCs w:val="18"/>
              </w:rPr>
            </w:pPr>
            <w:r>
              <w:rPr>
                <w:rFonts w:ascii="VIC" w:eastAsia="VIC" w:hAnsi="VIC"/>
                <w:color w:val="000000"/>
                <w:sz w:val="18"/>
              </w:rPr>
              <w:t>55%</w:t>
            </w:r>
          </w:p>
        </w:tc>
        <w:tc>
          <w:tcPr>
            <w:tcW w:w="1524" w:type="dxa"/>
            <w:shd w:val="clear" w:color="auto" w:fill="BFCED6"/>
          </w:tcPr>
          <w:p w14:paraId="3C1AFBAD" w14:textId="14B1B1EE" w:rsidR="00E865E6" w:rsidRPr="007B08C1" w:rsidRDefault="00E865E6" w:rsidP="00E865E6">
            <w:pPr>
              <w:jc w:val="center"/>
              <w:rPr>
                <w:rFonts w:ascii="VIC" w:hAnsi="VIC"/>
                <w:sz w:val="18"/>
                <w:szCs w:val="18"/>
              </w:rPr>
            </w:pPr>
            <w:r>
              <w:rPr>
                <w:rFonts w:ascii="VIC" w:eastAsia="VIC" w:hAnsi="VIC"/>
                <w:color w:val="000000"/>
                <w:sz w:val="18"/>
              </w:rPr>
              <w:t>11%</w:t>
            </w:r>
          </w:p>
        </w:tc>
        <w:tc>
          <w:tcPr>
            <w:tcW w:w="1524" w:type="dxa"/>
            <w:shd w:val="clear" w:color="auto" w:fill="BFCED6"/>
          </w:tcPr>
          <w:p w14:paraId="7235E773" w14:textId="28850211" w:rsidR="00E865E6" w:rsidRPr="007B08C1" w:rsidRDefault="00E865E6" w:rsidP="00E865E6">
            <w:pPr>
              <w:jc w:val="center"/>
              <w:rPr>
                <w:rFonts w:ascii="VIC" w:hAnsi="VIC"/>
                <w:sz w:val="18"/>
                <w:szCs w:val="18"/>
              </w:rPr>
            </w:pPr>
            <w:r>
              <w:rPr>
                <w:rFonts w:ascii="VIC" w:eastAsia="VIC" w:hAnsi="VIC"/>
                <w:color w:val="000000"/>
                <w:sz w:val="18"/>
              </w:rPr>
              <w:t>2.1</w:t>
            </w:r>
          </w:p>
        </w:tc>
      </w:tr>
      <w:tr w:rsidR="00E865E6" w:rsidRPr="007B08C1" w14:paraId="7B38CFF3" w14:textId="77777777" w:rsidTr="003B4630">
        <w:trPr>
          <w:trHeight w:val="454"/>
        </w:trPr>
        <w:tc>
          <w:tcPr>
            <w:tcW w:w="1570" w:type="dxa"/>
          </w:tcPr>
          <w:p w14:paraId="35C06916" w14:textId="37E06DE7" w:rsidR="00E865E6" w:rsidRPr="007B08C1" w:rsidRDefault="00E865E6" w:rsidP="00E865E6">
            <w:pPr>
              <w:rPr>
                <w:rFonts w:ascii="VIC" w:hAnsi="VIC"/>
                <w:sz w:val="18"/>
                <w:szCs w:val="18"/>
              </w:rPr>
            </w:pPr>
            <w:r>
              <w:rPr>
                <w:rFonts w:ascii="VIC" w:eastAsia="VIC" w:hAnsi="VIC"/>
                <w:color w:val="000000"/>
                <w:sz w:val="18"/>
              </w:rPr>
              <w:t>Goulburn Valley Health</w:t>
            </w:r>
          </w:p>
        </w:tc>
        <w:tc>
          <w:tcPr>
            <w:tcW w:w="1985" w:type="dxa"/>
          </w:tcPr>
          <w:p w14:paraId="318C4D74" w14:textId="66528B9E" w:rsidR="00E865E6" w:rsidRPr="007B08C1" w:rsidRDefault="00E865E6" w:rsidP="00E865E6">
            <w:pPr>
              <w:rPr>
                <w:rFonts w:ascii="VIC" w:hAnsi="VIC"/>
                <w:sz w:val="18"/>
                <w:szCs w:val="18"/>
              </w:rPr>
            </w:pPr>
            <w:r>
              <w:rPr>
                <w:rFonts w:ascii="VIC" w:eastAsia="VIC" w:hAnsi="VIC"/>
                <w:color w:val="000000"/>
                <w:sz w:val="18"/>
              </w:rPr>
              <w:t>Goulburn &amp; Southern</w:t>
            </w:r>
          </w:p>
        </w:tc>
        <w:tc>
          <w:tcPr>
            <w:tcW w:w="1523" w:type="dxa"/>
          </w:tcPr>
          <w:p w14:paraId="6E843A86" w14:textId="63EF347F" w:rsidR="00E865E6" w:rsidRPr="007B08C1" w:rsidRDefault="00E865E6" w:rsidP="00E865E6">
            <w:pPr>
              <w:jc w:val="center"/>
              <w:rPr>
                <w:rFonts w:ascii="VIC" w:hAnsi="VIC"/>
                <w:sz w:val="18"/>
                <w:szCs w:val="18"/>
              </w:rPr>
            </w:pPr>
            <w:r>
              <w:rPr>
                <w:rFonts w:ascii="VIC" w:eastAsia="VIC" w:hAnsi="VIC"/>
                <w:color w:val="000000"/>
                <w:sz w:val="18"/>
              </w:rPr>
              <w:t>13%</w:t>
            </w:r>
          </w:p>
        </w:tc>
        <w:tc>
          <w:tcPr>
            <w:tcW w:w="1524" w:type="dxa"/>
          </w:tcPr>
          <w:p w14:paraId="61C60949" w14:textId="113DAD02" w:rsidR="00E865E6" w:rsidRPr="007B08C1" w:rsidRDefault="00E865E6" w:rsidP="00E865E6">
            <w:pPr>
              <w:jc w:val="center"/>
              <w:rPr>
                <w:rFonts w:ascii="VIC" w:hAnsi="VIC"/>
                <w:sz w:val="18"/>
                <w:szCs w:val="18"/>
              </w:rPr>
            </w:pPr>
            <w:r>
              <w:rPr>
                <w:rFonts w:ascii="VIC" w:eastAsia="VIC" w:hAnsi="VIC"/>
                <w:color w:val="000000"/>
                <w:sz w:val="18"/>
              </w:rPr>
              <w:t>6.0</w:t>
            </w:r>
          </w:p>
        </w:tc>
        <w:tc>
          <w:tcPr>
            <w:tcW w:w="1524" w:type="dxa"/>
          </w:tcPr>
          <w:p w14:paraId="055F10DC" w14:textId="02272F3D" w:rsidR="00E865E6" w:rsidRPr="007B08C1" w:rsidRDefault="00E865E6" w:rsidP="00E865E6">
            <w:pPr>
              <w:jc w:val="center"/>
              <w:rPr>
                <w:rFonts w:ascii="VIC" w:hAnsi="VIC"/>
                <w:sz w:val="18"/>
                <w:szCs w:val="18"/>
              </w:rPr>
            </w:pPr>
            <w:r>
              <w:rPr>
                <w:rFonts w:ascii="VIC" w:eastAsia="VIC" w:hAnsi="VIC"/>
                <w:color w:val="000000"/>
                <w:sz w:val="18"/>
              </w:rPr>
              <w:t>6%</w:t>
            </w:r>
          </w:p>
        </w:tc>
        <w:tc>
          <w:tcPr>
            <w:tcW w:w="1524" w:type="dxa"/>
          </w:tcPr>
          <w:p w14:paraId="2B168B82" w14:textId="5FC5BD44" w:rsidR="00E865E6" w:rsidRPr="007B08C1" w:rsidRDefault="00E865E6" w:rsidP="00E865E6">
            <w:pPr>
              <w:jc w:val="center"/>
              <w:rPr>
                <w:rFonts w:ascii="VIC" w:hAnsi="VIC"/>
                <w:sz w:val="18"/>
                <w:szCs w:val="18"/>
              </w:rPr>
            </w:pPr>
            <w:r>
              <w:rPr>
                <w:rFonts w:ascii="VIC" w:eastAsia="VIC" w:hAnsi="VIC"/>
                <w:color w:val="000000"/>
                <w:sz w:val="18"/>
              </w:rPr>
              <w:t>67%</w:t>
            </w:r>
          </w:p>
        </w:tc>
        <w:tc>
          <w:tcPr>
            <w:tcW w:w="1523" w:type="dxa"/>
          </w:tcPr>
          <w:p w14:paraId="1AF2CDED" w14:textId="131C66C3" w:rsidR="00E865E6" w:rsidRPr="007B08C1" w:rsidRDefault="00E865E6" w:rsidP="00E865E6">
            <w:pPr>
              <w:jc w:val="center"/>
              <w:rPr>
                <w:rFonts w:ascii="VIC" w:hAnsi="VIC"/>
                <w:sz w:val="18"/>
                <w:szCs w:val="18"/>
              </w:rPr>
            </w:pPr>
            <w:r>
              <w:rPr>
                <w:rFonts w:ascii="VIC" w:eastAsia="VIC" w:hAnsi="VIC"/>
                <w:color w:val="000000"/>
                <w:sz w:val="18"/>
              </w:rPr>
              <w:t>10.4</w:t>
            </w:r>
          </w:p>
        </w:tc>
        <w:tc>
          <w:tcPr>
            <w:tcW w:w="1524" w:type="dxa"/>
          </w:tcPr>
          <w:p w14:paraId="6FD2AC73" w14:textId="45716189" w:rsidR="00E865E6" w:rsidRPr="007B08C1" w:rsidRDefault="00E865E6" w:rsidP="00E865E6">
            <w:pPr>
              <w:jc w:val="center"/>
              <w:rPr>
                <w:rFonts w:ascii="VIC" w:hAnsi="VIC"/>
                <w:sz w:val="18"/>
                <w:szCs w:val="18"/>
              </w:rPr>
            </w:pPr>
            <w:r>
              <w:rPr>
                <w:rFonts w:ascii="VIC" w:eastAsia="VIC" w:hAnsi="VIC"/>
                <w:color w:val="000000"/>
                <w:sz w:val="18"/>
              </w:rPr>
              <w:t>67%</w:t>
            </w:r>
          </w:p>
        </w:tc>
        <w:tc>
          <w:tcPr>
            <w:tcW w:w="1524" w:type="dxa"/>
          </w:tcPr>
          <w:p w14:paraId="002EB031" w14:textId="066BDFE8" w:rsidR="00E865E6" w:rsidRPr="007B08C1" w:rsidRDefault="00E865E6" w:rsidP="00E865E6">
            <w:pPr>
              <w:jc w:val="center"/>
              <w:rPr>
                <w:rFonts w:ascii="VIC" w:hAnsi="VIC"/>
                <w:sz w:val="18"/>
                <w:szCs w:val="18"/>
              </w:rPr>
            </w:pPr>
            <w:r>
              <w:rPr>
                <w:rFonts w:ascii="VIC" w:eastAsia="VIC" w:hAnsi="VIC"/>
                <w:color w:val="000000"/>
                <w:sz w:val="18"/>
              </w:rPr>
              <w:t>13%</w:t>
            </w:r>
          </w:p>
        </w:tc>
        <w:tc>
          <w:tcPr>
            <w:tcW w:w="1524" w:type="dxa"/>
          </w:tcPr>
          <w:p w14:paraId="1A29F762" w14:textId="14986AF9" w:rsidR="00E865E6" w:rsidRPr="007B08C1" w:rsidRDefault="00E865E6" w:rsidP="00E865E6">
            <w:pPr>
              <w:jc w:val="center"/>
              <w:rPr>
                <w:rFonts w:ascii="VIC" w:hAnsi="VIC"/>
                <w:sz w:val="18"/>
                <w:szCs w:val="18"/>
              </w:rPr>
            </w:pPr>
            <w:r>
              <w:rPr>
                <w:rFonts w:ascii="VIC" w:eastAsia="VIC" w:hAnsi="VIC"/>
                <w:color w:val="000000"/>
                <w:sz w:val="18"/>
              </w:rPr>
              <w:t>2.1</w:t>
            </w:r>
          </w:p>
        </w:tc>
      </w:tr>
      <w:tr w:rsidR="00E865E6" w:rsidRPr="007B08C1" w14:paraId="78059EAC" w14:textId="77777777" w:rsidTr="003B4630">
        <w:trPr>
          <w:trHeight w:val="454"/>
        </w:trPr>
        <w:tc>
          <w:tcPr>
            <w:tcW w:w="1570" w:type="dxa"/>
            <w:shd w:val="clear" w:color="auto" w:fill="BFCED6"/>
          </w:tcPr>
          <w:p w14:paraId="4D8E9F34" w14:textId="325EA09E" w:rsidR="00E865E6" w:rsidRPr="007B08C1" w:rsidRDefault="00E865E6" w:rsidP="00E865E6">
            <w:pPr>
              <w:rPr>
                <w:rFonts w:ascii="VIC" w:hAnsi="VIC"/>
                <w:sz w:val="18"/>
                <w:szCs w:val="18"/>
              </w:rPr>
            </w:pPr>
            <w:r>
              <w:rPr>
                <w:rFonts w:ascii="VIC" w:eastAsia="VIC" w:hAnsi="VIC"/>
                <w:color w:val="000000"/>
                <w:sz w:val="18"/>
              </w:rPr>
              <w:t>Latrobe Regional</w:t>
            </w:r>
          </w:p>
        </w:tc>
        <w:tc>
          <w:tcPr>
            <w:tcW w:w="1985" w:type="dxa"/>
            <w:shd w:val="clear" w:color="auto" w:fill="BFCED6"/>
          </w:tcPr>
          <w:p w14:paraId="737E6687" w14:textId="27D14EE0" w:rsidR="00E865E6" w:rsidRPr="007B08C1" w:rsidRDefault="00E865E6" w:rsidP="00E865E6">
            <w:pPr>
              <w:rPr>
                <w:rFonts w:ascii="VIC" w:hAnsi="VIC"/>
                <w:sz w:val="18"/>
                <w:szCs w:val="18"/>
              </w:rPr>
            </w:pPr>
            <w:r>
              <w:rPr>
                <w:rFonts w:ascii="VIC" w:eastAsia="VIC" w:hAnsi="VIC"/>
                <w:color w:val="000000"/>
                <w:sz w:val="18"/>
              </w:rPr>
              <w:t>Gippsland</w:t>
            </w:r>
          </w:p>
        </w:tc>
        <w:tc>
          <w:tcPr>
            <w:tcW w:w="1523" w:type="dxa"/>
            <w:shd w:val="clear" w:color="auto" w:fill="BFCED6"/>
          </w:tcPr>
          <w:p w14:paraId="533044AC" w14:textId="56595F59" w:rsidR="00E865E6" w:rsidRPr="007B08C1" w:rsidRDefault="00E865E6" w:rsidP="00E865E6">
            <w:pPr>
              <w:jc w:val="center"/>
              <w:rPr>
                <w:rFonts w:ascii="VIC" w:hAnsi="VIC"/>
                <w:sz w:val="18"/>
                <w:szCs w:val="18"/>
              </w:rPr>
            </w:pPr>
            <w:r>
              <w:rPr>
                <w:rFonts w:ascii="VIC" w:eastAsia="VIC" w:hAnsi="VIC"/>
                <w:color w:val="000000"/>
                <w:sz w:val="18"/>
              </w:rPr>
              <w:t>37%</w:t>
            </w:r>
          </w:p>
        </w:tc>
        <w:tc>
          <w:tcPr>
            <w:tcW w:w="1524" w:type="dxa"/>
            <w:shd w:val="clear" w:color="auto" w:fill="BFCED6"/>
          </w:tcPr>
          <w:p w14:paraId="7DC76F98" w14:textId="7F952A30" w:rsidR="00E865E6" w:rsidRPr="007B08C1" w:rsidRDefault="00E865E6" w:rsidP="00E865E6">
            <w:pPr>
              <w:jc w:val="center"/>
              <w:rPr>
                <w:rFonts w:ascii="VIC" w:hAnsi="VIC"/>
                <w:sz w:val="18"/>
                <w:szCs w:val="18"/>
              </w:rPr>
            </w:pPr>
            <w:r>
              <w:rPr>
                <w:rFonts w:ascii="VIC" w:eastAsia="VIC" w:hAnsi="VIC"/>
                <w:color w:val="000000"/>
                <w:sz w:val="18"/>
              </w:rPr>
              <w:t>2.0</w:t>
            </w:r>
          </w:p>
        </w:tc>
        <w:tc>
          <w:tcPr>
            <w:tcW w:w="1524" w:type="dxa"/>
            <w:shd w:val="clear" w:color="auto" w:fill="BFCED6"/>
          </w:tcPr>
          <w:p w14:paraId="671116BF" w14:textId="10ADC5AD" w:rsidR="00E865E6" w:rsidRPr="007B08C1" w:rsidRDefault="00E865E6" w:rsidP="00E865E6">
            <w:pPr>
              <w:jc w:val="center"/>
              <w:rPr>
                <w:rFonts w:ascii="VIC" w:hAnsi="VIC"/>
                <w:sz w:val="18"/>
                <w:szCs w:val="18"/>
              </w:rPr>
            </w:pPr>
            <w:r>
              <w:rPr>
                <w:rFonts w:ascii="VIC" w:eastAsia="VIC" w:hAnsi="VIC"/>
                <w:color w:val="000000"/>
                <w:sz w:val="18"/>
              </w:rPr>
              <w:t>3%</w:t>
            </w:r>
          </w:p>
        </w:tc>
        <w:tc>
          <w:tcPr>
            <w:tcW w:w="1524" w:type="dxa"/>
            <w:shd w:val="clear" w:color="auto" w:fill="BFCED6"/>
          </w:tcPr>
          <w:p w14:paraId="15A29965" w14:textId="130C9FF4" w:rsidR="00E865E6" w:rsidRPr="007B08C1" w:rsidRDefault="00E865E6" w:rsidP="00E865E6">
            <w:pPr>
              <w:jc w:val="center"/>
              <w:rPr>
                <w:rFonts w:ascii="VIC" w:hAnsi="VIC"/>
                <w:sz w:val="18"/>
                <w:szCs w:val="18"/>
              </w:rPr>
            </w:pPr>
            <w:r>
              <w:rPr>
                <w:rFonts w:ascii="VIC" w:eastAsia="VIC" w:hAnsi="VIC"/>
                <w:color w:val="000000"/>
                <w:sz w:val="18"/>
              </w:rPr>
              <w:t>64%</w:t>
            </w:r>
          </w:p>
        </w:tc>
        <w:tc>
          <w:tcPr>
            <w:tcW w:w="1523" w:type="dxa"/>
            <w:shd w:val="clear" w:color="auto" w:fill="BFCED6"/>
          </w:tcPr>
          <w:p w14:paraId="19E382C6" w14:textId="3703F169" w:rsidR="00E865E6" w:rsidRPr="007B08C1" w:rsidRDefault="00E865E6" w:rsidP="00E865E6">
            <w:pPr>
              <w:jc w:val="center"/>
              <w:rPr>
                <w:rFonts w:ascii="VIC" w:hAnsi="VIC"/>
                <w:sz w:val="18"/>
                <w:szCs w:val="18"/>
              </w:rPr>
            </w:pPr>
            <w:r>
              <w:rPr>
                <w:rFonts w:ascii="VIC" w:eastAsia="VIC" w:hAnsi="VIC"/>
                <w:color w:val="000000"/>
                <w:sz w:val="18"/>
              </w:rPr>
              <w:t>15.6</w:t>
            </w:r>
          </w:p>
        </w:tc>
        <w:tc>
          <w:tcPr>
            <w:tcW w:w="1524" w:type="dxa"/>
            <w:shd w:val="clear" w:color="auto" w:fill="BFCED6"/>
          </w:tcPr>
          <w:p w14:paraId="481C998E" w14:textId="1C89F14A" w:rsidR="00E865E6" w:rsidRPr="007B08C1" w:rsidRDefault="00E865E6" w:rsidP="00E865E6">
            <w:pPr>
              <w:jc w:val="center"/>
              <w:rPr>
                <w:rFonts w:ascii="VIC" w:hAnsi="VIC"/>
                <w:sz w:val="18"/>
                <w:szCs w:val="18"/>
              </w:rPr>
            </w:pPr>
            <w:r>
              <w:rPr>
                <w:rFonts w:ascii="VIC" w:eastAsia="VIC" w:hAnsi="VIC"/>
                <w:color w:val="000000"/>
                <w:sz w:val="18"/>
              </w:rPr>
              <w:t>49%</w:t>
            </w:r>
          </w:p>
        </w:tc>
        <w:tc>
          <w:tcPr>
            <w:tcW w:w="1524" w:type="dxa"/>
            <w:shd w:val="clear" w:color="auto" w:fill="BFCED6"/>
          </w:tcPr>
          <w:p w14:paraId="0C3BBC33" w14:textId="0D06C748" w:rsidR="00E865E6" w:rsidRPr="007B08C1" w:rsidRDefault="00E865E6" w:rsidP="00E865E6">
            <w:pPr>
              <w:jc w:val="center"/>
              <w:rPr>
                <w:rFonts w:ascii="VIC" w:hAnsi="VIC"/>
                <w:sz w:val="18"/>
                <w:szCs w:val="18"/>
              </w:rPr>
            </w:pPr>
            <w:r>
              <w:rPr>
                <w:rFonts w:ascii="VIC" w:eastAsia="VIC" w:hAnsi="VIC"/>
                <w:color w:val="000000"/>
                <w:sz w:val="18"/>
              </w:rPr>
              <w:t>2%</w:t>
            </w:r>
          </w:p>
        </w:tc>
        <w:tc>
          <w:tcPr>
            <w:tcW w:w="1524" w:type="dxa"/>
            <w:shd w:val="clear" w:color="auto" w:fill="BFCED6"/>
          </w:tcPr>
          <w:p w14:paraId="6AAF9B4F" w14:textId="240E39CD" w:rsidR="00E865E6" w:rsidRPr="007B08C1" w:rsidRDefault="00E865E6" w:rsidP="00E865E6">
            <w:pPr>
              <w:jc w:val="center"/>
              <w:rPr>
                <w:rFonts w:ascii="VIC" w:hAnsi="VIC"/>
                <w:sz w:val="18"/>
                <w:szCs w:val="18"/>
              </w:rPr>
            </w:pPr>
            <w:r>
              <w:rPr>
                <w:rFonts w:ascii="VIC" w:eastAsia="VIC" w:hAnsi="VIC"/>
                <w:color w:val="000000"/>
                <w:sz w:val="18"/>
              </w:rPr>
              <w:t>1.4</w:t>
            </w:r>
          </w:p>
        </w:tc>
      </w:tr>
      <w:tr w:rsidR="00E865E6" w:rsidRPr="007B08C1" w14:paraId="2B1C5662" w14:textId="77777777" w:rsidTr="003B4630">
        <w:trPr>
          <w:trHeight w:val="454"/>
        </w:trPr>
        <w:tc>
          <w:tcPr>
            <w:tcW w:w="1570" w:type="dxa"/>
            <w:shd w:val="clear" w:color="auto" w:fill="FFFFFF" w:themeFill="background1"/>
          </w:tcPr>
          <w:p w14:paraId="0AA51AB5" w14:textId="4469014F" w:rsidR="00E865E6" w:rsidRPr="007B08C1" w:rsidRDefault="00E865E6" w:rsidP="00E865E6">
            <w:pPr>
              <w:rPr>
                <w:rFonts w:ascii="VIC" w:hAnsi="VIC"/>
                <w:sz w:val="18"/>
                <w:szCs w:val="18"/>
              </w:rPr>
            </w:pPr>
            <w:r>
              <w:rPr>
                <w:rFonts w:ascii="VIC" w:eastAsia="VIC" w:hAnsi="VIC"/>
                <w:color w:val="000000"/>
                <w:sz w:val="18"/>
              </w:rPr>
              <w:t>Mildura Base Hospital</w:t>
            </w:r>
          </w:p>
        </w:tc>
        <w:tc>
          <w:tcPr>
            <w:tcW w:w="1985" w:type="dxa"/>
            <w:shd w:val="clear" w:color="auto" w:fill="FFFFFF" w:themeFill="background1"/>
          </w:tcPr>
          <w:p w14:paraId="7AFE4CB8" w14:textId="1799421E" w:rsidR="00E865E6" w:rsidRPr="007B08C1" w:rsidRDefault="00E865E6" w:rsidP="00E865E6">
            <w:pPr>
              <w:rPr>
                <w:rFonts w:ascii="VIC" w:hAnsi="VIC"/>
                <w:sz w:val="18"/>
                <w:szCs w:val="18"/>
              </w:rPr>
            </w:pPr>
            <w:r>
              <w:rPr>
                <w:rFonts w:ascii="VIC" w:eastAsia="VIC" w:hAnsi="VIC"/>
                <w:color w:val="000000"/>
                <w:sz w:val="18"/>
              </w:rPr>
              <w:t>Northern Mallee</w:t>
            </w:r>
          </w:p>
        </w:tc>
        <w:tc>
          <w:tcPr>
            <w:tcW w:w="1523" w:type="dxa"/>
            <w:shd w:val="clear" w:color="auto" w:fill="FFFFFF" w:themeFill="background1"/>
          </w:tcPr>
          <w:p w14:paraId="08D22D2D" w14:textId="6CFCC0B2" w:rsidR="00E865E6" w:rsidRPr="007B08C1" w:rsidRDefault="00E865E6" w:rsidP="00E865E6">
            <w:pPr>
              <w:jc w:val="center"/>
              <w:rPr>
                <w:rFonts w:ascii="VIC" w:hAnsi="VIC"/>
                <w:sz w:val="18"/>
                <w:szCs w:val="18"/>
              </w:rPr>
            </w:pPr>
            <w:r>
              <w:rPr>
                <w:rFonts w:ascii="VIC" w:eastAsia="VIC" w:hAnsi="VIC"/>
                <w:color w:val="000000"/>
                <w:sz w:val="18"/>
              </w:rPr>
              <w:t>17%</w:t>
            </w:r>
          </w:p>
        </w:tc>
        <w:tc>
          <w:tcPr>
            <w:tcW w:w="1524" w:type="dxa"/>
            <w:shd w:val="clear" w:color="auto" w:fill="FFFFFF" w:themeFill="background1"/>
          </w:tcPr>
          <w:p w14:paraId="021BD46B" w14:textId="43F70493" w:rsidR="00E865E6" w:rsidRPr="007B08C1" w:rsidRDefault="00E865E6" w:rsidP="00E865E6">
            <w:pPr>
              <w:jc w:val="center"/>
              <w:rPr>
                <w:rFonts w:ascii="VIC" w:hAnsi="VIC"/>
                <w:sz w:val="18"/>
                <w:szCs w:val="18"/>
              </w:rPr>
            </w:pPr>
            <w:r>
              <w:rPr>
                <w:rFonts w:ascii="VIC" w:eastAsia="VIC" w:hAnsi="VIC"/>
                <w:color w:val="000000"/>
                <w:sz w:val="18"/>
              </w:rPr>
              <w:t>6.2</w:t>
            </w:r>
          </w:p>
        </w:tc>
        <w:tc>
          <w:tcPr>
            <w:tcW w:w="1524" w:type="dxa"/>
            <w:shd w:val="clear" w:color="auto" w:fill="FFFFFF" w:themeFill="background1"/>
          </w:tcPr>
          <w:p w14:paraId="00B0C1C6" w14:textId="5A30A727" w:rsidR="00E865E6" w:rsidRPr="007B08C1" w:rsidRDefault="00E865E6" w:rsidP="00E865E6">
            <w:pPr>
              <w:jc w:val="center"/>
              <w:rPr>
                <w:rFonts w:ascii="VIC" w:hAnsi="VIC"/>
                <w:sz w:val="18"/>
                <w:szCs w:val="18"/>
              </w:rPr>
            </w:pPr>
            <w:r>
              <w:rPr>
                <w:rFonts w:ascii="VIC" w:eastAsia="VIC" w:hAnsi="VIC"/>
                <w:color w:val="000000"/>
                <w:sz w:val="18"/>
              </w:rPr>
              <w:t>2%</w:t>
            </w:r>
          </w:p>
        </w:tc>
        <w:tc>
          <w:tcPr>
            <w:tcW w:w="1524" w:type="dxa"/>
            <w:shd w:val="clear" w:color="auto" w:fill="FFFFFF" w:themeFill="background1"/>
          </w:tcPr>
          <w:p w14:paraId="1806858D" w14:textId="0D431612" w:rsidR="00E865E6" w:rsidRPr="007B08C1" w:rsidRDefault="00E865E6" w:rsidP="00E865E6">
            <w:pPr>
              <w:jc w:val="center"/>
              <w:rPr>
                <w:rFonts w:ascii="VIC" w:hAnsi="VIC"/>
                <w:sz w:val="18"/>
                <w:szCs w:val="18"/>
              </w:rPr>
            </w:pPr>
            <w:r>
              <w:rPr>
                <w:rFonts w:ascii="VIC" w:eastAsia="VIC" w:hAnsi="VIC"/>
                <w:color w:val="000000"/>
                <w:sz w:val="18"/>
              </w:rPr>
              <w:t>76%</w:t>
            </w:r>
          </w:p>
        </w:tc>
        <w:tc>
          <w:tcPr>
            <w:tcW w:w="1523" w:type="dxa"/>
            <w:shd w:val="clear" w:color="auto" w:fill="FFFFFF" w:themeFill="background1"/>
          </w:tcPr>
          <w:p w14:paraId="4D3E3AAC" w14:textId="171D97D0" w:rsidR="00E865E6" w:rsidRPr="007B08C1" w:rsidRDefault="00E865E6" w:rsidP="00E865E6">
            <w:pPr>
              <w:jc w:val="center"/>
              <w:rPr>
                <w:rFonts w:ascii="VIC" w:hAnsi="VIC"/>
                <w:sz w:val="18"/>
                <w:szCs w:val="18"/>
              </w:rPr>
            </w:pPr>
            <w:r>
              <w:rPr>
                <w:rFonts w:ascii="VIC" w:eastAsia="VIC" w:hAnsi="VIC"/>
                <w:color w:val="000000"/>
                <w:sz w:val="18"/>
              </w:rPr>
              <w:t>10.8</w:t>
            </w:r>
          </w:p>
        </w:tc>
        <w:tc>
          <w:tcPr>
            <w:tcW w:w="1524" w:type="dxa"/>
            <w:shd w:val="clear" w:color="auto" w:fill="FFFFFF" w:themeFill="background1"/>
          </w:tcPr>
          <w:p w14:paraId="675DB7FF" w14:textId="26B78D52" w:rsidR="00E865E6" w:rsidRPr="007B08C1" w:rsidRDefault="00E865E6" w:rsidP="00E865E6">
            <w:pPr>
              <w:jc w:val="center"/>
              <w:rPr>
                <w:rFonts w:ascii="VIC" w:hAnsi="VIC"/>
                <w:sz w:val="18"/>
                <w:szCs w:val="18"/>
              </w:rPr>
            </w:pPr>
            <w:r>
              <w:rPr>
                <w:rFonts w:ascii="VIC" w:eastAsia="VIC" w:hAnsi="VIC"/>
                <w:color w:val="000000"/>
                <w:sz w:val="18"/>
              </w:rPr>
              <w:t>92%</w:t>
            </w:r>
          </w:p>
        </w:tc>
        <w:tc>
          <w:tcPr>
            <w:tcW w:w="1524" w:type="dxa"/>
            <w:shd w:val="clear" w:color="auto" w:fill="FFFFFF" w:themeFill="background1"/>
          </w:tcPr>
          <w:p w14:paraId="1168AA0D" w14:textId="491CF044" w:rsidR="00E865E6" w:rsidRPr="007B08C1" w:rsidRDefault="00E865E6" w:rsidP="00E865E6">
            <w:pPr>
              <w:jc w:val="center"/>
              <w:rPr>
                <w:rFonts w:ascii="VIC" w:hAnsi="VIC"/>
                <w:sz w:val="18"/>
                <w:szCs w:val="18"/>
              </w:rPr>
            </w:pPr>
            <w:r>
              <w:rPr>
                <w:rFonts w:ascii="VIC" w:eastAsia="VIC" w:hAnsi="VIC"/>
                <w:color w:val="000000"/>
                <w:sz w:val="18"/>
              </w:rPr>
              <w:t>2%</w:t>
            </w:r>
          </w:p>
        </w:tc>
        <w:tc>
          <w:tcPr>
            <w:tcW w:w="1524" w:type="dxa"/>
            <w:shd w:val="clear" w:color="auto" w:fill="FFFFFF" w:themeFill="background1"/>
          </w:tcPr>
          <w:p w14:paraId="77506439" w14:textId="763A3B97" w:rsidR="00E865E6" w:rsidRPr="007B08C1" w:rsidRDefault="00E865E6" w:rsidP="00E865E6">
            <w:pPr>
              <w:jc w:val="center"/>
              <w:rPr>
                <w:rFonts w:ascii="VIC" w:hAnsi="VIC"/>
                <w:sz w:val="18"/>
                <w:szCs w:val="18"/>
              </w:rPr>
            </w:pPr>
            <w:r>
              <w:rPr>
                <w:rFonts w:ascii="VIC" w:eastAsia="VIC" w:hAnsi="VIC"/>
                <w:color w:val="000000"/>
                <w:sz w:val="18"/>
              </w:rPr>
              <w:t>2.8</w:t>
            </w:r>
          </w:p>
        </w:tc>
      </w:tr>
      <w:tr w:rsidR="00E865E6" w:rsidRPr="007B08C1" w14:paraId="7F783473" w14:textId="77777777" w:rsidTr="003B4630">
        <w:trPr>
          <w:trHeight w:val="454"/>
        </w:trPr>
        <w:tc>
          <w:tcPr>
            <w:tcW w:w="1570" w:type="dxa"/>
            <w:vMerge w:val="restart"/>
            <w:shd w:val="clear" w:color="auto" w:fill="BFCED6"/>
          </w:tcPr>
          <w:p w14:paraId="792AB468" w14:textId="1353ED7C" w:rsidR="00E865E6" w:rsidRPr="007B08C1" w:rsidRDefault="00E865E6" w:rsidP="00E865E6">
            <w:pPr>
              <w:rPr>
                <w:rFonts w:ascii="VIC" w:hAnsi="VIC"/>
                <w:sz w:val="18"/>
                <w:szCs w:val="18"/>
              </w:rPr>
            </w:pPr>
            <w:r>
              <w:rPr>
                <w:rFonts w:ascii="VIC" w:eastAsia="VIC" w:hAnsi="VIC"/>
                <w:color w:val="000000"/>
                <w:sz w:val="18"/>
              </w:rPr>
              <w:t>Albury Wodonga Health</w:t>
            </w:r>
          </w:p>
        </w:tc>
        <w:tc>
          <w:tcPr>
            <w:tcW w:w="1985" w:type="dxa"/>
            <w:shd w:val="clear" w:color="auto" w:fill="BFCED6"/>
          </w:tcPr>
          <w:p w14:paraId="7657EC92" w14:textId="0F17CE59" w:rsidR="00E865E6" w:rsidRPr="007B08C1" w:rsidRDefault="00E865E6" w:rsidP="00E865E6">
            <w:pPr>
              <w:rPr>
                <w:rFonts w:ascii="VIC" w:hAnsi="VIC"/>
                <w:sz w:val="18"/>
                <w:szCs w:val="18"/>
              </w:rPr>
            </w:pPr>
            <w:r>
              <w:rPr>
                <w:rFonts w:ascii="VIC" w:eastAsia="VIC" w:hAnsi="VIC"/>
                <w:color w:val="000000"/>
                <w:sz w:val="18"/>
              </w:rPr>
              <w:t>Albury - NSW</w:t>
            </w:r>
          </w:p>
        </w:tc>
        <w:tc>
          <w:tcPr>
            <w:tcW w:w="1523" w:type="dxa"/>
            <w:shd w:val="clear" w:color="auto" w:fill="BFCED6"/>
          </w:tcPr>
          <w:p w14:paraId="261B815F" w14:textId="706D31FB" w:rsidR="00E865E6" w:rsidRPr="007B08C1" w:rsidRDefault="00E865E6" w:rsidP="00E865E6">
            <w:pPr>
              <w:jc w:val="center"/>
              <w:rPr>
                <w:rFonts w:ascii="VIC" w:hAnsi="VIC"/>
                <w:sz w:val="18"/>
                <w:szCs w:val="18"/>
              </w:rPr>
            </w:pPr>
            <w:r>
              <w:rPr>
                <w:rFonts w:ascii="VIC" w:eastAsia="VIC" w:hAnsi="VIC"/>
                <w:color w:val="000000"/>
                <w:sz w:val="18"/>
              </w:rPr>
              <w:t>52%</w:t>
            </w:r>
          </w:p>
        </w:tc>
        <w:tc>
          <w:tcPr>
            <w:tcW w:w="1524" w:type="dxa"/>
            <w:shd w:val="clear" w:color="auto" w:fill="BFCED6"/>
          </w:tcPr>
          <w:p w14:paraId="083ED562" w14:textId="6E766F29" w:rsidR="00E865E6" w:rsidRPr="007B08C1" w:rsidRDefault="00E865E6" w:rsidP="00E865E6">
            <w:pPr>
              <w:jc w:val="center"/>
              <w:rPr>
                <w:rFonts w:ascii="VIC" w:hAnsi="VIC"/>
                <w:sz w:val="18"/>
                <w:szCs w:val="18"/>
              </w:rPr>
            </w:pPr>
            <w:r>
              <w:rPr>
                <w:rFonts w:ascii="VIC" w:eastAsia="VIC" w:hAnsi="VIC"/>
                <w:color w:val="000000"/>
                <w:sz w:val="18"/>
              </w:rPr>
              <w:t>6.8</w:t>
            </w:r>
          </w:p>
        </w:tc>
        <w:tc>
          <w:tcPr>
            <w:tcW w:w="1524" w:type="dxa"/>
            <w:shd w:val="clear" w:color="auto" w:fill="BFCED6"/>
          </w:tcPr>
          <w:p w14:paraId="6D8CC918" w14:textId="40FAF0DE" w:rsidR="00E865E6" w:rsidRPr="007B08C1" w:rsidRDefault="00E865E6" w:rsidP="00E865E6">
            <w:pPr>
              <w:jc w:val="center"/>
              <w:rPr>
                <w:rFonts w:ascii="VIC" w:hAnsi="VIC"/>
                <w:sz w:val="18"/>
                <w:szCs w:val="18"/>
              </w:rPr>
            </w:pPr>
            <w:r>
              <w:rPr>
                <w:rFonts w:ascii="VIC" w:eastAsia="VIC" w:hAnsi="VIC"/>
                <w:color w:val="000000"/>
                <w:sz w:val="18"/>
              </w:rPr>
              <w:t>0%</w:t>
            </w:r>
          </w:p>
        </w:tc>
        <w:tc>
          <w:tcPr>
            <w:tcW w:w="1524" w:type="dxa"/>
            <w:shd w:val="clear" w:color="auto" w:fill="BFCED6"/>
          </w:tcPr>
          <w:p w14:paraId="4D0B9C46" w14:textId="28ED2137" w:rsidR="00E865E6" w:rsidRPr="007B08C1" w:rsidRDefault="00E865E6" w:rsidP="00E865E6">
            <w:pPr>
              <w:jc w:val="center"/>
              <w:rPr>
                <w:rFonts w:ascii="VIC" w:hAnsi="VIC"/>
                <w:sz w:val="18"/>
                <w:szCs w:val="18"/>
              </w:rPr>
            </w:pPr>
            <w:r>
              <w:rPr>
                <w:rFonts w:ascii="VIC" w:eastAsia="VIC" w:hAnsi="VIC"/>
                <w:color w:val="000000"/>
                <w:sz w:val="18"/>
              </w:rPr>
              <w:t>67%</w:t>
            </w:r>
          </w:p>
        </w:tc>
        <w:tc>
          <w:tcPr>
            <w:tcW w:w="1523" w:type="dxa"/>
            <w:shd w:val="clear" w:color="auto" w:fill="BFCED6"/>
          </w:tcPr>
          <w:p w14:paraId="5176FB53" w14:textId="65E84CAA" w:rsidR="00E865E6" w:rsidRPr="007B08C1" w:rsidRDefault="00E865E6" w:rsidP="00E865E6">
            <w:pPr>
              <w:jc w:val="center"/>
              <w:rPr>
                <w:rFonts w:ascii="VIC" w:hAnsi="VIC"/>
                <w:sz w:val="18"/>
                <w:szCs w:val="18"/>
              </w:rPr>
            </w:pPr>
            <w:r>
              <w:rPr>
                <w:rFonts w:ascii="VIC" w:eastAsia="VIC" w:hAnsi="VIC"/>
                <w:color w:val="000000"/>
                <w:sz w:val="18"/>
              </w:rPr>
              <w:t>17.0</w:t>
            </w:r>
          </w:p>
        </w:tc>
        <w:tc>
          <w:tcPr>
            <w:tcW w:w="1524" w:type="dxa"/>
            <w:shd w:val="clear" w:color="auto" w:fill="BFCED6"/>
          </w:tcPr>
          <w:p w14:paraId="5C948D72" w14:textId="6522D5BA" w:rsidR="00E865E6" w:rsidRPr="007B08C1" w:rsidRDefault="00E865E6" w:rsidP="00E865E6">
            <w:pPr>
              <w:jc w:val="center"/>
              <w:rPr>
                <w:rFonts w:ascii="VIC" w:hAnsi="VIC"/>
                <w:sz w:val="18"/>
                <w:szCs w:val="18"/>
              </w:rPr>
            </w:pPr>
            <w:r>
              <w:rPr>
                <w:rFonts w:ascii="VIC" w:eastAsia="VIC" w:hAnsi="VIC"/>
                <w:color w:val="000000"/>
                <w:sz w:val="18"/>
              </w:rPr>
              <w:t>65%</w:t>
            </w:r>
          </w:p>
        </w:tc>
        <w:tc>
          <w:tcPr>
            <w:tcW w:w="1524" w:type="dxa"/>
            <w:shd w:val="clear" w:color="auto" w:fill="BFCED6"/>
          </w:tcPr>
          <w:p w14:paraId="4A0336A4" w14:textId="1314107C" w:rsidR="00E865E6" w:rsidRPr="007B08C1" w:rsidRDefault="00E865E6" w:rsidP="00E865E6">
            <w:pPr>
              <w:jc w:val="center"/>
              <w:rPr>
                <w:rFonts w:ascii="VIC" w:hAnsi="VIC"/>
                <w:sz w:val="18"/>
                <w:szCs w:val="18"/>
              </w:rPr>
            </w:pPr>
            <w:r>
              <w:rPr>
                <w:rFonts w:ascii="VIC" w:eastAsia="VIC" w:hAnsi="VIC"/>
                <w:color w:val="000000"/>
                <w:sz w:val="18"/>
              </w:rPr>
              <w:t>15%</w:t>
            </w:r>
          </w:p>
        </w:tc>
        <w:tc>
          <w:tcPr>
            <w:tcW w:w="1524" w:type="dxa"/>
            <w:shd w:val="clear" w:color="auto" w:fill="BFCED6"/>
          </w:tcPr>
          <w:p w14:paraId="7853FE74" w14:textId="589B71DD" w:rsidR="00E865E6" w:rsidRPr="007B08C1" w:rsidRDefault="00E865E6" w:rsidP="00E865E6">
            <w:pPr>
              <w:jc w:val="center"/>
              <w:rPr>
                <w:rFonts w:ascii="VIC" w:hAnsi="VIC"/>
                <w:sz w:val="18"/>
                <w:szCs w:val="18"/>
              </w:rPr>
            </w:pPr>
            <w:r>
              <w:rPr>
                <w:rFonts w:ascii="VIC" w:eastAsia="VIC" w:hAnsi="VIC"/>
                <w:color w:val="000000"/>
                <w:sz w:val="18"/>
              </w:rPr>
              <w:t>2.1</w:t>
            </w:r>
          </w:p>
        </w:tc>
      </w:tr>
      <w:tr w:rsidR="00E865E6" w:rsidRPr="007B08C1" w14:paraId="10876474" w14:textId="77777777" w:rsidTr="003B4630">
        <w:trPr>
          <w:trHeight w:val="454"/>
        </w:trPr>
        <w:tc>
          <w:tcPr>
            <w:tcW w:w="1570" w:type="dxa"/>
            <w:vMerge/>
            <w:shd w:val="clear" w:color="auto" w:fill="BFCED6"/>
          </w:tcPr>
          <w:p w14:paraId="01D1E1A4" w14:textId="77777777" w:rsidR="00E865E6" w:rsidRPr="00625339" w:rsidRDefault="00E865E6" w:rsidP="00E865E6">
            <w:pPr>
              <w:rPr>
                <w:rFonts w:ascii="VIC" w:eastAsia="Verdana" w:hAnsi="VIC"/>
                <w:color w:val="000000"/>
                <w:sz w:val="18"/>
              </w:rPr>
            </w:pPr>
          </w:p>
        </w:tc>
        <w:tc>
          <w:tcPr>
            <w:tcW w:w="1985" w:type="dxa"/>
            <w:shd w:val="clear" w:color="auto" w:fill="BFCED6"/>
          </w:tcPr>
          <w:p w14:paraId="6BC9FC69" w14:textId="71412BF7" w:rsidR="00E865E6" w:rsidRPr="00625339" w:rsidRDefault="00E865E6" w:rsidP="00E865E6">
            <w:pPr>
              <w:rPr>
                <w:rFonts w:ascii="VIC" w:eastAsia="Verdana" w:hAnsi="VIC"/>
                <w:color w:val="000000"/>
                <w:sz w:val="18"/>
              </w:rPr>
            </w:pPr>
            <w:r>
              <w:rPr>
                <w:rFonts w:ascii="VIC" w:eastAsia="VIC" w:hAnsi="VIC"/>
                <w:color w:val="000000"/>
                <w:sz w:val="18"/>
              </w:rPr>
              <w:t>North East &amp; Border</w:t>
            </w:r>
          </w:p>
        </w:tc>
        <w:tc>
          <w:tcPr>
            <w:tcW w:w="1523" w:type="dxa"/>
            <w:shd w:val="clear" w:color="auto" w:fill="BFCED6"/>
          </w:tcPr>
          <w:p w14:paraId="3EE52BF4" w14:textId="0707F8F4" w:rsidR="00E865E6" w:rsidRPr="007B08C1" w:rsidRDefault="00E865E6" w:rsidP="00E865E6">
            <w:pPr>
              <w:jc w:val="center"/>
              <w:rPr>
                <w:rFonts w:ascii="VIC" w:hAnsi="VIC"/>
                <w:sz w:val="18"/>
                <w:szCs w:val="18"/>
              </w:rPr>
            </w:pPr>
            <w:r>
              <w:rPr>
                <w:rFonts w:ascii="VIC" w:eastAsia="VIC" w:hAnsi="VIC"/>
                <w:color w:val="000000"/>
                <w:sz w:val="18"/>
              </w:rPr>
              <w:t>42%</w:t>
            </w:r>
          </w:p>
        </w:tc>
        <w:tc>
          <w:tcPr>
            <w:tcW w:w="1524" w:type="dxa"/>
            <w:shd w:val="clear" w:color="auto" w:fill="BFCED6"/>
          </w:tcPr>
          <w:p w14:paraId="78D3F818" w14:textId="3C5A31B5" w:rsidR="00E865E6" w:rsidRPr="007B08C1" w:rsidRDefault="00E865E6" w:rsidP="00E865E6">
            <w:pPr>
              <w:jc w:val="center"/>
              <w:rPr>
                <w:rFonts w:ascii="VIC" w:hAnsi="VIC"/>
                <w:sz w:val="18"/>
                <w:szCs w:val="18"/>
              </w:rPr>
            </w:pPr>
            <w:r>
              <w:rPr>
                <w:rFonts w:ascii="VIC" w:eastAsia="VIC" w:hAnsi="VIC"/>
                <w:color w:val="000000"/>
                <w:sz w:val="18"/>
              </w:rPr>
              <w:t>4.5</w:t>
            </w:r>
          </w:p>
        </w:tc>
        <w:tc>
          <w:tcPr>
            <w:tcW w:w="1524" w:type="dxa"/>
            <w:shd w:val="clear" w:color="auto" w:fill="BFCED6"/>
          </w:tcPr>
          <w:p w14:paraId="76E1A35B" w14:textId="6F68C937" w:rsidR="00E865E6" w:rsidRPr="007B08C1" w:rsidRDefault="00E865E6" w:rsidP="00E865E6">
            <w:pPr>
              <w:jc w:val="center"/>
              <w:rPr>
                <w:rFonts w:ascii="VIC" w:hAnsi="VIC"/>
                <w:sz w:val="18"/>
                <w:szCs w:val="18"/>
              </w:rPr>
            </w:pPr>
            <w:r>
              <w:rPr>
                <w:rFonts w:ascii="VIC" w:eastAsia="VIC" w:hAnsi="VIC"/>
                <w:color w:val="000000"/>
                <w:sz w:val="18"/>
              </w:rPr>
              <w:t>1%</w:t>
            </w:r>
          </w:p>
        </w:tc>
        <w:tc>
          <w:tcPr>
            <w:tcW w:w="1524" w:type="dxa"/>
            <w:shd w:val="clear" w:color="auto" w:fill="BFCED6"/>
          </w:tcPr>
          <w:p w14:paraId="4944D6F7" w14:textId="653738FE" w:rsidR="00E865E6" w:rsidRPr="007B08C1" w:rsidRDefault="00E865E6" w:rsidP="00E865E6">
            <w:pPr>
              <w:jc w:val="center"/>
              <w:rPr>
                <w:rFonts w:ascii="VIC" w:hAnsi="VIC"/>
                <w:sz w:val="18"/>
                <w:szCs w:val="18"/>
              </w:rPr>
            </w:pPr>
            <w:r>
              <w:rPr>
                <w:rFonts w:ascii="VIC" w:eastAsia="VIC" w:hAnsi="VIC"/>
                <w:color w:val="000000"/>
                <w:sz w:val="18"/>
              </w:rPr>
              <w:t>80%</w:t>
            </w:r>
          </w:p>
        </w:tc>
        <w:tc>
          <w:tcPr>
            <w:tcW w:w="1523" w:type="dxa"/>
            <w:shd w:val="clear" w:color="auto" w:fill="BFCED6"/>
          </w:tcPr>
          <w:p w14:paraId="70F793C6" w14:textId="12AE254D" w:rsidR="00E865E6" w:rsidRPr="007B08C1" w:rsidRDefault="00E865E6" w:rsidP="00E865E6">
            <w:pPr>
              <w:jc w:val="center"/>
              <w:rPr>
                <w:rFonts w:ascii="VIC" w:hAnsi="VIC"/>
                <w:sz w:val="18"/>
                <w:szCs w:val="18"/>
              </w:rPr>
            </w:pPr>
            <w:r>
              <w:rPr>
                <w:rFonts w:ascii="VIC" w:eastAsia="VIC" w:hAnsi="VIC"/>
                <w:color w:val="000000"/>
                <w:sz w:val="18"/>
              </w:rPr>
              <w:t>11.6</w:t>
            </w:r>
          </w:p>
        </w:tc>
        <w:tc>
          <w:tcPr>
            <w:tcW w:w="1524" w:type="dxa"/>
            <w:shd w:val="clear" w:color="auto" w:fill="BFCED6"/>
          </w:tcPr>
          <w:p w14:paraId="64ED0F29" w14:textId="64D50EA0" w:rsidR="00E865E6" w:rsidRPr="007B08C1" w:rsidRDefault="00E865E6" w:rsidP="00E865E6">
            <w:pPr>
              <w:jc w:val="center"/>
              <w:rPr>
                <w:rFonts w:ascii="VIC" w:hAnsi="VIC"/>
                <w:sz w:val="18"/>
                <w:szCs w:val="18"/>
              </w:rPr>
            </w:pPr>
            <w:r>
              <w:rPr>
                <w:rFonts w:ascii="VIC" w:eastAsia="VIC" w:hAnsi="VIC"/>
                <w:color w:val="000000"/>
                <w:sz w:val="18"/>
              </w:rPr>
              <w:t>42%</w:t>
            </w:r>
          </w:p>
        </w:tc>
        <w:tc>
          <w:tcPr>
            <w:tcW w:w="1524" w:type="dxa"/>
            <w:shd w:val="clear" w:color="auto" w:fill="BFCED6"/>
          </w:tcPr>
          <w:p w14:paraId="756B7806" w14:textId="5B7EEC7E" w:rsidR="00E865E6" w:rsidRPr="007B08C1" w:rsidRDefault="00E865E6" w:rsidP="00E865E6">
            <w:pPr>
              <w:jc w:val="center"/>
              <w:rPr>
                <w:rFonts w:ascii="VIC" w:hAnsi="VIC"/>
                <w:sz w:val="18"/>
                <w:szCs w:val="18"/>
              </w:rPr>
            </w:pPr>
            <w:r>
              <w:rPr>
                <w:rFonts w:ascii="VIC" w:eastAsia="VIC" w:hAnsi="VIC"/>
                <w:color w:val="000000"/>
                <w:sz w:val="18"/>
              </w:rPr>
              <w:t>7%</w:t>
            </w:r>
          </w:p>
        </w:tc>
        <w:tc>
          <w:tcPr>
            <w:tcW w:w="1524" w:type="dxa"/>
            <w:shd w:val="clear" w:color="auto" w:fill="BFCED6"/>
          </w:tcPr>
          <w:p w14:paraId="36E8801B" w14:textId="4978FD68" w:rsidR="00E865E6" w:rsidRPr="007B08C1" w:rsidRDefault="00E865E6" w:rsidP="00E865E6">
            <w:pPr>
              <w:jc w:val="center"/>
              <w:rPr>
                <w:rFonts w:ascii="VIC" w:hAnsi="VIC"/>
                <w:sz w:val="18"/>
                <w:szCs w:val="18"/>
              </w:rPr>
            </w:pPr>
            <w:r>
              <w:rPr>
                <w:rFonts w:ascii="VIC" w:eastAsia="VIC" w:hAnsi="VIC"/>
                <w:color w:val="000000"/>
                <w:sz w:val="18"/>
              </w:rPr>
              <w:t>1.8</w:t>
            </w:r>
          </w:p>
        </w:tc>
      </w:tr>
      <w:tr w:rsidR="00E865E6" w:rsidRPr="007B08C1" w14:paraId="6B86FDAD" w14:textId="77777777" w:rsidTr="003B4630">
        <w:trPr>
          <w:trHeight w:val="454"/>
        </w:trPr>
        <w:tc>
          <w:tcPr>
            <w:tcW w:w="1570" w:type="dxa"/>
            <w:vMerge/>
            <w:shd w:val="clear" w:color="auto" w:fill="BFCED6"/>
          </w:tcPr>
          <w:p w14:paraId="7CD62114" w14:textId="77777777" w:rsidR="00E865E6" w:rsidRPr="00625339" w:rsidRDefault="00E865E6" w:rsidP="00E865E6">
            <w:pPr>
              <w:rPr>
                <w:rFonts w:ascii="VIC" w:eastAsia="Verdana" w:hAnsi="VIC"/>
                <w:color w:val="000000"/>
                <w:sz w:val="18"/>
              </w:rPr>
            </w:pPr>
          </w:p>
        </w:tc>
        <w:tc>
          <w:tcPr>
            <w:tcW w:w="1985" w:type="dxa"/>
            <w:shd w:val="clear" w:color="auto" w:fill="BFCED6"/>
          </w:tcPr>
          <w:p w14:paraId="3DC0047C" w14:textId="72FCBA75" w:rsidR="00E865E6" w:rsidRPr="00625339" w:rsidRDefault="00E865E6" w:rsidP="00E865E6">
            <w:pPr>
              <w:rPr>
                <w:rFonts w:ascii="VIC" w:eastAsia="Verdana" w:hAnsi="VIC"/>
                <w:color w:val="000000"/>
                <w:sz w:val="18"/>
              </w:rPr>
            </w:pPr>
            <w:r>
              <w:rPr>
                <w:rFonts w:ascii="VIC" w:eastAsia="VIC" w:hAnsi="VIC"/>
                <w:color w:val="000000"/>
                <w:sz w:val="18"/>
              </w:rPr>
              <w:t>TOTAL</w:t>
            </w:r>
          </w:p>
        </w:tc>
        <w:tc>
          <w:tcPr>
            <w:tcW w:w="1523" w:type="dxa"/>
            <w:shd w:val="clear" w:color="auto" w:fill="BFCED6"/>
          </w:tcPr>
          <w:p w14:paraId="0A78EB95" w14:textId="1E69635F" w:rsidR="00E865E6" w:rsidRPr="007B08C1" w:rsidRDefault="00E865E6" w:rsidP="00E865E6">
            <w:pPr>
              <w:jc w:val="center"/>
              <w:rPr>
                <w:rFonts w:ascii="VIC" w:hAnsi="VIC"/>
                <w:sz w:val="18"/>
                <w:szCs w:val="18"/>
              </w:rPr>
            </w:pPr>
            <w:r>
              <w:rPr>
                <w:rFonts w:ascii="VIC" w:eastAsia="VIC" w:hAnsi="VIC"/>
                <w:color w:val="000000"/>
                <w:sz w:val="18"/>
              </w:rPr>
              <w:t>45%</w:t>
            </w:r>
          </w:p>
        </w:tc>
        <w:tc>
          <w:tcPr>
            <w:tcW w:w="1524" w:type="dxa"/>
            <w:shd w:val="clear" w:color="auto" w:fill="BFCED6"/>
          </w:tcPr>
          <w:p w14:paraId="5BF26122" w14:textId="024AC70E" w:rsidR="00E865E6" w:rsidRPr="007B08C1" w:rsidRDefault="00E865E6" w:rsidP="00E865E6">
            <w:pPr>
              <w:jc w:val="center"/>
              <w:rPr>
                <w:rFonts w:ascii="VIC" w:hAnsi="VIC"/>
                <w:sz w:val="18"/>
                <w:szCs w:val="18"/>
              </w:rPr>
            </w:pPr>
            <w:r>
              <w:rPr>
                <w:rFonts w:ascii="VIC" w:eastAsia="VIC" w:hAnsi="VIC"/>
                <w:color w:val="000000"/>
                <w:sz w:val="18"/>
              </w:rPr>
              <w:t>5.1</w:t>
            </w:r>
          </w:p>
        </w:tc>
        <w:tc>
          <w:tcPr>
            <w:tcW w:w="1524" w:type="dxa"/>
            <w:shd w:val="clear" w:color="auto" w:fill="BFCED6"/>
          </w:tcPr>
          <w:p w14:paraId="7C85436B" w14:textId="1E2F0CAF" w:rsidR="00E865E6" w:rsidRPr="007B08C1" w:rsidRDefault="00E865E6" w:rsidP="00E865E6">
            <w:pPr>
              <w:jc w:val="center"/>
              <w:rPr>
                <w:rFonts w:ascii="VIC" w:hAnsi="VIC"/>
                <w:sz w:val="18"/>
                <w:szCs w:val="18"/>
              </w:rPr>
            </w:pPr>
            <w:r>
              <w:rPr>
                <w:rFonts w:ascii="VIC" w:eastAsia="VIC" w:hAnsi="VIC"/>
                <w:color w:val="000000"/>
                <w:sz w:val="18"/>
              </w:rPr>
              <w:t>1%</w:t>
            </w:r>
          </w:p>
        </w:tc>
        <w:tc>
          <w:tcPr>
            <w:tcW w:w="1524" w:type="dxa"/>
            <w:shd w:val="clear" w:color="auto" w:fill="BFCED6"/>
          </w:tcPr>
          <w:p w14:paraId="1F78598F" w14:textId="26547D92" w:rsidR="00E865E6" w:rsidRPr="007B08C1" w:rsidRDefault="00E865E6" w:rsidP="00E865E6">
            <w:pPr>
              <w:jc w:val="center"/>
              <w:rPr>
                <w:rFonts w:ascii="VIC" w:hAnsi="VIC"/>
                <w:sz w:val="18"/>
                <w:szCs w:val="18"/>
              </w:rPr>
            </w:pPr>
            <w:r>
              <w:rPr>
                <w:rFonts w:ascii="VIC" w:eastAsia="VIC" w:hAnsi="VIC"/>
                <w:color w:val="000000"/>
                <w:sz w:val="18"/>
              </w:rPr>
              <w:t>76%</w:t>
            </w:r>
          </w:p>
        </w:tc>
        <w:tc>
          <w:tcPr>
            <w:tcW w:w="1523" w:type="dxa"/>
            <w:shd w:val="clear" w:color="auto" w:fill="BFCED6"/>
          </w:tcPr>
          <w:p w14:paraId="671075D3" w14:textId="58C0FF16" w:rsidR="00E865E6" w:rsidRPr="007B08C1" w:rsidRDefault="00E865E6" w:rsidP="00E865E6">
            <w:pPr>
              <w:jc w:val="center"/>
              <w:rPr>
                <w:rFonts w:ascii="VIC" w:hAnsi="VIC"/>
                <w:sz w:val="18"/>
                <w:szCs w:val="18"/>
              </w:rPr>
            </w:pPr>
            <w:r>
              <w:rPr>
                <w:rFonts w:ascii="VIC" w:eastAsia="VIC" w:hAnsi="VIC"/>
                <w:color w:val="000000"/>
                <w:sz w:val="18"/>
              </w:rPr>
              <w:t>13.2</w:t>
            </w:r>
          </w:p>
        </w:tc>
        <w:tc>
          <w:tcPr>
            <w:tcW w:w="1524" w:type="dxa"/>
            <w:shd w:val="clear" w:color="auto" w:fill="BFCED6"/>
          </w:tcPr>
          <w:p w14:paraId="7D85064D" w14:textId="463D27F1" w:rsidR="00E865E6" w:rsidRPr="007B08C1" w:rsidRDefault="00E865E6" w:rsidP="00E865E6">
            <w:pPr>
              <w:jc w:val="center"/>
              <w:rPr>
                <w:rFonts w:ascii="VIC" w:hAnsi="VIC"/>
                <w:sz w:val="18"/>
                <w:szCs w:val="18"/>
              </w:rPr>
            </w:pPr>
            <w:r>
              <w:rPr>
                <w:rFonts w:ascii="VIC" w:eastAsia="VIC" w:hAnsi="VIC"/>
                <w:color w:val="000000"/>
                <w:sz w:val="18"/>
              </w:rPr>
              <w:t>49%</w:t>
            </w:r>
          </w:p>
        </w:tc>
        <w:tc>
          <w:tcPr>
            <w:tcW w:w="1524" w:type="dxa"/>
            <w:shd w:val="clear" w:color="auto" w:fill="BFCED6"/>
          </w:tcPr>
          <w:p w14:paraId="734FB254" w14:textId="2804897B" w:rsidR="00E865E6" w:rsidRPr="007B08C1" w:rsidRDefault="00E865E6" w:rsidP="00E865E6">
            <w:pPr>
              <w:jc w:val="center"/>
              <w:rPr>
                <w:rFonts w:ascii="VIC" w:hAnsi="VIC"/>
                <w:sz w:val="18"/>
                <w:szCs w:val="18"/>
              </w:rPr>
            </w:pPr>
            <w:r>
              <w:rPr>
                <w:rFonts w:ascii="VIC" w:eastAsia="VIC" w:hAnsi="VIC"/>
                <w:color w:val="000000"/>
                <w:sz w:val="18"/>
              </w:rPr>
              <w:t>9%</w:t>
            </w:r>
          </w:p>
        </w:tc>
        <w:tc>
          <w:tcPr>
            <w:tcW w:w="1524" w:type="dxa"/>
            <w:shd w:val="clear" w:color="auto" w:fill="BFCED6"/>
          </w:tcPr>
          <w:p w14:paraId="5379322E" w14:textId="13CBF769" w:rsidR="00E865E6" w:rsidRPr="007B08C1" w:rsidRDefault="00E865E6" w:rsidP="00E865E6">
            <w:pPr>
              <w:jc w:val="center"/>
              <w:rPr>
                <w:rFonts w:ascii="VIC" w:hAnsi="VIC"/>
                <w:sz w:val="18"/>
                <w:szCs w:val="18"/>
              </w:rPr>
            </w:pPr>
            <w:r>
              <w:rPr>
                <w:rFonts w:ascii="VIC" w:eastAsia="VIC" w:hAnsi="VIC"/>
                <w:color w:val="000000"/>
                <w:sz w:val="18"/>
              </w:rPr>
              <w:t>1.9</w:t>
            </w:r>
          </w:p>
        </w:tc>
      </w:tr>
      <w:tr w:rsidR="00E865E6" w:rsidRPr="007B08C1" w14:paraId="608E4949" w14:textId="77777777" w:rsidTr="003B4630">
        <w:trPr>
          <w:trHeight w:val="454"/>
        </w:trPr>
        <w:tc>
          <w:tcPr>
            <w:tcW w:w="1570" w:type="dxa"/>
            <w:shd w:val="clear" w:color="auto" w:fill="FFFFFF" w:themeFill="background1"/>
          </w:tcPr>
          <w:p w14:paraId="41811258" w14:textId="1644E981" w:rsidR="00E865E6" w:rsidRPr="007B08C1" w:rsidRDefault="00E865E6" w:rsidP="00E865E6">
            <w:pPr>
              <w:rPr>
                <w:rFonts w:ascii="VIC" w:hAnsi="VIC"/>
                <w:sz w:val="18"/>
                <w:szCs w:val="18"/>
              </w:rPr>
            </w:pPr>
            <w:r>
              <w:rPr>
                <w:rFonts w:ascii="VIC" w:eastAsia="VIC" w:hAnsi="VIC"/>
                <w:color w:val="000000"/>
                <w:sz w:val="18"/>
              </w:rPr>
              <w:t>South West Health</w:t>
            </w:r>
          </w:p>
        </w:tc>
        <w:tc>
          <w:tcPr>
            <w:tcW w:w="1985" w:type="dxa"/>
            <w:shd w:val="clear" w:color="auto" w:fill="FFFFFF" w:themeFill="background1"/>
          </w:tcPr>
          <w:p w14:paraId="0FA98979" w14:textId="6E1D4575" w:rsidR="00E865E6" w:rsidRPr="007B08C1" w:rsidRDefault="00E865E6" w:rsidP="00E865E6">
            <w:pPr>
              <w:rPr>
                <w:rFonts w:ascii="VIC" w:hAnsi="VIC"/>
                <w:sz w:val="18"/>
                <w:szCs w:val="18"/>
              </w:rPr>
            </w:pPr>
            <w:r>
              <w:rPr>
                <w:rFonts w:ascii="VIC" w:eastAsia="VIC" w:hAnsi="VIC"/>
                <w:color w:val="000000"/>
                <w:sz w:val="18"/>
              </w:rPr>
              <w:t>South West Health Care</w:t>
            </w:r>
          </w:p>
        </w:tc>
        <w:tc>
          <w:tcPr>
            <w:tcW w:w="1523" w:type="dxa"/>
            <w:shd w:val="clear" w:color="auto" w:fill="FFFFFF" w:themeFill="background1"/>
          </w:tcPr>
          <w:p w14:paraId="760B8FB7" w14:textId="09F0FFC8" w:rsidR="00E865E6" w:rsidRPr="007B08C1" w:rsidRDefault="00E865E6" w:rsidP="00E865E6">
            <w:pPr>
              <w:jc w:val="center"/>
              <w:rPr>
                <w:rFonts w:ascii="VIC" w:hAnsi="VIC"/>
                <w:sz w:val="18"/>
                <w:szCs w:val="18"/>
              </w:rPr>
            </w:pPr>
            <w:r>
              <w:rPr>
                <w:rFonts w:ascii="VIC" w:eastAsia="VIC" w:hAnsi="VIC"/>
                <w:color w:val="000000"/>
                <w:sz w:val="18"/>
              </w:rPr>
              <w:t>25%</w:t>
            </w:r>
          </w:p>
        </w:tc>
        <w:tc>
          <w:tcPr>
            <w:tcW w:w="1524" w:type="dxa"/>
            <w:shd w:val="clear" w:color="auto" w:fill="FFFFFF" w:themeFill="background1"/>
          </w:tcPr>
          <w:p w14:paraId="3495587E" w14:textId="48343871" w:rsidR="00E865E6" w:rsidRPr="007B08C1" w:rsidRDefault="00E865E6" w:rsidP="00E865E6">
            <w:pPr>
              <w:jc w:val="center"/>
              <w:rPr>
                <w:rFonts w:ascii="VIC" w:hAnsi="VIC"/>
                <w:sz w:val="18"/>
                <w:szCs w:val="18"/>
              </w:rPr>
            </w:pPr>
            <w:r>
              <w:rPr>
                <w:rFonts w:ascii="VIC" w:eastAsia="VIC" w:hAnsi="VIC"/>
                <w:color w:val="000000"/>
                <w:sz w:val="18"/>
              </w:rPr>
              <w:t>4.7</w:t>
            </w:r>
          </w:p>
        </w:tc>
        <w:tc>
          <w:tcPr>
            <w:tcW w:w="1524" w:type="dxa"/>
            <w:shd w:val="clear" w:color="auto" w:fill="FFFFFF" w:themeFill="background1"/>
          </w:tcPr>
          <w:p w14:paraId="60709ABC" w14:textId="65AFAC04" w:rsidR="00E865E6" w:rsidRPr="007B08C1" w:rsidRDefault="00E865E6" w:rsidP="00E865E6">
            <w:pPr>
              <w:jc w:val="center"/>
              <w:rPr>
                <w:rFonts w:ascii="VIC" w:hAnsi="VIC"/>
                <w:sz w:val="18"/>
                <w:szCs w:val="18"/>
              </w:rPr>
            </w:pPr>
            <w:r>
              <w:rPr>
                <w:rFonts w:ascii="VIC" w:eastAsia="VIC" w:hAnsi="VIC"/>
                <w:color w:val="000000"/>
                <w:sz w:val="18"/>
              </w:rPr>
              <w:t>5%</w:t>
            </w:r>
          </w:p>
        </w:tc>
        <w:tc>
          <w:tcPr>
            <w:tcW w:w="1524" w:type="dxa"/>
            <w:shd w:val="clear" w:color="auto" w:fill="FFFFFF" w:themeFill="background1"/>
          </w:tcPr>
          <w:p w14:paraId="5AED0AA4" w14:textId="500467B8" w:rsidR="00E865E6" w:rsidRPr="007B08C1" w:rsidRDefault="00E865E6" w:rsidP="00E865E6">
            <w:pPr>
              <w:jc w:val="center"/>
              <w:rPr>
                <w:rFonts w:ascii="VIC" w:hAnsi="VIC"/>
                <w:sz w:val="18"/>
                <w:szCs w:val="18"/>
              </w:rPr>
            </w:pPr>
            <w:r>
              <w:rPr>
                <w:rFonts w:ascii="VIC" w:eastAsia="VIC" w:hAnsi="VIC"/>
                <w:color w:val="000000"/>
                <w:sz w:val="18"/>
              </w:rPr>
              <w:t>72%</w:t>
            </w:r>
          </w:p>
        </w:tc>
        <w:tc>
          <w:tcPr>
            <w:tcW w:w="1523" w:type="dxa"/>
            <w:shd w:val="clear" w:color="auto" w:fill="FFFFFF" w:themeFill="background1"/>
          </w:tcPr>
          <w:p w14:paraId="52BE2871" w14:textId="69187B4F" w:rsidR="00E865E6" w:rsidRPr="007B08C1" w:rsidRDefault="00E865E6" w:rsidP="00E865E6">
            <w:pPr>
              <w:jc w:val="center"/>
              <w:rPr>
                <w:rFonts w:ascii="VIC" w:hAnsi="VIC"/>
                <w:sz w:val="18"/>
                <w:szCs w:val="18"/>
              </w:rPr>
            </w:pPr>
            <w:r>
              <w:rPr>
                <w:rFonts w:ascii="VIC" w:eastAsia="VIC" w:hAnsi="VIC"/>
                <w:color w:val="000000"/>
                <w:sz w:val="18"/>
              </w:rPr>
              <w:t>9.3</w:t>
            </w:r>
          </w:p>
        </w:tc>
        <w:tc>
          <w:tcPr>
            <w:tcW w:w="1524" w:type="dxa"/>
            <w:shd w:val="clear" w:color="auto" w:fill="FFFFFF" w:themeFill="background1"/>
          </w:tcPr>
          <w:p w14:paraId="64226259" w14:textId="7B1E2D55" w:rsidR="00E865E6" w:rsidRPr="007B08C1" w:rsidRDefault="00E865E6" w:rsidP="00E865E6">
            <w:pPr>
              <w:jc w:val="center"/>
              <w:rPr>
                <w:rFonts w:ascii="VIC" w:hAnsi="VIC"/>
                <w:sz w:val="18"/>
                <w:szCs w:val="18"/>
              </w:rPr>
            </w:pPr>
            <w:r>
              <w:rPr>
                <w:rFonts w:ascii="VIC" w:eastAsia="VIC" w:hAnsi="VIC"/>
                <w:color w:val="000000"/>
                <w:sz w:val="18"/>
              </w:rPr>
              <w:t>47%</w:t>
            </w:r>
          </w:p>
        </w:tc>
        <w:tc>
          <w:tcPr>
            <w:tcW w:w="1524" w:type="dxa"/>
            <w:shd w:val="clear" w:color="auto" w:fill="FFFFFF" w:themeFill="background1"/>
          </w:tcPr>
          <w:p w14:paraId="1623CE5F" w14:textId="4B47EB07" w:rsidR="00E865E6" w:rsidRPr="007B08C1" w:rsidRDefault="00E865E6" w:rsidP="00E865E6">
            <w:pPr>
              <w:jc w:val="center"/>
              <w:rPr>
                <w:rFonts w:ascii="VIC" w:hAnsi="VIC"/>
                <w:sz w:val="18"/>
                <w:szCs w:val="18"/>
              </w:rPr>
            </w:pPr>
            <w:r>
              <w:rPr>
                <w:rFonts w:ascii="VIC" w:eastAsia="VIC" w:hAnsi="VIC"/>
                <w:color w:val="000000"/>
                <w:sz w:val="18"/>
              </w:rPr>
              <w:t>12%</w:t>
            </w:r>
          </w:p>
        </w:tc>
        <w:tc>
          <w:tcPr>
            <w:tcW w:w="1524" w:type="dxa"/>
            <w:shd w:val="clear" w:color="auto" w:fill="FFFFFF" w:themeFill="background1"/>
          </w:tcPr>
          <w:p w14:paraId="76B0C469" w14:textId="0B928C20" w:rsidR="00E865E6" w:rsidRPr="007B08C1" w:rsidRDefault="00E865E6" w:rsidP="00E865E6">
            <w:pPr>
              <w:jc w:val="center"/>
              <w:rPr>
                <w:rFonts w:ascii="VIC" w:hAnsi="VIC"/>
                <w:sz w:val="18"/>
                <w:szCs w:val="18"/>
              </w:rPr>
            </w:pPr>
            <w:r>
              <w:rPr>
                <w:rFonts w:ascii="VIC" w:eastAsia="VIC" w:hAnsi="VIC"/>
                <w:color w:val="000000"/>
                <w:sz w:val="18"/>
              </w:rPr>
              <w:t>1.3</w:t>
            </w:r>
          </w:p>
        </w:tc>
      </w:tr>
      <w:tr w:rsidR="00E865E6" w:rsidRPr="009B33E5" w14:paraId="60C6F927" w14:textId="77777777" w:rsidTr="003B4630">
        <w:trPr>
          <w:trHeight w:val="454"/>
        </w:trPr>
        <w:tc>
          <w:tcPr>
            <w:tcW w:w="1570" w:type="dxa"/>
            <w:shd w:val="clear" w:color="auto" w:fill="B1C9E8"/>
          </w:tcPr>
          <w:p w14:paraId="4D9E525B" w14:textId="46699255" w:rsidR="00E865E6" w:rsidRPr="009B33E5" w:rsidRDefault="00E865E6" w:rsidP="00E865E6">
            <w:pPr>
              <w:rPr>
                <w:rFonts w:ascii="VIC SemiBold" w:hAnsi="VIC SemiBold"/>
                <w:color w:val="000000" w:themeColor="text1"/>
                <w:sz w:val="18"/>
                <w:szCs w:val="18"/>
              </w:rPr>
            </w:pPr>
            <w:r>
              <w:rPr>
                <w:rFonts w:ascii="VIC SemiBold" w:eastAsia="VIC SemiBold" w:hAnsi="VIC SemiBold"/>
                <w:color w:val="000000"/>
                <w:sz w:val="18"/>
              </w:rPr>
              <w:t>TOTAL RURAL</w:t>
            </w:r>
          </w:p>
        </w:tc>
        <w:tc>
          <w:tcPr>
            <w:tcW w:w="1985" w:type="dxa"/>
            <w:shd w:val="clear" w:color="auto" w:fill="B1C9E8"/>
          </w:tcPr>
          <w:p w14:paraId="4DCA48EC" w14:textId="64D34221" w:rsidR="00E865E6" w:rsidRPr="009B33E5" w:rsidRDefault="00E865E6" w:rsidP="00E865E6">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523" w:type="dxa"/>
            <w:shd w:val="clear" w:color="auto" w:fill="B1C9E8"/>
          </w:tcPr>
          <w:p w14:paraId="645C53BC" w14:textId="77BF60C2" w:rsidR="00E865E6" w:rsidRPr="009B33E5"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30%</w:t>
            </w:r>
          </w:p>
        </w:tc>
        <w:tc>
          <w:tcPr>
            <w:tcW w:w="1524" w:type="dxa"/>
            <w:shd w:val="clear" w:color="auto" w:fill="B1C9E8"/>
          </w:tcPr>
          <w:p w14:paraId="45053082" w14:textId="254105ED" w:rsidR="00E865E6" w:rsidRPr="009B33E5"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3.3</w:t>
            </w:r>
          </w:p>
        </w:tc>
        <w:tc>
          <w:tcPr>
            <w:tcW w:w="1524" w:type="dxa"/>
            <w:shd w:val="clear" w:color="auto" w:fill="B1C9E8"/>
          </w:tcPr>
          <w:p w14:paraId="7322C390" w14:textId="21A848E4" w:rsidR="00E865E6" w:rsidRPr="009B33E5"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3%</w:t>
            </w:r>
          </w:p>
        </w:tc>
        <w:tc>
          <w:tcPr>
            <w:tcW w:w="1524" w:type="dxa"/>
            <w:shd w:val="clear" w:color="auto" w:fill="B1C9E8"/>
          </w:tcPr>
          <w:p w14:paraId="17B57170" w14:textId="5788D463" w:rsidR="00E865E6" w:rsidRPr="009B33E5"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59%</w:t>
            </w:r>
          </w:p>
        </w:tc>
        <w:tc>
          <w:tcPr>
            <w:tcW w:w="1523" w:type="dxa"/>
            <w:shd w:val="clear" w:color="auto" w:fill="B1C9E8"/>
          </w:tcPr>
          <w:p w14:paraId="26CD8E8F" w14:textId="7DD5B898" w:rsidR="00E865E6" w:rsidRPr="009B33E5"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13.1</w:t>
            </w:r>
          </w:p>
        </w:tc>
        <w:tc>
          <w:tcPr>
            <w:tcW w:w="1524" w:type="dxa"/>
            <w:shd w:val="clear" w:color="auto" w:fill="B1C9E8"/>
          </w:tcPr>
          <w:p w14:paraId="36E2D89E" w14:textId="261A8F16" w:rsidR="00E865E6" w:rsidRPr="009B33E5"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53%</w:t>
            </w:r>
          </w:p>
        </w:tc>
        <w:tc>
          <w:tcPr>
            <w:tcW w:w="1524" w:type="dxa"/>
            <w:shd w:val="clear" w:color="auto" w:fill="B1C9E8"/>
          </w:tcPr>
          <w:p w14:paraId="379D08FB" w14:textId="0B32295C" w:rsidR="00E865E6" w:rsidRPr="009B33E5"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13%</w:t>
            </w:r>
          </w:p>
        </w:tc>
        <w:tc>
          <w:tcPr>
            <w:tcW w:w="1524" w:type="dxa"/>
            <w:shd w:val="clear" w:color="auto" w:fill="B1C9E8"/>
          </w:tcPr>
          <w:p w14:paraId="1E6E4806" w14:textId="4B05EFED" w:rsidR="00E865E6" w:rsidRPr="009B33E5" w:rsidRDefault="00E865E6" w:rsidP="00E865E6">
            <w:pPr>
              <w:jc w:val="center"/>
              <w:rPr>
                <w:rFonts w:ascii="VIC SemiBold" w:hAnsi="VIC SemiBold"/>
                <w:color w:val="000000" w:themeColor="text1"/>
                <w:sz w:val="18"/>
                <w:szCs w:val="18"/>
              </w:rPr>
            </w:pPr>
            <w:r>
              <w:rPr>
                <w:rFonts w:ascii="VIC SemiBold" w:eastAsia="VIC SemiBold" w:hAnsi="VIC SemiBold"/>
                <w:color w:val="000000"/>
                <w:sz w:val="18"/>
              </w:rPr>
              <w:t>1.8</w:t>
            </w:r>
          </w:p>
        </w:tc>
      </w:tr>
      <w:tr w:rsidR="00E865E6" w:rsidRPr="009B33E5" w14:paraId="0BD2BF8F" w14:textId="77777777" w:rsidTr="003B4630">
        <w:tc>
          <w:tcPr>
            <w:tcW w:w="1570" w:type="dxa"/>
            <w:shd w:val="clear" w:color="auto" w:fill="244C5A"/>
          </w:tcPr>
          <w:p w14:paraId="4C512A4E" w14:textId="43EE55E3" w:rsidR="00E865E6" w:rsidRPr="009B33E5" w:rsidRDefault="00E865E6" w:rsidP="00E865E6">
            <w:pPr>
              <w:rPr>
                <w:rFonts w:ascii="VIC SemiBold" w:hAnsi="VIC SemiBold"/>
                <w:color w:val="FFFFFF" w:themeColor="background1"/>
                <w:sz w:val="18"/>
                <w:szCs w:val="18"/>
              </w:rPr>
            </w:pPr>
            <w:r>
              <w:rPr>
                <w:rFonts w:ascii="VIC SemiBold" w:eastAsia="VIC SemiBold" w:hAnsi="VIC SemiBold"/>
                <w:color w:val="FFFFFF"/>
                <w:sz w:val="18"/>
              </w:rPr>
              <w:t>TOTAL STATEWIDE</w:t>
            </w:r>
          </w:p>
        </w:tc>
        <w:tc>
          <w:tcPr>
            <w:tcW w:w="1985" w:type="dxa"/>
            <w:shd w:val="clear" w:color="auto" w:fill="244C5A"/>
          </w:tcPr>
          <w:p w14:paraId="60D0C3B5" w14:textId="2284E739" w:rsidR="00E865E6" w:rsidRPr="009B33E5" w:rsidRDefault="00E865E6" w:rsidP="00E865E6">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43F0DAA2" w14:textId="232EE4F4" w:rsidR="00E865E6" w:rsidRPr="009B33E5"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31%</w:t>
            </w:r>
          </w:p>
        </w:tc>
        <w:tc>
          <w:tcPr>
            <w:tcW w:w="1524" w:type="dxa"/>
            <w:shd w:val="clear" w:color="auto" w:fill="244C5A"/>
          </w:tcPr>
          <w:p w14:paraId="0A005791" w14:textId="2933860B" w:rsidR="00E865E6" w:rsidRPr="009B33E5"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4.0</w:t>
            </w:r>
          </w:p>
        </w:tc>
        <w:tc>
          <w:tcPr>
            <w:tcW w:w="1524" w:type="dxa"/>
            <w:shd w:val="clear" w:color="auto" w:fill="244C5A"/>
          </w:tcPr>
          <w:p w14:paraId="4A2BF991" w14:textId="6FB0CA52" w:rsidR="00E865E6" w:rsidRPr="009B33E5"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4%</w:t>
            </w:r>
          </w:p>
        </w:tc>
        <w:tc>
          <w:tcPr>
            <w:tcW w:w="1524" w:type="dxa"/>
            <w:shd w:val="clear" w:color="auto" w:fill="244C5A"/>
          </w:tcPr>
          <w:p w14:paraId="141209BE" w14:textId="21DE18F3" w:rsidR="00E865E6" w:rsidRPr="009B33E5"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71%</w:t>
            </w:r>
          </w:p>
        </w:tc>
        <w:tc>
          <w:tcPr>
            <w:tcW w:w="1523" w:type="dxa"/>
            <w:shd w:val="clear" w:color="auto" w:fill="244C5A"/>
          </w:tcPr>
          <w:p w14:paraId="130C7E3D" w14:textId="40C677FD" w:rsidR="00E865E6" w:rsidRPr="009B33E5"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14.2</w:t>
            </w:r>
          </w:p>
        </w:tc>
        <w:tc>
          <w:tcPr>
            <w:tcW w:w="1524" w:type="dxa"/>
            <w:shd w:val="clear" w:color="auto" w:fill="244C5A"/>
          </w:tcPr>
          <w:p w14:paraId="6153B72F" w14:textId="2EDC2D33" w:rsidR="00E865E6" w:rsidRPr="009B33E5"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55%</w:t>
            </w:r>
          </w:p>
        </w:tc>
        <w:tc>
          <w:tcPr>
            <w:tcW w:w="1524" w:type="dxa"/>
            <w:shd w:val="clear" w:color="auto" w:fill="244C5A"/>
          </w:tcPr>
          <w:p w14:paraId="63A77BC9" w14:textId="67E2FC9C" w:rsidR="00E865E6" w:rsidRPr="009B33E5"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6%</w:t>
            </w:r>
          </w:p>
        </w:tc>
        <w:tc>
          <w:tcPr>
            <w:tcW w:w="1524" w:type="dxa"/>
            <w:shd w:val="clear" w:color="auto" w:fill="244C5A"/>
          </w:tcPr>
          <w:p w14:paraId="2B44B592" w14:textId="05F1EA2C" w:rsidR="00E865E6" w:rsidRPr="009B33E5" w:rsidRDefault="00E865E6" w:rsidP="00E865E6">
            <w:pPr>
              <w:jc w:val="center"/>
              <w:rPr>
                <w:rFonts w:ascii="VIC SemiBold" w:hAnsi="VIC SemiBold"/>
                <w:color w:val="FFFFFF" w:themeColor="background1"/>
                <w:sz w:val="18"/>
                <w:szCs w:val="18"/>
              </w:rPr>
            </w:pPr>
            <w:r>
              <w:rPr>
                <w:rFonts w:ascii="VIC SemiBold" w:eastAsia="VIC SemiBold" w:hAnsi="VIC SemiBold"/>
                <w:color w:val="FFFFFF"/>
                <w:sz w:val="18"/>
              </w:rPr>
              <w:t>2.1</w:t>
            </w:r>
          </w:p>
        </w:tc>
      </w:tr>
    </w:tbl>
    <w:p w14:paraId="667092AC" w14:textId="77777777" w:rsidR="00973843" w:rsidRDefault="00973843" w:rsidP="00E36C2D">
      <w:pPr>
        <w:pStyle w:val="Heading1"/>
      </w:pPr>
    </w:p>
    <w:p w14:paraId="06902FFC" w14:textId="77777777" w:rsidR="00F91472" w:rsidRDefault="00F91472">
      <w:pPr>
        <w:widowControl/>
        <w:rPr>
          <w:rFonts w:ascii="VIC" w:hAnsi="VIC"/>
        </w:rPr>
      </w:pPr>
      <w:r>
        <w:rPr>
          <w:rFonts w:ascii="VIC" w:hAnsi="VIC"/>
        </w:rPr>
        <w:br w:type="page"/>
      </w:r>
    </w:p>
    <w:p w14:paraId="162C6D25" w14:textId="6AE09577" w:rsidR="00CF11E1" w:rsidRDefault="005A5E67" w:rsidP="00E36C2D">
      <w:pPr>
        <w:pStyle w:val="Heading1"/>
        <w:rPr>
          <w:sz w:val="22"/>
          <w:szCs w:val="22"/>
        </w:rPr>
      </w:pPr>
      <w:bookmarkStart w:id="14" w:name="_Toc84936895"/>
      <w:r>
        <w:rPr>
          <w:sz w:val="22"/>
          <w:szCs w:val="22"/>
        </w:rPr>
        <w:lastRenderedPageBreak/>
        <w:t>Indicator descriptions and notes</w:t>
      </w:r>
      <w:bookmarkEnd w:id="14"/>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E865E6" w:rsidRPr="0069621D" w14:paraId="3987C89B" w14:textId="77777777" w:rsidTr="000B0CCC">
        <w:trPr>
          <w:cantSplit/>
        </w:trPr>
        <w:tc>
          <w:tcPr>
            <w:tcW w:w="1702" w:type="dxa"/>
            <w:shd w:val="clear" w:color="auto" w:fill="auto"/>
          </w:tcPr>
          <w:p w14:paraId="6CD9E818" w14:textId="0FA9F6C5" w:rsidR="00E865E6" w:rsidRPr="008C0E9A" w:rsidRDefault="00E865E6" w:rsidP="00E865E6">
            <w:pPr>
              <w:pStyle w:val="VAHItabletext"/>
              <w:rPr>
                <w:szCs w:val="18"/>
              </w:rPr>
            </w:pPr>
            <w:r>
              <w:rPr>
                <w:rFonts w:eastAsia="VIC"/>
                <w:color w:val="696969"/>
              </w:rPr>
              <w:t>Inpatient</w:t>
            </w:r>
          </w:p>
        </w:tc>
        <w:tc>
          <w:tcPr>
            <w:tcW w:w="1842" w:type="dxa"/>
          </w:tcPr>
          <w:p w14:paraId="7EA9C319" w14:textId="10C87D34" w:rsidR="00E865E6" w:rsidRPr="008C0E9A" w:rsidRDefault="00E865E6" w:rsidP="00E865E6">
            <w:pPr>
              <w:pStyle w:val="VAHItabletext"/>
              <w:rPr>
                <w:rFonts w:eastAsia="Verdana" w:cs="Verdana"/>
                <w:szCs w:val="18"/>
              </w:rPr>
            </w:pPr>
            <w:r>
              <w:rPr>
                <w:rFonts w:eastAsia="VIC"/>
                <w:color w:val="696969"/>
              </w:rPr>
              <w:t>Beds per 10,000 population</w:t>
            </w:r>
          </w:p>
        </w:tc>
        <w:tc>
          <w:tcPr>
            <w:tcW w:w="5103" w:type="dxa"/>
          </w:tcPr>
          <w:p w14:paraId="51AE82F4" w14:textId="71D9C879" w:rsidR="00E865E6" w:rsidRPr="008C0E9A" w:rsidRDefault="00E865E6" w:rsidP="00E865E6">
            <w:pPr>
              <w:pStyle w:val="VAHItabletext"/>
              <w:rPr>
                <w:rFonts w:eastAsia="Verdana" w:cs="Verdana"/>
                <w:szCs w:val="18"/>
              </w:rPr>
            </w:pPr>
            <w:r>
              <w:rPr>
                <w:rFonts w:eastAsia="VIC"/>
                <w:color w:val="696969"/>
              </w:rPr>
              <w:t>Number of funded aged mental health inpatient beds per 10,000 population aged 65 years and over in the area mental health service.</w:t>
            </w:r>
          </w:p>
        </w:tc>
        <w:tc>
          <w:tcPr>
            <w:tcW w:w="1559" w:type="dxa"/>
          </w:tcPr>
          <w:p w14:paraId="2EE2A1A2" w14:textId="77777777" w:rsidR="00E865E6" w:rsidRPr="008C0E9A" w:rsidRDefault="00E865E6" w:rsidP="00E865E6">
            <w:pPr>
              <w:pStyle w:val="VAHItabletext"/>
              <w:rPr>
                <w:szCs w:val="18"/>
              </w:rPr>
            </w:pPr>
          </w:p>
        </w:tc>
        <w:tc>
          <w:tcPr>
            <w:tcW w:w="4820" w:type="dxa"/>
          </w:tcPr>
          <w:p w14:paraId="475F9945" w14:textId="759F0079" w:rsidR="00E865E6" w:rsidRPr="008C0E9A" w:rsidRDefault="00E865E6" w:rsidP="00E865E6">
            <w:pPr>
              <w:pStyle w:val="VAHItabletext"/>
              <w:rPr>
                <w:rFonts w:eastAsia="Verdana" w:cs="Verdana"/>
                <w:szCs w:val="18"/>
              </w:rPr>
            </w:pPr>
            <w:r>
              <w:rPr>
                <w:rFonts w:eastAsia="VIC"/>
                <w:color w:val="696969"/>
              </w:rPr>
              <w:t>Population estimates are based on Victoria in Future 2019.</w:t>
            </w:r>
          </w:p>
        </w:tc>
      </w:tr>
      <w:tr w:rsidR="00E865E6" w:rsidRPr="0069621D" w14:paraId="1B57C156" w14:textId="77777777" w:rsidTr="000B0CCC">
        <w:trPr>
          <w:cantSplit/>
        </w:trPr>
        <w:tc>
          <w:tcPr>
            <w:tcW w:w="1702" w:type="dxa"/>
            <w:shd w:val="clear" w:color="auto" w:fill="auto"/>
          </w:tcPr>
          <w:p w14:paraId="2927A24D" w14:textId="77777777" w:rsidR="00E865E6" w:rsidRPr="008C0E9A" w:rsidRDefault="00E865E6" w:rsidP="00E865E6">
            <w:pPr>
              <w:pStyle w:val="VAHItabletext"/>
              <w:rPr>
                <w:szCs w:val="18"/>
              </w:rPr>
            </w:pPr>
          </w:p>
        </w:tc>
        <w:tc>
          <w:tcPr>
            <w:tcW w:w="1842" w:type="dxa"/>
          </w:tcPr>
          <w:p w14:paraId="708A1C17" w14:textId="4CFE21FD" w:rsidR="00E865E6" w:rsidRPr="008C0E9A" w:rsidRDefault="00E865E6" w:rsidP="00E865E6">
            <w:pPr>
              <w:pStyle w:val="VAHItabletext"/>
              <w:rPr>
                <w:rFonts w:eastAsia="Verdana" w:cs="Verdana"/>
                <w:szCs w:val="18"/>
              </w:rPr>
            </w:pPr>
            <w:r>
              <w:rPr>
                <w:rFonts w:eastAsia="VIC"/>
                <w:color w:val="696969"/>
              </w:rPr>
              <w:t>Bed occupancy (excl leave)</w:t>
            </w:r>
          </w:p>
        </w:tc>
        <w:tc>
          <w:tcPr>
            <w:tcW w:w="5103" w:type="dxa"/>
          </w:tcPr>
          <w:p w14:paraId="7D64A06D" w14:textId="380F44CD" w:rsidR="00E865E6" w:rsidRPr="008C0E9A" w:rsidRDefault="00E865E6" w:rsidP="00E865E6">
            <w:pPr>
              <w:pStyle w:val="VAHItabletext"/>
              <w:rPr>
                <w:rFonts w:eastAsia="Verdana" w:cs="Verdana"/>
                <w:szCs w:val="18"/>
              </w:rPr>
            </w:pPr>
            <w:r>
              <w:rPr>
                <w:rFonts w:eastAsia="VIC"/>
                <w:color w:val="696969"/>
              </w:rPr>
              <w:t>Rate of occupied bed hours (excluding leave) per funded bed hours within an inpatient unit.</w:t>
            </w:r>
          </w:p>
        </w:tc>
        <w:tc>
          <w:tcPr>
            <w:tcW w:w="1559" w:type="dxa"/>
          </w:tcPr>
          <w:p w14:paraId="186B8264" w14:textId="77777777" w:rsidR="00E865E6" w:rsidRPr="001B0C45" w:rsidRDefault="00E865E6" w:rsidP="00E865E6">
            <w:pPr>
              <w:pStyle w:val="VAHItabletext"/>
              <w:rPr>
                <w:rFonts w:eastAsia="Verdana"/>
                <w:color w:val="696969"/>
              </w:rPr>
            </w:pPr>
          </w:p>
        </w:tc>
        <w:tc>
          <w:tcPr>
            <w:tcW w:w="4820" w:type="dxa"/>
          </w:tcPr>
          <w:p w14:paraId="6F75F57D" w14:textId="08DA89C8" w:rsidR="00E865E6" w:rsidRPr="008C0E9A" w:rsidRDefault="00E865E6" w:rsidP="00E865E6">
            <w:pPr>
              <w:pStyle w:val="VAHItabletext"/>
              <w:rPr>
                <w:rFonts w:eastAsia="Verdana" w:cs="Verdana"/>
                <w:szCs w:val="18"/>
              </w:rPr>
            </w:pPr>
          </w:p>
        </w:tc>
      </w:tr>
      <w:tr w:rsidR="00E865E6" w:rsidRPr="0069621D" w14:paraId="16D49F57" w14:textId="77777777" w:rsidTr="000B0CCC">
        <w:trPr>
          <w:cantSplit/>
        </w:trPr>
        <w:tc>
          <w:tcPr>
            <w:tcW w:w="1702" w:type="dxa"/>
            <w:shd w:val="clear" w:color="auto" w:fill="auto"/>
          </w:tcPr>
          <w:p w14:paraId="10A0BCB6" w14:textId="77777777" w:rsidR="00E865E6" w:rsidRPr="008C0E9A" w:rsidRDefault="00E865E6" w:rsidP="00E865E6">
            <w:pPr>
              <w:pStyle w:val="VAHItabletext"/>
              <w:rPr>
                <w:szCs w:val="18"/>
              </w:rPr>
            </w:pPr>
          </w:p>
        </w:tc>
        <w:tc>
          <w:tcPr>
            <w:tcW w:w="1842" w:type="dxa"/>
          </w:tcPr>
          <w:p w14:paraId="01745C00" w14:textId="74061C8C" w:rsidR="00E865E6" w:rsidRPr="008C0E9A" w:rsidRDefault="00E865E6" w:rsidP="00E865E6">
            <w:pPr>
              <w:pStyle w:val="VAHItabletext"/>
              <w:rPr>
                <w:rFonts w:eastAsia="Verdana" w:cs="Verdana"/>
                <w:szCs w:val="18"/>
              </w:rPr>
            </w:pPr>
            <w:r>
              <w:rPr>
                <w:rFonts w:eastAsia="VIC"/>
                <w:color w:val="696969"/>
              </w:rPr>
              <w:t>Trimmed average length of stay (≤50 days)</w:t>
            </w:r>
          </w:p>
        </w:tc>
        <w:tc>
          <w:tcPr>
            <w:tcW w:w="5103" w:type="dxa"/>
          </w:tcPr>
          <w:p w14:paraId="67FA2338" w14:textId="7DC3095B" w:rsidR="00E865E6" w:rsidRPr="008C0E9A" w:rsidRDefault="00E865E6" w:rsidP="00E865E6">
            <w:pPr>
              <w:pStyle w:val="VAHItabletext"/>
              <w:rPr>
                <w:rFonts w:eastAsia="Verdana" w:cs="Verdana"/>
                <w:szCs w:val="18"/>
              </w:rPr>
            </w:pPr>
            <w:r>
              <w:rPr>
                <w:rFonts w:eastAsia="VIC"/>
                <w:color w:val="696969"/>
              </w:rPr>
              <w:t>Average length of stay (days) of separations from an inpatient unit, excluding same day stays and separations with an average length of stay greater than 50 days.</w:t>
            </w:r>
          </w:p>
        </w:tc>
        <w:tc>
          <w:tcPr>
            <w:tcW w:w="1559" w:type="dxa"/>
          </w:tcPr>
          <w:p w14:paraId="02261688" w14:textId="5744EC1F" w:rsidR="00E865E6" w:rsidRPr="001B0C45" w:rsidRDefault="00E865E6" w:rsidP="00E865E6">
            <w:pPr>
              <w:pStyle w:val="VAHItabletext"/>
              <w:rPr>
                <w:rFonts w:eastAsia="Verdana"/>
                <w:color w:val="696969"/>
              </w:rPr>
            </w:pPr>
            <w:r>
              <w:rPr>
                <w:rFonts w:eastAsia="VIC"/>
                <w:color w:val="696969"/>
              </w:rPr>
              <w:t>30.0</w:t>
            </w:r>
          </w:p>
        </w:tc>
        <w:tc>
          <w:tcPr>
            <w:tcW w:w="4820" w:type="dxa"/>
          </w:tcPr>
          <w:p w14:paraId="0A3B0FAA" w14:textId="07C1220A" w:rsidR="00E865E6" w:rsidRPr="008C0E9A" w:rsidRDefault="00E865E6" w:rsidP="00E865E6">
            <w:pPr>
              <w:pStyle w:val="VAHItabletext"/>
              <w:rPr>
                <w:rFonts w:eastAsia="Verdana" w:cs="Verdana"/>
                <w:szCs w:val="18"/>
              </w:rPr>
            </w:pPr>
            <w:r>
              <w:rPr>
                <w:rFonts w:eastAsia="VIC"/>
                <w:color w:val="696969"/>
              </w:rPr>
              <w:t>A shorter length of stay may be associated with higher re-admission rates. Measure calculation is based on episode start and end dates and not individual admission events within an episode.</w:t>
            </w:r>
          </w:p>
        </w:tc>
      </w:tr>
      <w:tr w:rsidR="00E865E6" w:rsidRPr="0069621D" w14:paraId="42567377" w14:textId="77777777" w:rsidTr="000B0CCC">
        <w:trPr>
          <w:cantSplit/>
        </w:trPr>
        <w:tc>
          <w:tcPr>
            <w:tcW w:w="1702" w:type="dxa"/>
            <w:shd w:val="clear" w:color="auto" w:fill="auto"/>
          </w:tcPr>
          <w:p w14:paraId="75F18803" w14:textId="77777777" w:rsidR="00E865E6" w:rsidRPr="008C0E9A" w:rsidRDefault="00E865E6" w:rsidP="00E865E6">
            <w:pPr>
              <w:pStyle w:val="VAHItabletext"/>
              <w:rPr>
                <w:szCs w:val="18"/>
              </w:rPr>
            </w:pPr>
          </w:p>
        </w:tc>
        <w:tc>
          <w:tcPr>
            <w:tcW w:w="1842" w:type="dxa"/>
          </w:tcPr>
          <w:p w14:paraId="4DFBCD9E" w14:textId="15A31BAF" w:rsidR="00E865E6" w:rsidRPr="008C0E9A" w:rsidRDefault="00E865E6" w:rsidP="00E865E6">
            <w:pPr>
              <w:pStyle w:val="VAHItabletext"/>
              <w:rPr>
                <w:rFonts w:eastAsia="Verdana" w:cs="Verdana"/>
                <w:szCs w:val="18"/>
              </w:rPr>
            </w:pPr>
            <w:r>
              <w:rPr>
                <w:rFonts w:eastAsia="VIC"/>
                <w:color w:val="696969"/>
              </w:rPr>
              <w:t>Long stay bed occupancy (&gt;50 days)</w:t>
            </w:r>
          </w:p>
        </w:tc>
        <w:tc>
          <w:tcPr>
            <w:tcW w:w="5103" w:type="dxa"/>
          </w:tcPr>
          <w:p w14:paraId="500C05A2" w14:textId="4C7FAEF9" w:rsidR="00E865E6" w:rsidRPr="008C0E9A" w:rsidRDefault="00E865E6" w:rsidP="00E865E6">
            <w:pPr>
              <w:pStyle w:val="VAHItabletext"/>
              <w:rPr>
                <w:rFonts w:eastAsia="Verdana" w:cs="Verdana"/>
                <w:szCs w:val="18"/>
              </w:rPr>
            </w:pPr>
            <w:r>
              <w:rPr>
                <w:rFonts w:eastAsia="VIC"/>
                <w:color w:val="696969"/>
              </w:rPr>
              <w:t>Rate of occupied bed hours for 'long stay' admissions (excludes first 50 days of admission) per funded bed hours within an inpatient unit.</w:t>
            </w:r>
          </w:p>
        </w:tc>
        <w:tc>
          <w:tcPr>
            <w:tcW w:w="1559" w:type="dxa"/>
          </w:tcPr>
          <w:p w14:paraId="7840EC84" w14:textId="050EFAAD" w:rsidR="00E865E6" w:rsidRPr="008C0E9A" w:rsidRDefault="00E865E6" w:rsidP="00E865E6">
            <w:pPr>
              <w:pStyle w:val="VAHItabletext"/>
              <w:rPr>
                <w:rFonts w:eastAsia="Verdana" w:cs="Verdana"/>
                <w:szCs w:val="18"/>
              </w:rPr>
            </w:pPr>
          </w:p>
        </w:tc>
        <w:tc>
          <w:tcPr>
            <w:tcW w:w="4820" w:type="dxa"/>
          </w:tcPr>
          <w:p w14:paraId="6DBE8DE5" w14:textId="2AB367AF" w:rsidR="00E865E6" w:rsidRPr="008C0E9A" w:rsidRDefault="00E865E6" w:rsidP="00E865E6">
            <w:pPr>
              <w:pStyle w:val="VAHItabletext"/>
              <w:rPr>
                <w:rFonts w:eastAsia="Verdana" w:cs="Verdana"/>
                <w:szCs w:val="18"/>
              </w:rPr>
            </w:pPr>
          </w:p>
        </w:tc>
      </w:tr>
      <w:tr w:rsidR="00E865E6" w:rsidRPr="0069621D" w14:paraId="02CA2FC1" w14:textId="77777777" w:rsidTr="000B0CCC">
        <w:trPr>
          <w:cantSplit/>
        </w:trPr>
        <w:tc>
          <w:tcPr>
            <w:tcW w:w="1702" w:type="dxa"/>
            <w:shd w:val="clear" w:color="auto" w:fill="auto"/>
          </w:tcPr>
          <w:p w14:paraId="09987E04" w14:textId="77777777" w:rsidR="00E865E6" w:rsidRPr="008C0E9A" w:rsidRDefault="00E865E6" w:rsidP="00E865E6">
            <w:pPr>
              <w:pStyle w:val="VAHItabletext"/>
              <w:rPr>
                <w:szCs w:val="18"/>
              </w:rPr>
            </w:pPr>
          </w:p>
        </w:tc>
        <w:tc>
          <w:tcPr>
            <w:tcW w:w="1842" w:type="dxa"/>
          </w:tcPr>
          <w:p w14:paraId="3A271481" w14:textId="13268216" w:rsidR="00E865E6" w:rsidRPr="008C0E9A" w:rsidRDefault="00E865E6" w:rsidP="00E865E6">
            <w:pPr>
              <w:pStyle w:val="VAHItabletext"/>
              <w:rPr>
                <w:rFonts w:eastAsia="Verdana" w:cs="Verdana"/>
                <w:szCs w:val="18"/>
              </w:rPr>
            </w:pPr>
            <w:r>
              <w:rPr>
                <w:rFonts w:eastAsia="VIC"/>
                <w:color w:val="696969"/>
              </w:rPr>
              <w:t>28 day readmission</w:t>
            </w:r>
          </w:p>
        </w:tc>
        <w:tc>
          <w:tcPr>
            <w:tcW w:w="5103" w:type="dxa"/>
          </w:tcPr>
          <w:p w14:paraId="084A636C" w14:textId="48937903" w:rsidR="00E865E6" w:rsidRPr="008C0E9A" w:rsidRDefault="00E865E6" w:rsidP="00E865E6">
            <w:pPr>
              <w:pStyle w:val="VAHItabletext"/>
              <w:rPr>
                <w:rFonts w:eastAsia="Verdana" w:cs="Verdana"/>
                <w:szCs w:val="18"/>
              </w:rPr>
            </w:pPr>
            <w:r>
              <w:rPr>
                <w:rFonts w:eastAsia="VIC"/>
                <w:color w:val="696969"/>
              </w:rPr>
              <w:t>Percentage of separations from an inpatient unit where the consumer was re-admitted (planned or unplanned) to any inpatient unit within 28 days of separation.</w:t>
            </w:r>
          </w:p>
        </w:tc>
        <w:tc>
          <w:tcPr>
            <w:tcW w:w="1559" w:type="dxa"/>
          </w:tcPr>
          <w:p w14:paraId="28D4CF72" w14:textId="09D10BA1" w:rsidR="00E865E6" w:rsidRPr="008C0E9A" w:rsidRDefault="00E865E6" w:rsidP="00E865E6">
            <w:pPr>
              <w:pStyle w:val="VAHItabletext"/>
              <w:rPr>
                <w:rFonts w:eastAsia="Verdana" w:cs="Verdana"/>
                <w:szCs w:val="18"/>
              </w:rPr>
            </w:pPr>
            <w:r>
              <w:rPr>
                <w:rFonts w:eastAsia="VIC"/>
                <w:color w:val="696969"/>
              </w:rPr>
              <w:t>14.0%</w:t>
            </w:r>
          </w:p>
        </w:tc>
        <w:tc>
          <w:tcPr>
            <w:tcW w:w="4820" w:type="dxa"/>
          </w:tcPr>
          <w:p w14:paraId="07271E83" w14:textId="3027A841" w:rsidR="00E865E6" w:rsidRPr="008C0E9A" w:rsidRDefault="00E865E6" w:rsidP="00E865E6">
            <w:pPr>
              <w:pStyle w:val="VAHItabletext"/>
              <w:rPr>
                <w:rFonts w:eastAsia="Verdana" w:cs="Verdana"/>
                <w:szCs w:val="18"/>
              </w:rPr>
            </w:pPr>
            <w:r>
              <w:rPr>
                <w:rFonts w:eastAsia="VIC"/>
                <w:color w:val="696969"/>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E865E6" w:rsidRPr="0069621D" w14:paraId="592AF5BC" w14:textId="77777777" w:rsidTr="000B0CCC">
        <w:trPr>
          <w:cantSplit/>
        </w:trPr>
        <w:tc>
          <w:tcPr>
            <w:tcW w:w="1702" w:type="dxa"/>
            <w:shd w:val="clear" w:color="auto" w:fill="auto"/>
          </w:tcPr>
          <w:p w14:paraId="2196C061" w14:textId="77777777" w:rsidR="00E865E6" w:rsidRPr="008C0E9A" w:rsidRDefault="00E865E6" w:rsidP="00E865E6">
            <w:pPr>
              <w:pStyle w:val="VAHItabletext"/>
              <w:rPr>
                <w:szCs w:val="18"/>
              </w:rPr>
            </w:pPr>
          </w:p>
        </w:tc>
        <w:tc>
          <w:tcPr>
            <w:tcW w:w="1842" w:type="dxa"/>
          </w:tcPr>
          <w:p w14:paraId="2F5F04BC" w14:textId="398666B8" w:rsidR="00E865E6" w:rsidRPr="008C0E9A" w:rsidRDefault="00E865E6" w:rsidP="00E865E6">
            <w:pPr>
              <w:pStyle w:val="VAHItabletext"/>
              <w:rPr>
                <w:rFonts w:eastAsia="Verdana" w:cs="Verdana"/>
                <w:szCs w:val="18"/>
              </w:rPr>
            </w:pPr>
            <w:r>
              <w:rPr>
                <w:rFonts w:eastAsia="VIC"/>
                <w:color w:val="696969"/>
              </w:rPr>
              <w:t>Separations with organic diagnosis</w:t>
            </w:r>
          </w:p>
        </w:tc>
        <w:tc>
          <w:tcPr>
            <w:tcW w:w="5103" w:type="dxa"/>
          </w:tcPr>
          <w:p w14:paraId="6B457351" w14:textId="77DD4FCB" w:rsidR="00E865E6" w:rsidRPr="008C0E9A" w:rsidRDefault="00E865E6" w:rsidP="00E865E6">
            <w:pPr>
              <w:pStyle w:val="VAHItabletext"/>
              <w:rPr>
                <w:rFonts w:eastAsia="Verdana" w:cs="Verdana"/>
                <w:szCs w:val="18"/>
              </w:rPr>
            </w:pPr>
            <w:r>
              <w:rPr>
                <w:rFonts w:eastAsia="VIC"/>
                <w:color w:val="696969"/>
              </w:rPr>
              <w:t>Percentage of separations from an inpatient unit where the consumer had a primary diagnosis of an organic mental health disorder (delirium, dementia and amnestic or other cognitive disorders, ICD10 Codes F00-F09).</w:t>
            </w:r>
          </w:p>
        </w:tc>
        <w:tc>
          <w:tcPr>
            <w:tcW w:w="1559" w:type="dxa"/>
          </w:tcPr>
          <w:p w14:paraId="6265CE27" w14:textId="14D4A2B9" w:rsidR="00E865E6" w:rsidRPr="008C0E9A" w:rsidRDefault="00E865E6" w:rsidP="00E865E6">
            <w:pPr>
              <w:pStyle w:val="VAHItabletext"/>
              <w:rPr>
                <w:rFonts w:eastAsia="Verdana" w:cs="Verdana"/>
                <w:szCs w:val="18"/>
              </w:rPr>
            </w:pPr>
          </w:p>
        </w:tc>
        <w:tc>
          <w:tcPr>
            <w:tcW w:w="4820" w:type="dxa"/>
          </w:tcPr>
          <w:p w14:paraId="58AF53B4" w14:textId="5BE6ADEC" w:rsidR="00E865E6" w:rsidRPr="008C0E9A" w:rsidRDefault="00E865E6" w:rsidP="00E865E6">
            <w:pPr>
              <w:tabs>
                <w:tab w:val="left" w:pos="1320"/>
              </w:tabs>
              <w:rPr>
                <w:rFonts w:ascii="VIC" w:hAnsi="VIC"/>
                <w:sz w:val="18"/>
                <w:szCs w:val="18"/>
                <w:lang w:val="en-AU"/>
              </w:rPr>
            </w:pPr>
            <w:r>
              <w:rPr>
                <w:rFonts w:ascii="VIC" w:eastAsia="VIC" w:hAnsi="VIC"/>
                <w:color w:val="696969"/>
                <w:sz w:val="18"/>
              </w:rPr>
              <w:t>Results lagged by 1 month.</w:t>
            </w:r>
          </w:p>
        </w:tc>
      </w:tr>
      <w:tr w:rsidR="00E865E6" w:rsidRPr="0069621D" w14:paraId="781F5EBD" w14:textId="77777777" w:rsidTr="000B0CCC">
        <w:trPr>
          <w:cantSplit/>
        </w:trPr>
        <w:tc>
          <w:tcPr>
            <w:tcW w:w="1702" w:type="dxa"/>
            <w:shd w:val="clear" w:color="auto" w:fill="auto"/>
          </w:tcPr>
          <w:p w14:paraId="602202DD" w14:textId="77777777" w:rsidR="00E865E6" w:rsidRPr="008C0E9A" w:rsidRDefault="00E865E6" w:rsidP="00E865E6">
            <w:pPr>
              <w:pStyle w:val="VAHItabletext"/>
              <w:rPr>
                <w:szCs w:val="18"/>
              </w:rPr>
            </w:pPr>
          </w:p>
        </w:tc>
        <w:tc>
          <w:tcPr>
            <w:tcW w:w="1842" w:type="dxa"/>
          </w:tcPr>
          <w:p w14:paraId="13D4C2C3" w14:textId="2CF553F8" w:rsidR="00E865E6" w:rsidRPr="008C0E9A" w:rsidRDefault="00E865E6" w:rsidP="00E865E6">
            <w:pPr>
              <w:pStyle w:val="VAHItabletext"/>
              <w:rPr>
                <w:rFonts w:eastAsia="Verdana" w:cs="Verdana"/>
                <w:szCs w:val="18"/>
              </w:rPr>
            </w:pPr>
            <w:r>
              <w:rPr>
                <w:rFonts w:eastAsia="VIC"/>
                <w:color w:val="696969"/>
              </w:rPr>
              <w:t>Separations with diagnosis given</w:t>
            </w:r>
          </w:p>
        </w:tc>
        <w:tc>
          <w:tcPr>
            <w:tcW w:w="5103" w:type="dxa"/>
          </w:tcPr>
          <w:p w14:paraId="64406A96" w14:textId="407C46F4" w:rsidR="00E865E6" w:rsidRPr="008C0E9A" w:rsidRDefault="00E865E6" w:rsidP="00E865E6">
            <w:pPr>
              <w:pStyle w:val="VAHItabletext"/>
              <w:rPr>
                <w:rFonts w:eastAsia="Verdana" w:cs="Verdana"/>
                <w:szCs w:val="18"/>
              </w:rPr>
            </w:pPr>
            <w:r>
              <w:rPr>
                <w:rFonts w:eastAsia="VIC"/>
                <w:color w:val="696969"/>
              </w:rPr>
              <w:t>Percentage of separations from an acute inpatient unit with a primary diagnosis assigned and recorded.</w:t>
            </w:r>
          </w:p>
        </w:tc>
        <w:tc>
          <w:tcPr>
            <w:tcW w:w="1559" w:type="dxa"/>
          </w:tcPr>
          <w:p w14:paraId="1645DBBB" w14:textId="6D3AD66A" w:rsidR="00E865E6" w:rsidRPr="008C0E9A" w:rsidRDefault="00E865E6" w:rsidP="00E865E6">
            <w:pPr>
              <w:pStyle w:val="VAHItabletext"/>
              <w:rPr>
                <w:rFonts w:eastAsia="Verdana" w:cs="Verdana"/>
                <w:szCs w:val="18"/>
              </w:rPr>
            </w:pPr>
            <w:r>
              <w:rPr>
                <w:rFonts w:eastAsia="VIC"/>
                <w:color w:val="696969"/>
              </w:rPr>
              <w:t>95.0%</w:t>
            </w:r>
          </w:p>
        </w:tc>
        <w:tc>
          <w:tcPr>
            <w:tcW w:w="4820" w:type="dxa"/>
          </w:tcPr>
          <w:p w14:paraId="110B433E" w14:textId="17D020FE" w:rsidR="00E865E6" w:rsidRPr="008C0E9A" w:rsidRDefault="00E865E6" w:rsidP="00E865E6">
            <w:pPr>
              <w:pStyle w:val="VAHItabletext"/>
              <w:rPr>
                <w:rFonts w:eastAsia="Verdana" w:cs="Verdana"/>
                <w:szCs w:val="18"/>
              </w:rPr>
            </w:pPr>
            <w:r>
              <w:rPr>
                <w:rFonts w:eastAsia="VIC"/>
                <w:color w:val="696969"/>
              </w:rPr>
              <w:t>Results lagged by 1 month.</w:t>
            </w:r>
          </w:p>
        </w:tc>
      </w:tr>
      <w:tr w:rsidR="00E865E6" w:rsidRPr="0069621D" w14:paraId="057BE954" w14:textId="77777777" w:rsidTr="000B0CCC">
        <w:trPr>
          <w:cantSplit/>
        </w:trPr>
        <w:tc>
          <w:tcPr>
            <w:tcW w:w="1702" w:type="dxa"/>
            <w:shd w:val="clear" w:color="auto" w:fill="auto"/>
          </w:tcPr>
          <w:p w14:paraId="668261DC" w14:textId="77777777" w:rsidR="00E865E6" w:rsidRPr="008C0E9A" w:rsidRDefault="00E865E6" w:rsidP="00E865E6">
            <w:pPr>
              <w:pStyle w:val="VAHItabletext"/>
              <w:rPr>
                <w:szCs w:val="18"/>
              </w:rPr>
            </w:pPr>
          </w:p>
        </w:tc>
        <w:tc>
          <w:tcPr>
            <w:tcW w:w="1842" w:type="dxa"/>
          </w:tcPr>
          <w:p w14:paraId="32F10FA9" w14:textId="417B5891" w:rsidR="00E865E6" w:rsidRPr="008C0E9A" w:rsidRDefault="00E865E6" w:rsidP="00E865E6">
            <w:pPr>
              <w:pStyle w:val="VAHItabletext"/>
              <w:rPr>
                <w:rFonts w:eastAsia="Verdana" w:cs="Verdana"/>
                <w:szCs w:val="18"/>
              </w:rPr>
            </w:pPr>
            <w:r>
              <w:rPr>
                <w:rFonts w:eastAsia="VIC"/>
                <w:color w:val="696969"/>
              </w:rPr>
              <w:t>Bodily restraint per 1,000 bed days</w:t>
            </w:r>
          </w:p>
        </w:tc>
        <w:tc>
          <w:tcPr>
            <w:tcW w:w="5103" w:type="dxa"/>
          </w:tcPr>
          <w:p w14:paraId="64F29EF5" w14:textId="3984209E" w:rsidR="00E865E6" w:rsidRPr="008C0E9A" w:rsidRDefault="00E865E6" w:rsidP="00E865E6">
            <w:pPr>
              <w:pStyle w:val="VAHItabletext"/>
              <w:rPr>
                <w:rFonts w:eastAsia="Verdana" w:cs="Verdana"/>
                <w:szCs w:val="18"/>
              </w:rPr>
            </w:pPr>
            <w:r>
              <w:rPr>
                <w:rFonts w:eastAsia="VIC"/>
                <w:color w:val="696969"/>
              </w:rPr>
              <w:t>Rate of ended bodily restraint (mechanical or physical) episodes per 1,000 occupied bed days within inpatient units, excluding leave, same day stays and private beds.</w:t>
            </w:r>
          </w:p>
        </w:tc>
        <w:tc>
          <w:tcPr>
            <w:tcW w:w="1559" w:type="dxa"/>
          </w:tcPr>
          <w:p w14:paraId="4AC911AB" w14:textId="0A8CE63C" w:rsidR="00E865E6" w:rsidRPr="008C0E9A" w:rsidRDefault="00E865E6" w:rsidP="00E865E6">
            <w:pPr>
              <w:pStyle w:val="VAHItabletext"/>
              <w:rPr>
                <w:rFonts w:eastAsia="Verdana" w:cs="Verdana"/>
                <w:szCs w:val="18"/>
              </w:rPr>
            </w:pPr>
          </w:p>
        </w:tc>
        <w:tc>
          <w:tcPr>
            <w:tcW w:w="4820" w:type="dxa"/>
          </w:tcPr>
          <w:p w14:paraId="1EB79FD8" w14:textId="787178F1" w:rsidR="00E865E6" w:rsidRPr="008C0E9A" w:rsidRDefault="00E865E6" w:rsidP="00E865E6">
            <w:pPr>
              <w:pStyle w:val="VAHItabletext"/>
              <w:rPr>
                <w:rFonts w:eastAsia="Verdana" w:cs="Verdana"/>
                <w:szCs w:val="18"/>
              </w:rPr>
            </w:pPr>
            <w:r>
              <w:rPr>
                <w:rFonts w:eastAsia="VIC"/>
                <w:color w:val="696969"/>
              </w:rPr>
              <w:t>Calculation of bed days involves converting minutes into days.</w:t>
            </w:r>
          </w:p>
        </w:tc>
      </w:tr>
      <w:tr w:rsidR="00E865E6" w:rsidRPr="0069621D" w14:paraId="1501EE19" w14:textId="77777777" w:rsidTr="000B0CCC">
        <w:trPr>
          <w:cantSplit/>
        </w:trPr>
        <w:tc>
          <w:tcPr>
            <w:tcW w:w="1702" w:type="dxa"/>
            <w:shd w:val="clear" w:color="auto" w:fill="auto"/>
          </w:tcPr>
          <w:p w14:paraId="7DB2F668" w14:textId="77777777" w:rsidR="00E865E6" w:rsidRPr="008C0E9A" w:rsidRDefault="00E865E6" w:rsidP="00E865E6">
            <w:pPr>
              <w:pStyle w:val="VAHItabletext"/>
              <w:rPr>
                <w:szCs w:val="18"/>
              </w:rPr>
            </w:pPr>
          </w:p>
        </w:tc>
        <w:tc>
          <w:tcPr>
            <w:tcW w:w="1842" w:type="dxa"/>
          </w:tcPr>
          <w:p w14:paraId="55A3EB24" w14:textId="21BFC450" w:rsidR="00E865E6" w:rsidRPr="008C0E9A" w:rsidRDefault="00E865E6" w:rsidP="00E865E6">
            <w:pPr>
              <w:pStyle w:val="VAHItabletext"/>
              <w:rPr>
                <w:rFonts w:eastAsia="Verdana" w:cs="Verdana"/>
                <w:szCs w:val="18"/>
              </w:rPr>
            </w:pPr>
            <w:r>
              <w:rPr>
                <w:rFonts w:eastAsia="VIC"/>
                <w:color w:val="696969"/>
              </w:rPr>
              <w:t>Seclusions per 1,000 bed days</w:t>
            </w:r>
          </w:p>
        </w:tc>
        <w:tc>
          <w:tcPr>
            <w:tcW w:w="5103" w:type="dxa"/>
          </w:tcPr>
          <w:p w14:paraId="0C80AB8F" w14:textId="6EC5D98D" w:rsidR="00E865E6" w:rsidRPr="008C0E9A" w:rsidRDefault="00E865E6" w:rsidP="00E865E6">
            <w:pPr>
              <w:pStyle w:val="VAHItabletext"/>
              <w:rPr>
                <w:rFonts w:eastAsia="Verdana" w:cs="Verdana"/>
                <w:szCs w:val="18"/>
              </w:rPr>
            </w:pPr>
            <w:r>
              <w:rPr>
                <w:rFonts w:eastAsia="VIC"/>
                <w:color w:val="696969"/>
              </w:rPr>
              <w:t>Rate of ended seclusion episodes per 1,000 occupied bed days within inpatient units, excluding leave, same day stays, private beds, virtual wards and units that do not have a seclusion room.</w:t>
            </w:r>
          </w:p>
        </w:tc>
        <w:tc>
          <w:tcPr>
            <w:tcW w:w="1559" w:type="dxa"/>
          </w:tcPr>
          <w:p w14:paraId="3F423A82" w14:textId="74411B74" w:rsidR="00E865E6" w:rsidRPr="008C0E9A" w:rsidRDefault="00E865E6" w:rsidP="00E865E6">
            <w:pPr>
              <w:pStyle w:val="VAHItabletext"/>
              <w:rPr>
                <w:rFonts w:eastAsia="Verdana" w:cs="Verdana"/>
                <w:szCs w:val="18"/>
              </w:rPr>
            </w:pPr>
            <w:r>
              <w:rPr>
                <w:rFonts w:eastAsia="VIC"/>
                <w:color w:val="696969"/>
              </w:rPr>
              <w:t>5.0</w:t>
            </w:r>
          </w:p>
        </w:tc>
        <w:tc>
          <w:tcPr>
            <w:tcW w:w="4820" w:type="dxa"/>
          </w:tcPr>
          <w:p w14:paraId="6ACB517C" w14:textId="74B9EEEB" w:rsidR="00E865E6" w:rsidRPr="008C0E9A" w:rsidRDefault="00E865E6" w:rsidP="00E865E6">
            <w:pPr>
              <w:pStyle w:val="VAHItabletext"/>
              <w:rPr>
                <w:rFonts w:eastAsia="Verdana" w:cs="Verdana"/>
                <w:szCs w:val="18"/>
              </w:rPr>
            </w:pPr>
            <w:r>
              <w:rPr>
                <w:rFonts w:eastAsia="VIC"/>
                <w:color w:val="696969"/>
              </w:rPr>
              <w:t>Calculation of bed days involves converting minutes into days.</w:t>
            </w:r>
          </w:p>
        </w:tc>
      </w:tr>
      <w:tr w:rsidR="00E865E6" w:rsidRPr="0069621D" w14:paraId="4217DCC2" w14:textId="77777777" w:rsidTr="000B0CCC">
        <w:trPr>
          <w:cantSplit/>
        </w:trPr>
        <w:tc>
          <w:tcPr>
            <w:tcW w:w="1702" w:type="dxa"/>
            <w:shd w:val="clear" w:color="auto" w:fill="auto"/>
          </w:tcPr>
          <w:p w14:paraId="0617E5DD" w14:textId="77777777" w:rsidR="00E865E6" w:rsidRPr="008C0E9A" w:rsidRDefault="00E865E6" w:rsidP="00E865E6">
            <w:pPr>
              <w:pStyle w:val="VAHItabletext"/>
              <w:rPr>
                <w:szCs w:val="18"/>
              </w:rPr>
            </w:pPr>
          </w:p>
        </w:tc>
        <w:tc>
          <w:tcPr>
            <w:tcW w:w="1842" w:type="dxa"/>
          </w:tcPr>
          <w:p w14:paraId="5DDA0C46" w14:textId="1D668170" w:rsidR="00E865E6" w:rsidRPr="008C0E9A" w:rsidRDefault="00E865E6" w:rsidP="00E865E6">
            <w:pPr>
              <w:pStyle w:val="VAHItabletext"/>
              <w:rPr>
                <w:rFonts w:eastAsia="Verdana" w:cs="Verdana"/>
                <w:szCs w:val="18"/>
              </w:rPr>
            </w:pPr>
            <w:r>
              <w:rPr>
                <w:rFonts w:eastAsia="VIC"/>
                <w:color w:val="696969"/>
              </w:rPr>
              <w:t>Pre admission contact (in area)</w:t>
            </w:r>
          </w:p>
        </w:tc>
        <w:tc>
          <w:tcPr>
            <w:tcW w:w="5103" w:type="dxa"/>
          </w:tcPr>
          <w:p w14:paraId="1115D417" w14:textId="5B086277" w:rsidR="00E865E6" w:rsidRPr="008C0E9A" w:rsidRDefault="00E865E6" w:rsidP="00E865E6">
            <w:pPr>
              <w:pStyle w:val="VAHItabletext"/>
              <w:rPr>
                <w:rFonts w:eastAsia="Verdana" w:cs="Verdana"/>
                <w:szCs w:val="18"/>
              </w:rPr>
            </w:pPr>
            <w:r>
              <w:rPr>
                <w:rFonts w:eastAsia="VIC"/>
                <w:color w:val="696969"/>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0D763719" w14:textId="4E5CCF4D" w:rsidR="00E865E6" w:rsidRPr="008C0E9A" w:rsidRDefault="00E865E6" w:rsidP="00E865E6">
            <w:pPr>
              <w:pStyle w:val="VAHItabletext"/>
              <w:rPr>
                <w:rFonts w:eastAsia="Verdana" w:cs="Verdana"/>
                <w:szCs w:val="18"/>
              </w:rPr>
            </w:pPr>
            <w:r>
              <w:rPr>
                <w:rFonts w:eastAsia="VIC"/>
                <w:color w:val="696969"/>
              </w:rPr>
              <w:t>61.0%</w:t>
            </w:r>
          </w:p>
        </w:tc>
        <w:tc>
          <w:tcPr>
            <w:tcW w:w="4820" w:type="dxa"/>
          </w:tcPr>
          <w:p w14:paraId="0B2C6B2A" w14:textId="0CE48CD3" w:rsidR="00E865E6" w:rsidRPr="008C0E9A" w:rsidRDefault="00E865E6" w:rsidP="00E865E6">
            <w:pPr>
              <w:pStyle w:val="VAHItabletext"/>
              <w:rPr>
                <w:rFonts w:eastAsia="Verdana" w:cs="Verdana"/>
                <w:szCs w:val="18"/>
              </w:rPr>
            </w:pPr>
            <w:r>
              <w:rPr>
                <w:rFonts w:eastAsia="VIC"/>
                <w:color w:val="696969"/>
              </w:rPr>
              <w:t>Measure can provide an indicator of a service's responsiveness and a planned approach to admission as opposed to a crisis response. Results during 2011, 2012, 2016, 2017 and from November 2020 were affected by industrial activity and should be interpreted with caution.</w:t>
            </w:r>
          </w:p>
        </w:tc>
      </w:tr>
      <w:tr w:rsidR="00E865E6" w:rsidRPr="0069621D" w14:paraId="46EEAD99" w14:textId="77777777" w:rsidTr="000B0CCC">
        <w:trPr>
          <w:cantSplit/>
        </w:trPr>
        <w:tc>
          <w:tcPr>
            <w:tcW w:w="1702" w:type="dxa"/>
            <w:shd w:val="clear" w:color="auto" w:fill="auto"/>
          </w:tcPr>
          <w:p w14:paraId="287CE8A7" w14:textId="77777777" w:rsidR="00E865E6" w:rsidRPr="008C0E9A" w:rsidRDefault="00E865E6" w:rsidP="00E865E6">
            <w:pPr>
              <w:pStyle w:val="VAHItabletext"/>
              <w:rPr>
                <w:szCs w:val="18"/>
              </w:rPr>
            </w:pPr>
          </w:p>
        </w:tc>
        <w:tc>
          <w:tcPr>
            <w:tcW w:w="1842" w:type="dxa"/>
          </w:tcPr>
          <w:p w14:paraId="5AF610E7" w14:textId="60951216" w:rsidR="00E865E6" w:rsidRPr="008C0E9A" w:rsidRDefault="00E865E6" w:rsidP="00E865E6">
            <w:pPr>
              <w:pStyle w:val="VAHItabletext"/>
              <w:rPr>
                <w:rFonts w:eastAsia="Verdana" w:cs="Verdana"/>
                <w:szCs w:val="18"/>
              </w:rPr>
            </w:pPr>
            <w:r>
              <w:rPr>
                <w:rFonts w:eastAsia="VIC"/>
                <w:color w:val="696969"/>
              </w:rPr>
              <w:t>7 day post discharge follow up</w:t>
            </w:r>
          </w:p>
        </w:tc>
        <w:tc>
          <w:tcPr>
            <w:tcW w:w="5103" w:type="dxa"/>
          </w:tcPr>
          <w:p w14:paraId="2CF35DA3" w14:textId="2789C84B" w:rsidR="00E865E6" w:rsidRPr="008C0E9A" w:rsidRDefault="00E865E6" w:rsidP="00E865E6">
            <w:pPr>
              <w:pStyle w:val="VAHItabletext"/>
              <w:rPr>
                <w:rFonts w:eastAsia="Verdana" w:cs="Verdana"/>
                <w:szCs w:val="18"/>
              </w:rPr>
            </w:pPr>
            <w:r>
              <w:rPr>
                <w:rFonts w:eastAsia="VIC"/>
                <w:color w:val="696969"/>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F5C0963" w14:textId="7F6FDEEC" w:rsidR="00E865E6" w:rsidRPr="008C0E9A" w:rsidRDefault="00E865E6" w:rsidP="00E865E6">
            <w:pPr>
              <w:pStyle w:val="VAHItabletext"/>
              <w:rPr>
                <w:rFonts w:eastAsia="Verdana" w:cs="Verdana"/>
                <w:szCs w:val="18"/>
              </w:rPr>
            </w:pPr>
            <w:r>
              <w:rPr>
                <w:rFonts w:eastAsia="VIC"/>
                <w:color w:val="696969"/>
              </w:rPr>
              <w:t>88.0%</w:t>
            </w:r>
          </w:p>
        </w:tc>
        <w:tc>
          <w:tcPr>
            <w:tcW w:w="4820" w:type="dxa"/>
          </w:tcPr>
          <w:p w14:paraId="58E0E644" w14:textId="7203D7A8" w:rsidR="00E865E6" w:rsidRPr="008C0E9A" w:rsidRDefault="00E865E6" w:rsidP="00E865E6">
            <w:pPr>
              <w:pStyle w:val="VAHItabletext"/>
              <w:rPr>
                <w:rFonts w:eastAsia="Verdana" w:cs="Verdana"/>
                <w:szCs w:val="18"/>
              </w:rPr>
            </w:pPr>
            <w:r>
              <w:rPr>
                <w:rFonts w:eastAsia="VIC"/>
                <w:color w:val="696969"/>
              </w:rPr>
              <w:t>Where a consumer is discharged whilst on leave, contact must occur within the 7 days of leave. Results during 2011, 2012, 2016, 2017 and from November 2020 were affected by industrial activity and should be interpreted with caution.</w:t>
            </w:r>
          </w:p>
        </w:tc>
      </w:tr>
      <w:tr w:rsidR="00E865E6" w:rsidRPr="0069621D" w14:paraId="130EC93A" w14:textId="77777777" w:rsidTr="000B0CCC">
        <w:trPr>
          <w:cantSplit/>
        </w:trPr>
        <w:tc>
          <w:tcPr>
            <w:tcW w:w="1702" w:type="dxa"/>
            <w:shd w:val="clear" w:color="auto" w:fill="auto"/>
          </w:tcPr>
          <w:p w14:paraId="4D8699D4" w14:textId="51D35649" w:rsidR="00E865E6" w:rsidRPr="008C0E9A" w:rsidRDefault="00E865E6" w:rsidP="00E865E6">
            <w:pPr>
              <w:pStyle w:val="VAHItabletext"/>
              <w:rPr>
                <w:rFonts w:eastAsia="Verdana" w:cs="Verdana"/>
                <w:szCs w:val="18"/>
              </w:rPr>
            </w:pPr>
          </w:p>
        </w:tc>
        <w:tc>
          <w:tcPr>
            <w:tcW w:w="1842" w:type="dxa"/>
          </w:tcPr>
          <w:p w14:paraId="3FC82C4A" w14:textId="62535D3B" w:rsidR="00E865E6" w:rsidRPr="008C0E9A" w:rsidRDefault="00E865E6" w:rsidP="00E865E6">
            <w:pPr>
              <w:pStyle w:val="VAHItabletext"/>
              <w:rPr>
                <w:rFonts w:eastAsia="Verdana" w:cs="Verdana"/>
                <w:szCs w:val="18"/>
              </w:rPr>
            </w:pPr>
            <w:r>
              <w:rPr>
                <w:rFonts w:eastAsia="VIC"/>
                <w:color w:val="696969"/>
              </w:rPr>
              <w:t>HoNOS compliance</w:t>
            </w:r>
          </w:p>
        </w:tc>
        <w:tc>
          <w:tcPr>
            <w:tcW w:w="5103" w:type="dxa"/>
          </w:tcPr>
          <w:p w14:paraId="7D57D74A" w14:textId="5074D1E6" w:rsidR="00E865E6" w:rsidRPr="008C0E9A" w:rsidRDefault="00E865E6" w:rsidP="00E865E6">
            <w:pPr>
              <w:pStyle w:val="VAHItabletext"/>
              <w:rPr>
                <w:rFonts w:eastAsia="Verdana" w:cs="Verdana"/>
                <w:szCs w:val="18"/>
              </w:rPr>
            </w:pPr>
            <w:r>
              <w:rPr>
                <w:rFonts w:eastAsia="VIC"/>
                <w:color w:val="696969"/>
              </w:rPr>
              <w:t>Percentage of required collection events in an inpatient unit where a HoNOS outcome measurement scale (HoNOSCA/HNSADL/HoNOS65) was completed, excluding invalid HoNOS scores (more than two times rated as '9').</w:t>
            </w:r>
          </w:p>
        </w:tc>
        <w:tc>
          <w:tcPr>
            <w:tcW w:w="1559" w:type="dxa"/>
          </w:tcPr>
          <w:p w14:paraId="2DEB2BDE" w14:textId="5912A8FA" w:rsidR="00E865E6" w:rsidRPr="008C0E9A" w:rsidRDefault="00E865E6" w:rsidP="00E865E6">
            <w:pPr>
              <w:pStyle w:val="VAHItabletext"/>
              <w:rPr>
                <w:szCs w:val="18"/>
              </w:rPr>
            </w:pPr>
            <w:r>
              <w:rPr>
                <w:rFonts w:eastAsia="VIC"/>
                <w:color w:val="696969"/>
              </w:rPr>
              <w:t>85.0%</w:t>
            </w:r>
          </w:p>
        </w:tc>
        <w:tc>
          <w:tcPr>
            <w:tcW w:w="4820" w:type="dxa"/>
          </w:tcPr>
          <w:p w14:paraId="31FEB266" w14:textId="02B5F4AA" w:rsidR="00E865E6" w:rsidRPr="008C0E9A" w:rsidRDefault="00E865E6" w:rsidP="00E865E6">
            <w:pPr>
              <w:pStyle w:val="VAHItabletext"/>
              <w:rPr>
                <w:rFonts w:eastAsia="Verdana" w:cs="Verdana"/>
                <w:szCs w:val="18"/>
              </w:rPr>
            </w:pPr>
            <w:r>
              <w:rPr>
                <w:rFonts w:eastAsia="VIC"/>
                <w:color w:val="696969"/>
              </w:rPr>
              <w:t>Results during 2011, 2012, 2016, 2017 and from November 2020 were affected by industrial activity and should be interpreted with caution.</w:t>
            </w:r>
          </w:p>
        </w:tc>
      </w:tr>
      <w:tr w:rsidR="00E865E6" w:rsidRPr="0069621D" w14:paraId="5D05BCEE" w14:textId="77777777" w:rsidTr="000B0CCC">
        <w:trPr>
          <w:cantSplit/>
        </w:trPr>
        <w:tc>
          <w:tcPr>
            <w:tcW w:w="1702" w:type="dxa"/>
            <w:shd w:val="clear" w:color="auto" w:fill="auto"/>
          </w:tcPr>
          <w:p w14:paraId="394A6533" w14:textId="24AB5C16" w:rsidR="00E865E6" w:rsidRPr="008C0E9A" w:rsidRDefault="00E865E6" w:rsidP="00E865E6">
            <w:pPr>
              <w:pStyle w:val="VAHItabletext"/>
              <w:rPr>
                <w:szCs w:val="18"/>
              </w:rPr>
            </w:pPr>
            <w:r>
              <w:rPr>
                <w:rFonts w:eastAsia="VIC"/>
                <w:color w:val="696969"/>
              </w:rPr>
              <w:t>Community</w:t>
            </w:r>
          </w:p>
        </w:tc>
        <w:tc>
          <w:tcPr>
            <w:tcW w:w="1842" w:type="dxa"/>
          </w:tcPr>
          <w:p w14:paraId="76193907" w14:textId="42C69AAD" w:rsidR="00E865E6" w:rsidRPr="008C0E9A" w:rsidRDefault="00E865E6" w:rsidP="00E865E6">
            <w:pPr>
              <w:pStyle w:val="VAHItabletext"/>
              <w:rPr>
                <w:rFonts w:eastAsia="Verdana" w:cs="Verdana"/>
                <w:szCs w:val="18"/>
              </w:rPr>
            </w:pPr>
            <w:r>
              <w:rPr>
                <w:rFonts w:eastAsia="VIC"/>
                <w:color w:val="696969"/>
              </w:rPr>
              <w:t>New case rate</w:t>
            </w:r>
          </w:p>
        </w:tc>
        <w:tc>
          <w:tcPr>
            <w:tcW w:w="5103" w:type="dxa"/>
          </w:tcPr>
          <w:p w14:paraId="40ADCA23" w14:textId="2F6FB085" w:rsidR="00E865E6" w:rsidRPr="008C0E9A" w:rsidRDefault="00E865E6" w:rsidP="00E865E6">
            <w:pPr>
              <w:pStyle w:val="VAHItabletext"/>
              <w:rPr>
                <w:rFonts w:eastAsia="Verdana" w:cs="Verdana"/>
                <w:szCs w:val="18"/>
              </w:rPr>
            </w:pPr>
            <w:r>
              <w:rPr>
                <w:rFonts w:eastAsia="VIC"/>
                <w:color w:val="696969"/>
              </w:rPr>
              <w:t>Percentage of community cases open at any time during the reference period which started during the reference period.</w:t>
            </w:r>
          </w:p>
        </w:tc>
        <w:tc>
          <w:tcPr>
            <w:tcW w:w="1559" w:type="dxa"/>
          </w:tcPr>
          <w:p w14:paraId="66307FA6" w14:textId="77777777" w:rsidR="00E865E6" w:rsidRPr="008C0E9A" w:rsidRDefault="00E865E6" w:rsidP="00E865E6">
            <w:pPr>
              <w:pStyle w:val="VAHItabletext"/>
              <w:rPr>
                <w:szCs w:val="18"/>
              </w:rPr>
            </w:pPr>
          </w:p>
        </w:tc>
        <w:tc>
          <w:tcPr>
            <w:tcW w:w="4820" w:type="dxa"/>
          </w:tcPr>
          <w:p w14:paraId="6D9DE276" w14:textId="6AD3BDD9" w:rsidR="00E865E6" w:rsidRPr="008C0E9A" w:rsidRDefault="00E865E6" w:rsidP="00E865E6">
            <w:pPr>
              <w:pStyle w:val="VAHItabletext"/>
              <w:rPr>
                <w:rFonts w:eastAsia="Verdana" w:cs="Verdana"/>
                <w:szCs w:val="18"/>
              </w:rPr>
            </w:pPr>
            <w:r>
              <w:rPr>
                <w:rFonts w:eastAsia="VIC"/>
                <w:color w:val="696969"/>
              </w:rPr>
              <w:t>Results during 2011, 2012, 2016, 2017 and from November 2020 were affected by industrial activity and should be interpreted with caution.</w:t>
            </w:r>
          </w:p>
        </w:tc>
      </w:tr>
      <w:tr w:rsidR="00E865E6" w:rsidRPr="0069621D" w14:paraId="2860F4E4" w14:textId="77777777" w:rsidTr="000B0CCC">
        <w:trPr>
          <w:cantSplit/>
        </w:trPr>
        <w:tc>
          <w:tcPr>
            <w:tcW w:w="1702" w:type="dxa"/>
            <w:shd w:val="clear" w:color="auto" w:fill="auto"/>
          </w:tcPr>
          <w:p w14:paraId="402DDE3D" w14:textId="77777777" w:rsidR="00E865E6" w:rsidRPr="008C0E9A" w:rsidRDefault="00E865E6" w:rsidP="00E865E6">
            <w:pPr>
              <w:pStyle w:val="VAHItabletext"/>
              <w:rPr>
                <w:szCs w:val="18"/>
              </w:rPr>
            </w:pPr>
          </w:p>
        </w:tc>
        <w:tc>
          <w:tcPr>
            <w:tcW w:w="1842" w:type="dxa"/>
          </w:tcPr>
          <w:p w14:paraId="3AB39397" w14:textId="6FC51C1E" w:rsidR="00E865E6" w:rsidRPr="008C0E9A" w:rsidRDefault="00E865E6" w:rsidP="00E865E6">
            <w:pPr>
              <w:pStyle w:val="VAHItabletext"/>
              <w:rPr>
                <w:rFonts w:eastAsia="Verdana" w:cs="Verdana"/>
                <w:szCs w:val="18"/>
              </w:rPr>
            </w:pPr>
            <w:r>
              <w:rPr>
                <w:rFonts w:eastAsia="VIC"/>
                <w:color w:val="696969"/>
              </w:rPr>
              <w:t>Average treatment days</w:t>
            </w:r>
          </w:p>
        </w:tc>
        <w:tc>
          <w:tcPr>
            <w:tcW w:w="5103" w:type="dxa"/>
          </w:tcPr>
          <w:p w14:paraId="1631E1FF" w14:textId="33928354" w:rsidR="00E865E6" w:rsidRPr="008C0E9A" w:rsidRDefault="00E865E6" w:rsidP="00E865E6">
            <w:pPr>
              <w:pStyle w:val="VAHItabletext"/>
              <w:rPr>
                <w:rFonts w:eastAsia="Verdana" w:cs="Verdana"/>
                <w:szCs w:val="18"/>
              </w:rPr>
            </w:pPr>
            <w:r>
              <w:rPr>
                <w:rFonts w:eastAsia="VIC"/>
                <w:color w:val="696969"/>
              </w:rPr>
              <w:t>Average number of distinct days with a reportable contact for consumers with an open community case during the reference period, excluding cases open less than 91 days.</w:t>
            </w:r>
          </w:p>
        </w:tc>
        <w:tc>
          <w:tcPr>
            <w:tcW w:w="1559" w:type="dxa"/>
          </w:tcPr>
          <w:p w14:paraId="12B7BAD2" w14:textId="77777777" w:rsidR="00E865E6" w:rsidRPr="008C0E9A" w:rsidRDefault="00E865E6" w:rsidP="00E865E6">
            <w:pPr>
              <w:pStyle w:val="VAHItabletext"/>
              <w:rPr>
                <w:szCs w:val="18"/>
              </w:rPr>
            </w:pPr>
          </w:p>
        </w:tc>
        <w:tc>
          <w:tcPr>
            <w:tcW w:w="4820" w:type="dxa"/>
          </w:tcPr>
          <w:p w14:paraId="2D86D332" w14:textId="20E2F248" w:rsidR="00E865E6" w:rsidRPr="008C0E9A" w:rsidRDefault="00E865E6" w:rsidP="00E865E6">
            <w:pPr>
              <w:pStyle w:val="VAHItabletext"/>
              <w:rPr>
                <w:rFonts w:eastAsia="Verdana" w:cs="Verdana"/>
                <w:szCs w:val="18"/>
              </w:rPr>
            </w:pPr>
            <w:r>
              <w:rPr>
                <w:rFonts w:eastAsia="VIC"/>
                <w:color w:val="696969"/>
              </w:rPr>
              <w:t>Excludes consumers who received a mental health assessment and a plan for follow up care, but who did not progress to ongoing treatment in the public clinical mental health system. Results during 2011, 2012, 2016, 2017 and from November 2020 were affected by industrial activity and should be interpreted with caution.</w:t>
            </w:r>
          </w:p>
        </w:tc>
      </w:tr>
      <w:tr w:rsidR="00E865E6" w:rsidRPr="0069621D" w14:paraId="4C106A7E" w14:textId="77777777" w:rsidTr="000B0CCC">
        <w:trPr>
          <w:cantSplit/>
        </w:trPr>
        <w:tc>
          <w:tcPr>
            <w:tcW w:w="1702" w:type="dxa"/>
            <w:shd w:val="clear" w:color="auto" w:fill="auto"/>
          </w:tcPr>
          <w:p w14:paraId="2A9F8C7F" w14:textId="77777777" w:rsidR="00E865E6" w:rsidRPr="008C0E9A" w:rsidRDefault="00E865E6" w:rsidP="00E865E6">
            <w:pPr>
              <w:pStyle w:val="VAHItabletext"/>
              <w:rPr>
                <w:szCs w:val="18"/>
              </w:rPr>
            </w:pPr>
          </w:p>
        </w:tc>
        <w:tc>
          <w:tcPr>
            <w:tcW w:w="1842" w:type="dxa"/>
          </w:tcPr>
          <w:p w14:paraId="45DDAA6B" w14:textId="60C70D77" w:rsidR="00E865E6" w:rsidRPr="008C0E9A" w:rsidRDefault="00E865E6" w:rsidP="00E865E6">
            <w:pPr>
              <w:pStyle w:val="VAHItabletext"/>
              <w:rPr>
                <w:rFonts w:eastAsia="Verdana" w:cs="Verdana"/>
                <w:szCs w:val="18"/>
              </w:rPr>
            </w:pPr>
            <w:r>
              <w:rPr>
                <w:rFonts w:eastAsia="VIC"/>
                <w:color w:val="696969"/>
              </w:rPr>
              <w:t>Cases with consumers on a CTO</w:t>
            </w:r>
          </w:p>
        </w:tc>
        <w:tc>
          <w:tcPr>
            <w:tcW w:w="5103" w:type="dxa"/>
          </w:tcPr>
          <w:p w14:paraId="63DFB33F" w14:textId="278FC686" w:rsidR="00E865E6" w:rsidRPr="008C0E9A" w:rsidRDefault="00E865E6" w:rsidP="00E865E6">
            <w:pPr>
              <w:pStyle w:val="VAHItabletext"/>
              <w:rPr>
                <w:rFonts w:eastAsia="Verdana" w:cs="Verdana"/>
                <w:szCs w:val="18"/>
              </w:rPr>
            </w:pPr>
            <w:r>
              <w:rPr>
                <w:rFonts w:eastAsia="VIC"/>
                <w:color w:val="696969"/>
              </w:rPr>
              <w:t>Percentage of open community cases where the consumer was concurrently on a Community Treatment Order (CTO).</w:t>
            </w:r>
          </w:p>
        </w:tc>
        <w:tc>
          <w:tcPr>
            <w:tcW w:w="1559" w:type="dxa"/>
          </w:tcPr>
          <w:p w14:paraId="17EC52B4" w14:textId="77777777" w:rsidR="00E865E6" w:rsidRPr="008C0E9A" w:rsidRDefault="00E865E6" w:rsidP="00E865E6">
            <w:pPr>
              <w:pStyle w:val="VAHItabletext"/>
              <w:rPr>
                <w:szCs w:val="18"/>
              </w:rPr>
            </w:pPr>
          </w:p>
        </w:tc>
        <w:tc>
          <w:tcPr>
            <w:tcW w:w="4820" w:type="dxa"/>
          </w:tcPr>
          <w:p w14:paraId="602D7C8F" w14:textId="122814E7" w:rsidR="00E865E6" w:rsidRPr="008C0E9A" w:rsidRDefault="00E865E6" w:rsidP="00E865E6">
            <w:pPr>
              <w:pStyle w:val="VAHItabletext"/>
              <w:rPr>
                <w:rFonts w:eastAsia="Verdana" w:cs="Verdana"/>
                <w:szCs w:val="18"/>
              </w:rPr>
            </w:pPr>
          </w:p>
        </w:tc>
      </w:tr>
      <w:tr w:rsidR="00E865E6" w:rsidRPr="0069621D" w14:paraId="0B00DCC7" w14:textId="77777777" w:rsidTr="000B0CCC">
        <w:trPr>
          <w:cantSplit/>
        </w:trPr>
        <w:tc>
          <w:tcPr>
            <w:tcW w:w="1702" w:type="dxa"/>
            <w:shd w:val="clear" w:color="auto" w:fill="auto"/>
          </w:tcPr>
          <w:p w14:paraId="2CD236DF" w14:textId="77777777" w:rsidR="00E865E6" w:rsidRPr="008C0E9A" w:rsidRDefault="00E865E6" w:rsidP="00E865E6">
            <w:pPr>
              <w:pStyle w:val="VAHItabletext"/>
              <w:rPr>
                <w:szCs w:val="18"/>
              </w:rPr>
            </w:pPr>
          </w:p>
        </w:tc>
        <w:tc>
          <w:tcPr>
            <w:tcW w:w="1842" w:type="dxa"/>
          </w:tcPr>
          <w:p w14:paraId="178FCD59" w14:textId="443D1CE0" w:rsidR="00E865E6" w:rsidRPr="008C0E9A" w:rsidRDefault="00E865E6" w:rsidP="00E865E6">
            <w:pPr>
              <w:pStyle w:val="VAHItabletext"/>
              <w:rPr>
                <w:rFonts w:eastAsia="Verdana" w:cs="Verdana"/>
                <w:szCs w:val="18"/>
              </w:rPr>
            </w:pPr>
            <w:r>
              <w:rPr>
                <w:rFonts w:eastAsia="VIC"/>
                <w:color w:val="696969"/>
              </w:rPr>
              <w:t>HoNOS compliance</w:t>
            </w:r>
          </w:p>
        </w:tc>
        <w:tc>
          <w:tcPr>
            <w:tcW w:w="5103" w:type="dxa"/>
          </w:tcPr>
          <w:p w14:paraId="02C59BFD" w14:textId="7225058D" w:rsidR="00E865E6" w:rsidRPr="008C0E9A" w:rsidRDefault="00E865E6" w:rsidP="00E865E6">
            <w:pPr>
              <w:pStyle w:val="VAHItabletext"/>
              <w:rPr>
                <w:rFonts w:eastAsia="Verdana" w:cs="Verdana"/>
                <w:szCs w:val="18"/>
              </w:rPr>
            </w:pPr>
            <w:r>
              <w:rPr>
                <w:rFonts w:eastAsia="VIC"/>
                <w:color w:val="696969"/>
              </w:rPr>
              <w:t xml:space="preserve">Percentage of required collection events in a community setting where a HoNOS outcome measurement scale (HoNOSCA/HNSADL/HoNOS65) was completed, excluding invalid HoNOS scores (more than two times rated as '9') and collection events where the consumer is in the 'assessment only' phase of care. </w:t>
            </w:r>
          </w:p>
        </w:tc>
        <w:tc>
          <w:tcPr>
            <w:tcW w:w="1559" w:type="dxa"/>
          </w:tcPr>
          <w:p w14:paraId="71FDE56A" w14:textId="3259BD51" w:rsidR="00E865E6" w:rsidRPr="008C0E9A" w:rsidRDefault="00E865E6" w:rsidP="00E865E6">
            <w:pPr>
              <w:pStyle w:val="VAHItabletext"/>
              <w:rPr>
                <w:szCs w:val="18"/>
              </w:rPr>
            </w:pPr>
            <w:r>
              <w:rPr>
                <w:rFonts w:eastAsia="VIC"/>
                <w:color w:val="696969"/>
              </w:rPr>
              <w:t>85.0%</w:t>
            </w:r>
          </w:p>
        </w:tc>
        <w:tc>
          <w:tcPr>
            <w:tcW w:w="4820" w:type="dxa"/>
          </w:tcPr>
          <w:p w14:paraId="34570FAB" w14:textId="72F404AD" w:rsidR="00E865E6" w:rsidRPr="008C0E9A" w:rsidRDefault="00E865E6" w:rsidP="00E865E6">
            <w:pPr>
              <w:pStyle w:val="VAHItabletext"/>
              <w:rPr>
                <w:rFonts w:eastAsia="Verdana" w:cs="Verdana"/>
                <w:szCs w:val="18"/>
              </w:rPr>
            </w:pPr>
            <w:r>
              <w:rPr>
                <w:rFonts w:eastAsia="VIC"/>
                <w:color w:val="696969"/>
              </w:rPr>
              <w:t>Excludes consumers in the 'assessment only' phase of care at point of a required collection event. Results during 2011, 2012, 2016, 2017 and from November 2020 were affected by industrial activity and should be interpreted with caution.</w:t>
            </w:r>
          </w:p>
        </w:tc>
      </w:tr>
      <w:tr w:rsidR="00E865E6" w:rsidRPr="0069621D" w14:paraId="49BDEAE8" w14:textId="77777777" w:rsidTr="000B0CCC">
        <w:trPr>
          <w:cantSplit/>
        </w:trPr>
        <w:tc>
          <w:tcPr>
            <w:tcW w:w="1702" w:type="dxa"/>
            <w:shd w:val="clear" w:color="auto" w:fill="auto"/>
          </w:tcPr>
          <w:p w14:paraId="3B2286F9" w14:textId="77777777" w:rsidR="00E865E6" w:rsidRPr="008C0E9A" w:rsidRDefault="00E865E6" w:rsidP="00E865E6">
            <w:pPr>
              <w:pStyle w:val="VAHItabletext"/>
              <w:rPr>
                <w:szCs w:val="18"/>
              </w:rPr>
            </w:pPr>
          </w:p>
        </w:tc>
        <w:tc>
          <w:tcPr>
            <w:tcW w:w="1842" w:type="dxa"/>
          </w:tcPr>
          <w:p w14:paraId="36A0DFA4" w14:textId="23146B19" w:rsidR="00E865E6" w:rsidRPr="008C0E9A" w:rsidRDefault="00E865E6" w:rsidP="00E865E6">
            <w:pPr>
              <w:pStyle w:val="VAHItabletext"/>
              <w:rPr>
                <w:rFonts w:eastAsia="Verdana" w:cs="Verdana"/>
                <w:szCs w:val="18"/>
              </w:rPr>
            </w:pPr>
            <w:r>
              <w:rPr>
                <w:rFonts w:eastAsia="VIC"/>
                <w:color w:val="696969"/>
              </w:rPr>
              <w:t>Average HoNOS at case start</w:t>
            </w:r>
          </w:p>
        </w:tc>
        <w:tc>
          <w:tcPr>
            <w:tcW w:w="5103" w:type="dxa"/>
          </w:tcPr>
          <w:p w14:paraId="54B0609B" w14:textId="5450C9A5" w:rsidR="00E865E6" w:rsidRPr="008C0E9A" w:rsidRDefault="00E865E6" w:rsidP="00E865E6">
            <w:pPr>
              <w:pStyle w:val="VAHItabletext"/>
              <w:rPr>
                <w:rFonts w:eastAsia="Verdana" w:cs="Verdana"/>
                <w:szCs w:val="18"/>
              </w:rPr>
            </w:pPr>
            <w:r>
              <w:rPr>
                <w:rFonts w:eastAsia="VIC"/>
                <w:color w:val="696969"/>
              </w:rPr>
              <w:t>Average HoNOS total score (HoNOSCA/HNSADL/HoNOS65) collected on community case commencement, excluding invalid scores (more than two times rated as '9').</w:t>
            </w:r>
          </w:p>
        </w:tc>
        <w:tc>
          <w:tcPr>
            <w:tcW w:w="1559" w:type="dxa"/>
          </w:tcPr>
          <w:p w14:paraId="0D7705D6" w14:textId="278ED0DB" w:rsidR="00E865E6" w:rsidRPr="008C0E9A" w:rsidRDefault="00E865E6" w:rsidP="00E865E6">
            <w:pPr>
              <w:pStyle w:val="VAHItabletext"/>
              <w:rPr>
                <w:rFonts w:eastAsia="Verdana" w:cs="Verdana"/>
                <w:szCs w:val="18"/>
              </w:rPr>
            </w:pPr>
          </w:p>
        </w:tc>
        <w:tc>
          <w:tcPr>
            <w:tcW w:w="4820" w:type="dxa"/>
          </w:tcPr>
          <w:p w14:paraId="2A2788F5" w14:textId="5D6FC00E" w:rsidR="00E865E6" w:rsidRPr="008C0E9A" w:rsidRDefault="00E865E6" w:rsidP="00E865E6">
            <w:pPr>
              <w:pStyle w:val="VAHItabletext"/>
              <w:rPr>
                <w:rFonts w:eastAsia="Verdana" w:cs="Verdana"/>
                <w:szCs w:val="18"/>
              </w:rPr>
            </w:pPr>
            <w:r>
              <w:rPr>
                <w:rFonts w:eastAsia="VIC"/>
                <w:color w:val="696969"/>
              </w:rPr>
              <w:t>Measure reports symptom severity at episode commencement. Dates used in measure calculation are based on HoNOS completion date. Results during 2011, 2012, 2016, 2017 and from November 2020 were affected by industrial activity and should be interpreted with caution.</w:t>
            </w:r>
          </w:p>
        </w:tc>
      </w:tr>
      <w:tr w:rsidR="00E865E6" w:rsidRPr="0069621D" w14:paraId="34B4389C" w14:textId="77777777" w:rsidTr="000B0CCC">
        <w:trPr>
          <w:cantSplit/>
        </w:trPr>
        <w:tc>
          <w:tcPr>
            <w:tcW w:w="1702" w:type="dxa"/>
            <w:shd w:val="clear" w:color="auto" w:fill="auto"/>
          </w:tcPr>
          <w:p w14:paraId="15E9A033" w14:textId="77777777" w:rsidR="00E865E6" w:rsidRPr="008C0E9A" w:rsidRDefault="00E865E6" w:rsidP="00E865E6">
            <w:pPr>
              <w:pStyle w:val="VAHItabletext"/>
              <w:rPr>
                <w:szCs w:val="18"/>
              </w:rPr>
            </w:pPr>
          </w:p>
        </w:tc>
        <w:tc>
          <w:tcPr>
            <w:tcW w:w="1842" w:type="dxa"/>
          </w:tcPr>
          <w:p w14:paraId="3EB376CE" w14:textId="48077D3D" w:rsidR="00E865E6" w:rsidRPr="008C0E9A" w:rsidRDefault="00E865E6" w:rsidP="00E865E6">
            <w:pPr>
              <w:pStyle w:val="VAHItabletext"/>
              <w:rPr>
                <w:rFonts w:eastAsia="Verdana" w:cs="Verdana"/>
                <w:szCs w:val="18"/>
              </w:rPr>
            </w:pPr>
            <w:r>
              <w:rPr>
                <w:rFonts w:eastAsia="VIC"/>
                <w:color w:val="696969"/>
              </w:rPr>
              <w:t>Cases with significant improvement at closure</w:t>
            </w:r>
          </w:p>
        </w:tc>
        <w:tc>
          <w:tcPr>
            <w:tcW w:w="5103" w:type="dxa"/>
          </w:tcPr>
          <w:p w14:paraId="05E1921C" w14:textId="0FAB885F" w:rsidR="00E865E6" w:rsidRPr="008C0E9A" w:rsidRDefault="00E865E6" w:rsidP="00E865E6">
            <w:pPr>
              <w:pStyle w:val="VAHItabletext"/>
              <w:rPr>
                <w:rFonts w:eastAsia="Verdana" w:cs="Verdana"/>
                <w:szCs w:val="18"/>
              </w:rPr>
            </w:pPr>
            <w:r>
              <w:rPr>
                <w:rFonts w:eastAsia="VIC"/>
                <w:color w:val="696969"/>
              </w:rPr>
              <w:t xml:space="preserve">Percentage of completed community cases with a 'significant' positive change in HoNOS calculation between intake and case end. </w:t>
            </w:r>
          </w:p>
        </w:tc>
        <w:tc>
          <w:tcPr>
            <w:tcW w:w="1559" w:type="dxa"/>
          </w:tcPr>
          <w:p w14:paraId="39AEE469" w14:textId="77777777" w:rsidR="00E865E6" w:rsidRPr="008C0E9A" w:rsidRDefault="00E865E6" w:rsidP="00E865E6">
            <w:pPr>
              <w:pStyle w:val="VAHItabletext"/>
              <w:rPr>
                <w:szCs w:val="18"/>
              </w:rPr>
            </w:pPr>
          </w:p>
        </w:tc>
        <w:tc>
          <w:tcPr>
            <w:tcW w:w="4820" w:type="dxa"/>
          </w:tcPr>
          <w:p w14:paraId="057D5861" w14:textId="5D406E6F" w:rsidR="00E865E6" w:rsidRPr="008C0E9A" w:rsidRDefault="00E865E6" w:rsidP="00E865E6">
            <w:pPr>
              <w:pStyle w:val="VAHItabletext"/>
              <w:rPr>
                <w:rFonts w:eastAsia="Verdana" w:cs="Verdana"/>
                <w:szCs w:val="18"/>
              </w:rPr>
            </w:pPr>
            <w:r>
              <w:rPr>
                <w:rFonts w:eastAsia="VIC"/>
                <w:color w:val="696969"/>
              </w:rPr>
              <w:t>A 'significant' improvement is considered to have occurred when there is a positive variance of &gt;0.5, as calculated by measuring the difference between valid HoNOS scores at intake and case closure, and dividing by the standard deviation of intake HoNOS scores. Results during 2011, 2012, 2016, 2017 and from November 2020 were affected by industrial activity and should be interpreted with caution.</w:t>
            </w:r>
          </w:p>
        </w:tc>
      </w:tr>
      <w:tr w:rsidR="00E865E6" w:rsidRPr="0069621D" w14:paraId="12C4D44E" w14:textId="77777777" w:rsidTr="000B0CCC">
        <w:trPr>
          <w:cantSplit/>
        </w:trPr>
        <w:tc>
          <w:tcPr>
            <w:tcW w:w="1702" w:type="dxa"/>
            <w:shd w:val="clear" w:color="auto" w:fill="auto"/>
          </w:tcPr>
          <w:p w14:paraId="00EC9B6E" w14:textId="77777777" w:rsidR="00E865E6" w:rsidRPr="008C0E9A" w:rsidRDefault="00E865E6" w:rsidP="00E865E6">
            <w:pPr>
              <w:pStyle w:val="VAHItabletext"/>
              <w:rPr>
                <w:szCs w:val="18"/>
              </w:rPr>
            </w:pPr>
          </w:p>
        </w:tc>
        <w:tc>
          <w:tcPr>
            <w:tcW w:w="1842" w:type="dxa"/>
          </w:tcPr>
          <w:p w14:paraId="10138DE0" w14:textId="31425851" w:rsidR="00E865E6" w:rsidRPr="008C0E9A" w:rsidRDefault="00E865E6" w:rsidP="00E865E6">
            <w:pPr>
              <w:pStyle w:val="VAHItabletext"/>
              <w:rPr>
                <w:rFonts w:eastAsia="Verdana" w:cs="Verdana"/>
                <w:szCs w:val="18"/>
              </w:rPr>
            </w:pPr>
            <w:r>
              <w:rPr>
                <w:rFonts w:eastAsia="VIC"/>
                <w:color w:val="696969"/>
              </w:rPr>
              <w:t>Self rated measures completed</w:t>
            </w:r>
          </w:p>
        </w:tc>
        <w:tc>
          <w:tcPr>
            <w:tcW w:w="5103" w:type="dxa"/>
          </w:tcPr>
          <w:p w14:paraId="593685B8" w14:textId="77EAAD54" w:rsidR="00E865E6" w:rsidRPr="008C0E9A" w:rsidRDefault="00E865E6" w:rsidP="00E865E6">
            <w:pPr>
              <w:pStyle w:val="VAHItabletext"/>
              <w:rPr>
                <w:rFonts w:eastAsia="Verdana" w:cs="Verdana"/>
                <w:szCs w:val="18"/>
              </w:rPr>
            </w:pPr>
            <w:r>
              <w:rPr>
                <w:rFonts w:eastAsia="VIC"/>
                <w:color w:val="696969"/>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1BB4C3CB" w14:textId="77777777" w:rsidR="00E865E6" w:rsidRPr="008C0E9A" w:rsidRDefault="00E865E6" w:rsidP="00E865E6">
            <w:pPr>
              <w:pStyle w:val="VAHItabletext"/>
              <w:rPr>
                <w:szCs w:val="18"/>
              </w:rPr>
            </w:pPr>
          </w:p>
        </w:tc>
        <w:tc>
          <w:tcPr>
            <w:tcW w:w="4820" w:type="dxa"/>
          </w:tcPr>
          <w:p w14:paraId="00C7F9BF" w14:textId="3D310651" w:rsidR="00E865E6" w:rsidRPr="008C0E9A" w:rsidRDefault="00E865E6" w:rsidP="00E865E6">
            <w:pPr>
              <w:pStyle w:val="VAHItabletext"/>
              <w:rPr>
                <w:rFonts w:eastAsia="Verdana" w:cs="Verdana"/>
                <w:szCs w:val="18"/>
              </w:rPr>
            </w:pPr>
            <w:r>
              <w:rPr>
                <w:rFonts w:eastAsia="VIC"/>
                <w:color w:val="696969"/>
              </w:rPr>
              <w:t>Excludes consumers in the 'assessment only' phase of care at point of a required collection event. Results during 2011, 2012, 2016, 2017 and from November 2020 were affected by industrial activity and should be interpreted with caution.</w:t>
            </w:r>
          </w:p>
        </w:tc>
      </w:tr>
      <w:tr w:rsidR="00E865E6" w:rsidRPr="0069621D" w14:paraId="6701A4A9" w14:textId="77777777" w:rsidTr="000B0CCC">
        <w:trPr>
          <w:cantSplit/>
        </w:trPr>
        <w:tc>
          <w:tcPr>
            <w:tcW w:w="1702" w:type="dxa"/>
            <w:shd w:val="clear" w:color="auto" w:fill="auto"/>
          </w:tcPr>
          <w:p w14:paraId="2411657E" w14:textId="77777777" w:rsidR="00E865E6" w:rsidRPr="008C0E9A" w:rsidRDefault="00E865E6" w:rsidP="00E865E6">
            <w:pPr>
              <w:pStyle w:val="VAHItabletext"/>
              <w:rPr>
                <w:szCs w:val="18"/>
              </w:rPr>
            </w:pPr>
          </w:p>
        </w:tc>
        <w:tc>
          <w:tcPr>
            <w:tcW w:w="1842" w:type="dxa"/>
          </w:tcPr>
          <w:p w14:paraId="4A6F57BF" w14:textId="5DECE0A0" w:rsidR="00E865E6" w:rsidRPr="008C0E9A" w:rsidRDefault="00E865E6" w:rsidP="00E865E6">
            <w:pPr>
              <w:pStyle w:val="VAHItabletext"/>
              <w:rPr>
                <w:rFonts w:eastAsia="Verdana" w:cs="Verdana"/>
                <w:szCs w:val="18"/>
              </w:rPr>
            </w:pPr>
            <w:r>
              <w:rPr>
                <w:rFonts w:eastAsia="VIC"/>
                <w:color w:val="696969"/>
              </w:rPr>
              <w:t>Average change in clinically significant HoNOS items</w:t>
            </w:r>
          </w:p>
        </w:tc>
        <w:tc>
          <w:tcPr>
            <w:tcW w:w="5103" w:type="dxa"/>
          </w:tcPr>
          <w:p w14:paraId="2C8608BA" w14:textId="307C8E2E" w:rsidR="00E865E6" w:rsidRPr="008C0E9A" w:rsidRDefault="00E865E6" w:rsidP="00E865E6">
            <w:pPr>
              <w:pStyle w:val="VAHItabletext"/>
              <w:rPr>
                <w:rFonts w:eastAsia="Verdana" w:cs="Verdana"/>
                <w:szCs w:val="18"/>
              </w:rPr>
            </w:pPr>
            <w:r>
              <w:rPr>
                <w:rFonts w:eastAsia="VIC"/>
                <w:color w:val="696969"/>
              </w:rPr>
              <w:t>Difference in average number of 'clinically significant' HoNOS scales (HoNOSCA/HNSADL/HoNOS65) at community case start and end, excluding invalid scores (more than two times rated as '9'), HoNOSCA questions 14 and 15, and HNSADL/HoNOS65 questions 11 and 1.</w:t>
            </w:r>
          </w:p>
        </w:tc>
        <w:tc>
          <w:tcPr>
            <w:tcW w:w="1559" w:type="dxa"/>
          </w:tcPr>
          <w:p w14:paraId="2D098A8F" w14:textId="77777777" w:rsidR="00E865E6" w:rsidRPr="008C0E9A" w:rsidRDefault="00E865E6" w:rsidP="00E865E6">
            <w:pPr>
              <w:pStyle w:val="VAHItabletext"/>
              <w:rPr>
                <w:szCs w:val="18"/>
              </w:rPr>
            </w:pPr>
          </w:p>
        </w:tc>
        <w:tc>
          <w:tcPr>
            <w:tcW w:w="4820" w:type="dxa"/>
          </w:tcPr>
          <w:p w14:paraId="62155242" w14:textId="5360ADBA" w:rsidR="00E865E6" w:rsidRPr="008C0E9A" w:rsidRDefault="00E865E6" w:rsidP="00E865E6">
            <w:pPr>
              <w:pStyle w:val="VAHItabletext"/>
              <w:rPr>
                <w:rFonts w:eastAsia="Verdana" w:cs="Verdana"/>
                <w:szCs w:val="18"/>
              </w:rPr>
            </w:pPr>
            <w:r>
              <w:rPr>
                <w:rFonts w:eastAsia="VIC"/>
                <w:color w:val="696969"/>
              </w:rPr>
              <w:t>Measure is an alternative indicator of symptom severity reduction based on split of each HoNOS item into clinically significant (2,3,4) or not (0,1) rather than the sum of each scaled measure. Results during 2011, 2012, 2016, 2017 and from November 2020 were affected by industrial activity and should be interpreted with caution.</w:t>
            </w:r>
          </w:p>
        </w:tc>
      </w:tr>
    </w:tbl>
    <w:p w14:paraId="0A0CDFF3" w14:textId="77777777" w:rsidR="00CF11E1" w:rsidRDefault="00CF11E1" w:rsidP="00CF11E1">
      <w:pPr>
        <w:pStyle w:val="VAHIbody"/>
        <w:rPr>
          <w:i/>
          <w:color w:val="D50032"/>
          <w:sz w:val="26"/>
          <w:szCs w:val="26"/>
        </w:rPr>
      </w:pPr>
    </w:p>
    <w:p w14:paraId="2AF81F08" w14:textId="251136F1" w:rsidR="00873CC2" w:rsidRDefault="00873CC2" w:rsidP="00CF11E1">
      <w:pPr>
        <w:pStyle w:val="VAHIbody"/>
        <w:rPr>
          <w:color w:val="D50032"/>
          <w:sz w:val="26"/>
          <w:szCs w:val="26"/>
        </w:rPr>
      </w:pPr>
    </w:p>
    <w:p w14:paraId="20758D13" w14:textId="3884800C" w:rsidR="001F5611" w:rsidRDefault="001F5611" w:rsidP="00CF11E1">
      <w:pPr>
        <w:pStyle w:val="VAHIbody"/>
        <w:rPr>
          <w:color w:val="D50032"/>
          <w:sz w:val="26"/>
          <w:szCs w:val="26"/>
        </w:rPr>
      </w:pPr>
    </w:p>
    <w:p w14:paraId="4E311F61" w14:textId="77777777" w:rsidR="001F5611" w:rsidRPr="001F5611" w:rsidRDefault="001F5611"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15"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57789A87" w:rsidR="00CF11E1" w:rsidRPr="00BE2218" w:rsidRDefault="00CF11E1" w:rsidP="00A47400">
            <w:pPr>
              <w:pStyle w:val="VAHIbody"/>
            </w:pPr>
            <w:r w:rsidRPr="00BE2218">
              <w:t xml:space="preserve">© State of Victoria, Department of Health </w:t>
            </w:r>
            <w:r w:rsidR="00E865E6">
              <w:t>October</w:t>
            </w:r>
            <w:r w:rsidR="000A5E7D">
              <w:t xml:space="preserve"> 2021</w:t>
            </w:r>
            <w:r w:rsidR="00BE2297">
              <w:t>.</w:t>
            </w:r>
          </w:p>
          <w:p w14:paraId="024159C8" w14:textId="5CFC4A5E" w:rsidR="00CF11E1" w:rsidRPr="00BE2218" w:rsidRDefault="003B4630" w:rsidP="00A47400">
            <w:pPr>
              <w:pStyle w:val="VAHIbody"/>
            </w:pPr>
            <w:r w:rsidRPr="00BE2218">
              <w:t xml:space="preserve">Available from </w:t>
            </w:r>
            <w:hyperlink r:id="rId12" w:history="1">
              <w:r w:rsidRPr="004758E5">
                <w:rPr>
                  <w:rStyle w:val="Hyperlink"/>
                </w:rPr>
                <w:t>Aged mental health performance indicator reports page</w:t>
              </w:r>
            </w:hyperlink>
            <w:r w:rsidRPr="004758E5">
              <w:t xml:space="preserve"> &lt;https://www2.health.vic.gov.au/mental-health/research-and-reporting/mental-health-performance-reports/aged-performance-indicator-reports&gt;</w:t>
            </w:r>
            <w:r w:rsidRPr="00BE2218">
              <w:t xml:space="preserve"> on the Health.vic website.</w:t>
            </w:r>
          </w:p>
        </w:tc>
      </w:tr>
      <w:bookmarkEnd w:id="15"/>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79A70" w14:textId="77777777" w:rsidR="007562C8" w:rsidRDefault="007562C8">
      <w:r>
        <w:separator/>
      </w:r>
    </w:p>
  </w:endnote>
  <w:endnote w:type="continuationSeparator" w:id="0">
    <w:p w14:paraId="45AEA344" w14:textId="77777777" w:rsidR="007562C8" w:rsidRDefault="00756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804CB" w14:textId="6388B285" w:rsidR="007562C8" w:rsidRDefault="007562C8">
    <w:pPr>
      <w:pStyle w:val="Footer"/>
    </w:pPr>
    <w:r>
      <w:rPr>
        <w:noProof/>
      </w:rPr>
      <mc:AlternateContent>
        <mc:Choice Requires="wps">
          <w:drawing>
            <wp:anchor distT="0" distB="0" distL="114300" distR="114300" simplePos="0" relativeHeight="251661312" behindDoc="0" locked="0" layoutInCell="0" allowOverlap="1" wp14:anchorId="0E358D6F" wp14:editId="2E59007C">
              <wp:simplePos x="0" y="0"/>
              <wp:positionH relativeFrom="page">
                <wp:posOffset>0</wp:posOffset>
              </wp:positionH>
              <wp:positionV relativeFrom="page">
                <wp:posOffset>7057390</wp:posOffset>
              </wp:positionV>
              <wp:extent cx="10692130" cy="311785"/>
              <wp:effectExtent l="0" t="0" r="0" b="12065"/>
              <wp:wrapNone/>
              <wp:docPr id="6" name="MSIPCM07f34da9b16ca55cd2d8eac1"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09467C" w14:textId="6BFCF3BE" w:rsidR="007562C8" w:rsidRPr="00163B5E" w:rsidRDefault="007562C8"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358D6F" id="_x0000_t202" coordsize="21600,21600" o:spt="202" path="m,l,21600r21600,l21600,xe">
              <v:stroke joinstyle="miter"/>
              <v:path gradientshapeok="t" o:connecttype="rect"/>
            </v:shapetype>
            <v:shape id="MSIPCM07f34da9b16ca55cd2d8eac1"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" o:allowincell="f" filled="f" stroked="f" strokeweight=".5pt">
              <v:textbox inset=",0,,0">
                <w:txbxContent>
                  <w:p w14:paraId="3309467C" w14:textId="6BFCF3BE" w:rsidR="007562C8" w:rsidRPr="00163B5E" w:rsidRDefault="007562C8"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A361D" w14:textId="3FD17AF9" w:rsidR="007562C8" w:rsidRDefault="007562C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0D3CE2F" wp14:editId="19416A36">
              <wp:simplePos x="0" y="0"/>
              <wp:positionH relativeFrom="page">
                <wp:posOffset>0</wp:posOffset>
              </wp:positionH>
              <wp:positionV relativeFrom="page">
                <wp:posOffset>7057390</wp:posOffset>
              </wp:positionV>
              <wp:extent cx="10692130" cy="311785"/>
              <wp:effectExtent l="0" t="0" r="0" b="12065"/>
              <wp:wrapNone/>
              <wp:docPr id="7" name="MSIPCM1140487e89a9a2e777305629"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99A33D" w14:textId="022F36B0" w:rsidR="007562C8" w:rsidRPr="00163B5E" w:rsidRDefault="007562C8"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D3CE2F" id="_x0000_t202" coordsize="21600,21600" o:spt="202" path="m,l,21600r21600,l21600,xe">
              <v:stroke joinstyle="miter"/>
              <v:path gradientshapeok="t" o:connecttype="rect"/>
            </v:shapetype>
            <v:shape id="MSIPCM1140487e89a9a2e777305629"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" o:allowincell="f" filled="f" stroked="f" strokeweight=".5pt">
              <v:textbox inset=",0,,0">
                <w:txbxContent>
                  <w:p w14:paraId="2899A33D" w14:textId="022F36B0" w:rsidR="007562C8" w:rsidRPr="00163B5E" w:rsidRDefault="007562C8"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Pr>
        <w:b w:val="0"/>
        <w:color w:val="244C5A"/>
        <w:sz w:val="16"/>
        <w:szCs w:val="16"/>
      </w:rPr>
      <w:t xml:space="preserve">11 </w:t>
    </w:r>
    <w:r w:rsidR="00E865E6">
      <w:rPr>
        <w:b w:val="0"/>
        <w:color w:val="244C5A"/>
        <w:sz w:val="16"/>
        <w:szCs w:val="16"/>
      </w:rPr>
      <w:t>October</w:t>
    </w:r>
    <w:r>
      <w:rPr>
        <w:b w:val="0"/>
        <w:color w:val="244C5A"/>
        <w:sz w:val="16"/>
        <w:szCs w:val="16"/>
      </w:rPr>
      <w:t xml:space="preserve"> 2021.</w:t>
    </w:r>
    <w:r>
      <w:rPr>
        <w:b w:val="0"/>
        <w:color w:val="244C5A"/>
      </w:rPr>
      <w:tab/>
    </w:r>
    <w:r w:rsidRPr="000B0CCC">
      <w:rPr>
        <w:rFonts w:ascii="VIC SemiBold" w:hAnsi="VIC SemiBold"/>
        <w:b w:val="0"/>
        <w:color w:val="244C5A"/>
      </w:rPr>
      <w:t>Victorian Agency for Health Information</w:t>
    </w:r>
  </w:p>
  <w:p w14:paraId="4FEACEF3" w14:textId="33F472A0" w:rsidR="007562C8" w:rsidRPr="000B0CCC" w:rsidRDefault="007562C8"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F46D4" w14:textId="77777777" w:rsidR="007562C8" w:rsidRDefault="007562C8" w:rsidP="002862F1">
      <w:pPr>
        <w:spacing w:before="120"/>
      </w:pPr>
      <w:r>
        <w:separator/>
      </w:r>
    </w:p>
  </w:footnote>
  <w:footnote w:type="continuationSeparator" w:id="0">
    <w:p w14:paraId="448B523A" w14:textId="77777777" w:rsidR="007562C8" w:rsidRDefault="00756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660A6" w14:textId="6B992DA3" w:rsidR="007562C8" w:rsidRPr="00052DAD" w:rsidRDefault="007562C8" w:rsidP="00052DAD">
    <w:pPr>
      <w:ind w:hanging="284"/>
      <w:rPr>
        <w:rFonts w:ascii="VIC Medium" w:hAnsi="VIC Medium"/>
        <w:color w:val="244C5A"/>
        <w:szCs w:val="24"/>
      </w:rPr>
    </w:pPr>
    <w:r>
      <w:rPr>
        <w:rFonts w:ascii="VIC Medium" w:hAnsi="VIC Medium"/>
        <w:color w:val="244C5A"/>
        <w:szCs w:val="24"/>
      </w:rPr>
      <w:t xml:space="preserve">Aged </w:t>
    </w:r>
    <w:r w:rsidRPr="00052DAD">
      <w:rPr>
        <w:rFonts w:ascii="VIC Medium" w:hAnsi="VIC Medium"/>
        <w:color w:val="244C5A"/>
        <w:szCs w:val="24"/>
      </w:rPr>
      <w:t xml:space="preserve">mental health quarterly KPI report, </w:t>
    </w:r>
    <w:r>
      <w:rPr>
        <w:rFonts w:ascii="VIC Medium" w:hAnsi="VIC Medium"/>
        <w:color w:val="244C5A"/>
        <w:szCs w:val="24"/>
      </w:rPr>
      <w:t>202</w:t>
    </w:r>
    <w:r w:rsidR="00E865E6">
      <w:rPr>
        <w:rFonts w:ascii="VIC Medium" w:hAnsi="VIC Medium"/>
        <w:color w:val="244C5A"/>
        <w:szCs w:val="24"/>
      </w:rPr>
      <w:t>1</w:t>
    </w:r>
    <w:r>
      <w:rPr>
        <w:rFonts w:ascii="VIC Medium" w:hAnsi="VIC Medium"/>
        <w:color w:val="244C5A"/>
        <w:szCs w:val="24"/>
      </w:rPr>
      <w:t>-2</w:t>
    </w:r>
    <w:r w:rsidR="00E865E6">
      <w:rPr>
        <w:rFonts w:ascii="VIC Medium" w:hAnsi="VIC Medium"/>
        <w:color w:val="244C5A"/>
        <w:szCs w:val="24"/>
      </w:rPr>
      <w:t>2</w:t>
    </w:r>
    <w:r>
      <w:rPr>
        <w:rFonts w:ascii="VIC Medium" w:hAnsi="VIC Medium"/>
        <w:color w:val="244C5A"/>
        <w:szCs w:val="24"/>
      </w:rPr>
      <w:t xml:space="preserve"> Q</w:t>
    </w:r>
    <w:r w:rsidR="00E865E6">
      <w:rPr>
        <w:rFonts w:ascii="VIC Medium" w:hAnsi="VIC Medium"/>
        <w:color w:val="244C5A"/>
        <w:szCs w:val="24"/>
      </w:rPr>
      <w:t>1</w:t>
    </w:r>
    <w:r>
      <w:rPr>
        <w:rFonts w:ascii="VIC Medium" w:hAnsi="VIC Medium"/>
        <w:color w:val="244C5A"/>
        <w:szCs w:val="24"/>
      </w:rPr>
      <w:tab/>
    </w:r>
    <w:r>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0B40"/>
    <w:rsid w:val="000527DD"/>
    <w:rsid w:val="00052DAD"/>
    <w:rsid w:val="000559B2"/>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A5E7D"/>
    <w:rsid w:val="000B092E"/>
    <w:rsid w:val="000B0CCC"/>
    <w:rsid w:val="000B0E2B"/>
    <w:rsid w:val="000B543D"/>
    <w:rsid w:val="000B5BF7"/>
    <w:rsid w:val="000B6BC8"/>
    <w:rsid w:val="000C42EA"/>
    <w:rsid w:val="000C4546"/>
    <w:rsid w:val="000D1242"/>
    <w:rsid w:val="000D3BE3"/>
    <w:rsid w:val="000E3CC7"/>
    <w:rsid w:val="000E6BD4"/>
    <w:rsid w:val="000F1F1E"/>
    <w:rsid w:val="000F2259"/>
    <w:rsid w:val="001005E4"/>
    <w:rsid w:val="0010392D"/>
    <w:rsid w:val="00104FE3"/>
    <w:rsid w:val="00120BD3"/>
    <w:rsid w:val="00122558"/>
    <w:rsid w:val="00122FEA"/>
    <w:rsid w:val="001232BD"/>
    <w:rsid w:val="00124ED5"/>
    <w:rsid w:val="00141731"/>
    <w:rsid w:val="001447B3"/>
    <w:rsid w:val="00147E5A"/>
    <w:rsid w:val="00152073"/>
    <w:rsid w:val="00161939"/>
    <w:rsid w:val="00161AA0"/>
    <w:rsid w:val="00162093"/>
    <w:rsid w:val="00163B5E"/>
    <w:rsid w:val="001645B1"/>
    <w:rsid w:val="001666C9"/>
    <w:rsid w:val="00167287"/>
    <w:rsid w:val="00172396"/>
    <w:rsid w:val="001771DD"/>
    <w:rsid w:val="00177995"/>
    <w:rsid w:val="00177A8C"/>
    <w:rsid w:val="00186B33"/>
    <w:rsid w:val="00187F13"/>
    <w:rsid w:val="00192F9D"/>
    <w:rsid w:val="00196B90"/>
    <w:rsid w:val="00196EB8"/>
    <w:rsid w:val="001979FF"/>
    <w:rsid w:val="00197B17"/>
    <w:rsid w:val="001A3ACE"/>
    <w:rsid w:val="001B0C45"/>
    <w:rsid w:val="001B50A4"/>
    <w:rsid w:val="001C2A72"/>
    <w:rsid w:val="001D0B75"/>
    <w:rsid w:val="001D3A15"/>
    <w:rsid w:val="001D3C09"/>
    <w:rsid w:val="001D44E8"/>
    <w:rsid w:val="001D5E43"/>
    <w:rsid w:val="001D60EC"/>
    <w:rsid w:val="001E0879"/>
    <w:rsid w:val="001E44DF"/>
    <w:rsid w:val="001E68A5"/>
    <w:rsid w:val="001E73EF"/>
    <w:rsid w:val="001F3826"/>
    <w:rsid w:val="001F5611"/>
    <w:rsid w:val="001F6E46"/>
    <w:rsid w:val="001F7C91"/>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9BD"/>
    <w:rsid w:val="00350D38"/>
    <w:rsid w:val="003536B7"/>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451A"/>
    <w:rsid w:val="00457337"/>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1C0F"/>
    <w:rsid w:val="004A3E81"/>
    <w:rsid w:val="004A5C62"/>
    <w:rsid w:val="004A707D"/>
    <w:rsid w:val="004A72EA"/>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6C15"/>
    <w:rsid w:val="005273B4"/>
    <w:rsid w:val="00536499"/>
    <w:rsid w:val="00541ADB"/>
    <w:rsid w:val="00543903"/>
    <w:rsid w:val="00547A95"/>
    <w:rsid w:val="00557E03"/>
    <w:rsid w:val="0056521E"/>
    <w:rsid w:val="00572031"/>
    <w:rsid w:val="00576E84"/>
    <w:rsid w:val="00582B8C"/>
    <w:rsid w:val="0058757E"/>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4D0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124E"/>
    <w:rsid w:val="006557A7"/>
    <w:rsid w:val="00656290"/>
    <w:rsid w:val="006621D7"/>
    <w:rsid w:val="0066302A"/>
    <w:rsid w:val="00670597"/>
    <w:rsid w:val="006706D0"/>
    <w:rsid w:val="00671143"/>
    <w:rsid w:val="00677574"/>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3B45"/>
    <w:rsid w:val="00723F29"/>
    <w:rsid w:val="00724A43"/>
    <w:rsid w:val="007346E4"/>
    <w:rsid w:val="00736D36"/>
    <w:rsid w:val="00740C57"/>
    <w:rsid w:val="00740F22"/>
    <w:rsid w:val="00741F1A"/>
    <w:rsid w:val="007450F8"/>
    <w:rsid w:val="007463DD"/>
    <w:rsid w:val="00746614"/>
    <w:rsid w:val="0074696E"/>
    <w:rsid w:val="00746D90"/>
    <w:rsid w:val="00750135"/>
    <w:rsid w:val="00752B28"/>
    <w:rsid w:val="00754E36"/>
    <w:rsid w:val="007562C8"/>
    <w:rsid w:val="00757BA3"/>
    <w:rsid w:val="00763139"/>
    <w:rsid w:val="00770F37"/>
    <w:rsid w:val="00772D5E"/>
    <w:rsid w:val="00776928"/>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0E9A"/>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16ABD"/>
    <w:rsid w:val="009224E5"/>
    <w:rsid w:val="00924AE1"/>
    <w:rsid w:val="00925F82"/>
    <w:rsid w:val="009269B1"/>
    <w:rsid w:val="0092724D"/>
    <w:rsid w:val="00937BD9"/>
    <w:rsid w:val="00950E2C"/>
    <w:rsid w:val="00951D50"/>
    <w:rsid w:val="009525EB"/>
    <w:rsid w:val="0095645E"/>
    <w:rsid w:val="00961400"/>
    <w:rsid w:val="00963646"/>
    <w:rsid w:val="00973843"/>
    <w:rsid w:val="009853E1"/>
    <w:rsid w:val="00986E6B"/>
    <w:rsid w:val="00991769"/>
    <w:rsid w:val="00994386"/>
    <w:rsid w:val="009A13D8"/>
    <w:rsid w:val="009A279E"/>
    <w:rsid w:val="009B0A6F"/>
    <w:rsid w:val="009B33E5"/>
    <w:rsid w:val="009B59E9"/>
    <w:rsid w:val="009B6D65"/>
    <w:rsid w:val="009C6851"/>
    <w:rsid w:val="009C7A7E"/>
    <w:rsid w:val="009D02E8"/>
    <w:rsid w:val="009D4839"/>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44882"/>
    <w:rsid w:val="00A47400"/>
    <w:rsid w:val="00A507C5"/>
    <w:rsid w:val="00A54715"/>
    <w:rsid w:val="00A6061C"/>
    <w:rsid w:val="00A62787"/>
    <w:rsid w:val="00A62A86"/>
    <w:rsid w:val="00A62D44"/>
    <w:rsid w:val="00A65ECE"/>
    <w:rsid w:val="00A67263"/>
    <w:rsid w:val="00A7161C"/>
    <w:rsid w:val="00A77AA3"/>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46AD"/>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14644"/>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5950"/>
    <w:rsid w:val="00B659FE"/>
    <w:rsid w:val="00B672C0"/>
    <w:rsid w:val="00B75646"/>
    <w:rsid w:val="00B806AB"/>
    <w:rsid w:val="00B84CF2"/>
    <w:rsid w:val="00B869B4"/>
    <w:rsid w:val="00B90729"/>
    <w:rsid w:val="00B907DA"/>
    <w:rsid w:val="00B950BC"/>
    <w:rsid w:val="00B9714C"/>
    <w:rsid w:val="00BA3F8D"/>
    <w:rsid w:val="00BA4845"/>
    <w:rsid w:val="00BB7A10"/>
    <w:rsid w:val="00BC7D4F"/>
    <w:rsid w:val="00BC7ED7"/>
    <w:rsid w:val="00BD2850"/>
    <w:rsid w:val="00BD5EAD"/>
    <w:rsid w:val="00BD730B"/>
    <w:rsid w:val="00BE2218"/>
    <w:rsid w:val="00BE2297"/>
    <w:rsid w:val="00BE28D2"/>
    <w:rsid w:val="00BF031D"/>
    <w:rsid w:val="00BF5F6F"/>
    <w:rsid w:val="00BF7F58"/>
    <w:rsid w:val="00C01381"/>
    <w:rsid w:val="00C079B8"/>
    <w:rsid w:val="00C123EA"/>
    <w:rsid w:val="00C125E4"/>
    <w:rsid w:val="00C12A49"/>
    <w:rsid w:val="00C133EE"/>
    <w:rsid w:val="00C15EB7"/>
    <w:rsid w:val="00C27DE9"/>
    <w:rsid w:val="00C33388"/>
    <w:rsid w:val="00C4173A"/>
    <w:rsid w:val="00C41C2E"/>
    <w:rsid w:val="00C602FF"/>
    <w:rsid w:val="00C61174"/>
    <w:rsid w:val="00C6148F"/>
    <w:rsid w:val="00C62F7A"/>
    <w:rsid w:val="00C63B9C"/>
    <w:rsid w:val="00C6682F"/>
    <w:rsid w:val="00C7275E"/>
    <w:rsid w:val="00C74C5D"/>
    <w:rsid w:val="00C863C4"/>
    <w:rsid w:val="00C91665"/>
    <w:rsid w:val="00C93C3E"/>
    <w:rsid w:val="00CA12E3"/>
    <w:rsid w:val="00CA2943"/>
    <w:rsid w:val="00CA6611"/>
    <w:rsid w:val="00CA6B58"/>
    <w:rsid w:val="00CB0FB1"/>
    <w:rsid w:val="00CB605E"/>
    <w:rsid w:val="00CC0C72"/>
    <w:rsid w:val="00CC2BFD"/>
    <w:rsid w:val="00CD3476"/>
    <w:rsid w:val="00CD64DF"/>
    <w:rsid w:val="00CE18BF"/>
    <w:rsid w:val="00CF11E1"/>
    <w:rsid w:val="00CF2F50"/>
    <w:rsid w:val="00CF41DA"/>
    <w:rsid w:val="00D02919"/>
    <w:rsid w:val="00D04C61"/>
    <w:rsid w:val="00D0539B"/>
    <w:rsid w:val="00D05B8D"/>
    <w:rsid w:val="00D065A2"/>
    <w:rsid w:val="00D067E7"/>
    <w:rsid w:val="00D07F00"/>
    <w:rsid w:val="00D1790F"/>
    <w:rsid w:val="00D33E72"/>
    <w:rsid w:val="00D34EA5"/>
    <w:rsid w:val="00D35BD6"/>
    <w:rsid w:val="00D361B5"/>
    <w:rsid w:val="00D411A2"/>
    <w:rsid w:val="00D4214D"/>
    <w:rsid w:val="00D44673"/>
    <w:rsid w:val="00D46971"/>
    <w:rsid w:val="00D50B9C"/>
    <w:rsid w:val="00D51FA7"/>
    <w:rsid w:val="00D52D73"/>
    <w:rsid w:val="00D52E58"/>
    <w:rsid w:val="00D714CC"/>
    <w:rsid w:val="00D75769"/>
    <w:rsid w:val="00D75EA7"/>
    <w:rsid w:val="00D81F21"/>
    <w:rsid w:val="00D84731"/>
    <w:rsid w:val="00D948FE"/>
    <w:rsid w:val="00D9522F"/>
    <w:rsid w:val="00D95470"/>
    <w:rsid w:val="00DA2619"/>
    <w:rsid w:val="00DA4239"/>
    <w:rsid w:val="00DB0B61"/>
    <w:rsid w:val="00DC090B"/>
    <w:rsid w:val="00DC2CF1"/>
    <w:rsid w:val="00DC4FCF"/>
    <w:rsid w:val="00DC50E0"/>
    <w:rsid w:val="00DC6386"/>
    <w:rsid w:val="00DD1130"/>
    <w:rsid w:val="00DD1951"/>
    <w:rsid w:val="00DD6628"/>
    <w:rsid w:val="00DE09D5"/>
    <w:rsid w:val="00DE3250"/>
    <w:rsid w:val="00DE471D"/>
    <w:rsid w:val="00DE6028"/>
    <w:rsid w:val="00DE78A3"/>
    <w:rsid w:val="00DF1A71"/>
    <w:rsid w:val="00DF68C7"/>
    <w:rsid w:val="00DF731A"/>
    <w:rsid w:val="00E03057"/>
    <w:rsid w:val="00E043F9"/>
    <w:rsid w:val="00E06C7B"/>
    <w:rsid w:val="00E14388"/>
    <w:rsid w:val="00E170DC"/>
    <w:rsid w:val="00E21842"/>
    <w:rsid w:val="00E264CD"/>
    <w:rsid w:val="00E26818"/>
    <w:rsid w:val="00E27FFC"/>
    <w:rsid w:val="00E30B15"/>
    <w:rsid w:val="00E30F56"/>
    <w:rsid w:val="00E36C2D"/>
    <w:rsid w:val="00E40181"/>
    <w:rsid w:val="00E41359"/>
    <w:rsid w:val="00E43426"/>
    <w:rsid w:val="00E45931"/>
    <w:rsid w:val="00E538EE"/>
    <w:rsid w:val="00E53A79"/>
    <w:rsid w:val="00E57A16"/>
    <w:rsid w:val="00E629A1"/>
    <w:rsid w:val="00E6552A"/>
    <w:rsid w:val="00E67D1F"/>
    <w:rsid w:val="00E715A7"/>
    <w:rsid w:val="00E82C55"/>
    <w:rsid w:val="00E865E6"/>
    <w:rsid w:val="00E87893"/>
    <w:rsid w:val="00E92AC3"/>
    <w:rsid w:val="00E95B83"/>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104E2"/>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1472"/>
    <w:rsid w:val="00F92503"/>
    <w:rsid w:val="00F938BA"/>
    <w:rsid w:val="00F960D8"/>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1D"/>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styleId="ListParagraph">
    <w:name w:val="List Paragraph"/>
    <w:basedOn w:val="Normal"/>
    <w:uiPriority w:val="72"/>
    <w:semiHidden/>
    <w:qFormat/>
    <w:rsid w:val="00D84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aged-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35D61-A297-421F-9BB1-CAFBE80E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2024</Words>
  <Characters>11541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2021-22 Q1 Aged mental health quarterly KPI report</vt:lpstr>
    </vt:vector>
  </TitlesOfParts>
  <Company>Victorian Department of Health</Company>
  <LinksUpToDate>false</LinksUpToDate>
  <CharactersWithSpaces>13538</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Q1 Aged mental health quarterly KPI report</dc:title>
  <dc:subject>2021-22 Q1 Aged mental health quarterly KPI report</dc:subject>
  <dc:creator>Victorian Agency for Health Information</dc:creator>
  <cp:keywords/>
  <cp:revision>2</cp:revision>
  <cp:lastPrinted>2021-07-16T05:40:00Z</cp:lastPrinted>
  <dcterms:created xsi:type="dcterms:W3CDTF">2021-11-03T00:47:00Z</dcterms:created>
  <dcterms:modified xsi:type="dcterms:W3CDTF">2021-11-03T00:47:00Z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2021-11-03T00:46:57Z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834635fc-0153-4628-8937-afde6d38806b</vt:lpwstr>
  </property>
  <property fmtid="{D5CDD505-2E9C-101B-9397-08002B2CF9AE}" pid="9" name="MSIP_Label_43e64453-338c-4f93-8a4d-0039a0a41f2a_ContentBits">
    <vt:lpwstr>2</vt:lpwstr>
  </property>
</Properties>
</file>