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0DBC5A" w14:textId="77777777" w:rsidR="00056EC4" w:rsidRDefault="00802065" w:rsidP="00056EC4">
      <w:pPr>
        <w:pStyle w:val="Body"/>
      </w:pPr>
      <w:r>
        <w:rPr>
          <w:noProof/>
        </w:rPr>
        <w:drawing>
          <wp:anchor distT="0" distB="0" distL="114300" distR="114300" simplePos="0" relativeHeight="251658240" behindDoc="1" locked="0" layoutInCell="1" allowOverlap="1" wp14:anchorId="613E698E" wp14:editId="32644C7F">
            <wp:simplePos x="0" y="0"/>
            <wp:positionH relativeFrom="column">
              <wp:posOffset>-828040</wp:posOffset>
            </wp:positionH>
            <wp:positionV relativeFrom="paragraph">
              <wp:posOffset>-2520315</wp:posOffset>
            </wp:positionV>
            <wp:extent cx="7560310" cy="10152822"/>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1"/>
                    <a:stretch>
                      <a:fillRect/>
                    </a:stretch>
                  </pic:blipFill>
                  <pic:spPr>
                    <a:xfrm>
                      <a:off x="0" y="0"/>
                      <a:ext cx="7591082" cy="10194146"/>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24AF0C12" w14:textId="77777777" w:rsidTr="00431F42">
        <w:trPr>
          <w:cantSplit/>
        </w:trPr>
        <w:tc>
          <w:tcPr>
            <w:tcW w:w="0" w:type="auto"/>
            <w:tcMar>
              <w:top w:w="0" w:type="dxa"/>
              <w:left w:w="0" w:type="dxa"/>
              <w:right w:w="0" w:type="dxa"/>
            </w:tcMar>
          </w:tcPr>
          <w:p w14:paraId="02FFA6CF" w14:textId="20EDAE55" w:rsidR="00AD784C" w:rsidRPr="00431F42" w:rsidRDefault="00FC2220" w:rsidP="00431F42">
            <w:pPr>
              <w:pStyle w:val="Documenttitle"/>
            </w:pPr>
            <w:r>
              <w:t>Safe and effective use of interpreters</w:t>
            </w:r>
          </w:p>
        </w:tc>
      </w:tr>
      <w:tr w:rsidR="00AD784C" w14:paraId="3B0F62D6" w14:textId="77777777" w:rsidTr="00431F42">
        <w:trPr>
          <w:cantSplit/>
        </w:trPr>
        <w:tc>
          <w:tcPr>
            <w:tcW w:w="0" w:type="auto"/>
          </w:tcPr>
          <w:p w14:paraId="3E3A77D5" w14:textId="53BE123B" w:rsidR="00386109" w:rsidRDefault="00FC2220" w:rsidP="009315BE">
            <w:pPr>
              <w:pStyle w:val="Documentsubtitle"/>
            </w:pPr>
            <w:r>
              <w:t xml:space="preserve">Practice note for Maternal and Child Health </w:t>
            </w:r>
            <w:r w:rsidR="005C4B0D">
              <w:t>s</w:t>
            </w:r>
            <w:r>
              <w:t>ervices</w:t>
            </w:r>
          </w:p>
          <w:p w14:paraId="6A6EE335" w14:textId="36381828" w:rsidR="00FC2220" w:rsidRPr="00A1389F" w:rsidRDefault="00FC2220" w:rsidP="009315BE">
            <w:pPr>
              <w:pStyle w:val="Documentsubtitle"/>
            </w:pPr>
            <w:r>
              <w:t>November 2021</w:t>
            </w:r>
          </w:p>
        </w:tc>
      </w:tr>
      <w:tr w:rsidR="00430393" w14:paraId="7EB5EBEF" w14:textId="77777777" w:rsidTr="00431F42">
        <w:trPr>
          <w:cantSplit/>
        </w:trPr>
        <w:tc>
          <w:tcPr>
            <w:tcW w:w="0" w:type="auto"/>
          </w:tcPr>
          <w:p w14:paraId="584F8BE0" w14:textId="77777777" w:rsidR="00430393" w:rsidRDefault="005E44F7" w:rsidP="00430393">
            <w:pPr>
              <w:pStyle w:val="Bannermarking"/>
            </w:pPr>
            <w:r>
              <w:fldChar w:fldCharType="begin"/>
            </w:r>
            <w:r>
              <w:instrText>FILLIN  "Type the protective marking" \d OFFICIAL \o  \* MERGEFORMAT</w:instrText>
            </w:r>
            <w:r>
              <w:fldChar w:fldCharType="separate"/>
            </w:r>
            <w:r w:rsidR="007F5327">
              <w:t>OFFICIAL</w:t>
            </w:r>
            <w:r>
              <w:fldChar w:fldCharType="end"/>
            </w:r>
          </w:p>
        </w:tc>
      </w:tr>
    </w:tbl>
    <w:p w14:paraId="24292EAE" w14:textId="77777777" w:rsidR="00FE4081" w:rsidRDefault="00FE4081" w:rsidP="00FE4081">
      <w:pPr>
        <w:pStyle w:val="Body"/>
      </w:pPr>
    </w:p>
    <w:p w14:paraId="5AF0909E"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7AB7AF26" w14:textId="24F6AD18" w:rsidR="000D2ABA" w:rsidRDefault="000D2ABA" w:rsidP="00431F42">
      <w:pPr>
        <w:pStyle w:val="Body"/>
      </w:pPr>
    </w:p>
    <w:p w14:paraId="73C72F6D" w14:textId="77777777" w:rsidR="009F2182" w:rsidRDefault="009F2182" w:rsidP="009F2182">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186"/>
      </w:tblGrid>
      <w:tr w:rsidR="009F2182" w14:paraId="44C197D3" w14:textId="77777777" w:rsidTr="00562507">
        <w:trPr>
          <w:cantSplit/>
          <w:trHeight w:val="7088"/>
        </w:trPr>
        <w:tc>
          <w:tcPr>
            <w:tcW w:w="9288" w:type="dxa"/>
          </w:tcPr>
          <w:p w14:paraId="7D37122F" w14:textId="1F728C44" w:rsidR="009F2182" w:rsidRPr="00BA26F6" w:rsidRDefault="009F2182" w:rsidP="00BA26F6">
            <w:pPr>
              <w:pStyle w:val="Body"/>
              <w:rPr>
                <w:rFonts w:eastAsia="Times New Roman"/>
                <w:color w:val="87189D"/>
                <w:sz w:val="24"/>
                <w:szCs w:val="24"/>
              </w:rPr>
            </w:pPr>
          </w:p>
        </w:tc>
      </w:tr>
      <w:tr w:rsidR="000D7A1B" w14:paraId="3E6DBE82" w14:textId="77777777" w:rsidTr="00562507">
        <w:trPr>
          <w:cantSplit/>
          <w:trHeight w:val="5103"/>
        </w:trPr>
        <w:tc>
          <w:tcPr>
            <w:tcW w:w="9288" w:type="dxa"/>
            <w:vAlign w:val="bottom"/>
          </w:tcPr>
          <w:p w14:paraId="7F69C317" w14:textId="77777777" w:rsidR="009E47E9" w:rsidRDefault="009E47E9" w:rsidP="000D7A1B">
            <w:pPr>
              <w:pStyle w:val="DHHSaccessibilitypara"/>
            </w:pPr>
          </w:p>
          <w:p w14:paraId="0E7C91A4" w14:textId="6BE22EEE" w:rsidR="000D7A1B" w:rsidRDefault="000D7A1B" w:rsidP="000D7A1B">
            <w:pPr>
              <w:pStyle w:val="DHHSaccessibilitypara"/>
            </w:pPr>
            <w:r>
              <w:t xml:space="preserve">To receive this publication in an accessible format phone </w:t>
            </w:r>
            <w:r w:rsidRPr="009D17F8">
              <w:t xml:space="preserve">email Maternal </w:t>
            </w:r>
            <w:r w:rsidR="00F317E7">
              <w:t xml:space="preserve">Child </w:t>
            </w:r>
            <w:r w:rsidRPr="009D17F8">
              <w:t>Health and Early Parenting</w:t>
            </w:r>
            <w:r>
              <w:t xml:space="preserve"> at</w:t>
            </w:r>
            <w:r w:rsidRPr="004B69D3">
              <w:t xml:space="preserve"> </w:t>
            </w:r>
            <w:r>
              <w:t>&lt;</w:t>
            </w:r>
            <w:hyperlink r:id="rId18" w:history="1">
              <w:r w:rsidR="00F317E7" w:rsidRPr="00EE6D91">
                <w:rPr>
                  <w:rStyle w:val="Hyperlink"/>
                </w:rPr>
                <w:t>mch@health.vic.gov.au</w:t>
              </w:r>
            </w:hyperlink>
            <w:r>
              <w:t>&gt;.</w:t>
            </w:r>
          </w:p>
          <w:p w14:paraId="5BEC06DC" w14:textId="77777777" w:rsidR="000D7A1B" w:rsidRPr="00C31117" w:rsidRDefault="000D7A1B" w:rsidP="000D7A1B">
            <w:pPr>
              <w:pStyle w:val="DHHSbody"/>
            </w:pPr>
            <w:r w:rsidRPr="00C31117">
              <w:t>Authorised and published by the Victorian Government, 1 Treasury Place, Melbourne.</w:t>
            </w:r>
          </w:p>
          <w:p w14:paraId="08D00E4D" w14:textId="31072D85" w:rsidR="000D7A1B" w:rsidRPr="00C31117" w:rsidRDefault="000D7A1B" w:rsidP="000D7A1B">
            <w:pPr>
              <w:pStyle w:val="DHHSbody"/>
            </w:pPr>
            <w:r w:rsidRPr="00C31117">
              <w:t>© State of Victoria, Australia, Department of Health</w:t>
            </w:r>
            <w:r w:rsidR="00F317E7">
              <w:t>,</w:t>
            </w:r>
            <w:r w:rsidRPr="00C31117">
              <w:t xml:space="preserve"> </w:t>
            </w:r>
            <w:r w:rsidR="00BA6EDA">
              <w:t>November</w:t>
            </w:r>
            <w:r>
              <w:t xml:space="preserve"> 2021</w:t>
            </w:r>
            <w:r w:rsidRPr="00C31117">
              <w:t>.</w:t>
            </w:r>
          </w:p>
          <w:p w14:paraId="30C1546C" w14:textId="4D946A58" w:rsidR="000D7A1B" w:rsidRPr="00F317E7" w:rsidRDefault="00E52023" w:rsidP="000D7A1B">
            <w:pPr>
              <w:pStyle w:val="DHHSbody"/>
            </w:pPr>
            <w:r>
              <w:rPr>
                <w:rFonts w:cs="Arial"/>
                <w:b/>
                <w:bCs/>
                <w:color w:val="000000"/>
              </w:rPr>
              <w:t xml:space="preserve">ISBN </w:t>
            </w:r>
            <w:r>
              <w:rPr>
                <w:rFonts w:cs="Arial"/>
                <w:color w:val="000000"/>
              </w:rPr>
              <w:t>978-1-76096-678-2</w:t>
            </w:r>
          </w:p>
          <w:p w14:paraId="76192A03" w14:textId="03D092C6" w:rsidR="000D7A1B" w:rsidRDefault="000D7A1B" w:rsidP="000D7A1B">
            <w:pPr>
              <w:pStyle w:val="Body"/>
            </w:pPr>
            <w:r w:rsidRPr="00C31117">
              <w:rPr>
                <w:szCs w:val="19"/>
              </w:rPr>
              <w:t xml:space="preserve">Available </w:t>
            </w:r>
            <w:r>
              <w:rPr>
                <w:szCs w:val="19"/>
              </w:rPr>
              <w:t xml:space="preserve">from the </w:t>
            </w:r>
            <w:hyperlink r:id="rId19" w:history="1">
              <w:r w:rsidRPr="001B5E93">
                <w:rPr>
                  <w:rStyle w:val="Hyperlink"/>
                  <w:szCs w:val="19"/>
                </w:rPr>
                <w:t>Maternal and Child Health Service Framework page</w:t>
              </w:r>
            </w:hyperlink>
            <w:r>
              <w:rPr>
                <w:szCs w:val="19"/>
              </w:rPr>
              <w:t xml:space="preserve"> on the Health.vic website</w:t>
            </w:r>
            <w:r w:rsidRPr="00C31117">
              <w:rPr>
                <w:szCs w:val="19"/>
              </w:rPr>
              <w:t xml:space="preserve"> </w:t>
            </w:r>
            <w:r>
              <w:rPr>
                <w:szCs w:val="19"/>
              </w:rPr>
              <w:t>&lt;</w:t>
            </w:r>
            <w:r w:rsidRPr="00D84404">
              <w:rPr>
                <w:szCs w:val="19"/>
              </w:rPr>
              <w:t>https://www2.health.vic.gov.au/primary-and-community-health/maternal-child-health</w:t>
            </w:r>
            <w:r>
              <w:rPr>
                <w:szCs w:val="19"/>
              </w:rPr>
              <w:t>&gt;</w:t>
            </w:r>
          </w:p>
        </w:tc>
      </w:tr>
      <w:tr w:rsidR="000D7A1B" w14:paraId="0E9FE40F" w14:textId="77777777" w:rsidTr="0008204A">
        <w:trPr>
          <w:cantSplit/>
        </w:trPr>
        <w:tc>
          <w:tcPr>
            <w:tcW w:w="9288" w:type="dxa"/>
          </w:tcPr>
          <w:p w14:paraId="1332602A" w14:textId="77777777" w:rsidR="000D7A1B" w:rsidRPr="0055119B" w:rsidRDefault="000D7A1B" w:rsidP="000D7A1B">
            <w:pPr>
              <w:pStyle w:val="Body"/>
            </w:pPr>
          </w:p>
        </w:tc>
      </w:tr>
    </w:tbl>
    <w:p w14:paraId="26FCBACA" w14:textId="77777777" w:rsidR="0008204A" w:rsidRPr="0008204A" w:rsidRDefault="0008204A" w:rsidP="0008204A">
      <w:pPr>
        <w:pStyle w:val="Body"/>
      </w:pPr>
      <w:r w:rsidRPr="0008204A">
        <w:br w:type="page"/>
      </w:r>
    </w:p>
    <w:p w14:paraId="6243F928" w14:textId="61D9B18C" w:rsidR="00CC39B6" w:rsidRPr="00B57329" w:rsidRDefault="00CC39B6" w:rsidP="00CC39B6">
      <w:pPr>
        <w:pStyle w:val="TOCheadingreport"/>
      </w:pPr>
      <w:bookmarkStart w:id="0" w:name="_Hlk66712316"/>
      <w:bookmarkStart w:id="1" w:name="_Toc66711981"/>
      <w:r w:rsidRPr="00B57329">
        <w:lastRenderedPageBreak/>
        <w:t>Contents</w:t>
      </w:r>
    </w:p>
    <w:p w14:paraId="5BCDC867" w14:textId="13359D4A" w:rsidR="00FA306E" w:rsidRDefault="00CC39B6">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89426132" w:history="1">
        <w:r w:rsidR="00FA306E" w:rsidRPr="006C336C">
          <w:rPr>
            <w:rStyle w:val="Hyperlink"/>
          </w:rPr>
          <w:t>Introduction</w:t>
        </w:r>
        <w:r w:rsidR="00FA306E">
          <w:rPr>
            <w:webHidden/>
          </w:rPr>
          <w:tab/>
        </w:r>
        <w:r w:rsidR="00FA306E">
          <w:rPr>
            <w:webHidden/>
          </w:rPr>
          <w:fldChar w:fldCharType="begin"/>
        </w:r>
        <w:r w:rsidR="00FA306E">
          <w:rPr>
            <w:webHidden/>
          </w:rPr>
          <w:instrText xml:space="preserve"> PAGEREF _Toc89426132 \h </w:instrText>
        </w:r>
        <w:r w:rsidR="00FA306E">
          <w:rPr>
            <w:webHidden/>
          </w:rPr>
        </w:r>
        <w:r w:rsidR="00FA306E">
          <w:rPr>
            <w:webHidden/>
          </w:rPr>
          <w:fldChar w:fldCharType="separate"/>
        </w:r>
        <w:r w:rsidR="005E44F7">
          <w:rPr>
            <w:webHidden/>
          </w:rPr>
          <w:t>4</w:t>
        </w:r>
        <w:r w:rsidR="00FA306E">
          <w:rPr>
            <w:webHidden/>
          </w:rPr>
          <w:fldChar w:fldCharType="end"/>
        </w:r>
      </w:hyperlink>
    </w:p>
    <w:p w14:paraId="008DF6A8" w14:textId="7C3DB0B1" w:rsidR="00FA306E" w:rsidRDefault="005E44F7">
      <w:pPr>
        <w:pStyle w:val="TOC2"/>
        <w:rPr>
          <w:rFonts w:asciiTheme="minorHAnsi" w:eastAsiaTheme="minorEastAsia" w:hAnsiTheme="minorHAnsi" w:cstheme="minorBidi"/>
          <w:sz w:val="22"/>
          <w:szCs w:val="22"/>
          <w:lang w:eastAsia="en-AU"/>
        </w:rPr>
      </w:pPr>
      <w:hyperlink w:anchor="_Toc89426133" w:history="1">
        <w:r w:rsidR="00FA306E" w:rsidRPr="006C336C">
          <w:rPr>
            <w:rStyle w:val="Hyperlink"/>
          </w:rPr>
          <w:t>Culturally responsive practice in health care</w:t>
        </w:r>
        <w:r w:rsidR="00FA306E">
          <w:rPr>
            <w:webHidden/>
          </w:rPr>
          <w:tab/>
        </w:r>
        <w:r w:rsidR="00FA306E">
          <w:rPr>
            <w:webHidden/>
          </w:rPr>
          <w:fldChar w:fldCharType="begin"/>
        </w:r>
        <w:r w:rsidR="00FA306E">
          <w:rPr>
            <w:webHidden/>
          </w:rPr>
          <w:instrText xml:space="preserve"> PAGEREF _Toc89426133 \h </w:instrText>
        </w:r>
        <w:r w:rsidR="00FA306E">
          <w:rPr>
            <w:webHidden/>
          </w:rPr>
        </w:r>
        <w:r w:rsidR="00FA306E">
          <w:rPr>
            <w:webHidden/>
          </w:rPr>
          <w:fldChar w:fldCharType="separate"/>
        </w:r>
        <w:r>
          <w:rPr>
            <w:webHidden/>
          </w:rPr>
          <w:t>4</w:t>
        </w:r>
        <w:r w:rsidR="00FA306E">
          <w:rPr>
            <w:webHidden/>
          </w:rPr>
          <w:fldChar w:fldCharType="end"/>
        </w:r>
      </w:hyperlink>
    </w:p>
    <w:p w14:paraId="613C3956" w14:textId="65C95EE1" w:rsidR="00FA306E" w:rsidRDefault="005E44F7">
      <w:pPr>
        <w:pStyle w:val="TOC2"/>
        <w:rPr>
          <w:rFonts w:asciiTheme="minorHAnsi" w:eastAsiaTheme="minorEastAsia" w:hAnsiTheme="minorHAnsi" w:cstheme="minorBidi"/>
          <w:sz w:val="22"/>
          <w:szCs w:val="22"/>
          <w:lang w:eastAsia="en-AU"/>
        </w:rPr>
      </w:pPr>
      <w:hyperlink w:anchor="_Toc89426134" w:history="1">
        <w:r w:rsidR="00FA306E" w:rsidRPr="006C336C">
          <w:rPr>
            <w:rStyle w:val="Hyperlink"/>
          </w:rPr>
          <w:t>Purpose of the guidance</w:t>
        </w:r>
        <w:r w:rsidR="00FA306E">
          <w:rPr>
            <w:webHidden/>
          </w:rPr>
          <w:tab/>
        </w:r>
        <w:r w:rsidR="00FA306E">
          <w:rPr>
            <w:webHidden/>
          </w:rPr>
          <w:fldChar w:fldCharType="begin"/>
        </w:r>
        <w:r w:rsidR="00FA306E">
          <w:rPr>
            <w:webHidden/>
          </w:rPr>
          <w:instrText xml:space="preserve"> PAGEREF _Toc89426134 \h </w:instrText>
        </w:r>
        <w:r w:rsidR="00FA306E">
          <w:rPr>
            <w:webHidden/>
          </w:rPr>
        </w:r>
        <w:r w:rsidR="00FA306E">
          <w:rPr>
            <w:webHidden/>
          </w:rPr>
          <w:fldChar w:fldCharType="separate"/>
        </w:r>
        <w:r>
          <w:rPr>
            <w:webHidden/>
          </w:rPr>
          <w:t>5</w:t>
        </w:r>
        <w:r w:rsidR="00FA306E">
          <w:rPr>
            <w:webHidden/>
          </w:rPr>
          <w:fldChar w:fldCharType="end"/>
        </w:r>
      </w:hyperlink>
    </w:p>
    <w:p w14:paraId="5E707BD2" w14:textId="5E5EA06B" w:rsidR="00FA306E" w:rsidRDefault="005E44F7">
      <w:pPr>
        <w:pStyle w:val="TOC1"/>
        <w:rPr>
          <w:rFonts w:asciiTheme="minorHAnsi" w:eastAsiaTheme="minorEastAsia" w:hAnsiTheme="minorHAnsi" w:cstheme="minorBidi"/>
          <w:b w:val="0"/>
          <w:sz w:val="22"/>
          <w:szCs w:val="22"/>
          <w:lang w:eastAsia="en-AU"/>
        </w:rPr>
      </w:pPr>
      <w:hyperlink w:anchor="_Toc89426135" w:history="1">
        <w:r w:rsidR="00FA306E" w:rsidRPr="006C336C">
          <w:rPr>
            <w:rStyle w:val="Hyperlink"/>
          </w:rPr>
          <w:t>Language service provision</w:t>
        </w:r>
        <w:r w:rsidR="00FA306E">
          <w:rPr>
            <w:webHidden/>
          </w:rPr>
          <w:tab/>
        </w:r>
        <w:r w:rsidR="00FA306E">
          <w:rPr>
            <w:webHidden/>
          </w:rPr>
          <w:fldChar w:fldCharType="begin"/>
        </w:r>
        <w:r w:rsidR="00FA306E">
          <w:rPr>
            <w:webHidden/>
          </w:rPr>
          <w:instrText xml:space="preserve"> PAGEREF _Toc89426135 \h </w:instrText>
        </w:r>
        <w:r w:rsidR="00FA306E">
          <w:rPr>
            <w:webHidden/>
          </w:rPr>
        </w:r>
        <w:r w:rsidR="00FA306E">
          <w:rPr>
            <w:webHidden/>
          </w:rPr>
          <w:fldChar w:fldCharType="separate"/>
        </w:r>
        <w:r>
          <w:rPr>
            <w:webHidden/>
          </w:rPr>
          <w:t>5</w:t>
        </w:r>
        <w:r w:rsidR="00FA306E">
          <w:rPr>
            <w:webHidden/>
          </w:rPr>
          <w:fldChar w:fldCharType="end"/>
        </w:r>
      </w:hyperlink>
    </w:p>
    <w:p w14:paraId="1C4B1BF4" w14:textId="35C07366" w:rsidR="00FA306E" w:rsidRDefault="005E44F7">
      <w:pPr>
        <w:pStyle w:val="TOC2"/>
        <w:rPr>
          <w:rFonts w:asciiTheme="minorHAnsi" w:eastAsiaTheme="minorEastAsia" w:hAnsiTheme="minorHAnsi" w:cstheme="minorBidi"/>
          <w:sz w:val="22"/>
          <w:szCs w:val="22"/>
          <w:lang w:eastAsia="en-AU"/>
        </w:rPr>
      </w:pPr>
      <w:hyperlink w:anchor="_Toc89426136" w:history="1">
        <w:r w:rsidR="00FA306E" w:rsidRPr="006C336C">
          <w:rPr>
            <w:rStyle w:val="Hyperlink"/>
            <w:rFonts w:eastAsia="MS Gothic" w:cs="Arial"/>
            <w:shd w:val="clear" w:color="auto" w:fill="FFFFFF"/>
          </w:rPr>
          <w:t>Supportive documents</w:t>
        </w:r>
        <w:r w:rsidR="00FA306E">
          <w:rPr>
            <w:webHidden/>
          </w:rPr>
          <w:tab/>
        </w:r>
        <w:r w:rsidR="00FA306E">
          <w:rPr>
            <w:webHidden/>
          </w:rPr>
          <w:fldChar w:fldCharType="begin"/>
        </w:r>
        <w:r w:rsidR="00FA306E">
          <w:rPr>
            <w:webHidden/>
          </w:rPr>
          <w:instrText xml:space="preserve"> PAGEREF _Toc89426136 \h </w:instrText>
        </w:r>
        <w:r w:rsidR="00FA306E">
          <w:rPr>
            <w:webHidden/>
          </w:rPr>
        </w:r>
        <w:r w:rsidR="00FA306E">
          <w:rPr>
            <w:webHidden/>
          </w:rPr>
          <w:fldChar w:fldCharType="separate"/>
        </w:r>
        <w:r>
          <w:rPr>
            <w:webHidden/>
          </w:rPr>
          <w:t>5</w:t>
        </w:r>
        <w:r w:rsidR="00FA306E">
          <w:rPr>
            <w:webHidden/>
          </w:rPr>
          <w:fldChar w:fldCharType="end"/>
        </w:r>
      </w:hyperlink>
    </w:p>
    <w:p w14:paraId="087C325D" w14:textId="6766DB2D" w:rsidR="00FA306E" w:rsidRDefault="005E44F7">
      <w:pPr>
        <w:pStyle w:val="TOC2"/>
        <w:rPr>
          <w:rFonts w:asciiTheme="minorHAnsi" w:eastAsiaTheme="minorEastAsia" w:hAnsiTheme="minorHAnsi" w:cstheme="minorBidi"/>
          <w:sz w:val="22"/>
          <w:szCs w:val="22"/>
          <w:lang w:eastAsia="en-AU"/>
        </w:rPr>
      </w:pPr>
      <w:hyperlink w:anchor="_Toc89426137" w:history="1">
        <w:r w:rsidR="00FA306E" w:rsidRPr="006C336C">
          <w:rPr>
            <w:rStyle w:val="Hyperlink"/>
          </w:rPr>
          <w:t>Assessing the need for an interpreter</w:t>
        </w:r>
        <w:r w:rsidR="00FA306E">
          <w:rPr>
            <w:webHidden/>
          </w:rPr>
          <w:tab/>
        </w:r>
        <w:r w:rsidR="00FA306E">
          <w:rPr>
            <w:webHidden/>
          </w:rPr>
          <w:fldChar w:fldCharType="begin"/>
        </w:r>
        <w:r w:rsidR="00FA306E">
          <w:rPr>
            <w:webHidden/>
          </w:rPr>
          <w:instrText xml:space="preserve"> PAGEREF _Toc89426137 \h </w:instrText>
        </w:r>
        <w:r w:rsidR="00FA306E">
          <w:rPr>
            <w:webHidden/>
          </w:rPr>
        </w:r>
        <w:r w:rsidR="00FA306E">
          <w:rPr>
            <w:webHidden/>
          </w:rPr>
          <w:fldChar w:fldCharType="separate"/>
        </w:r>
        <w:r>
          <w:rPr>
            <w:webHidden/>
          </w:rPr>
          <w:t>6</w:t>
        </w:r>
        <w:r w:rsidR="00FA306E">
          <w:rPr>
            <w:webHidden/>
          </w:rPr>
          <w:fldChar w:fldCharType="end"/>
        </w:r>
      </w:hyperlink>
    </w:p>
    <w:p w14:paraId="1FA4E1A5" w14:textId="7176BF1C" w:rsidR="00FA306E" w:rsidRDefault="005E44F7">
      <w:pPr>
        <w:pStyle w:val="TOC2"/>
        <w:rPr>
          <w:rFonts w:asciiTheme="minorHAnsi" w:eastAsiaTheme="minorEastAsia" w:hAnsiTheme="minorHAnsi" w:cstheme="minorBidi"/>
          <w:sz w:val="22"/>
          <w:szCs w:val="22"/>
          <w:lang w:eastAsia="en-AU"/>
        </w:rPr>
      </w:pPr>
      <w:hyperlink w:anchor="_Toc89426138" w:history="1">
        <w:r w:rsidR="00FA306E" w:rsidRPr="006C336C">
          <w:rPr>
            <w:rStyle w:val="Hyperlink"/>
          </w:rPr>
          <w:t>Determining the client’s preferred language</w:t>
        </w:r>
        <w:r w:rsidR="00FA306E">
          <w:rPr>
            <w:webHidden/>
          </w:rPr>
          <w:tab/>
        </w:r>
        <w:r w:rsidR="00FA306E">
          <w:rPr>
            <w:webHidden/>
          </w:rPr>
          <w:fldChar w:fldCharType="begin"/>
        </w:r>
        <w:r w:rsidR="00FA306E">
          <w:rPr>
            <w:webHidden/>
          </w:rPr>
          <w:instrText xml:space="preserve"> PAGEREF _Toc89426138 \h </w:instrText>
        </w:r>
        <w:r w:rsidR="00FA306E">
          <w:rPr>
            <w:webHidden/>
          </w:rPr>
        </w:r>
        <w:r w:rsidR="00FA306E">
          <w:rPr>
            <w:webHidden/>
          </w:rPr>
          <w:fldChar w:fldCharType="separate"/>
        </w:r>
        <w:r>
          <w:rPr>
            <w:webHidden/>
          </w:rPr>
          <w:t>7</w:t>
        </w:r>
        <w:r w:rsidR="00FA306E">
          <w:rPr>
            <w:webHidden/>
          </w:rPr>
          <w:fldChar w:fldCharType="end"/>
        </w:r>
      </w:hyperlink>
    </w:p>
    <w:p w14:paraId="137131D7" w14:textId="3BD263AB" w:rsidR="00FA306E" w:rsidRDefault="005E44F7">
      <w:pPr>
        <w:pStyle w:val="TOC2"/>
        <w:rPr>
          <w:rFonts w:asciiTheme="minorHAnsi" w:eastAsiaTheme="minorEastAsia" w:hAnsiTheme="minorHAnsi" w:cstheme="minorBidi"/>
          <w:sz w:val="22"/>
          <w:szCs w:val="22"/>
          <w:lang w:eastAsia="en-AU"/>
        </w:rPr>
      </w:pPr>
      <w:hyperlink w:anchor="_Toc89426139" w:history="1">
        <w:r w:rsidR="00FA306E" w:rsidRPr="006C336C">
          <w:rPr>
            <w:rStyle w:val="Hyperlink"/>
          </w:rPr>
          <w:t>If the use of an interpreter is refused</w:t>
        </w:r>
        <w:r w:rsidR="00FA306E">
          <w:rPr>
            <w:webHidden/>
          </w:rPr>
          <w:tab/>
        </w:r>
        <w:r w:rsidR="00FA306E">
          <w:rPr>
            <w:webHidden/>
          </w:rPr>
          <w:fldChar w:fldCharType="begin"/>
        </w:r>
        <w:r w:rsidR="00FA306E">
          <w:rPr>
            <w:webHidden/>
          </w:rPr>
          <w:instrText xml:space="preserve"> PAGEREF _Toc89426139 \h </w:instrText>
        </w:r>
        <w:r w:rsidR="00FA306E">
          <w:rPr>
            <w:webHidden/>
          </w:rPr>
        </w:r>
        <w:r w:rsidR="00FA306E">
          <w:rPr>
            <w:webHidden/>
          </w:rPr>
          <w:fldChar w:fldCharType="separate"/>
        </w:r>
        <w:r>
          <w:rPr>
            <w:webHidden/>
          </w:rPr>
          <w:t>7</w:t>
        </w:r>
        <w:r w:rsidR="00FA306E">
          <w:rPr>
            <w:webHidden/>
          </w:rPr>
          <w:fldChar w:fldCharType="end"/>
        </w:r>
      </w:hyperlink>
    </w:p>
    <w:p w14:paraId="7891AFBD" w14:textId="63FBEFDF" w:rsidR="00FA306E" w:rsidRDefault="005E44F7">
      <w:pPr>
        <w:pStyle w:val="TOC2"/>
        <w:rPr>
          <w:rFonts w:asciiTheme="minorHAnsi" w:eastAsiaTheme="minorEastAsia" w:hAnsiTheme="minorHAnsi" w:cstheme="minorBidi"/>
          <w:sz w:val="22"/>
          <w:szCs w:val="22"/>
          <w:lang w:eastAsia="en-AU"/>
        </w:rPr>
      </w:pPr>
      <w:hyperlink w:anchor="_Toc89426140" w:history="1">
        <w:r w:rsidR="00FA306E" w:rsidRPr="006C336C">
          <w:rPr>
            <w:rStyle w:val="Hyperlink"/>
          </w:rPr>
          <w:t>Choosing the mode of interpreting</w:t>
        </w:r>
        <w:r w:rsidR="00FA306E">
          <w:rPr>
            <w:webHidden/>
          </w:rPr>
          <w:tab/>
        </w:r>
        <w:r w:rsidR="00FA306E">
          <w:rPr>
            <w:webHidden/>
          </w:rPr>
          <w:fldChar w:fldCharType="begin"/>
        </w:r>
        <w:r w:rsidR="00FA306E">
          <w:rPr>
            <w:webHidden/>
          </w:rPr>
          <w:instrText xml:space="preserve"> PAGEREF _Toc89426140 \h </w:instrText>
        </w:r>
        <w:r w:rsidR="00FA306E">
          <w:rPr>
            <w:webHidden/>
          </w:rPr>
        </w:r>
        <w:r w:rsidR="00FA306E">
          <w:rPr>
            <w:webHidden/>
          </w:rPr>
          <w:fldChar w:fldCharType="separate"/>
        </w:r>
        <w:r>
          <w:rPr>
            <w:webHidden/>
          </w:rPr>
          <w:t>8</w:t>
        </w:r>
        <w:r w:rsidR="00FA306E">
          <w:rPr>
            <w:webHidden/>
          </w:rPr>
          <w:fldChar w:fldCharType="end"/>
        </w:r>
      </w:hyperlink>
    </w:p>
    <w:p w14:paraId="080FCD11" w14:textId="1EADD74A" w:rsidR="00FA306E" w:rsidRDefault="005E44F7">
      <w:pPr>
        <w:pStyle w:val="TOC2"/>
        <w:rPr>
          <w:rFonts w:asciiTheme="minorHAnsi" w:eastAsiaTheme="minorEastAsia" w:hAnsiTheme="minorHAnsi" w:cstheme="minorBidi"/>
          <w:sz w:val="22"/>
          <w:szCs w:val="22"/>
          <w:lang w:eastAsia="en-AU"/>
        </w:rPr>
      </w:pPr>
      <w:hyperlink w:anchor="_Toc89426141" w:history="1">
        <w:r w:rsidR="00FA306E" w:rsidRPr="006C336C">
          <w:rPr>
            <w:rStyle w:val="Hyperlink"/>
          </w:rPr>
          <w:t>Family, friends and children should never be used as interpreters</w:t>
        </w:r>
        <w:r w:rsidR="00FA306E">
          <w:rPr>
            <w:webHidden/>
          </w:rPr>
          <w:tab/>
        </w:r>
        <w:r w:rsidR="00FA306E">
          <w:rPr>
            <w:webHidden/>
          </w:rPr>
          <w:fldChar w:fldCharType="begin"/>
        </w:r>
        <w:r w:rsidR="00FA306E">
          <w:rPr>
            <w:webHidden/>
          </w:rPr>
          <w:instrText xml:space="preserve"> PAGEREF _Toc89426141 \h </w:instrText>
        </w:r>
        <w:r w:rsidR="00FA306E">
          <w:rPr>
            <w:webHidden/>
          </w:rPr>
        </w:r>
        <w:r w:rsidR="00FA306E">
          <w:rPr>
            <w:webHidden/>
          </w:rPr>
          <w:fldChar w:fldCharType="separate"/>
        </w:r>
        <w:r>
          <w:rPr>
            <w:webHidden/>
          </w:rPr>
          <w:t>9</w:t>
        </w:r>
        <w:r w:rsidR="00FA306E">
          <w:rPr>
            <w:webHidden/>
          </w:rPr>
          <w:fldChar w:fldCharType="end"/>
        </w:r>
      </w:hyperlink>
    </w:p>
    <w:p w14:paraId="613AABC3" w14:textId="4F1C5054" w:rsidR="00FA306E" w:rsidRDefault="005E44F7">
      <w:pPr>
        <w:pStyle w:val="TOC1"/>
        <w:rPr>
          <w:rFonts w:asciiTheme="minorHAnsi" w:eastAsiaTheme="minorEastAsia" w:hAnsiTheme="minorHAnsi" w:cstheme="minorBidi"/>
          <w:b w:val="0"/>
          <w:sz w:val="22"/>
          <w:szCs w:val="22"/>
          <w:lang w:eastAsia="en-AU"/>
        </w:rPr>
      </w:pPr>
      <w:hyperlink w:anchor="_Toc89426142" w:history="1">
        <w:r w:rsidR="00FA306E" w:rsidRPr="006C336C">
          <w:rPr>
            <w:rStyle w:val="Hyperlink"/>
          </w:rPr>
          <w:t>Working with interpreters</w:t>
        </w:r>
        <w:r w:rsidR="00FA306E">
          <w:rPr>
            <w:webHidden/>
          </w:rPr>
          <w:tab/>
        </w:r>
        <w:r w:rsidR="00FA306E">
          <w:rPr>
            <w:webHidden/>
          </w:rPr>
          <w:fldChar w:fldCharType="begin"/>
        </w:r>
        <w:r w:rsidR="00FA306E">
          <w:rPr>
            <w:webHidden/>
          </w:rPr>
          <w:instrText xml:space="preserve"> PAGEREF _Toc89426142 \h </w:instrText>
        </w:r>
        <w:r w:rsidR="00FA306E">
          <w:rPr>
            <w:webHidden/>
          </w:rPr>
        </w:r>
        <w:r w:rsidR="00FA306E">
          <w:rPr>
            <w:webHidden/>
          </w:rPr>
          <w:fldChar w:fldCharType="separate"/>
        </w:r>
        <w:r>
          <w:rPr>
            <w:webHidden/>
          </w:rPr>
          <w:t>9</w:t>
        </w:r>
        <w:r w:rsidR="00FA306E">
          <w:rPr>
            <w:webHidden/>
          </w:rPr>
          <w:fldChar w:fldCharType="end"/>
        </w:r>
      </w:hyperlink>
    </w:p>
    <w:p w14:paraId="22DC4696" w14:textId="58C0114A" w:rsidR="00FA306E" w:rsidRDefault="005E44F7">
      <w:pPr>
        <w:pStyle w:val="TOC2"/>
        <w:rPr>
          <w:rFonts w:asciiTheme="minorHAnsi" w:eastAsiaTheme="minorEastAsia" w:hAnsiTheme="minorHAnsi" w:cstheme="minorBidi"/>
          <w:sz w:val="22"/>
          <w:szCs w:val="22"/>
          <w:lang w:eastAsia="en-AU"/>
        </w:rPr>
      </w:pPr>
      <w:hyperlink w:anchor="_Toc89426143" w:history="1">
        <w:r w:rsidR="00FA306E" w:rsidRPr="006C336C">
          <w:rPr>
            <w:rStyle w:val="Hyperlink"/>
          </w:rPr>
          <w:t>Booking an interpreter</w:t>
        </w:r>
        <w:r w:rsidR="00FA306E">
          <w:rPr>
            <w:webHidden/>
          </w:rPr>
          <w:tab/>
        </w:r>
        <w:r w:rsidR="00FA306E">
          <w:rPr>
            <w:webHidden/>
          </w:rPr>
          <w:fldChar w:fldCharType="begin"/>
        </w:r>
        <w:r w:rsidR="00FA306E">
          <w:rPr>
            <w:webHidden/>
          </w:rPr>
          <w:instrText xml:space="preserve"> PAGEREF _Toc89426143 \h </w:instrText>
        </w:r>
        <w:r w:rsidR="00FA306E">
          <w:rPr>
            <w:webHidden/>
          </w:rPr>
        </w:r>
        <w:r w:rsidR="00FA306E">
          <w:rPr>
            <w:webHidden/>
          </w:rPr>
          <w:fldChar w:fldCharType="separate"/>
        </w:r>
        <w:r>
          <w:rPr>
            <w:webHidden/>
          </w:rPr>
          <w:t>9</w:t>
        </w:r>
        <w:r w:rsidR="00FA306E">
          <w:rPr>
            <w:webHidden/>
          </w:rPr>
          <w:fldChar w:fldCharType="end"/>
        </w:r>
      </w:hyperlink>
    </w:p>
    <w:p w14:paraId="778CADCC" w14:textId="3D1F52D3" w:rsidR="00FA306E" w:rsidRDefault="005E44F7">
      <w:pPr>
        <w:pStyle w:val="TOC2"/>
        <w:rPr>
          <w:rFonts w:asciiTheme="minorHAnsi" w:eastAsiaTheme="minorEastAsia" w:hAnsiTheme="minorHAnsi" w:cstheme="minorBidi"/>
          <w:sz w:val="22"/>
          <w:szCs w:val="22"/>
          <w:lang w:eastAsia="en-AU"/>
        </w:rPr>
      </w:pPr>
      <w:hyperlink w:anchor="_Toc89426144" w:history="1">
        <w:r w:rsidR="00FA306E" w:rsidRPr="006C336C">
          <w:rPr>
            <w:rStyle w:val="Hyperlink"/>
          </w:rPr>
          <w:t>Hints and tips for working with an interpreter</w:t>
        </w:r>
        <w:r w:rsidR="00FA306E">
          <w:rPr>
            <w:webHidden/>
          </w:rPr>
          <w:tab/>
        </w:r>
        <w:r w:rsidR="00FA306E">
          <w:rPr>
            <w:webHidden/>
          </w:rPr>
          <w:fldChar w:fldCharType="begin"/>
        </w:r>
        <w:r w:rsidR="00FA306E">
          <w:rPr>
            <w:webHidden/>
          </w:rPr>
          <w:instrText xml:space="preserve"> PAGEREF _Toc89426144 \h </w:instrText>
        </w:r>
        <w:r w:rsidR="00FA306E">
          <w:rPr>
            <w:webHidden/>
          </w:rPr>
        </w:r>
        <w:r w:rsidR="00FA306E">
          <w:rPr>
            <w:webHidden/>
          </w:rPr>
          <w:fldChar w:fldCharType="separate"/>
        </w:r>
        <w:r>
          <w:rPr>
            <w:webHidden/>
          </w:rPr>
          <w:t>11</w:t>
        </w:r>
        <w:r w:rsidR="00FA306E">
          <w:rPr>
            <w:webHidden/>
          </w:rPr>
          <w:fldChar w:fldCharType="end"/>
        </w:r>
      </w:hyperlink>
    </w:p>
    <w:p w14:paraId="6AF46BFC" w14:textId="76AB6046" w:rsidR="00FA306E" w:rsidRDefault="005E44F7">
      <w:pPr>
        <w:pStyle w:val="TOC2"/>
        <w:rPr>
          <w:rFonts w:asciiTheme="minorHAnsi" w:eastAsiaTheme="minorEastAsia" w:hAnsiTheme="minorHAnsi" w:cstheme="minorBidi"/>
          <w:sz w:val="22"/>
          <w:szCs w:val="22"/>
          <w:lang w:eastAsia="en-AU"/>
        </w:rPr>
      </w:pPr>
      <w:hyperlink w:anchor="_Toc89426145" w:history="1">
        <w:r w:rsidR="00FA306E" w:rsidRPr="006C336C">
          <w:rPr>
            <w:rStyle w:val="Hyperlink"/>
          </w:rPr>
          <w:t>If the Interpreter is not fulfilling their role</w:t>
        </w:r>
        <w:r w:rsidR="00FA306E">
          <w:rPr>
            <w:webHidden/>
          </w:rPr>
          <w:tab/>
        </w:r>
        <w:r w:rsidR="00FA306E">
          <w:rPr>
            <w:webHidden/>
          </w:rPr>
          <w:fldChar w:fldCharType="begin"/>
        </w:r>
        <w:r w:rsidR="00FA306E">
          <w:rPr>
            <w:webHidden/>
          </w:rPr>
          <w:instrText xml:space="preserve"> PAGEREF _Toc89426145 \h </w:instrText>
        </w:r>
        <w:r w:rsidR="00FA306E">
          <w:rPr>
            <w:webHidden/>
          </w:rPr>
        </w:r>
        <w:r w:rsidR="00FA306E">
          <w:rPr>
            <w:webHidden/>
          </w:rPr>
          <w:fldChar w:fldCharType="separate"/>
        </w:r>
        <w:r>
          <w:rPr>
            <w:webHidden/>
          </w:rPr>
          <w:t>12</w:t>
        </w:r>
        <w:r w:rsidR="00FA306E">
          <w:rPr>
            <w:webHidden/>
          </w:rPr>
          <w:fldChar w:fldCharType="end"/>
        </w:r>
      </w:hyperlink>
    </w:p>
    <w:p w14:paraId="3DDF8C92" w14:textId="21F92F89" w:rsidR="00FA306E" w:rsidRDefault="005E44F7">
      <w:pPr>
        <w:pStyle w:val="TOC2"/>
        <w:rPr>
          <w:rFonts w:asciiTheme="minorHAnsi" w:eastAsiaTheme="minorEastAsia" w:hAnsiTheme="minorHAnsi" w:cstheme="minorBidi"/>
          <w:sz w:val="22"/>
          <w:szCs w:val="22"/>
          <w:lang w:eastAsia="en-AU"/>
        </w:rPr>
      </w:pPr>
      <w:hyperlink w:anchor="_Toc89426146" w:history="1">
        <w:r w:rsidR="00FA306E" w:rsidRPr="006C336C">
          <w:rPr>
            <w:rStyle w:val="Hyperlink"/>
          </w:rPr>
          <w:t>Documenting consultations that involve the use of an interpreter</w:t>
        </w:r>
        <w:r w:rsidR="00FA306E">
          <w:rPr>
            <w:webHidden/>
          </w:rPr>
          <w:tab/>
        </w:r>
        <w:r w:rsidR="00FA306E">
          <w:rPr>
            <w:webHidden/>
          </w:rPr>
          <w:fldChar w:fldCharType="begin"/>
        </w:r>
        <w:r w:rsidR="00FA306E">
          <w:rPr>
            <w:webHidden/>
          </w:rPr>
          <w:instrText xml:space="preserve"> PAGEREF _Toc89426146 \h </w:instrText>
        </w:r>
        <w:r w:rsidR="00FA306E">
          <w:rPr>
            <w:webHidden/>
          </w:rPr>
        </w:r>
        <w:r w:rsidR="00FA306E">
          <w:rPr>
            <w:webHidden/>
          </w:rPr>
          <w:fldChar w:fldCharType="separate"/>
        </w:r>
        <w:r>
          <w:rPr>
            <w:webHidden/>
          </w:rPr>
          <w:t>13</w:t>
        </w:r>
        <w:r w:rsidR="00FA306E">
          <w:rPr>
            <w:webHidden/>
          </w:rPr>
          <w:fldChar w:fldCharType="end"/>
        </w:r>
      </w:hyperlink>
    </w:p>
    <w:p w14:paraId="442097C7" w14:textId="0238DA03" w:rsidR="00FA306E" w:rsidRDefault="005E44F7">
      <w:pPr>
        <w:pStyle w:val="TOC1"/>
        <w:rPr>
          <w:rFonts w:asciiTheme="minorHAnsi" w:eastAsiaTheme="minorEastAsia" w:hAnsiTheme="minorHAnsi" w:cstheme="minorBidi"/>
          <w:b w:val="0"/>
          <w:sz w:val="22"/>
          <w:szCs w:val="22"/>
          <w:lang w:eastAsia="en-AU"/>
        </w:rPr>
      </w:pPr>
      <w:hyperlink w:anchor="_Toc89426147" w:history="1">
        <w:r w:rsidR="00FA306E" w:rsidRPr="006C336C">
          <w:rPr>
            <w:rStyle w:val="Hyperlink"/>
          </w:rPr>
          <w:t>Managing family members during MCH consultations</w:t>
        </w:r>
        <w:r w:rsidR="00FA306E">
          <w:rPr>
            <w:webHidden/>
          </w:rPr>
          <w:tab/>
        </w:r>
        <w:r w:rsidR="00FA306E">
          <w:rPr>
            <w:webHidden/>
          </w:rPr>
          <w:fldChar w:fldCharType="begin"/>
        </w:r>
        <w:r w:rsidR="00FA306E">
          <w:rPr>
            <w:webHidden/>
          </w:rPr>
          <w:instrText xml:space="preserve"> PAGEREF _Toc89426147 \h </w:instrText>
        </w:r>
        <w:r w:rsidR="00FA306E">
          <w:rPr>
            <w:webHidden/>
          </w:rPr>
        </w:r>
        <w:r w:rsidR="00FA306E">
          <w:rPr>
            <w:webHidden/>
          </w:rPr>
          <w:fldChar w:fldCharType="separate"/>
        </w:r>
        <w:r>
          <w:rPr>
            <w:webHidden/>
          </w:rPr>
          <w:t>15</w:t>
        </w:r>
        <w:r w:rsidR="00FA306E">
          <w:rPr>
            <w:webHidden/>
          </w:rPr>
          <w:fldChar w:fldCharType="end"/>
        </w:r>
      </w:hyperlink>
    </w:p>
    <w:p w14:paraId="316B85DC" w14:textId="3FF88AF7" w:rsidR="00FA306E" w:rsidRDefault="005E44F7">
      <w:pPr>
        <w:pStyle w:val="TOC1"/>
        <w:rPr>
          <w:rFonts w:asciiTheme="minorHAnsi" w:eastAsiaTheme="minorEastAsia" w:hAnsiTheme="minorHAnsi" w:cstheme="minorBidi"/>
          <w:b w:val="0"/>
          <w:sz w:val="22"/>
          <w:szCs w:val="22"/>
          <w:lang w:eastAsia="en-AU"/>
        </w:rPr>
      </w:pPr>
      <w:hyperlink w:anchor="_Toc89426148" w:history="1">
        <w:r w:rsidR="00FA306E" w:rsidRPr="006C336C">
          <w:rPr>
            <w:rStyle w:val="Hyperlink"/>
          </w:rPr>
          <w:t>Appendix A – Language Loop Services Directory</w:t>
        </w:r>
        <w:r w:rsidR="00FA306E">
          <w:rPr>
            <w:webHidden/>
          </w:rPr>
          <w:tab/>
        </w:r>
        <w:r w:rsidR="00FA306E">
          <w:rPr>
            <w:webHidden/>
          </w:rPr>
          <w:fldChar w:fldCharType="begin"/>
        </w:r>
        <w:r w:rsidR="00FA306E">
          <w:rPr>
            <w:webHidden/>
          </w:rPr>
          <w:instrText xml:space="preserve"> PAGEREF _Toc89426148 \h </w:instrText>
        </w:r>
        <w:r w:rsidR="00FA306E">
          <w:rPr>
            <w:webHidden/>
          </w:rPr>
        </w:r>
        <w:r w:rsidR="00FA306E">
          <w:rPr>
            <w:webHidden/>
          </w:rPr>
          <w:fldChar w:fldCharType="separate"/>
        </w:r>
        <w:r>
          <w:rPr>
            <w:webHidden/>
          </w:rPr>
          <w:t>17</w:t>
        </w:r>
        <w:r w:rsidR="00FA306E">
          <w:rPr>
            <w:webHidden/>
          </w:rPr>
          <w:fldChar w:fldCharType="end"/>
        </w:r>
      </w:hyperlink>
    </w:p>
    <w:p w14:paraId="04FB173A" w14:textId="7F189FDF" w:rsidR="00FA306E" w:rsidRDefault="005E44F7">
      <w:pPr>
        <w:pStyle w:val="TOC1"/>
        <w:rPr>
          <w:rFonts w:asciiTheme="minorHAnsi" w:eastAsiaTheme="minorEastAsia" w:hAnsiTheme="minorHAnsi" w:cstheme="minorBidi"/>
          <w:b w:val="0"/>
          <w:sz w:val="22"/>
          <w:szCs w:val="22"/>
          <w:lang w:eastAsia="en-AU"/>
        </w:rPr>
      </w:pPr>
      <w:hyperlink w:anchor="_Toc89426149" w:history="1">
        <w:r w:rsidR="00FA306E" w:rsidRPr="006C336C">
          <w:rPr>
            <w:rStyle w:val="Hyperlink"/>
          </w:rPr>
          <w:t>Appendix B – TIS Services Directory</w:t>
        </w:r>
        <w:r w:rsidR="00FA306E">
          <w:rPr>
            <w:webHidden/>
          </w:rPr>
          <w:tab/>
        </w:r>
        <w:r w:rsidR="00FA306E">
          <w:rPr>
            <w:webHidden/>
          </w:rPr>
          <w:fldChar w:fldCharType="begin"/>
        </w:r>
        <w:r w:rsidR="00FA306E">
          <w:rPr>
            <w:webHidden/>
          </w:rPr>
          <w:instrText xml:space="preserve"> PAGEREF _Toc89426149 \h </w:instrText>
        </w:r>
        <w:r w:rsidR="00FA306E">
          <w:rPr>
            <w:webHidden/>
          </w:rPr>
        </w:r>
        <w:r w:rsidR="00FA306E">
          <w:rPr>
            <w:webHidden/>
          </w:rPr>
          <w:fldChar w:fldCharType="separate"/>
        </w:r>
        <w:r>
          <w:rPr>
            <w:webHidden/>
          </w:rPr>
          <w:t>18</w:t>
        </w:r>
        <w:r w:rsidR="00FA306E">
          <w:rPr>
            <w:webHidden/>
          </w:rPr>
          <w:fldChar w:fldCharType="end"/>
        </w:r>
      </w:hyperlink>
    </w:p>
    <w:p w14:paraId="10A4836D" w14:textId="6DE0604B" w:rsidR="00CC39B6" w:rsidRPr="00E4675A" w:rsidRDefault="00CC39B6" w:rsidP="00CC39B6">
      <w:pPr>
        <w:pStyle w:val="TOC1"/>
        <w:rPr>
          <w:rFonts w:eastAsia="Times"/>
        </w:rPr>
      </w:pPr>
      <w:r>
        <w:fldChar w:fldCharType="end"/>
      </w:r>
      <w:r>
        <w:br w:type="page"/>
      </w:r>
    </w:p>
    <w:p w14:paraId="1252A446" w14:textId="77777777" w:rsidR="00CC39B6" w:rsidRPr="00BD3743" w:rsidRDefault="00CC39B6" w:rsidP="00CC39B6">
      <w:pPr>
        <w:pStyle w:val="Heading1"/>
      </w:pPr>
      <w:bookmarkStart w:id="2" w:name="_Toc89426132"/>
      <w:r w:rsidRPr="00BD3743">
        <w:lastRenderedPageBreak/>
        <w:t>Introduction</w:t>
      </w:r>
      <w:bookmarkEnd w:id="2"/>
    </w:p>
    <w:p w14:paraId="0774C356" w14:textId="77777777" w:rsidR="00CC39B6" w:rsidRDefault="00CC39B6" w:rsidP="00CC39B6">
      <w:pPr>
        <w:pStyle w:val="Heading2"/>
      </w:pPr>
      <w:bookmarkStart w:id="3" w:name="_Toc89426133"/>
      <w:r w:rsidRPr="002D6DB5">
        <w:t>Culturally</w:t>
      </w:r>
      <w:r>
        <w:t xml:space="preserve"> responsive</w:t>
      </w:r>
      <w:r w:rsidRPr="002D6DB5">
        <w:t xml:space="preserve"> practice</w:t>
      </w:r>
      <w:r>
        <w:t xml:space="preserve"> in health care</w:t>
      </w:r>
      <w:bookmarkEnd w:id="3"/>
    </w:p>
    <w:p w14:paraId="25766CAC" w14:textId="45CEF536" w:rsidR="00CC39B6" w:rsidRPr="009B2C73" w:rsidRDefault="00CC39B6" w:rsidP="00CC39B6">
      <w:pPr>
        <w:pStyle w:val="Body"/>
        <w:jc w:val="both"/>
      </w:pPr>
      <w:r>
        <w:t>Cultural responsiveness refers to health care services that are respectful of, and relevant to, the health beliefs, health practices, cultural and linguistic needs of communities. That is, communities whose members identify as having particular cultural or linguistic affiliations by virtue of their birthplace, ancestry or ethnic origin, religion, preferred language or language spoken at home.</w:t>
      </w:r>
      <w:r>
        <w:rPr>
          <w:rStyle w:val="FootnoteReference"/>
          <w:rFonts w:cs="Arial"/>
          <w:sz w:val="20"/>
        </w:rPr>
        <w:footnoteReference w:id="2"/>
      </w:r>
      <w:r>
        <w:t xml:space="preserve"> </w:t>
      </w:r>
      <w:r w:rsidRPr="009B2C73">
        <w:t>C</w:t>
      </w:r>
      <w:r w:rsidRPr="009B2C73">
        <w:rPr>
          <w:color w:val="111111"/>
        </w:rPr>
        <w:t>ulture impacts people’s understanding of health, wellbeing, disease</w:t>
      </w:r>
      <w:r w:rsidR="00307A0B">
        <w:rPr>
          <w:color w:val="111111"/>
        </w:rPr>
        <w:t xml:space="preserve"> and</w:t>
      </w:r>
      <w:r w:rsidRPr="009B2C73">
        <w:rPr>
          <w:color w:val="111111"/>
        </w:rPr>
        <w:t xml:space="preserve"> illness</w:t>
      </w:r>
      <w:r>
        <w:rPr>
          <w:color w:val="111111"/>
        </w:rPr>
        <w:t>. It has an</w:t>
      </w:r>
      <w:r w:rsidRPr="009B2C73">
        <w:rPr>
          <w:color w:val="111111"/>
        </w:rPr>
        <w:t xml:space="preserve"> </w:t>
      </w:r>
      <w:r w:rsidR="00307A0B" w:rsidRPr="009B2C73">
        <w:rPr>
          <w:color w:val="111111"/>
        </w:rPr>
        <w:t>effect</w:t>
      </w:r>
      <w:r w:rsidRPr="009B2C73">
        <w:rPr>
          <w:color w:val="111111"/>
        </w:rPr>
        <w:t xml:space="preserve"> </w:t>
      </w:r>
      <w:r w:rsidR="00307A0B">
        <w:rPr>
          <w:color w:val="111111"/>
        </w:rPr>
        <w:t xml:space="preserve">on </w:t>
      </w:r>
      <w:r w:rsidRPr="009B2C73">
        <w:rPr>
          <w:color w:val="111111"/>
        </w:rPr>
        <w:t xml:space="preserve">the way </w:t>
      </w:r>
      <w:r>
        <w:rPr>
          <w:color w:val="111111"/>
        </w:rPr>
        <w:t xml:space="preserve">parents and carers </w:t>
      </w:r>
      <w:r w:rsidRPr="009B2C73">
        <w:rPr>
          <w:color w:val="111111"/>
        </w:rPr>
        <w:t>communicate, make decisions</w:t>
      </w:r>
      <w:r>
        <w:rPr>
          <w:color w:val="111111"/>
        </w:rPr>
        <w:t>,</w:t>
      </w:r>
      <w:r w:rsidRPr="009B2C73">
        <w:rPr>
          <w:color w:val="111111"/>
        </w:rPr>
        <w:t xml:space="preserve"> </w:t>
      </w:r>
      <w:r>
        <w:rPr>
          <w:color w:val="111111"/>
        </w:rPr>
        <w:t xml:space="preserve">undertake their lifestyle, social behaviours, diets </w:t>
      </w:r>
      <w:r w:rsidRPr="009B2C73">
        <w:rPr>
          <w:color w:val="111111"/>
        </w:rPr>
        <w:t>and</w:t>
      </w:r>
      <w:r>
        <w:rPr>
          <w:color w:val="111111"/>
        </w:rPr>
        <w:t xml:space="preserve"> how they</w:t>
      </w:r>
      <w:r w:rsidRPr="009B2C73">
        <w:rPr>
          <w:color w:val="111111"/>
        </w:rPr>
        <w:t xml:space="preserve"> manage their health</w:t>
      </w:r>
      <w:r>
        <w:rPr>
          <w:color w:val="111111"/>
        </w:rPr>
        <w:t xml:space="preserve">. Cultural responsiveness </w:t>
      </w:r>
      <w:r w:rsidRPr="009B2C73">
        <w:rPr>
          <w:color w:val="111111"/>
        </w:rPr>
        <w:t xml:space="preserve">means being open to new ideas that may conflict with the ideas, beliefs and values of </w:t>
      </w:r>
      <w:r>
        <w:rPr>
          <w:color w:val="111111"/>
        </w:rPr>
        <w:t>one’s</w:t>
      </w:r>
      <w:r w:rsidRPr="009B2C73">
        <w:rPr>
          <w:color w:val="111111"/>
        </w:rPr>
        <w:t xml:space="preserve"> own culture, and </w:t>
      </w:r>
      <w:r>
        <w:rPr>
          <w:color w:val="111111"/>
        </w:rPr>
        <w:t xml:space="preserve">means </w:t>
      </w:r>
      <w:r w:rsidRPr="009B2C73">
        <w:rPr>
          <w:color w:val="111111"/>
        </w:rPr>
        <w:t xml:space="preserve">being able to see these differences as equal. </w:t>
      </w:r>
      <w:r>
        <w:rPr>
          <w:rStyle w:val="FootnoteReference"/>
          <w:rFonts w:cs="Arial"/>
          <w:sz w:val="20"/>
        </w:rPr>
        <w:footnoteReference w:id="3"/>
      </w:r>
      <w:r>
        <w:rPr>
          <w:color w:val="111111"/>
        </w:rPr>
        <w:t xml:space="preserve"> </w:t>
      </w:r>
    </w:p>
    <w:p w14:paraId="1B3FBFE0" w14:textId="3D635E60" w:rsidR="00CC39B6" w:rsidRDefault="00CC39B6" w:rsidP="00CC39B6">
      <w:pPr>
        <w:pStyle w:val="Body"/>
        <w:jc w:val="both"/>
      </w:pPr>
      <w:r>
        <w:t>The Maternal and Child Health (MCH) service program standards and guidelines provide direction on culturally responsive practice. Such practice is important for the engagement of clients from culturally and linguistically diverse (CALD) backgrounds</w:t>
      </w:r>
      <w:r w:rsidR="00A65A87">
        <w:t xml:space="preserve"> </w:t>
      </w:r>
      <w:r w:rsidR="000956D4">
        <w:t>and</w:t>
      </w:r>
      <w:r w:rsidR="00D14482">
        <w:t xml:space="preserve"> Aboriginal and Torres Strait Islander Communities </w:t>
      </w:r>
      <w:r>
        <w:rPr>
          <w:rStyle w:val="FootnoteReference"/>
          <w:rFonts w:cs="Arial"/>
          <w:sz w:val="20"/>
        </w:rPr>
        <w:footnoteReference w:id="4"/>
      </w:r>
    </w:p>
    <w:p w14:paraId="73019CEB" w14:textId="1D953DB4" w:rsidR="00CC39B6" w:rsidRDefault="00CC39B6" w:rsidP="00CC39B6">
      <w:pPr>
        <w:pStyle w:val="Body"/>
        <w:jc w:val="both"/>
      </w:pPr>
      <w:r>
        <w:t>The MCH service guidelines 2019, outline ten principles</w:t>
      </w:r>
      <w:r w:rsidR="000956D4">
        <w:t xml:space="preserve">.  Four of these principles </w:t>
      </w:r>
      <w:r>
        <w:t>support culturally responsive practice:</w:t>
      </w:r>
      <w:r>
        <w:rPr>
          <w:rStyle w:val="FootnoteReference"/>
          <w:rFonts w:cs="Arial"/>
        </w:rPr>
        <w:footnoteReference w:id="5"/>
      </w:r>
    </w:p>
    <w:p w14:paraId="0548C441" w14:textId="282A27AD" w:rsidR="00CC39B6" w:rsidRDefault="00CC39B6" w:rsidP="00A1296C">
      <w:pPr>
        <w:pStyle w:val="Body"/>
        <w:numPr>
          <w:ilvl w:val="0"/>
          <w:numId w:val="9"/>
        </w:numPr>
        <w:jc w:val="both"/>
      </w:pPr>
      <w:r w:rsidRPr="00780DA8">
        <w:rPr>
          <w:noProof/>
        </w:rPr>
        <mc:AlternateContent>
          <mc:Choice Requires="wps">
            <w:drawing>
              <wp:anchor distT="45720" distB="45720" distL="114300" distR="114300" simplePos="0" relativeHeight="251658241" behindDoc="0" locked="0" layoutInCell="1" allowOverlap="1" wp14:anchorId="5CAB1E03" wp14:editId="026E2473">
                <wp:simplePos x="0" y="0"/>
                <wp:positionH relativeFrom="margin">
                  <wp:posOffset>3286760</wp:posOffset>
                </wp:positionH>
                <wp:positionV relativeFrom="paragraph">
                  <wp:posOffset>30480</wp:posOffset>
                </wp:positionV>
                <wp:extent cx="2533650" cy="2419350"/>
                <wp:effectExtent l="0" t="0" r="19050"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419350"/>
                        </a:xfrm>
                        <a:prstGeom prst="rect">
                          <a:avLst/>
                        </a:prstGeom>
                        <a:solidFill>
                          <a:srgbClr val="FFFFFF"/>
                        </a:solidFill>
                        <a:ln w="9525">
                          <a:solidFill>
                            <a:srgbClr val="000000"/>
                          </a:solidFill>
                          <a:miter lim="800000"/>
                          <a:headEnd/>
                          <a:tailEnd/>
                        </a:ln>
                      </wps:spPr>
                      <wps:txbx>
                        <w:txbxContent>
                          <w:p w14:paraId="48E7D04A" w14:textId="77777777" w:rsidR="00D3539F" w:rsidRDefault="00D3539F" w:rsidP="00CC39B6">
                            <w:r>
                              <w:rPr>
                                <w:noProof/>
                              </w:rPr>
                              <w:drawing>
                                <wp:inline distT="0" distB="0" distL="0" distR="0" wp14:anchorId="11ED97D1" wp14:editId="2514F90F">
                                  <wp:extent cx="2291137" cy="22472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2663" cy="22781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AB1E03" id="_x0000_t202" coordsize="21600,21600" o:spt="202" path="m,l,21600r21600,l21600,xe">
                <v:stroke joinstyle="miter"/>
                <v:path gradientshapeok="t" o:connecttype="rect"/>
              </v:shapetype>
              <v:shape id="Text Box 2" o:spid="_x0000_s1026" type="#_x0000_t202" style="position:absolute;left:0;text-align:left;margin-left:258.8pt;margin-top:2.4pt;width:199.5pt;height:190.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">
                <v:textbox>
                  <w:txbxContent>
                    <w:p w14:paraId="48E7D04A" w14:textId="77777777" w:rsidR="00D3539F" w:rsidRDefault="00D3539F" w:rsidP="00CC39B6">
                      <w:r>
                        <w:rPr>
                          <w:noProof/>
                        </w:rPr>
                        <w:drawing>
                          <wp:inline distT="0" distB="0" distL="0" distR="0" wp14:anchorId="11ED97D1" wp14:editId="2514F90F">
                            <wp:extent cx="2291137" cy="22472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2663" cy="2278187"/>
                                    </a:xfrm>
                                    <a:prstGeom prst="rect">
                                      <a:avLst/>
                                    </a:prstGeom>
                                    <a:noFill/>
                                    <a:ln>
                                      <a:noFill/>
                                    </a:ln>
                                  </pic:spPr>
                                </pic:pic>
                              </a:graphicData>
                            </a:graphic>
                          </wp:inline>
                        </w:drawing>
                      </w:r>
                    </w:p>
                  </w:txbxContent>
                </v:textbox>
                <w10:wrap type="square" anchorx="margin"/>
              </v:shape>
            </w:pict>
          </mc:Fallback>
        </mc:AlternateContent>
      </w:r>
      <w:r w:rsidR="002851F6">
        <w:t>U</w:t>
      </w:r>
      <w:r>
        <w:t xml:space="preserve">niversal access </w:t>
      </w:r>
    </w:p>
    <w:p w14:paraId="6379C204" w14:textId="1398D8BA" w:rsidR="00CC39B6" w:rsidRPr="000F0359" w:rsidRDefault="00CC39B6" w:rsidP="00A1296C">
      <w:pPr>
        <w:pStyle w:val="Body"/>
        <w:numPr>
          <w:ilvl w:val="0"/>
          <w:numId w:val="9"/>
        </w:numPr>
        <w:jc w:val="both"/>
      </w:pPr>
      <w:r w:rsidRPr="000F0359">
        <w:t xml:space="preserve">Aboriginal communities cultural safety </w:t>
      </w:r>
    </w:p>
    <w:p w14:paraId="2C027ADC" w14:textId="770C8691" w:rsidR="00CC39B6" w:rsidRDefault="002851F6" w:rsidP="00A1296C">
      <w:pPr>
        <w:pStyle w:val="Body"/>
        <w:numPr>
          <w:ilvl w:val="0"/>
          <w:numId w:val="9"/>
        </w:numPr>
        <w:jc w:val="both"/>
      </w:pPr>
      <w:r>
        <w:t>D</w:t>
      </w:r>
      <w:r w:rsidR="00CC39B6" w:rsidRPr="00780DA8">
        <w:t xml:space="preserve">iversity responsiveness </w:t>
      </w:r>
    </w:p>
    <w:p w14:paraId="2AE51A8C" w14:textId="0AA2CF41" w:rsidR="00CC39B6" w:rsidRPr="00780DA8" w:rsidRDefault="002851F6" w:rsidP="00A1296C">
      <w:pPr>
        <w:pStyle w:val="Body"/>
        <w:numPr>
          <w:ilvl w:val="0"/>
          <w:numId w:val="9"/>
        </w:numPr>
        <w:jc w:val="both"/>
      </w:pPr>
      <w:r>
        <w:t>E</w:t>
      </w:r>
      <w:r w:rsidR="00CC39B6" w:rsidRPr="00780DA8">
        <w:t>quitable and inclusive</w:t>
      </w:r>
      <w:r w:rsidR="00CC39B6">
        <w:t>.</w:t>
      </w:r>
    </w:p>
    <w:p w14:paraId="32382E46" w14:textId="77777777" w:rsidR="00CC39B6" w:rsidRDefault="00CC39B6" w:rsidP="00CC39B6">
      <w:pPr>
        <w:pStyle w:val="Body"/>
        <w:jc w:val="both"/>
      </w:pPr>
    </w:p>
    <w:p w14:paraId="3053FCDC" w14:textId="77777777" w:rsidR="00CC39B6" w:rsidRDefault="00CC39B6" w:rsidP="00CC39B6">
      <w:pPr>
        <w:pStyle w:val="Body"/>
        <w:jc w:val="both"/>
      </w:pPr>
    </w:p>
    <w:p w14:paraId="21185E10" w14:textId="77777777" w:rsidR="00CC39B6" w:rsidRDefault="00CC39B6" w:rsidP="00CC39B6">
      <w:pPr>
        <w:pStyle w:val="Body"/>
        <w:jc w:val="both"/>
      </w:pPr>
    </w:p>
    <w:p w14:paraId="3EDD52FF" w14:textId="4ADF8AF1" w:rsidR="00CC39B6" w:rsidRDefault="00CC39B6" w:rsidP="00CC39B6">
      <w:pPr>
        <w:pStyle w:val="Body"/>
        <w:jc w:val="both"/>
      </w:pPr>
    </w:p>
    <w:p w14:paraId="7CE22F0A" w14:textId="0C339DA1" w:rsidR="00CC6894" w:rsidRDefault="00CC6894" w:rsidP="00CC39B6">
      <w:pPr>
        <w:pStyle w:val="Body"/>
        <w:jc w:val="both"/>
      </w:pPr>
    </w:p>
    <w:p w14:paraId="3332DADE" w14:textId="77777777" w:rsidR="00CC6894" w:rsidRDefault="00CC6894" w:rsidP="00CC39B6">
      <w:pPr>
        <w:pStyle w:val="Body"/>
        <w:jc w:val="both"/>
      </w:pPr>
    </w:p>
    <w:p w14:paraId="4C15609D" w14:textId="77777777" w:rsidR="000956D4" w:rsidRDefault="00CC39B6" w:rsidP="00CC39B6">
      <w:pPr>
        <w:pStyle w:val="Body"/>
        <w:jc w:val="both"/>
      </w:pPr>
      <w:r w:rsidRPr="0083303C">
        <w:t xml:space="preserve">The MCH </w:t>
      </w:r>
      <w:r>
        <w:t>P</w:t>
      </w:r>
      <w:r w:rsidRPr="0083303C">
        <w:t xml:space="preserve">rogram </w:t>
      </w:r>
      <w:r>
        <w:t>S</w:t>
      </w:r>
      <w:r w:rsidRPr="0083303C">
        <w:t>tandards</w:t>
      </w:r>
      <w:r>
        <w:rPr>
          <w:rStyle w:val="FootnoteReference"/>
          <w:sz w:val="20"/>
        </w:rPr>
        <w:footnoteReference w:id="6"/>
      </w:r>
      <w:r w:rsidRPr="0083303C">
        <w:t xml:space="preserve"> define cultural competence as a set of behaviours, attitudes and policies that can together enable </w:t>
      </w:r>
      <w:r>
        <w:t>services</w:t>
      </w:r>
      <w:r w:rsidRPr="0083303C">
        <w:t xml:space="preserve"> to work effectively in cross cultural situations in service delivery from an individual level, to integrating culture into the delivery of the </w:t>
      </w:r>
      <w:r>
        <w:t>s</w:t>
      </w:r>
      <w:r w:rsidRPr="0083303C">
        <w:t>ervice</w:t>
      </w:r>
      <w:r>
        <w:t>.</w:t>
      </w:r>
      <w:r w:rsidRPr="0083303C">
        <w:t xml:space="preserve"> </w:t>
      </w:r>
    </w:p>
    <w:p w14:paraId="6F55AD5F" w14:textId="016CF591" w:rsidR="00CC39B6" w:rsidRPr="009B2C73" w:rsidRDefault="00CC39B6" w:rsidP="00CC39B6">
      <w:pPr>
        <w:pStyle w:val="Body"/>
        <w:jc w:val="both"/>
      </w:pPr>
      <w:r w:rsidRPr="0083303C">
        <w:t xml:space="preserve">The standards </w:t>
      </w:r>
      <w:r>
        <w:t xml:space="preserve">also include </w:t>
      </w:r>
      <w:r w:rsidRPr="0083303C">
        <w:t>culturally</w:t>
      </w:r>
      <w:r>
        <w:t xml:space="preserve"> responsive</w:t>
      </w:r>
      <w:r w:rsidRPr="0083303C">
        <w:t xml:space="preserve"> service delivery under </w:t>
      </w:r>
      <w:r>
        <w:t>S</w:t>
      </w:r>
      <w:r w:rsidRPr="0083303C">
        <w:t xml:space="preserve">tandard 1, </w:t>
      </w:r>
      <w:r>
        <w:t>C</w:t>
      </w:r>
      <w:r w:rsidRPr="0083303C">
        <w:t xml:space="preserve">riteria </w:t>
      </w:r>
      <w:r>
        <w:t>1-</w:t>
      </w:r>
      <w:r w:rsidRPr="0083303C">
        <w:t>3</w:t>
      </w:r>
      <w:r>
        <w:t>. Criteria 3 prescribes</w:t>
      </w:r>
      <w:r w:rsidRPr="0083303C">
        <w:t xml:space="preserve"> the MCH service </w:t>
      </w:r>
      <w:r>
        <w:t xml:space="preserve">to </w:t>
      </w:r>
      <w:r w:rsidRPr="0083303C">
        <w:t xml:space="preserve">provide a culturally competent service to the </w:t>
      </w:r>
      <w:r>
        <w:t xml:space="preserve">child and </w:t>
      </w:r>
      <w:r w:rsidRPr="0083303C">
        <w:lastRenderedPageBreak/>
        <w:t>family, including a service appropriate to Aboriginal and Torres Strait Islander communities</w:t>
      </w:r>
      <w:r>
        <w:t xml:space="preserve">. </w:t>
      </w:r>
      <w:r>
        <w:rPr>
          <w:color w:val="111111"/>
        </w:rPr>
        <w:t xml:space="preserve">Culturally responsive practice is essential for the engagement of </w:t>
      </w:r>
      <w:r w:rsidR="00652133">
        <w:rPr>
          <w:color w:val="111111"/>
        </w:rPr>
        <w:t>Aboriginal</w:t>
      </w:r>
      <w:r w:rsidR="00214E8F">
        <w:rPr>
          <w:color w:val="111111"/>
        </w:rPr>
        <w:t xml:space="preserve"> and Torres</w:t>
      </w:r>
      <w:r w:rsidR="00D8626A">
        <w:rPr>
          <w:color w:val="111111"/>
        </w:rPr>
        <w:t xml:space="preserve"> Strait Islander and </w:t>
      </w:r>
      <w:r>
        <w:rPr>
          <w:color w:val="111111"/>
        </w:rPr>
        <w:t>CALD families within the MCH service.</w:t>
      </w:r>
    </w:p>
    <w:p w14:paraId="44E9023C" w14:textId="77777777" w:rsidR="00CC39B6" w:rsidRPr="002D6DB5" w:rsidRDefault="00CC39B6" w:rsidP="00CC39B6">
      <w:pPr>
        <w:pStyle w:val="Heading2"/>
      </w:pPr>
      <w:bookmarkStart w:id="4" w:name="_Toc89426134"/>
      <w:r w:rsidRPr="002D6DB5">
        <w:t>Purpose of the guidance</w:t>
      </w:r>
      <w:bookmarkEnd w:id="4"/>
    </w:p>
    <w:p w14:paraId="3A0780DA" w14:textId="66388AFB" w:rsidR="00CC39B6" w:rsidRDefault="00CC39B6" w:rsidP="00CC39B6">
      <w:pPr>
        <w:pStyle w:val="Body"/>
        <w:jc w:val="both"/>
      </w:pPr>
      <w:r w:rsidRPr="009B2C73">
        <w:t>This clinical practice guidance is to support MCH</w:t>
      </w:r>
      <w:r>
        <w:t xml:space="preserve"> </w:t>
      </w:r>
      <w:r w:rsidR="008505CD">
        <w:t xml:space="preserve">services </w:t>
      </w:r>
      <w:r w:rsidRPr="009B2C73">
        <w:t xml:space="preserve">to strengthen </w:t>
      </w:r>
      <w:r w:rsidR="001A684C">
        <w:t>service</w:t>
      </w:r>
      <w:r w:rsidR="009577E0">
        <w:t xml:space="preserve"> delivery</w:t>
      </w:r>
      <w:r w:rsidRPr="009B2C73">
        <w:t xml:space="preserve"> for children and their families</w:t>
      </w:r>
      <w:r>
        <w:t>. In applying</w:t>
      </w:r>
      <w:r w:rsidRPr="009B2C73">
        <w:t xml:space="preserve"> </w:t>
      </w:r>
      <w:r>
        <w:t>culturally responsive practice, MCH nurses who have</w:t>
      </w:r>
      <w:r w:rsidRPr="009B2C73">
        <w:t xml:space="preserve"> engag</w:t>
      </w:r>
      <w:r>
        <w:t>ed</w:t>
      </w:r>
      <w:r w:rsidRPr="009B2C73">
        <w:t xml:space="preserve"> </w:t>
      </w:r>
      <w:r>
        <w:t xml:space="preserve">clients </w:t>
      </w:r>
      <w:r w:rsidRPr="009B2C73">
        <w:t>with</w:t>
      </w:r>
      <w:r>
        <w:t>in the</w:t>
      </w:r>
      <w:r w:rsidRPr="009B2C73">
        <w:t xml:space="preserve"> MCH servic</w:t>
      </w:r>
      <w:r>
        <w:t>e need to effectively communicate with them</w:t>
      </w:r>
      <w:r w:rsidRPr="009B2C73">
        <w:t xml:space="preserve">. </w:t>
      </w:r>
      <w:r>
        <w:t>CALD clients</w:t>
      </w:r>
      <w:r w:rsidR="00307A0B">
        <w:t xml:space="preserve"> may</w:t>
      </w:r>
      <w:r>
        <w:t>, present with complex communication requirements</w:t>
      </w:r>
      <w:r w:rsidR="005F57B0">
        <w:t xml:space="preserve"> (due to their pre or post arrival experiences)</w:t>
      </w:r>
      <w:r>
        <w:t>,</w:t>
      </w:r>
      <w:r w:rsidR="005F57B0">
        <w:t xml:space="preserve"> which could result in</w:t>
      </w:r>
      <w:r>
        <w:rPr>
          <w:rStyle w:val="CommentReference"/>
        </w:rPr>
        <w:t xml:space="preserve"> </w:t>
      </w:r>
      <w:r>
        <w:t xml:space="preserve">a need </w:t>
      </w:r>
      <w:r w:rsidR="005F57B0">
        <w:t xml:space="preserve">to engage a </w:t>
      </w:r>
      <w:r>
        <w:t xml:space="preserve">professional </w:t>
      </w:r>
      <w:r w:rsidR="00307A0B">
        <w:t>interpreting</w:t>
      </w:r>
      <w:r>
        <w:t xml:space="preserve"> </w:t>
      </w:r>
      <w:r w:rsidR="00F317E7">
        <w:t>service</w:t>
      </w:r>
      <w:r>
        <w:t xml:space="preserve">. </w:t>
      </w:r>
      <w:r w:rsidRPr="009B2C73">
        <w:t>This guidance will inform MCH</w:t>
      </w:r>
      <w:r>
        <w:t xml:space="preserve"> nurses</w:t>
      </w:r>
      <w:r w:rsidRPr="009B2C73">
        <w:t xml:space="preserve"> of strategies and approaches to ensure the safe and effective use</w:t>
      </w:r>
      <w:r w:rsidR="00C7438F">
        <w:t xml:space="preserve"> of</w:t>
      </w:r>
      <w:r w:rsidRPr="009B2C73">
        <w:t xml:space="preserve"> interpreters</w:t>
      </w:r>
      <w:r>
        <w:t>.</w:t>
      </w:r>
    </w:p>
    <w:p w14:paraId="4CE708DB" w14:textId="5D10C3F1" w:rsidR="00CC39B6" w:rsidRDefault="00CC39B6" w:rsidP="00CC39B6">
      <w:pPr>
        <w:pStyle w:val="Body"/>
        <w:jc w:val="both"/>
      </w:pPr>
      <w:r w:rsidRPr="00D01028">
        <w:t>Interpreting services are required</w:t>
      </w:r>
      <w:r>
        <w:t xml:space="preserve"> as a duty of care</w:t>
      </w:r>
      <w:r w:rsidRPr="00D01028">
        <w:t xml:space="preserve"> to enable </w:t>
      </w:r>
      <w:r>
        <w:t>CALD</w:t>
      </w:r>
      <w:r w:rsidRPr="00D01028">
        <w:t xml:space="preserve"> clients to make informed decisions about their </w:t>
      </w:r>
      <w:r w:rsidR="00592C54">
        <w:t>own</w:t>
      </w:r>
      <w:r w:rsidR="00307A0B">
        <w:t xml:space="preserve"> health</w:t>
      </w:r>
      <w:r w:rsidR="00592C54">
        <w:t xml:space="preserve"> </w:t>
      </w:r>
      <w:r w:rsidR="0048458E">
        <w:t xml:space="preserve">and their children’s </w:t>
      </w:r>
      <w:r w:rsidRPr="00D01028">
        <w:t>health and life choices.</w:t>
      </w:r>
      <w:r>
        <w:rPr>
          <w:rStyle w:val="FootnoteReference"/>
        </w:rPr>
        <w:footnoteReference w:id="7"/>
      </w:r>
      <w:r w:rsidRPr="00D01028">
        <w:t xml:space="preserve"> This has significant implications for duty of care and informed consent for health and community services. Evidence suggests that language services are not always offered, identified, or required</w:t>
      </w:r>
      <w:r>
        <w:t>,</w:t>
      </w:r>
      <w:r w:rsidRPr="00D01028">
        <w:t xml:space="preserve"> when they should be. The health and wellbeing benefits to people with no or low English proficiency are much higher when they are provided with interpreting services</w:t>
      </w:r>
      <w:r>
        <w:t xml:space="preserve">. Interpreter services are also available for people </w:t>
      </w:r>
      <w:r w:rsidRPr="009B2C73">
        <w:t>using</w:t>
      </w:r>
      <w:r>
        <w:t xml:space="preserve"> Auslan. E</w:t>
      </w:r>
      <w:r w:rsidRPr="009B2C73">
        <w:t xml:space="preserve">ffective communication is </w:t>
      </w:r>
      <w:r>
        <w:t>critical to achieving positive health outcomes for clients and delivering quality health and human services.</w:t>
      </w:r>
      <w:r>
        <w:rPr>
          <w:rStyle w:val="FootnoteReference"/>
          <w:rFonts w:cs="Arial"/>
        </w:rPr>
        <w:footnoteReference w:id="8"/>
      </w:r>
    </w:p>
    <w:p w14:paraId="564B9558" w14:textId="15CABF16" w:rsidR="00CC39B6" w:rsidRDefault="00CC39B6" w:rsidP="00CC39B6">
      <w:pPr>
        <w:pStyle w:val="Body"/>
        <w:jc w:val="both"/>
      </w:pPr>
      <w:r w:rsidRPr="00270679">
        <w:t xml:space="preserve">This guidance </w:t>
      </w:r>
      <w:r w:rsidR="0056507B" w:rsidRPr="00270679">
        <w:t xml:space="preserve">also </w:t>
      </w:r>
      <w:r w:rsidRPr="00270679">
        <w:t xml:space="preserve">addresses </w:t>
      </w:r>
      <w:r w:rsidR="001F6DDE" w:rsidRPr="00270679">
        <w:t>manag</w:t>
      </w:r>
      <w:r w:rsidR="00DE627E" w:rsidRPr="00270679">
        <w:t xml:space="preserve">ing a family member during MCH </w:t>
      </w:r>
      <w:r w:rsidR="00874B04">
        <w:t>service</w:t>
      </w:r>
      <w:r w:rsidR="00DE627E" w:rsidRPr="00270679">
        <w:t xml:space="preserve"> consultations</w:t>
      </w:r>
      <w:r w:rsidR="008119B9">
        <w:t>,</w:t>
      </w:r>
      <w:r w:rsidRPr="00270679">
        <w:t xml:space="preserve"> </w:t>
      </w:r>
      <w:r w:rsidR="00C6140C">
        <w:t>when the mother</w:t>
      </w:r>
      <w:r w:rsidR="00A235F3">
        <w:t>/carer</w:t>
      </w:r>
      <w:r w:rsidR="00C6140C">
        <w:t xml:space="preserve"> </w:t>
      </w:r>
      <w:r w:rsidR="00D92EA9">
        <w:t>is not free to meet on their own.</w:t>
      </w:r>
    </w:p>
    <w:p w14:paraId="2CAD3E5E" w14:textId="77777777" w:rsidR="00CC39B6" w:rsidRDefault="00CC39B6" w:rsidP="00CC39B6">
      <w:pPr>
        <w:pStyle w:val="Heading1"/>
      </w:pPr>
      <w:bookmarkStart w:id="5" w:name="_Toc89426135"/>
      <w:r>
        <w:t>Lan</w:t>
      </w:r>
      <w:r w:rsidRPr="00BD3743">
        <w:t>guage service provision</w:t>
      </w:r>
      <w:bookmarkEnd w:id="5"/>
    </w:p>
    <w:p w14:paraId="0D3E571F" w14:textId="77777777" w:rsidR="00CC39B6" w:rsidRDefault="00CC39B6" w:rsidP="00CC39B6">
      <w:pPr>
        <w:pStyle w:val="Heading2"/>
        <w:rPr>
          <w:rStyle w:val="normaltextrun"/>
          <w:rFonts w:eastAsia="MS Gothic" w:cs="Arial"/>
          <w:shd w:val="clear" w:color="auto" w:fill="FFFFFF"/>
        </w:rPr>
      </w:pPr>
      <w:bookmarkStart w:id="6" w:name="_Toc89426136"/>
      <w:r>
        <w:rPr>
          <w:rStyle w:val="normaltextrun"/>
          <w:rFonts w:eastAsia="MS Gothic" w:cs="Arial"/>
          <w:shd w:val="clear" w:color="auto" w:fill="FFFFFF"/>
        </w:rPr>
        <w:t>Supportive documents</w:t>
      </w:r>
      <w:bookmarkEnd w:id="6"/>
    </w:p>
    <w:p w14:paraId="2BA0F1DE" w14:textId="1EC0CDA5" w:rsidR="00CC39B6" w:rsidRDefault="00CC39B6" w:rsidP="00CC39B6">
      <w:pPr>
        <w:pStyle w:val="Body"/>
        <w:jc w:val="both"/>
        <w:rPr>
          <w:rStyle w:val="normaltextrun"/>
          <w:rFonts w:eastAsia="MS Gothic" w:cs="Arial"/>
          <w:shd w:val="clear" w:color="auto" w:fill="FFFFFF"/>
        </w:rPr>
      </w:pPr>
      <w:r w:rsidRPr="002036F1">
        <w:rPr>
          <w:rStyle w:val="normaltextrun"/>
          <w:rFonts w:eastAsia="MS Gothic" w:cs="Arial"/>
          <w:shd w:val="clear" w:color="auto" w:fill="FFFFFF"/>
        </w:rPr>
        <w:t>The</w:t>
      </w:r>
      <w:r>
        <w:rPr>
          <w:rStyle w:val="normaltextrun"/>
          <w:rFonts w:eastAsia="MS Gothic" w:cs="Arial"/>
          <w:shd w:val="clear" w:color="auto" w:fill="FFFFFF"/>
        </w:rPr>
        <w:t xml:space="preserve"> </w:t>
      </w:r>
      <w:r w:rsidRPr="002036F1">
        <w:rPr>
          <w:rStyle w:val="normaltextrun"/>
          <w:rFonts w:eastAsia="MS Gothic" w:cs="Arial"/>
          <w:shd w:val="clear" w:color="auto" w:fill="FFFFFF"/>
        </w:rPr>
        <w:t>Department o</w:t>
      </w:r>
      <w:r>
        <w:rPr>
          <w:rStyle w:val="normaltextrun"/>
          <w:rFonts w:eastAsia="MS Gothic" w:cs="Arial"/>
          <w:shd w:val="clear" w:color="auto" w:fill="FFFFFF"/>
        </w:rPr>
        <w:t xml:space="preserve">f </w:t>
      </w:r>
      <w:r w:rsidRPr="002036F1">
        <w:rPr>
          <w:rStyle w:val="normaltextrun"/>
          <w:rFonts w:eastAsia="MS Gothic" w:cs="Arial"/>
          <w:shd w:val="clear" w:color="auto" w:fill="FFFFFF"/>
        </w:rPr>
        <w:t>Health</w:t>
      </w:r>
      <w:r w:rsidR="005F57B0">
        <w:rPr>
          <w:rStyle w:val="normaltextrun"/>
          <w:rFonts w:eastAsia="MS Gothic" w:cs="Arial"/>
          <w:shd w:val="clear" w:color="auto" w:fill="FFFFFF"/>
        </w:rPr>
        <w:t xml:space="preserve"> </w:t>
      </w:r>
      <w:r w:rsidR="00F317E7">
        <w:rPr>
          <w:rStyle w:val="normaltextrun"/>
          <w:rFonts w:eastAsia="MS Gothic" w:cs="Arial"/>
          <w:shd w:val="clear" w:color="auto" w:fill="FFFFFF"/>
        </w:rPr>
        <w:t xml:space="preserve">(DH) </w:t>
      </w:r>
      <w:r w:rsidR="005F57B0">
        <w:rPr>
          <w:rStyle w:val="normaltextrun"/>
          <w:rFonts w:eastAsia="MS Gothic" w:cs="Arial"/>
          <w:shd w:val="clear" w:color="auto" w:fill="FFFFFF"/>
        </w:rPr>
        <w:t>and the Department of Families, Fairness and Housing</w:t>
      </w:r>
      <w:r w:rsidRPr="002036F1">
        <w:rPr>
          <w:rStyle w:val="normaltextrun"/>
          <w:rFonts w:eastAsia="MS Gothic" w:cs="Arial"/>
          <w:shd w:val="clear" w:color="auto" w:fill="FFFFFF"/>
        </w:rPr>
        <w:t xml:space="preserve"> </w:t>
      </w:r>
      <w:r w:rsidR="00F317E7">
        <w:rPr>
          <w:rStyle w:val="normaltextrun"/>
          <w:rFonts w:eastAsia="MS Gothic" w:cs="Arial"/>
          <w:shd w:val="clear" w:color="auto" w:fill="FFFFFF"/>
        </w:rPr>
        <w:t xml:space="preserve">(DFFH) </w:t>
      </w:r>
      <w:r w:rsidRPr="002036F1">
        <w:rPr>
          <w:rStyle w:val="normaltextrun"/>
          <w:rFonts w:eastAsia="MS Gothic" w:cs="Arial"/>
          <w:shd w:val="clear" w:color="auto" w:fill="FFFFFF"/>
        </w:rPr>
        <w:t>offer</w:t>
      </w:r>
      <w:r>
        <w:rPr>
          <w:rStyle w:val="normaltextrun"/>
          <w:rFonts w:eastAsia="MS Gothic" w:cs="Arial"/>
          <w:shd w:val="clear" w:color="auto" w:fill="FFFFFF"/>
        </w:rPr>
        <w:t xml:space="preserve"> two supportive documents for use in using interpreters:</w:t>
      </w:r>
    </w:p>
    <w:p w14:paraId="586B8E90" w14:textId="77777777" w:rsidR="00CC39B6" w:rsidRPr="000D4FE4" w:rsidRDefault="00CC39B6" w:rsidP="00A1296C">
      <w:pPr>
        <w:pStyle w:val="Body"/>
        <w:numPr>
          <w:ilvl w:val="0"/>
          <w:numId w:val="10"/>
        </w:numPr>
        <w:jc w:val="both"/>
        <w:rPr>
          <w:rStyle w:val="normaltextrun"/>
        </w:rPr>
      </w:pPr>
      <w:r>
        <w:rPr>
          <w:rStyle w:val="normaltextrun"/>
          <w:rFonts w:eastAsia="MS Gothic" w:cs="Arial"/>
          <w:b/>
          <w:bCs/>
          <w:shd w:val="clear" w:color="auto" w:fill="FFFFFF"/>
        </w:rPr>
        <w:t>L</w:t>
      </w:r>
      <w:r w:rsidRPr="006D7DD1">
        <w:rPr>
          <w:rStyle w:val="normaltextrun"/>
          <w:rFonts w:eastAsia="MS Gothic" w:cs="Arial"/>
          <w:b/>
          <w:bCs/>
          <w:shd w:val="clear" w:color="auto" w:fill="FFFFFF"/>
        </w:rPr>
        <w:t>anguage services policy</w:t>
      </w:r>
      <w:r>
        <w:rPr>
          <w:rStyle w:val="normaltextrun"/>
          <w:rFonts w:eastAsia="MS Gothic" w:cs="Arial"/>
          <w:b/>
          <w:bCs/>
          <w:shd w:val="clear" w:color="auto" w:fill="FFFFFF"/>
        </w:rPr>
        <w:t>, 2017.</w:t>
      </w:r>
    </w:p>
    <w:p w14:paraId="31491E01" w14:textId="77777777" w:rsidR="00CC39B6" w:rsidRPr="004728FA" w:rsidRDefault="00CC39B6" w:rsidP="00A1296C">
      <w:pPr>
        <w:pStyle w:val="Body"/>
        <w:numPr>
          <w:ilvl w:val="0"/>
          <w:numId w:val="10"/>
        </w:numPr>
        <w:jc w:val="both"/>
        <w:rPr>
          <w:rFonts w:eastAsia="Times New Roman"/>
        </w:rPr>
      </w:pPr>
      <w:r w:rsidRPr="00BA505F">
        <w:rPr>
          <w:rStyle w:val="normaltextrun"/>
          <w:rFonts w:eastAsia="MS Gothic" w:cs="Arial"/>
          <w:shd w:val="clear" w:color="auto" w:fill="FFFFFF"/>
        </w:rPr>
        <w:t>Supplementary guidelines on, </w:t>
      </w:r>
      <w:r w:rsidRPr="00BA505F">
        <w:rPr>
          <w:b/>
          <w:noProof/>
        </w:rPr>
        <w:t>How to work with interpreters and translators: a guide to effecitively using language services,</w:t>
      </w:r>
      <w:r w:rsidRPr="00BA505F">
        <w:rPr>
          <w:bCs/>
          <w:noProof/>
        </w:rPr>
        <w:t xml:space="preserve"> 2017.</w:t>
      </w:r>
      <w:r>
        <w:rPr>
          <w:bCs/>
          <w:noProof/>
        </w:rPr>
        <w:t xml:space="preserve"> </w:t>
      </w:r>
    </w:p>
    <w:p w14:paraId="5D10D139" w14:textId="77777777" w:rsidR="00CC39B6" w:rsidRPr="00D414EA" w:rsidRDefault="00CC39B6" w:rsidP="00CC39B6">
      <w:pPr>
        <w:pStyle w:val="Body"/>
        <w:jc w:val="both"/>
        <w:rPr>
          <w:rFonts w:eastAsia="Times New Roman"/>
        </w:rPr>
      </w:pPr>
      <w:r w:rsidRPr="00D414EA">
        <w:rPr>
          <w:rFonts w:eastAsia="Times New Roman"/>
        </w:rPr>
        <w:t>&lt;</w:t>
      </w:r>
      <w:hyperlink r:id="rId22" w:history="1">
        <w:r w:rsidRPr="00D414EA">
          <w:rPr>
            <w:rStyle w:val="Hyperlink"/>
            <w:rFonts w:eastAsia="Times New Roman"/>
          </w:rPr>
          <w:t>https://www.dhhs.vic.gov.au/publications/language-services-policy-and-guidelines</w:t>
        </w:r>
      </w:hyperlink>
      <w:r w:rsidRPr="00D414EA">
        <w:rPr>
          <w:rFonts w:eastAsia="Times New Roman"/>
        </w:rPr>
        <w:t>&gt;</w:t>
      </w:r>
    </w:p>
    <w:p w14:paraId="69374EC6" w14:textId="77777777" w:rsidR="00CC39B6" w:rsidRPr="002036F1" w:rsidRDefault="00CC39B6" w:rsidP="00CC39B6">
      <w:pPr>
        <w:pStyle w:val="Body"/>
        <w:jc w:val="both"/>
      </w:pPr>
      <w:r>
        <w:rPr>
          <w:bCs/>
          <w:noProof/>
        </w:rPr>
        <w:t xml:space="preserve">These documnents </w:t>
      </w:r>
      <w:r w:rsidRPr="00EB5537">
        <w:rPr>
          <w:rStyle w:val="normaltextrun"/>
          <w:rFonts w:eastAsia="MS Gothic" w:cs="Arial"/>
          <w:bCs/>
          <w:shd w:val="clear" w:color="auto" w:fill="FFFFFF"/>
        </w:rPr>
        <w:t>help</w:t>
      </w:r>
      <w:r>
        <w:rPr>
          <w:rStyle w:val="normaltextrun"/>
          <w:rFonts w:eastAsia="MS Gothic" w:cs="Arial"/>
          <w:shd w:val="clear" w:color="auto" w:fill="FFFFFF"/>
        </w:rPr>
        <w:t xml:space="preserve"> </w:t>
      </w:r>
      <w:r w:rsidRPr="002036F1">
        <w:rPr>
          <w:rStyle w:val="normaltextrun"/>
          <w:rFonts w:eastAsia="MS Gothic" w:cs="Arial"/>
          <w:shd w:val="clear" w:color="auto" w:fill="FFFFFF"/>
        </w:rPr>
        <w:t>identify when language services should be offered to clients based on legislative requirements and best practice service delivery.</w:t>
      </w:r>
      <w:r>
        <w:rPr>
          <w:rStyle w:val="normaltextrun"/>
          <w:rFonts w:eastAsia="MS Gothic" w:cs="Arial"/>
          <w:shd w:val="clear" w:color="auto" w:fill="FFFFFF"/>
        </w:rPr>
        <w:t xml:space="preserve"> </w:t>
      </w:r>
      <w:r w:rsidRPr="002036F1">
        <w:rPr>
          <w:rStyle w:val="normaltextrun"/>
          <w:rFonts w:eastAsia="MS Gothic" w:cs="Arial"/>
          <w:shd w:val="clear" w:color="auto" w:fill="FFFFFF"/>
        </w:rPr>
        <w:t>The department</w:t>
      </w:r>
      <w:r>
        <w:rPr>
          <w:rStyle w:val="normaltextrun"/>
          <w:rFonts w:eastAsia="MS Gothic" w:cs="Arial"/>
          <w:shd w:val="clear" w:color="auto" w:fill="FFFFFF"/>
        </w:rPr>
        <w:t xml:space="preserve"> </w:t>
      </w:r>
      <w:r w:rsidRPr="002036F1">
        <w:rPr>
          <w:rStyle w:val="normaltextrun"/>
          <w:rFonts w:eastAsia="MS Gothic" w:cs="Arial"/>
          <w:shd w:val="clear" w:color="auto" w:fill="FFFFFF"/>
        </w:rPr>
        <w:t>encourages organisations to develop local language service policies and procedures consistent with their</w:t>
      </w:r>
      <w:r>
        <w:rPr>
          <w:rStyle w:val="normaltextrun"/>
          <w:rFonts w:eastAsia="MS Gothic" w:cs="Arial"/>
          <w:shd w:val="clear" w:color="auto" w:fill="FFFFFF"/>
        </w:rPr>
        <w:t xml:space="preserve"> </w:t>
      </w:r>
      <w:r w:rsidRPr="002036F1">
        <w:rPr>
          <w:rStyle w:val="normaltextrun"/>
          <w:rFonts w:eastAsia="MS Gothic" w:cs="Arial"/>
          <w:shd w:val="clear" w:color="auto" w:fill="FFFFFF"/>
        </w:rPr>
        <w:t xml:space="preserve">policy and </w:t>
      </w:r>
      <w:r w:rsidRPr="00742B6D">
        <w:rPr>
          <w:rStyle w:val="normaltextrun"/>
          <w:rFonts w:eastAsia="MS Gothic" w:cs="Arial"/>
          <w:shd w:val="clear" w:color="auto" w:fill="FFFFFF"/>
        </w:rPr>
        <w:t>guidelines</w:t>
      </w:r>
      <w:r>
        <w:rPr>
          <w:rStyle w:val="normaltextrun"/>
          <w:rFonts w:eastAsia="MS Gothic" w:cs="Arial"/>
          <w:shd w:val="clear" w:color="auto" w:fill="FFFFFF"/>
        </w:rPr>
        <w:t>.</w:t>
      </w:r>
    </w:p>
    <w:p w14:paraId="46D2887D" w14:textId="2D485BC2" w:rsidR="00CC39B6" w:rsidRDefault="00CC39B6" w:rsidP="00CC39B6">
      <w:pPr>
        <w:pStyle w:val="Body"/>
        <w:jc w:val="both"/>
        <w:rPr>
          <w:noProof/>
        </w:rPr>
      </w:pPr>
      <w:r w:rsidRPr="00F41581">
        <w:rPr>
          <w:noProof/>
        </w:rPr>
        <w:lastRenderedPageBreak/>
        <w:t xml:space="preserve">The department allocates funding for interpreters for departmental programs and funded services. </w:t>
      </w:r>
      <w:r w:rsidRPr="00F41581">
        <w:rPr>
          <w:bCs/>
          <w:noProof/>
        </w:rPr>
        <w:t>Language Loop</w:t>
      </w:r>
      <w:r w:rsidRPr="00F41581">
        <w:rPr>
          <w:b/>
          <w:noProof/>
        </w:rPr>
        <w:t xml:space="preserve"> </w:t>
      </w:r>
      <w:r w:rsidRPr="00F41581">
        <w:rPr>
          <w:noProof/>
        </w:rPr>
        <w:t>(formerly VITS) provides on-site, telephone and video remote interpreting services for the Universal and Enhanced MCH programs</w:t>
      </w:r>
      <w:r>
        <w:rPr>
          <w:noProof/>
        </w:rPr>
        <w:t xml:space="preserve"> &lt;</w:t>
      </w:r>
      <w:hyperlink r:id="rId23" w:history="1">
        <w:r w:rsidRPr="005D792D">
          <w:rPr>
            <w:rStyle w:val="Hyperlink"/>
            <w:noProof/>
          </w:rPr>
          <w:t>https://languageloop.com.au</w:t>
        </w:r>
      </w:hyperlink>
      <w:r>
        <w:rPr>
          <w:noProof/>
        </w:rPr>
        <w:t>&gt;.</w:t>
      </w:r>
      <w:r w:rsidR="00CC498E">
        <w:rPr>
          <w:noProof/>
        </w:rPr>
        <w:t xml:space="preserve"> See Appendix A.</w:t>
      </w:r>
    </w:p>
    <w:p w14:paraId="3D1F46F1" w14:textId="13E258F8" w:rsidR="00CC39B6" w:rsidRPr="00CC39B6" w:rsidRDefault="00CC39B6" w:rsidP="00CC39B6">
      <w:pPr>
        <w:pStyle w:val="Body"/>
        <w:rPr>
          <w:color w:val="365F91" w:themeColor="accent1" w:themeShade="BF"/>
        </w:rPr>
      </w:pPr>
      <w:r w:rsidRPr="00F41581">
        <w:rPr>
          <w:noProof/>
        </w:rPr>
        <w:t>Translating and Interpreting Servi</w:t>
      </w:r>
      <w:r>
        <w:rPr>
          <w:noProof/>
        </w:rPr>
        <w:t>c</w:t>
      </w:r>
      <w:r w:rsidRPr="00F41581">
        <w:rPr>
          <w:noProof/>
        </w:rPr>
        <w:t>e (TIS N</w:t>
      </w:r>
      <w:r>
        <w:rPr>
          <w:noProof/>
        </w:rPr>
        <w:t>a</w:t>
      </w:r>
      <w:r w:rsidRPr="00F41581">
        <w:rPr>
          <w:noProof/>
        </w:rPr>
        <w:t>tional) provides interpreting serivces for the MCH Line</w:t>
      </w:r>
      <w:r>
        <w:rPr>
          <w:noProof/>
        </w:rPr>
        <w:t xml:space="preserve"> </w:t>
      </w:r>
      <w:r w:rsidRPr="00CC39B6">
        <w:rPr>
          <w:color w:val="365F91" w:themeColor="accent1" w:themeShade="BF"/>
          <w:sz w:val="20"/>
        </w:rPr>
        <w:t>&lt;</w:t>
      </w:r>
      <w:hyperlink r:id="rId24" w:history="1">
        <w:r w:rsidRPr="00CC39B6">
          <w:rPr>
            <w:rStyle w:val="Hyperlink"/>
            <w:color w:val="365F91" w:themeColor="accent1" w:themeShade="BF"/>
            <w:u w:val="none"/>
          </w:rPr>
          <w:t>https://www.tisnational.gov.au/en/Agencies/Charges-and-free-services/About-the-Free-Interpreting-Service</w:t>
        </w:r>
      </w:hyperlink>
      <w:r w:rsidRPr="00CC39B6">
        <w:rPr>
          <w:color w:val="365F91" w:themeColor="accent1" w:themeShade="BF"/>
        </w:rPr>
        <w:t>&gt;</w:t>
      </w:r>
      <w:r w:rsidR="00B44A2F">
        <w:rPr>
          <w:color w:val="365F91" w:themeColor="accent1" w:themeShade="BF"/>
        </w:rPr>
        <w:t xml:space="preserve"> </w:t>
      </w:r>
      <w:r w:rsidR="00B44A2F" w:rsidRPr="00B44A2F">
        <w:t>See Appendix B.</w:t>
      </w:r>
    </w:p>
    <w:p w14:paraId="1582CE53" w14:textId="7DF21A3D" w:rsidR="00CC39B6" w:rsidRPr="000F0359" w:rsidRDefault="00CC39B6" w:rsidP="00CC39B6">
      <w:pPr>
        <w:pStyle w:val="Body"/>
        <w:jc w:val="both"/>
        <w:rPr>
          <w:b/>
          <w:bCs/>
        </w:rPr>
      </w:pPr>
      <w:r w:rsidRPr="000F0359">
        <w:rPr>
          <w:b/>
          <w:bCs/>
        </w:rPr>
        <w:t>There are no costs to families for use of interpreters within MCH services.</w:t>
      </w:r>
    </w:p>
    <w:p w14:paraId="5631FB5A" w14:textId="77777777" w:rsidR="00CC39B6" w:rsidRPr="00345C2F" w:rsidRDefault="00CC39B6" w:rsidP="00CC39B6">
      <w:pPr>
        <w:pStyle w:val="Heading2"/>
      </w:pPr>
      <w:bookmarkStart w:id="7" w:name="_Toc89426137"/>
      <w:r w:rsidRPr="00345C2F">
        <w:t>Assessing the need for an interpreter</w:t>
      </w:r>
      <w:bookmarkEnd w:id="7"/>
    </w:p>
    <w:p w14:paraId="5684842F" w14:textId="77777777" w:rsidR="00CC39B6" w:rsidRPr="00345C2F" w:rsidRDefault="00CC39B6" w:rsidP="00CC6894">
      <w:pPr>
        <w:pStyle w:val="Body"/>
        <w:jc w:val="both"/>
      </w:pPr>
      <w:r w:rsidRPr="00345C2F">
        <w:t xml:space="preserve">The need for an interpreter should be determined prior to an appointment, wherever possible. </w:t>
      </w:r>
    </w:p>
    <w:p w14:paraId="34CFECC5" w14:textId="790D159B" w:rsidR="00CC39B6" w:rsidRPr="00182A33" w:rsidRDefault="00CC39B6" w:rsidP="00CC6894">
      <w:pPr>
        <w:pStyle w:val="Body"/>
        <w:jc w:val="both"/>
      </w:pPr>
      <w:r w:rsidRPr="00345C2F">
        <w:t>Assessing how well a person can understand English is the first step in identifying the need for an interpreter</w:t>
      </w:r>
      <w:r>
        <w:t xml:space="preserve">. Remembering that </w:t>
      </w:r>
      <w:r w:rsidRPr="00345C2F">
        <w:t xml:space="preserve">a stressful or unfamiliar situation </w:t>
      </w:r>
      <w:r w:rsidRPr="00606ADA">
        <w:t>where new language, acronyms</w:t>
      </w:r>
      <w:r w:rsidRPr="00881802">
        <w:t xml:space="preserve"> or </w:t>
      </w:r>
      <w:r>
        <w:t>nursing/</w:t>
      </w:r>
      <w:r w:rsidRPr="00881802">
        <w:t xml:space="preserve">medical terminology </w:t>
      </w:r>
      <w:r>
        <w:t xml:space="preserve">is used </w:t>
      </w:r>
      <w:r w:rsidRPr="00345C2F">
        <w:t xml:space="preserve">may affect </w:t>
      </w:r>
      <w:r>
        <w:t xml:space="preserve">a </w:t>
      </w:r>
      <w:r w:rsidRPr="00345C2F">
        <w:t>client’s ability to communicate effectively</w:t>
      </w:r>
      <w:r w:rsidR="000A0607">
        <w:t>.</w:t>
      </w:r>
    </w:p>
    <w:p w14:paraId="4FA43BA0" w14:textId="77777777" w:rsidR="00CC39B6" w:rsidRPr="00345C2F" w:rsidRDefault="00CC39B6" w:rsidP="00CC6894">
      <w:pPr>
        <w:pStyle w:val="Body"/>
        <w:jc w:val="both"/>
      </w:pPr>
      <w:r w:rsidRPr="00345C2F">
        <w:t>Engaging an interpreter is recommended if:</w:t>
      </w:r>
    </w:p>
    <w:p w14:paraId="6A904DE7" w14:textId="528FDE86" w:rsidR="00CC39B6" w:rsidRPr="00345C2F" w:rsidRDefault="00A102C7" w:rsidP="00A1296C">
      <w:pPr>
        <w:pStyle w:val="Body"/>
        <w:numPr>
          <w:ilvl w:val="0"/>
          <w:numId w:val="11"/>
        </w:numPr>
        <w:jc w:val="both"/>
      </w:pPr>
      <w:r>
        <w:t>T</w:t>
      </w:r>
      <w:r w:rsidR="00CC39B6">
        <w:t>he client requests an interpreter</w:t>
      </w:r>
    </w:p>
    <w:p w14:paraId="3D097C85" w14:textId="03CF7362" w:rsidR="00CC39B6" w:rsidRPr="00345C2F" w:rsidRDefault="00A102C7" w:rsidP="00A1296C">
      <w:pPr>
        <w:pStyle w:val="Body"/>
        <w:numPr>
          <w:ilvl w:val="0"/>
          <w:numId w:val="11"/>
        </w:numPr>
        <w:jc w:val="both"/>
      </w:pPr>
      <w:r>
        <w:t>T</w:t>
      </w:r>
      <w:r w:rsidR="00CC39B6" w:rsidRPr="00345C2F">
        <w:t>he client cannot comprehend or respond to basic questions in English</w:t>
      </w:r>
      <w:r w:rsidR="00CC39B6">
        <w:t xml:space="preserve"> such as explain their </w:t>
      </w:r>
      <w:r w:rsidR="006B45BE">
        <w:t xml:space="preserve">health </w:t>
      </w:r>
      <w:r w:rsidR="00CC39B6">
        <w:t xml:space="preserve">or their </w:t>
      </w:r>
      <w:r w:rsidR="00F317E7">
        <w:t>child’s</w:t>
      </w:r>
      <w:r w:rsidR="00CC39B6">
        <w:t xml:space="preserve"> health</w:t>
      </w:r>
    </w:p>
    <w:p w14:paraId="2FFADFD8" w14:textId="22473769" w:rsidR="00CC39B6" w:rsidRPr="00345C2F" w:rsidRDefault="00F65F7C" w:rsidP="00A1296C">
      <w:pPr>
        <w:pStyle w:val="Body"/>
        <w:numPr>
          <w:ilvl w:val="0"/>
          <w:numId w:val="11"/>
        </w:numPr>
        <w:jc w:val="both"/>
      </w:pPr>
      <w:r>
        <w:t>T</w:t>
      </w:r>
      <w:r w:rsidR="00CC39B6">
        <w:t>he MCH nurse</w:t>
      </w:r>
      <w:r w:rsidR="00CC39B6" w:rsidRPr="00345C2F">
        <w:t xml:space="preserve"> </w:t>
      </w:r>
      <w:r w:rsidR="00CC39B6">
        <w:t xml:space="preserve">is </w:t>
      </w:r>
      <w:r w:rsidR="00CC39B6" w:rsidRPr="00345C2F">
        <w:t xml:space="preserve">experiencing difficulty understanding </w:t>
      </w:r>
      <w:r w:rsidR="00CC39B6">
        <w:t xml:space="preserve">their </w:t>
      </w:r>
      <w:r w:rsidR="00CC39B6" w:rsidRPr="00345C2F">
        <w:t>client, or</w:t>
      </w:r>
      <w:r w:rsidR="00CC39B6">
        <w:t xml:space="preserve"> the</w:t>
      </w:r>
      <w:r w:rsidR="00CC39B6" w:rsidRPr="00345C2F">
        <w:t xml:space="preserve"> client can only respond in a limited way</w:t>
      </w:r>
      <w:r w:rsidR="00CC39B6">
        <w:t xml:space="preserve"> such as a few word answers</w:t>
      </w:r>
    </w:p>
    <w:p w14:paraId="466A4007" w14:textId="37EA7439" w:rsidR="00CC39B6" w:rsidRPr="00345C2F" w:rsidRDefault="00F65F7C" w:rsidP="00A1296C">
      <w:pPr>
        <w:pStyle w:val="Body"/>
        <w:numPr>
          <w:ilvl w:val="0"/>
          <w:numId w:val="11"/>
        </w:numPr>
        <w:jc w:val="both"/>
      </w:pPr>
      <w:r>
        <w:t>T</w:t>
      </w:r>
      <w:r w:rsidR="00CC39B6" w:rsidRPr="00345C2F">
        <w:t>he client relies on family or friends to communicate</w:t>
      </w:r>
    </w:p>
    <w:p w14:paraId="75272F38" w14:textId="099E413C" w:rsidR="00CC39B6" w:rsidRPr="00345C2F" w:rsidRDefault="00F65F7C" w:rsidP="00A1296C">
      <w:pPr>
        <w:pStyle w:val="Body"/>
        <w:numPr>
          <w:ilvl w:val="0"/>
          <w:numId w:val="11"/>
        </w:numPr>
        <w:jc w:val="both"/>
      </w:pPr>
      <w:r>
        <w:t>T</w:t>
      </w:r>
      <w:r w:rsidR="00CC39B6" w:rsidRPr="00345C2F">
        <w:t xml:space="preserve">he client prefers to speak in </w:t>
      </w:r>
      <w:r w:rsidR="005F57B0">
        <w:t>their</w:t>
      </w:r>
      <w:r w:rsidR="00CC39B6" w:rsidRPr="00345C2F">
        <w:t xml:space="preserve"> own language</w:t>
      </w:r>
    </w:p>
    <w:p w14:paraId="7B4B8002" w14:textId="0D39CE72" w:rsidR="00CC39B6" w:rsidRPr="00345C2F" w:rsidRDefault="00F65F7C" w:rsidP="00A1296C">
      <w:pPr>
        <w:pStyle w:val="Body"/>
        <w:numPr>
          <w:ilvl w:val="0"/>
          <w:numId w:val="11"/>
        </w:numPr>
        <w:jc w:val="both"/>
      </w:pPr>
      <w:r>
        <w:t>T</w:t>
      </w:r>
      <w:r w:rsidR="00CC39B6" w:rsidRPr="00345C2F">
        <w:t xml:space="preserve">he client speaks English as </w:t>
      </w:r>
      <w:r w:rsidR="00CC39B6">
        <w:t>an additional</w:t>
      </w:r>
      <w:r w:rsidR="00CC39B6" w:rsidRPr="00345C2F">
        <w:t xml:space="preserve"> language, and is in a stressful, complex or unfamiliar situation</w:t>
      </w:r>
      <w:r w:rsidR="005F57B0">
        <w:t>.</w:t>
      </w:r>
    </w:p>
    <w:p w14:paraId="1A7AD8EC" w14:textId="77777777" w:rsidR="00CC39B6" w:rsidRPr="00345C2F" w:rsidRDefault="00CC39B6" w:rsidP="00CC6894">
      <w:pPr>
        <w:pStyle w:val="Body"/>
        <w:jc w:val="both"/>
      </w:pPr>
      <w:r w:rsidRPr="00345C2F">
        <w:t>To determine a client’s level of English language proficiency, the following questions may be useful:</w:t>
      </w:r>
    </w:p>
    <w:p w14:paraId="75E08383" w14:textId="77777777" w:rsidR="00CC39B6" w:rsidRPr="00833918" w:rsidRDefault="00CC39B6" w:rsidP="00A1296C">
      <w:pPr>
        <w:pStyle w:val="Body"/>
        <w:numPr>
          <w:ilvl w:val="0"/>
          <w:numId w:val="12"/>
        </w:numPr>
        <w:jc w:val="both"/>
      </w:pPr>
      <w:r w:rsidRPr="00345C2F" w:rsidDel="00723269">
        <w:t>Why are you here today?</w:t>
      </w:r>
    </w:p>
    <w:p w14:paraId="4122381E" w14:textId="77777777" w:rsidR="00CC39B6" w:rsidRPr="00345C2F" w:rsidDel="00723269" w:rsidRDefault="00CC39B6" w:rsidP="00A1296C">
      <w:pPr>
        <w:pStyle w:val="Body"/>
        <w:numPr>
          <w:ilvl w:val="0"/>
          <w:numId w:val="12"/>
        </w:numPr>
        <w:jc w:val="both"/>
      </w:pPr>
      <w:r>
        <w:t>What languages do you speak?</w:t>
      </w:r>
    </w:p>
    <w:p w14:paraId="58CFB6BB" w14:textId="77777777" w:rsidR="00CC39B6" w:rsidRPr="00345C2F" w:rsidDel="00723269" w:rsidRDefault="00CC39B6" w:rsidP="00A1296C">
      <w:pPr>
        <w:pStyle w:val="Body"/>
        <w:numPr>
          <w:ilvl w:val="0"/>
          <w:numId w:val="12"/>
        </w:numPr>
        <w:jc w:val="both"/>
      </w:pPr>
      <w:r w:rsidRPr="00345C2F" w:rsidDel="00723269">
        <w:t xml:space="preserve">In which country </w:t>
      </w:r>
      <w:r w:rsidRPr="00345C2F">
        <w:t>were</w:t>
      </w:r>
      <w:r w:rsidRPr="00345C2F" w:rsidDel="00723269">
        <w:t xml:space="preserve"> you born?</w:t>
      </w:r>
    </w:p>
    <w:p w14:paraId="33A209FD" w14:textId="77777777" w:rsidR="00CC39B6" w:rsidRPr="00345C2F" w:rsidDel="00723269" w:rsidRDefault="00CC39B6" w:rsidP="00A1296C">
      <w:pPr>
        <w:pStyle w:val="Body"/>
        <w:numPr>
          <w:ilvl w:val="0"/>
          <w:numId w:val="12"/>
        </w:numPr>
        <w:jc w:val="both"/>
      </w:pPr>
      <w:r w:rsidRPr="00345C2F" w:rsidDel="00723269">
        <w:t>How long have you lived in Australia?</w:t>
      </w:r>
    </w:p>
    <w:p w14:paraId="6A65F185" w14:textId="65C0D63D" w:rsidR="00CC39B6" w:rsidRPr="00345C2F" w:rsidDel="00723269" w:rsidRDefault="00CC39B6" w:rsidP="00A1296C">
      <w:pPr>
        <w:pStyle w:val="Body"/>
        <w:numPr>
          <w:ilvl w:val="0"/>
          <w:numId w:val="12"/>
        </w:numPr>
        <w:jc w:val="both"/>
      </w:pPr>
      <w:r w:rsidRPr="00881802">
        <w:t>If the</w:t>
      </w:r>
      <w:r w:rsidR="008E0D92">
        <w:t xml:space="preserve"> client</w:t>
      </w:r>
      <w:r w:rsidRPr="00881802">
        <w:t xml:space="preserve"> h</w:t>
      </w:r>
      <w:r w:rsidRPr="005C1377">
        <w:t>a</w:t>
      </w:r>
      <w:r w:rsidR="008E0D92">
        <w:t>s</w:t>
      </w:r>
      <w:r w:rsidRPr="005C1377">
        <w:t xml:space="preserve"> recently arrived, or appear</w:t>
      </w:r>
      <w:r w:rsidR="001D0C98">
        <w:t>s</w:t>
      </w:r>
      <w:r w:rsidRPr="005C1377">
        <w:t xml:space="preserve"> to be having difficulty answering the questions you could also ask</w:t>
      </w:r>
      <w:r w:rsidR="008E0D92">
        <w:t>:</w:t>
      </w:r>
      <w:r>
        <w:t xml:space="preserve"> </w:t>
      </w:r>
      <w:r w:rsidR="00842A2A">
        <w:t xml:space="preserve">are </w:t>
      </w:r>
      <w:r w:rsidR="001D0C98">
        <w:t xml:space="preserve">you </w:t>
      </w:r>
      <w:r w:rsidR="00842A2A">
        <w:t xml:space="preserve">learning </w:t>
      </w:r>
      <w:r w:rsidR="0080245F">
        <w:t>to</w:t>
      </w:r>
      <w:r w:rsidRPr="00345C2F" w:rsidDel="00723269">
        <w:t xml:space="preserve"> speak English</w:t>
      </w:r>
      <w:r w:rsidR="0080245F">
        <w:t>, how is that going for you</w:t>
      </w:r>
      <w:r w:rsidRPr="00345C2F" w:rsidDel="00723269">
        <w:t>?</w:t>
      </w:r>
    </w:p>
    <w:p w14:paraId="63EF6783" w14:textId="77777777" w:rsidR="00CC39B6" w:rsidRPr="00345C2F" w:rsidRDefault="00CC39B6" w:rsidP="00A1296C">
      <w:pPr>
        <w:pStyle w:val="Body"/>
        <w:numPr>
          <w:ilvl w:val="0"/>
          <w:numId w:val="12"/>
        </w:numPr>
        <w:jc w:val="both"/>
      </w:pPr>
      <w:r w:rsidRPr="00345C2F">
        <w:t>If the client cannot respond to these questions fluently, or if the responses are difficult to understand, an interpreter is recommended</w:t>
      </w:r>
      <w:r>
        <w:t>.</w:t>
      </w:r>
      <w:r>
        <w:rPr>
          <w:rStyle w:val="FootnoteReference"/>
          <w:rFonts w:cs="Arial"/>
        </w:rPr>
        <w:footnoteReference w:id="9"/>
      </w:r>
    </w:p>
    <w:p w14:paraId="7262F184" w14:textId="77777777" w:rsidR="00CC39B6" w:rsidRPr="00285DCC" w:rsidRDefault="00CC39B6" w:rsidP="00CC39B6">
      <w:pPr>
        <w:pStyle w:val="Heading2"/>
      </w:pPr>
      <w:bookmarkStart w:id="8" w:name="_Toc89426138"/>
      <w:r w:rsidRPr="00285DCC">
        <w:lastRenderedPageBreak/>
        <w:t xml:space="preserve">Determining the </w:t>
      </w:r>
      <w:r>
        <w:t xml:space="preserve">client’s </w:t>
      </w:r>
      <w:r w:rsidRPr="00285DCC">
        <w:t>preferred language</w:t>
      </w:r>
      <w:bookmarkEnd w:id="8"/>
    </w:p>
    <w:p w14:paraId="58D8487E" w14:textId="77777777" w:rsidR="00CC39B6" w:rsidRPr="00601325" w:rsidRDefault="00CC39B6" w:rsidP="00CC6894">
      <w:pPr>
        <w:pStyle w:val="Body"/>
        <w:jc w:val="both"/>
      </w:pPr>
      <w:r w:rsidRPr="00601325">
        <w:t>A client’s preferred language and dialect cannot be determined reliably from country of birth information</w:t>
      </w:r>
      <w:r>
        <w:t>.</w:t>
      </w:r>
    </w:p>
    <w:p w14:paraId="7C61E735" w14:textId="77777777" w:rsidR="00CC39B6" w:rsidRPr="00285DCC" w:rsidRDefault="00CC39B6" w:rsidP="00CC6894">
      <w:pPr>
        <w:pStyle w:val="Body"/>
        <w:jc w:val="both"/>
      </w:pPr>
      <w:r w:rsidRPr="00285DCC">
        <w:t>The following steps may help to determine a client’s preferred language:</w:t>
      </w:r>
    </w:p>
    <w:p w14:paraId="52EFC980" w14:textId="77777777" w:rsidR="00CC39B6" w:rsidRPr="00285DCC" w:rsidRDefault="00CC39B6" w:rsidP="00314C39">
      <w:pPr>
        <w:pStyle w:val="Body"/>
        <w:numPr>
          <w:ilvl w:val="0"/>
          <w:numId w:val="30"/>
        </w:numPr>
        <w:jc w:val="both"/>
      </w:pPr>
      <w:r w:rsidRPr="00285DCC">
        <w:t>If a client speaks sufficient English, it may be possible to ask for their preferred language and dialect, especially if they have used interpreters previously.</w:t>
      </w:r>
    </w:p>
    <w:p w14:paraId="5412070B" w14:textId="77777777" w:rsidR="00CC39B6" w:rsidRDefault="00CC39B6" w:rsidP="00314C39">
      <w:pPr>
        <w:pStyle w:val="Body"/>
        <w:numPr>
          <w:ilvl w:val="0"/>
          <w:numId w:val="30"/>
        </w:numPr>
        <w:jc w:val="both"/>
      </w:pPr>
      <w:r>
        <w:t>U</w:t>
      </w:r>
      <w:r w:rsidRPr="00285DCC">
        <w:t>se visual aids that list languages and dialects. The client may be able to point to the language they</w:t>
      </w:r>
      <w:r>
        <w:t xml:space="preserve"> </w:t>
      </w:r>
      <w:r w:rsidRPr="00285DCC">
        <w:t>speak.</w:t>
      </w:r>
      <w:r>
        <w:t xml:space="preserve"> The free Victorian government web link below allows the development of language specific posters in the workplace to assist clients in identifying their chosen language.</w:t>
      </w:r>
    </w:p>
    <w:p w14:paraId="52A51F24" w14:textId="77777777" w:rsidR="00CC39B6" w:rsidRDefault="00CC39B6" w:rsidP="00CC6894">
      <w:pPr>
        <w:pStyle w:val="Body"/>
        <w:jc w:val="both"/>
      </w:pPr>
      <w:r>
        <w:t>&lt;</w:t>
      </w:r>
      <w:hyperlink r:id="rId25" w:history="1">
        <w:r w:rsidRPr="005D792D">
          <w:rPr>
            <w:rStyle w:val="Hyperlink"/>
            <w:rFonts w:cs="Arial"/>
          </w:rPr>
          <w:t>https://healthtranslations.vic.gov.au/bhcv2/bhcht.nsf/pages/find_your_language</w:t>
        </w:r>
      </w:hyperlink>
      <w:r>
        <w:t>&gt;</w:t>
      </w:r>
    </w:p>
    <w:p w14:paraId="23A8825E" w14:textId="77777777" w:rsidR="00CC39B6" w:rsidRDefault="00CC39B6" w:rsidP="00CC6894">
      <w:pPr>
        <w:pStyle w:val="Body"/>
        <w:jc w:val="both"/>
      </w:pPr>
    </w:p>
    <w:p w14:paraId="129E2545" w14:textId="77777777" w:rsidR="00CC39B6" w:rsidRDefault="00CC39B6" w:rsidP="00AC5688">
      <w:pPr>
        <w:pStyle w:val="DHHStabletext"/>
        <w:ind w:left="754" w:hanging="754"/>
        <w:rPr>
          <w:rFonts w:cs="Arial"/>
        </w:rPr>
      </w:pPr>
      <w:r>
        <w:rPr>
          <w:noProof/>
        </w:rPr>
        <w:drawing>
          <wp:inline distT="0" distB="0" distL="0" distR="0" wp14:anchorId="6365D3C4" wp14:editId="5479FC37">
            <wp:extent cx="5999480" cy="280924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9480" cy="2809240"/>
                    </a:xfrm>
                    <a:prstGeom prst="rect">
                      <a:avLst/>
                    </a:prstGeom>
                    <a:noFill/>
                    <a:ln>
                      <a:noFill/>
                    </a:ln>
                  </pic:spPr>
                </pic:pic>
              </a:graphicData>
            </a:graphic>
          </wp:inline>
        </w:drawing>
      </w:r>
    </w:p>
    <w:p w14:paraId="580888BA" w14:textId="77777777" w:rsidR="00CC39B6" w:rsidRPr="00285DCC" w:rsidRDefault="00CC39B6" w:rsidP="00CC39B6">
      <w:pPr>
        <w:pStyle w:val="DHHStabletext"/>
        <w:ind w:left="754"/>
        <w:jc w:val="both"/>
        <w:rPr>
          <w:rFonts w:cs="Arial"/>
        </w:rPr>
      </w:pPr>
    </w:p>
    <w:p w14:paraId="5A723E68" w14:textId="77777777" w:rsidR="00CC39B6" w:rsidRPr="002D1E52" w:rsidRDefault="00CC39B6" w:rsidP="00CC6894">
      <w:pPr>
        <w:pStyle w:val="Body"/>
        <w:jc w:val="both"/>
      </w:pPr>
      <w:r w:rsidRPr="002D1E52">
        <w:t>Contact (</w:t>
      </w:r>
      <w:r>
        <w:t>L</w:t>
      </w:r>
      <w:r w:rsidRPr="002D1E52">
        <w:t xml:space="preserve">anguage </w:t>
      </w:r>
      <w:r>
        <w:t>L</w:t>
      </w:r>
      <w:r w:rsidRPr="002D1E52">
        <w:t>oop</w:t>
      </w:r>
      <w:r>
        <w:t xml:space="preserve"> or TIS</w:t>
      </w:r>
      <w:r w:rsidRPr="002D1E52">
        <w:t xml:space="preserve">) </w:t>
      </w:r>
      <w:r>
        <w:t>who</w:t>
      </w:r>
      <w:r w:rsidRPr="002D1E52">
        <w:t xml:space="preserve"> may be able to assist you to identify the language through a telephone interpreter.</w:t>
      </w:r>
    </w:p>
    <w:p w14:paraId="6BD0F8C4" w14:textId="77777777" w:rsidR="00CC39B6" w:rsidRPr="000B5FD3" w:rsidRDefault="00CC39B6" w:rsidP="00CC39B6">
      <w:pPr>
        <w:pStyle w:val="Heading2"/>
      </w:pPr>
      <w:bookmarkStart w:id="9" w:name="_Toc89426139"/>
      <w:r w:rsidRPr="000B5FD3">
        <w:t>If the use of an interpreter is refused</w:t>
      </w:r>
      <w:bookmarkEnd w:id="9"/>
    </w:p>
    <w:p w14:paraId="4AE46100" w14:textId="77777777" w:rsidR="00CC39B6" w:rsidRPr="00285DCC" w:rsidRDefault="00CC39B6" w:rsidP="00CC6894">
      <w:pPr>
        <w:pStyle w:val="Body"/>
      </w:pPr>
      <w:r w:rsidRPr="00285DCC">
        <w:t xml:space="preserve">The use of an interpreter is not just for the benefit of the client but also to assist the </w:t>
      </w:r>
      <w:r>
        <w:t xml:space="preserve">MCH nurse to offer a quality health </w:t>
      </w:r>
      <w:r w:rsidRPr="00285DCC">
        <w:t xml:space="preserve">service. </w:t>
      </w:r>
    </w:p>
    <w:p w14:paraId="366A291F" w14:textId="77777777" w:rsidR="00CC39B6" w:rsidRPr="00285DCC" w:rsidRDefault="00CC39B6" w:rsidP="00CC6894">
      <w:pPr>
        <w:pStyle w:val="Body"/>
      </w:pPr>
      <w:r w:rsidRPr="00285DCC">
        <w:t>If a client refuses the offer of an interpreter, it is important to clarify and address the reasons, which may include that the client:</w:t>
      </w:r>
      <w:r>
        <w:rPr>
          <w:rStyle w:val="FootnoteReference"/>
          <w:rFonts w:cs="Arial"/>
        </w:rPr>
        <w:footnoteReference w:id="10"/>
      </w:r>
    </w:p>
    <w:p w14:paraId="21B86839" w14:textId="00A87B00" w:rsidR="00CC39B6" w:rsidRPr="00285DCC" w:rsidRDefault="00F65F7C" w:rsidP="00A1296C">
      <w:pPr>
        <w:pStyle w:val="Body"/>
        <w:numPr>
          <w:ilvl w:val="0"/>
          <w:numId w:val="13"/>
        </w:numPr>
      </w:pPr>
      <w:r>
        <w:t>H</w:t>
      </w:r>
      <w:r w:rsidR="00CC39B6" w:rsidRPr="00285DCC">
        <w:t>as misunderstood why an interpreter is needed</w:t>
      </w:r>
    </w:p>
    <w:p w14:paraId="3A832401" w14:textId="7FC71893" w:rsidR="00CC39B6" w:rsidRPr="00285DCC" w:rsidRDefault="00F65F7C" w:rsidP="00A1296C">
      <w:pPr>
        <w:pStyle w:val="Body"/>
        <w:numPr>
          <w:ilvl w:val="0"/>
          <w:numId w:val="13"/>
        </w:numPr>
      </w:pPr>
      <w:r>
        <w:t>M</w:t>
      </w:r>
      <w:r w:rsidR="00CC39B6" w:rsidRPr="00285DCC">
        <w:t>ay feel confident communicating in English</w:t>
      </w:r>
    </w:p>
    <w:p w14:paraId="54091746" w14:textId="5F25AF55" w:rsidR="00CC39B6" w:rsidRPr="00285DCC" w:rsidRDefault="00F65F7C" w:rsidP="00A1296C">
      <w:pPr>
        <w:pStyle w:val="Body"/>
        <w:numPr>
          <w:ilvl w:val="0"/>
          <w:numId w:val="13"/>
        </w:numPr>
      </w:pPr>
      <w:r>
        <w:t>M</w:t>
      </w:r>
      <w:r w:rsidR="00CC39B6" w:rsidRPr="00285DCC">
        <w:t>ay know the interpreter assigned to the interview and feel uncomfortable</w:t>
      </w:r>
    </w:p>
    <w:p w14:paraId="7BCEBB42" w14:textId="5813E2EB" w:rsidR="00CC39B6" w:rsidRPr="00285DCC" w:rsidRDefault="00F65F7C" w:rsidP="00A1296C">
      <w:pPr>
        <w:pStyle w:val="Body"/>
        <w:numPr>
          <w:ilvl w:val="0"/>
          <w:numId w:val="13"/>
        </w:numPr>
      </w:pPr>
      <w:r>
        <w:lastRenderedPageBreak/>
        <w:t>M</w:t>
      </w:r>
      <w:r w:rsidR="00CC39B6" w:rsidRPr="00285DCC">
        <w:t>ay be concerned that an interpreter could pose a risk to their right to confidentiality, privacy, or safety</w:t>
      </w:r>
    </w:p>
    <w:p w14:paraId="44F2C338" w14:textId="1475C68A" w:rsidR="00CC39B6" w:rsidRPr="00285DCC" w:rsidRDefault="00F65F7C" w:rsidP="00A1296C">
      <w:pPr>
        <w:pStyle w:val="Body"/>
        <w:numPr>
          <w:ilvl w:val="0"/>
          <w:numId w:val="13"/>
        </w:numPr>
      </w:pPr>
      <w:r>
        <w:t>M</w:t>
      </w:r>
      <w:r w:rsidR="00CC39B6" w:rsidRPr="00285DCC">
        <w:t>ay be uncomfortable with the gender, religious or ethnic background of the interpreter</w:t>
      </w:r>
    </w:p>
    <w:p w14:paraId="30381915" w14:textId="28090894" w:rsidR="00CC39B6" w:rsidRDefault="00F65F7C" w:rsidP="00A1296C">
      <w:pPr>
        <w:pStyle w:val="Body"/>
        <w:numPr>
          <w:ilvl w:val="0"/>
          <w:numId w:val="13"/>
        </w:numPr>
      </w:pPr>
      <w:r>
        <w:t>M</w:t>
      </w:r>
      <w:r w:rsidR="00CC39B6" w:rsidRPr="00285DCC">
        <w:t>ay not know that the interpreting service will be provided free of charge to the client</w:t>
      </w:r>
    </w:p>
    <w:p w14:paraId="1F673470" w14:textId="3A06D494" w:rsidR="001410F6" w:rsidRPr="00363E06" w:rsidRDefault="00F65F7C" w:rsidP="00A51859">
      <w:pPr>
        <w:pStyle w:val="Body"/>
        <w:numPr>
          <w:ilvl w:val="0"/>
          <w:numId w:val="13"/>
        </w:numPr>
      </w:pPr>
      <w:r>
        <w:t>M</w:t>
      </w:r>
      <w:r w:rsidR="006D250D" w:rsidRPr="00363E06">
        <w:t>ay be in a situation where they are being coerced into not using an interpreter</w:t>
      </w:r>
    </w:p>
    <w:p w14:paraId="7326F705" w14:textId="381E6E10" w:rsidR="00CC39B6" w:rsidRDefault="00CC39B6" w:rsidP="00A51859">
      <w:pPr>
        <w:pStyle w:val="Body"/>
        <w:jc w:val="both"/>
      </w:pPr>
      <w:r w:rsidRPr="00F165D7">
        <w:t>These concerns should be addressed, by asking open ended questions (through a telephone interpreter if necessary</w:t>
      </w:r>
      <w:r w:rsidR="00F165D7" w:rsidRPr="00F165D7">
        <w:t>)</w:t>
      </w:r>
      <w:r w:rsidR="00F72222" w:rsidRPr="00F165D7">
        <w:t xml:space="preserve"> and e</w:t>
      </w:r>
      <w:r w:rsidR="00547FB9" w:rsidRPr="00F165D7">
        <w:t>xplor</w:t>
      </w:r>
      <w:r w:rsidR="00F72222" w:rsidRPr="00F165D7">
        <w:t>ing</w:t>
      </w:r>
      <w:r w:rsidR="00547FB9" w:rsidRPr="00F165D7">
        <w:t xml:space="preserve"> ways to ask the client about interpreter use when they are in a </w:t>
      </w:r>
      <w:r w:rsidR="009958FB" w:rsidRPr="00F165D7">
        <w:t xml:space="preserve">situation in </w:t>
      </w:r>
      <w:r w:rsidR="008736B3" w:rsidRPr="00F165D7">
        <w:t>which they</w:t>
      </w:r>
      <w:r w:rsidR="009958FB" w:rsidRPr="00F165D7">
        <w:t xml:space="preserve"> can freely answer the </w:t>
      </w:r>
      <w:r w:rsidR="008736B3" w:rsidRPr="00F165D7">
        <w:t>question</w:t>
      </w:r>
      <w:r w:rsidR="00A821F5" w:rsidRPr="00F165D7">
        <w:t>.</w:t>
      </w:r>
      <w:r w:rsidR="00CE31F4" w:rsidRPr="00F165D7">
        <w:t xml:space="preserve"> T</w:t>
      </w:r>
      <w:r w:rsidRPr="00F165D7">
        <w:t xml:space="preserve">he client </w:t>
      </w:r>
      <w:r w:rsidR="00A51859" w:rsidRPr="00F165D7">
        <w:t xml:space="preserve">should be </w:t>
      </w:r>
      <w:r w:rsidRPr="00F165D7">
        <w:t>advised that the interpreter is also for the benefit of the MCH nurse</w:t>
      </w:r>
      <w:r w:rsidR="001F7EC8" w:rsidRPr="00F165D7">
        <w:t>,</w:t>
      </w:r>
      <w:r w:rsidRPr="00F165D7">
        <w:t xml:space="preserve"> as limited or incomplete communication may result in not being able to best help and support the client or understand their questions and needs.</w:t>
      </w:r>
      <w:r>
        <w:t xml:space="preserve"> </w:t>
      </w:r>
    </w:p>
    <w:p w14:paraId="38DF6417" w14:textId="5DA22AC1" w:rsidR="00CC39B6" w:rsidRDefault="005F57B0" w:rsidP="00CC6894">
      <w:pPr>
        <w:pStyle w:val="Body"/>
      </w:pPr>
      <w:r w:rsidRPr="000F0359">
        <w:t xml:space="preserve">The DH/DFFH </w:t>
      </w:r>
      <w:r w:rsidR="00CC39B6">
        <w:t xml:space="preserve">language services policy, </w:t>
      </w:r>
      <w:r w:rsidR="00CC6894">
        <w:t xml:space="preserve">p. 16, </w:t>
      </w:r>
      <w:r w:rsidR="00CC39B6">
        <w:t>2017, states</w:t>
      </w:r>
    </w:p>
    <w:p w14:paraId="6D0FA822" w14:textId="796B66FE" w:rsidR="00CC39B6" w:rsidRPr="00511407" w:rsidRDefault="00CC39B6" w:rsidP="00CC6894">
      <w:pPr>
        <w:pStyle w:val="Body"/>
        <w:ind w:left="284" w:right="284"/>
        <w:jc w:val="both"/>
        <w:rPr>
          <w:rFonts w:cs="Arial"/>
        </w:rPr>
      </w:pPr>
      <w:r w:rsidRPr="00CC6894">
        <w:rPr>
          <w:i/>
          <w:iCs/>
        </w:rPr>
        <w:t xml:space="preserve">every reasonable effort must be made to use an accredited interpreter before a family member or friend of the client </w:t>
      </w:r>
      <w:r w:rsidR="00C31223">
        <w:rPr>
          <w:i/>
          <w:iCs/>
        </w:rPr>
        <w:t xml:space="preserve">is </w:t>
      </w:r>
      <w:r w:rsidRPr="00CC6894">
        <w:rPr>
          <w:i/>
          <w:iCs/>
        </w:rPr>
        <w:t>asked to assist. They may assist in communicating with a client where an interpreter is required but is not available and a matter must be dealt with in a restricted timeframe. The decision to do so, and the circumstances justifying that decision, must be documented in the client’s file or relevant record. Any individual under the age of 18 must never be asked to act in the place of an accredited interpreter. As soon as practicable the services of a professional interpreter should be engaged to ensure the information has been accurately conveyed especially in the case of medical or complex situations</w:t>
      </w:r>
      <w:r w:rsidR="005F57B0">
        <w:rPr>
          <w:i/>
          <w:iCs/>
        </w:rPr>
        <w:t>.</w:t>
      </w:r>
    </w:p>
    <w:p w14:paraId="0CB22221" w14:textId="314F0E3F" w:rsidR="00CC39B6" w:rsidRPr="00CC6894" w:rsidRDefault="00CC39B6" w:rsidP="00CC6894">
      <w:pPr>
        <w:pStyle w:val="Body"/>
        <w:jc w:val="both"/>
      </w:pPr>
      <w:r w:rsidRPr="00CC6894">
        <w:t xml:space="preserve">If the client continues to refuse the interpreter offer, this should be noted in the clients notes in the Child Development Information System (CDIS). In CDIS, it can be helpful to add interpreter required, declined by client or partner, in the edit field on the </w:t>
      </w:r>
      <w:r w:rsidR="008E0D92" w:rsidRPr="00CC6894">
        <w:t>client’s</w:t>
      </w:r>
      <w:r w:rsidRPr="00CC6894">
        <w:t xml:space="preserve"> details page. A flagged alert on the client page should also be completed in the Risk-Family/Parental category.</w:t>
      </w:r>
    </w:p>
    <w:p w14:paraId="28D4168B" w14:textId="77777777" w:rsidR="00CC39B6" w:rsidRPr="004600C9" w:rsidRDefault="00CC39B6" w:rsidP="00CC39B6">
      <w:pPr>
        <w:pStyle w:val="Heading2"/>
      </w:pPr>
      <w:bookmarkStart w:id="10" w:name="_Toc89426140"/>
      <w:r w:rsidRPr="004600C9">
        <w:t>Choosing the mode of interpreting</w:t>
      </w:r>
      <w:bookmarkEnd w:id="10"/>
    </w:p>
    <w:p w14:paraId="6B71A211" w14:textId="5CFFD425" w:rsidR="00CC39B6" w:rsidRPr="00285DCC" w:rsidRDefault="00CC39B6" w:rsidP="00CC6894">
      <w:pPr>
        <w:pStyle w:val="Body"/>
        <w:jc w:val="both"/>
      </w:pPr>
      <w:r w:rsidRPr="00285DCC">
        <w:t>There are three ways of providing interpreting services</w:t>
      </w:r>
      <w:r>
        <w:t>.</w:t>
      </w:r>
      <w:r w:rsidRPr="00814033">
        <w:t xml:space="preserve"> </w:t>
      </w:r>
      <w:r w:rsidRPr="00285DCC">
        <w:t>Professional interpreters adhere to a code of conduct that includes</w:t>
      </w:r>
      <w:r>
        <w:t xml:space="preserve"> a</w:t>
      </w:r>
      <w:r w:rsidRPr="00285DCC">
        <w:t xml:space="preserve"> strict confidentiality requirement and confidentiality requirements are the same for all three interpreting options</w:t>
      </w:r>
      <w:r w:rsidR="00CC6894">
        <w:t>.</w:t>
      </w:r>
    </w:p>
    <w:p w14:paraId="016362A3" w14:textId="6F608FA2" w:rsidR="00CC39B6" w:rsidRPr="00285DCC" w:rsidRDefault="00F65F7C" w:rsidP="00A1296C">
      <w:pPr>
        <w:pStyle w:val="Body"/>
        <w:numPr>
          <w:ilvl w:val="0"/>
          <w:numId w:val="14"/>
        </w:numPr>
        <w:jc w:val="both"/>
      </w:pPr>
      <w:r>
        <w:t>O</w:t>
      </w:r>
      <w:r w:rsidR="00CC39B6" w:rsidRPr="00285DCC">
        <w:t>nsite (face-to-face)</w:t>
      </w:r>
    </w:p>
    <w:p w14:paraId="5CCBAF73" w14:textId="6CB24667" w:rsidR="00CC39B6" w:rsidRPr="00285DCC" w:rsidRDefault="00F65F7C" w:rsidP="00A1296C">
      <w:pPr>
        <w:pStyle w:val="Body"/>
        <w:numPr>
          <w:ilvl w:val="0"/>
          <w:numId w:val="14"/>
        </w:numPr>
        <w:jc w:val="both"/>
      </w:pPr>
      <w:r>
        <w:t>T</w:t>
      </w:r>
      <w:r w:rsidR="00CC39B6" w:rsidRPr="00285DCC">
        <w:t>elephone</w:t>
      </w:r>
      <w:r w:rsidR="00CC39B6">
        <w:t xml:space="preserve"> (available 24 hrs a day, seven days a week)</w:t>
      </w:r>
    </w:p>
    <w:p w14:paraId="0D16BD60" w14:textId="578988C2" w:rsidR="00CC39B6" w:rsidRPr="00285DCC" w:rsidRDefault="00F65F7C" w:rsidP="00A1296C">
      <w:pPr>
        <w:pStyle w:val="Body"/>
        <w:numPr>
          <w:ilvl w:val="0"/>
          <w:numId w:val="14"/>
        </w:numPr>
        <w:jc w:val="both"/>
      </w:pPr>
      <w:r>
        <w:t>T</w:t>
      </w:r>
      <w:r w:rsidR="00CC39B6">
        <w:t xml:space="preserve">elehealth video conferencing </w:t>
      </w:r>
      <w:r w:rsidR="00CC39B6" w:rsidRPr="00285DCC">
        <w:t>remote</w:t>
      </w:r>
      <w:r w:rsidR="00CC39B6">
        <w:t>ly (</w:t>
      </w:r>
      <w:r w:rsidR="00CC6894">
        <w:t>b</w:t>
      </w:r>
      <w:r w:rsidR="00CC39B6">
        <w:t>oth Language Loop and TIS provide this service)</w:t>
      </w:r>
    </w:p>
    <w:p w14:paraId="3C6BCEB6" w14:textId="47E7AE44" w:rsidR="00CC39B6" w:rsidRPr="00285DCC" w:rsidRDefault="00CC39B6" w:rsidP="00CC6894">
      <w:pPr>
        <w:pStyle w:val="Body"/>
        <w:jc w:val="both"/>
      </w:pPr>
      <w:r>
        <w:t>For all clients, including CALD clients, MCH nurses should carefully assess the needs of the client and ensure a safe, quality consultation occurs</w:t>
      </w:r>
      <w:r w:rsidRPr="00285DCC">
        <w:t>.</w:t>
      </w:r>
      <w:r>
        <w:t xml:space="preserve"> Face to face</w:t>
      </w:r>
      <w:r w:rsidRPr="00285DCC">
        <w:t xml:space="preserve"> </w:t>
      </w:r>
      <w:r>
        <w:t>appointments, or combined telehealth and face to face consultation for clients with limited English allows for a more holistic review of</w:t>
      </w:r>
      <w:r w:rsidRPr="00285DCC">
        <w:t xml:space="preserve"> </w:t>
      </w:r>
      <w:r>
        <w:t xml:space="preserve">the client. Assessing the nature of interactions within a family and a </w:t>
      </w:r>
      <w:r w:rsidR="008E0D92">
        <w:t>client’s</w:t>
      </w:r>
      <w:r>
        <w:t xml:space="preserve"> n</w:t>
      </w:r>
      <w:r w:rsidRPr="00285DCC">
        <w:t>on-verbal communication</w:t>
      </w:r>
      <w:r>
        <w:t xml:space="preserve"> s</w:t>
      </w:r>
      <w:r w:rsidRPr="00285DCC">
        <w:t xml:space="preserve">uch as </w:t>
      </w:r>
      <w:r>
        <w:t xml:space="preserve">movements and </w:t>
      </w:r>
      <w:r w:rsidRPr="00285DCC">
        <w:t>body language</w:t>
      </w:r>
      <w:r>
        <w:t xml:space="preserve">, can create a clearer clinical picture and interpretation of client and </w:t>
      </w:r>
      <w:r w:rsidR="00CC6894">
        <w:t>family’s needs</w:t>
      </w:r>
      <w:r>
        <w:t>.</w:t>
      </w:r>
    </w:p>
    <w:p w14:paraId="0EE5F6DC" w14:textId="285B0F6B" w:rsidR="00CC39B6" w:rsidRPr="00CC6894" w:rsidRDefault="00CC39B6" w:rsidP="00CC6894">
      <w:pPr>
        <w:pStyle w:val="Body"/>
        <w:jc w:val="both"/>
      </w:pPr>
      <w:r w:rsidRPr="00CC6894">
        <w:t>Onsite interpreting requires booking in advance</w:t>
      </w:r>
      <w:r w:rsidR="005F57B0">
        <w:t>,</w:t>
      </w:r>
      <w:r w:rsidRPr="00CC6894">
        <w:t xml:space="preserve"> and there is a minimum of a one-hour consultation fee. A local interpreter may not be suitable or available and video interpreting may be more suitable for clients in regional and rural areas, including where the client may know the </w:t>
      </w:r>
      <w:r w:rsidR="005D6E14">
        <w:t xml:space="preserve">local </w:t>
      </w:r>
      <w:r w:rsidRPr="00CC6894">
        <w:t>interpreter.</w:t>
      </w:r>
    </w:p>
    <w:p w14:paraId="273C0820" w14:textId="4C97BE1F" w:rsidR="00CC39B6" w:rsidRPr="00CC6894" w:rsidRDefault="00CC39B6" w:rsidP="00CC6894">
      <w:pPr>
        <w:pStyle w:val="Body"/>
        <w:jc w:val="both"/>
      </w:pPr>
      <w:r w:rsidRPr="00CC6894">
        <w:t xml:space="preserve">Telehealth Video interpreting can be used to provide face-to-face communication between a client and an on-site or off-site interpreter. It can be used for spoken languages as well as for clients with hearing impairments requiring </w:t>
      </w:r>
      <w:r w:rsidR="005F57B0">
        <w:t xml:space="preserve">an </w:t>
      </w:r>
      <w:r w:rsidRPr="00CC6894">
        <w:t>Auslan</w:t>
      </w:r>
      <w:r w:rsidR="005F57B0">
        <w:t xml:space="preserve"> interpreter</w:t>
      </w:r>
      <w:r w:rsidR="00FC2220">
        <w:t>.</w:t>
      </w:r>
      <w:bookmarkStart w:id="11" w:name="_Toc536703797"/>
    </w:p>
    <w:p w14:paraId="255533D2" w14:textId="77777777" w:rsidR="00CC39B6" w:rsidRPr="00A3202E" w:rsidRDefault="00CC39B6" w:rsidP="00CC39B6">
      <w:pPr>
        <w:pStyle w:val="Heading2"/>
      </w:pPr>
      <w:bookmarkStart w:id="12" w:name="_Toc89426141"/>
      <w:bookmarkEnd w:id="11"/>
      <w:r w:rsidRPr="00A3202E">
        <w:lastRenderedPageBreak/>
        <w:t>Family</w:t>
      </w:r>
      <w:r>
        <w:t>, friends and children</w:t>
      </w:r>
      <w:r w:rsidRPr="00A3202E">
        <w:t xml:space="preserve"> should never be used as interpreters</w:t>
      </w:r>
      <w:bookmarkEnd w:id="12"/>
    </w:p>
    <w:p w14:paraId="50B1C725" w14:textId="77777777" w:rsidR="00CC39B6" w:rsidRDefault="00CC39B6" w:rsidP="00CC6894">
      <w:pPr>
        <w:pStyle w:val="Body"/>
        <w:jc w:val="both"/>
      </w:pPr>
      <w:r w:rsidRPr="00FC2220">
        <w:rPr>
          <w:b/>
          <w:bCs/>
        </w:rPr>
        <w:t>It is never appropriate to use family members, friends, or children as interpreters in clinical contexts including MCH nurse consultations.</w:t>
      </w:r>
      <w:r w:rsidRPr="006D7DD1">
        <w:t xml:space="preserve"> The</w:t>
      </w:r>
      <w:r>
        <w:t xml:space="preserve"> l</w:t>
      </w:r>
      <w:r w:rsidRPr="006D7DD1">
        <w:t xml:space="preserve">anguage services policy </w:t>
      </w:r>
      <w:r>
        <w:t>states</w:t>
      </w:r>
      <w:r w:rsidRPr="006D7DD1">
        <w:t xml:space="preserve"> that ‘family members </w:t>
      </w:r>
      <w:r>
        <w:t xml:space="preserve">should </w:t>
      </w:r>
      <w:r w:rsidRPr="006D7DD1">
        <w:t>not be used as interpreters</w:t>
      </w:r>
      <w:r>
        <w:t>’</w:t>
      </w:r>
    </w:p>
    <w:p w14:paraId="4F31B7B3" w14:textId="77777777" w:rsidR="00CC39B6" w:rsidRPr="006D7DD1" w:rsidRDefault="00CC39B6" w:rsidP="00CC6894">
      <w:pPr>
        <w:pStyle w:val="Body"/>
        <w:ind w:left="284" w:right="284"/>
        <w:jc w:val="both"/>
        <w:rPr>
          <w:i/>
          <w:iCs/>
        </w:rPr>
      </w:pPr>
      <w:r w:rsidRPr="006D7DD1">
        <w:rPr>
          <w:i/>
          <w:iCs/>
        </w:rPr>
        <w:t xml:space="preserve">The role of family, carers and other support persons in advocating for and supporting a client is valued and understood as separate from the role of an accredited interpreter and does not replace the requirement for an accredited interpreter. Their role as emotional support rather than communications support should be emphasised. </w:t>
      </w:r>
    </w:p>
    <w:p w14:paraId="41611F06" w14:textId="77777777" w:rsidR="00CC39B6" w:rsidRPr="006D7DD1" w:rsidRDefault="00CC39B6" w:rsidP="00CC6894">
      <w:pPr>
        <w:pStyle w:val="Body"/>
        <w:ind w:left="284" w:right="284"/>
        <w:jc w:val="both"/>
        <w:rPr>
          <w:i/>
          <w:iCs/>
        </w:rPr>
      </w:pPr>
      <w:r w:rsidRPr="006D7DD1">
        <w:rPr>
          <w:i/>
          <w:iCs/>
        </w:rPr>
        <w:t>In situations of suspected or actual family violence, using perpetrators, children or any other family members as interpreters presents an unacceptable risk and should not be undertaken.</w:t>
      </w:r>
      <w:r>
        <w:rPr>
          <w:rStyle w:val="FootnoteReference"/>
          <w:i/>
          <w:iCs/>
        </w:rPr>
        <w:footnoteReference w:id="11"/>
      </w:r>
    </w:p>
    <w:p w14:paraId="43057B03" w14:textId="018C3A18" w:rsidR="00CC39B6" w:rsidRDefault="00CC39B6" w:rsidP="00CC6894">
      <w:pPr>
        <w:pStyle w:val="Body"/>
        <w:jc w:val="both"/>
      </w:pPr>
      <w:r>
        <w:t>The reasons are that family members</w:t>
      </w:r>
      <w:r w:rsidR="00CC6894">
        <w:t>:</w:t>
      </w:r>
    </w:p>
    <w:p w14:paraId="444CE766" w14:textId="71407C41" w:rsidR="00CC39B6" w:rsidRDefault="00F65F7C" w:rsidP="00A1296C">
      <w:pPr>
        <w:pStyle w:val="Body"/>
        <w:numPr>
          <w:ilvl w:val="0"/>
          <w:numId w:val="15"/>
        </w:numPr>
        <w:jc w:val="both"/>
      </w:pPr>
      <w:r>
        <w:t>M</w:t>
      </w:r>
      <w:r w:rsidR="00CC39B6">
        <w:t>ay not have the required language competence</w:t>
      </w:r>
    </w:p>
    <w:p w14:paraId="55560E91" w14:textId="5DDB0666" w:rsidR="00CC39B6" w:rsidRDefault="00F65F7C" w:rsidP="00A1296C">
      <w:pPr>
        <w:pStyle w:val="Body"/>
        <w:numPr>
          <w:ilvl w:val="0"/>
          <w:numId w:val="15"/>
        </w:numPr>
        <w:jc w:val="both"/>
      </w:pPr>
      <w:r>
        <w:t>M</w:t>
      </w:r>
      <w:r w:rsidR="00CC39B6">
        <w:t>ay lack impartiality and put the client at greater risk of adverse outcomes - for example, in the case of family violence using a family member to act in the role of an interpreter may further jeopardise the safety of the client</w:t>
      </w:r>
    </w:p>
    <w:p w14:paraId="6179BAB3" w14:textId="00C7C822" w:rsidR="00CC39B6" w:rsidRDefault="00F65F7C" w:rsidP="00A1296C">
      <w:pPr>
        <w:pStyle w:val="Body"/>
        <w:numPr>
          <w:ilvl w:val="0"/>
          <w:numId w:val="15"/>
        </w:numPr>
        <w:jc w:val="both"/>
      </w:pPr>
      <w:r>
        <w:t>A</w:t>
      </w:r>
      <w:r w:rsidR="00CC39B6">
        <w:t>re not bound by the same standards of conduct as accredited interpreters</w:t>
      </w:r>
    </w:p>
    <w:p w14:paraId="15FC3FB2" w14:textId="68B3B8E7" w:rsidR="00CC39B6" w:rsidRDefault="00F65F7C" w:rsidP="00A1296C">
      <w:pPr>
        <w:pStyle w:val="Body"/>
        <w:numPr>
          <w:ilvl w:val="0"/>
          <w:numId w:val="15"/>
        </w:numPr>
        <w:jc w:val="both"/>
      </w:pPr>
      <w:r>
        <w:t>M</w:t>
      </w:r>
      <w:r w:rsidR="00CC39B6">
        <w:t xml:space="preserve">ay find it difficult to remain impartial, maintain confidentiality and/or accurately convey information, which can compromise the duty of care to the client. </w:t>
      </w:r>
    </w:p>
    <w:p w14:paraId="09243AE7" w14:textId="1E155467" w:rsidR="00CC39B6" w:rsidRDefault="008E0D92" w:rsidP="00CC6894">
      <w:pPr>
        <w:pStyle w:val="Body"/>
        <w:jc w:val="both"/>
      </w:pPr>
      <w:r>
        <w:t>However,</w:t>
      </w:r>
      <w:r w:rsidR="00CC39B6">
        <w:t xml:space="preserve"> family, friends, and children can have an important and helpful role supporting and advocating for the client which should be acknowledged, valued and understood as completely separate from and complementary to the role of an interpreter.</w:t>
      </w:r>
    </w:p>
    <w:p w14:paraId="4DF45BFA" w14:textId="77777777" w:rsidR="00CC39B6" w:rsidRPr="003E2565" w:rsidRDefault="00CC39B6" w:rsidP="00CC39B6">
      <w:pPr>
        <w:pStyle w:val="Heading1"/>
      </w:pPr>
      <w:bookmarkStart w:id="13" w:name="_Toc89426142"/>
      <w:bookmarkStart w:id="14" w:name="_Toc477781608"/>
      <w:r w:rsidRPr="003E2565">
        <w:t>Working with interpreters</w:t>
      </w:r>
      <w:bookmarkEnd w:id="13"/>
    </w:p>
    <w:p w14:paraId="3279582B" w14:textId="77777777" w:rsidR="00CC39B6" w:rsidRDefault="00CC39B6" w:rsidP="00CC39B6">
      <w:pPr>
        <w:pStyle w:val="Heading2"/>
      </w:pPr>
      <w:bookmarkStart w:id="15" w:name="_Toc89426143"/>
      <w:bookmarkEnd w:id="14"/>
      <w:r w:rsidRPr="00E139B8">
        <w:t xml:space="preserve">Booking an </w:t>
      </w:r>
      <w:r>
        <w:t>i</w:t>
      </w:r>
      <w:r w:rsidRPr="00E139B8">
        <w:t>nterpreter</w:t>
      </w:r>
      <w:bookmarkEnd w:id="15"/>
    </w:p>
    <w:p w14:paraId="743834FF" w14:textId="2AC3760A" w:rsidR="00CC39B6" w:rsidRPr="00CC6894" w:rsidRDefault="00CC39B6" w:rsidP="00D84EA9">
      <w:pPr>
        <w:pStyle w:val="Body"/>
        <w:jc w:val="both"/>
      </w:pPr>
      <w:r w:rsidRPr="00CC6894">
        <w:t xml:space="preserve">MCH services must be registered with Language Loop and / or TIS </w:t>
      </w:r>
      <w:r w:rsidR="00AE2EC5">
        <w:t xml:space="preserve">(National Translating </w:t>
      </w:r>
      <w:r w:rsidR="00002DA5">
        <w:t>and Interpreting Service)</w:t>
      </w:r>
      <w:r w:rsidR="0094062B">
        <w:t>,</w:t>
      </w:r>
      <w:r w:rsidR="00002DA5">
        <w:t xml:space="preserve"> </w:t>
      </w:r>
      <w:r w:rsidRPr="00CC6894">
        <w:t>in order to use their interpreting services</w:t>
      </w:r>
      <w:r w:rsidR="008358B6">
        <w:t>.</w:t>
      </w:r>
      <w:r w:rsidRPr="00CC6894">
        <w:t xml:space="preserve"> </w:t>
      </w:r>
      <w:r w:rsidR="008358B6">
        <w:t>T</w:t>
      </w:r>
      <w:r w:rsidRPr="00CC6894">
        <w:t xml:space="preserve">his can be done </w:t>
      </w:r>
      <w:r w:rsidR="00FC2220" w:rsidRPr="00CC6894">
        <w:t>online</w:t>
      </w:r>
      <w:r w:rsidRPr="00CC6894">
        <w:t xml:space="preserve"> or by </w:t>
      </w:r>
      <w:r w:rsidR="00FC2220">
        <w:t>telephone</w:t>
      </w:r>
      <w:r w:rsidRPr="00CC6894">
        <w:t xml:space="preserve">. Language Loop general business enquiries can be made on (03) 9280 1941 and TIS </w:t>
      </w:r>
      <w:r w:rsidR="00FC2220">
        <w:t>on</w:t>
      </w:r>
      <w:r w:rsidRPr="00CC6894">
        <w:t xml:space="preserve"> 1300 575 847.</w:t>
      </w:r>
    </w:p>
    <w:p w14:paraId="2B561080" w14:textId="0BE2BC89" w:rsidR="00CC39B6" w:rsidRPr="00CC6894" w:rsidRDefault="00CC39B6" w:rsidP="00D84EA9">
      <w:pPr>
        <w:pStyle w:val="Body"/>
        <w:jc w:val="both"/>
      </w:pPr>
      <w:r w:rsidRPr="00CC6894">
        <w:t xml:space="preserve">Immediate phone interpreting 24hrs a day can be accessed through </w:t>
      </w:r>
      <w:r w:rsidRPr="000F0359">
        <w:rPr>
          <w:b/>
          <w:bCs/>
        </w:rPr>
        <w:t xml:space="preserve">Language Loop </w:t>
      </w:r>
      <w:r w:rsidR="00FC2220" w:rsidRPr="000F0359">
        <w:rPr>
          <w:b/>
          <w:bCs/>
        </w:rPr>
        <w:t xml:space="preserve">on </w:t>
      </w:r>
      <w:r w:rsidRPr="000F0359">
        <w:rPr>
          <w:rStyle w:val="DHHSbodyChar"/>
          <w:rFonts w:cs="Times New Roman"/>
          <w:b/>
          <w:bCs/>
        </w:rPr>
        <w:t>(03) 9280 1955,</w:t>
      </w:r>
      <w:r w:rsidR="00FC2220" w:rsidRPr="000F0359">
        <w:rPr>
          <w:b/>
          <w:bCs/>
        </w:rPr>
        <w:t xml:space="preserve"> </w:t>
      </w:r>
      <w:r w:rsidRPr="000F0359">
        <w:rPr>
          <w:b/>
          <w:bCs/>
        </w:rPr>
        <w:t xml:space="preserve">and TIS </w:t>
      </w:r>
      <w:r w:rsidR="00FC2220" w:rsidRPr="000F0359">
        <w:rPr>
          <w:b/>
          <w:bCs/>
        </w:rPr>
        <w:t xml:space="preserve">on </w:t>
      </w:r>
      <w:r w:rsidRPr="000F0359">
        <w:rPr>
          <w:b/>
          <w:bCs/>
        </w:rPr>
        <w:t>13</w:t>
      </w:r>
      <w:r w:rsidR="00FC2220" w:rsidRPr="000F0359">
        <w:rPr>
          <w:b/>
          <w:bCs/>
        </w:rPr>
        <w:t xml:space="preserve"> </w:t>
      </w:r>
      <w:r w:rsidRPr="000F0359">
        <w:rPr>
          <w:b/>
          <w:bCs/>
        </w:rPr>
        <w:t>14</w:t>
      </w:r>
      <w:r w:rsidR="00FC2220" w:rsidRPr="000F0359">
        <w:rPr>
          <w:b/>
          <w:bCs/>
        </w:rPr>
        <w:t xml:space="preserve"> </w:t>
      </w:r>
      <w:r w:rsidRPr="000F0359">
        <w:rPr>
          <w:b/>
          <w:bCs/>
        </w:rPr>
        <w:t>50</w:t>
      </w:r>
      <w:r w:rsidRPr="00CC6894">
        <w:t>. These numbers can also be used to book in-person interpreting services as well as telehealth video conferencing services, both Microsoft Teams and Zoom can be used as consultation platforms.</w:t>
      </w:r>
    </w:p>
    <w:p w14:paraId="1FC3CDB4" w14:textId="20E86239" w:rsidR="00CC39B6" w:rsidRDefault="00CC39B6" w:rsidP="00D84EA9">
      <w:pPr>
        <w:pStyle w:val="Body"/>
        <w:jc w:val="both"/>
      </w:pPr>
      <w:r w:rsidRPr="00CC6894">
        <w:t>Bookings for onsite interpreters are made via the Language Loop and TI</w:t>
      </w:r>
      <w:r w:rsidR="00FA306E">
        <w:t>S</w:t>
      </w:r>
      <w:r w:rsidRPr="00CC6894">
        <w:t xml:space="preserve"> online accounts or by </w:t>
      </w:r>
      <w:r w:rsidR="00DE03FB">
        <w:t>tele</w:t>
      </w:r>
      <w:r w:rsidRPr="00CC6894">
        <w:t>phon</w:t>
      </w:r>
      <w:r w:rsidR="00DE03FB">
        <w:t>e</w:t>
      </w:r>
      <w:r w:rsidRPr="00CC6894">
        <w:t xml:space="preserve">. Each </w:t>
      </w:r>
      <w:r w:rsidR="005D2BB8">
        <w:t>service</w:t>
      </w:r>
      <w:r w:rsidRPr="00CC6894">
        <w:t xml:space="preserve"> is required to quote their account or pin number and enter a password (provided by Language Loop and TIS). Use of the online booking facility enables better planning and </w:t>
      </w:r>
      <w:r w:rsidRPr="00CC6894">
        <w:lastRenderedPageBreak/>
        <w:t>centralised management of interpreter bookings. The online booking facility should be used to make bookings, confirm current bookings and avoid double booking.</w:t>
      </w:r>
    </w:p>
    <w:p w14:paraId="4E2BE7B5" w14:textId="45993625" w:rsidR="00CC39B6" w:rsidRPr="00CC6894" w:rsidRDefault="00CC39B6" w:rsidP="00D0168F">
      <w:pPr>
        <w:pStyle w:val="Body"/>
        <w:jc w:val="both"/>
      </w:pPr>
      <w:r w:rsidRPr="00CC6894">
        <w:t>You will require the following information to book an interpreter:</w:t>
      </w:r>
    </w:p>
    <w:p w14:paraId="0564F083" w14:textId="34D2F25B" w:rsidR="00CC39B6" w:rsidRPr="00CC6894" w:rsidDel="007C2B00" w:rsidRDefault="00F65F7C" w:rsidP="00D0168F">
      <w:pPr>
        <w:pStyle w:val="Body"/>
        <w:numPr>
          <w:ilvl w:val="0"/>
          <w:numId w:val="16"/>
        </w:numPr>
        <w:jc w:val="both"/>
      </w:pPr>
      <w:r>
        <w:t>C</w:t>
      </w:r>
      <w:r w:rsidR="00CC39B6" w:rsidRPr="00CC6894" w:rsidDel="007C2B00">
        <w:t>lient’s name</w:t>
      </w:r>
      <w:r w:rsidR="00CC39B6" w:rsidRPr="00CC6894">
        <w:t xml:space="preserve"> (however consideration should be given to not disclosing the name of the client to protect confidentiality in small communities and around sensitive topics)</w:t>
      </w:r>
    </w:p>
    <w:p w14:paraId="0C6B7855" w14:textId="24866DFD" w:rsidR="00CC39B6" w:rsidRPr="00CC6894" w:rsidDel="007C2B00" w:rsidRDefault="00F65F7C" w:rsidP="00D0168F">
      <w:pPr>
        <w:pStyle w:val="Body"/>
        <w:numPr>
          <w:ilvl w:val="0"/>
          <w:numId w:val="16"/>
        </w:numPr>
        <w:jc w:val="both"/>
      </w:pPr>
      <w:r>
        <w:t>L</w:t>
      </w:r>
      <w:r w:rsidR="00CC39B6" w:rsidRPr="00CC6894" w:rsidDel="007C2B00">
        <w:t>anguage/dialect required</w:t>
      </w:r>
    </w:p>
    <w:p w14:paraId="11F404D6" w14:textId="43F5CA68" w:rsidR="00CC39B6" w:rsidRPr="00CC6894" w:rsidDel="007C2B00" w:rsidRDefault="00F65F7C" w:rsidP="00D0168F">
      <w:pPr>
        <w:pStyle w:val="Body"/>
        <w:numPr>
          <w:ilvl w:val="0"/>
          <w:numId w:val="16"/>
        </w:numPr>
        <w:jc w:val="both"/>
      </w:pPr>
      <w:r>
        <w:t>P</w:t>
      </w:r>
      <w:r w:rsidR="00CC39B6" w:rsidRPr="00CC6894" w:rsidDel="007C2B00">
        <w:t>referred gender of the interpreter (if relevant)</w:t>
      </w:r>
    </w:p>
    <w:p w14:paraId="596A42CF" w14:textId="33DA2067" w:rsidR="00CC39B6" w:rsidRPr="00092DC4" w:rsidDel="007C2B00" w:rsidRDefault="00F65F7C" w:rsidP="00D0168F">
      <w:pPr>
        <w:pStyle w:val="Body"/>
        <w:numPr>
          <w:ilvl w:val="0"/>
          <w:numId w:val="16"/>
        </w:numPr>
        <w:jc w:val="both"/>
      </w:pPr>
      <w:r>
        <w:t>D</w:t>
      </w:r>
      <w:r w:rsidR="00CC39B6" w:rsidRPr="00092DC4" w:rsidDel="007C2B00">
        <w:t>ate and time the interpreter is required</w:t>
      </w:r>
      <w:r w:rsidR="00CC39B6">
        <w:t>,</w:t>
      </w:r>
      <w:r w:rsidR="00CC39B6" w:rsidRPr="00092DC4" w:rsidDel="007C2B00">
        <w:t xml:space="preserve"> allow</w:t>
      </w:r>
      <w:r w:rsidR="00CC39B6">
        <w:t xml:space="preserve">ing </w:t>
      </w:r>
      <w:r w:rsidR="00CC39B6" w:rsidRPr="00092DC4" w:rsidDel="007C2B00">
        <w:t>time</w:t>
      </w:r>
      <w:r w:rsidR="00CC39B6">
        <w:t xml:space="preserve"> if needed before the client consultation begins</w:t>
      </w:r>
      <w:r w:rsidR="00CC39B6" w:rsidRPr="00092DC4" w:rsidDel="007C2B00">
        <w:t xml:space="preserve"> to brief the interpreter </w:t>
      </w:r>
      <w:r w:rsidR="00CC39B6">
        <w:t>if there are complex conversations that will occur</w:t>
      </w:r>
    </w:p>
    <w:p w14:paraId="5C91DA76" w14:textId="44BAB5CF" w:rsidR="00CC39B6" w:rsidRPr="00092DC4" w:rsidDel="007C2B00" w:rsidRDefault="00F65F7C" w:rsidP="00D0168F">
      <w:pPr>
        <w:pStyle w:val="Body"/>
        <w:numPr>
          <w:ilvl w:val="0"/>
          <w:numId w:val="16"/>
        </w:numPr>
        <w:jc w:val="both"/>
      </w:pPr>
      <w:r>
        <w:t>T</w:t>
      </w:r>
      <w:r w:rsidR="00CC39B6" w:rsidRPr="00092DC4" w:rsidDel="007C2B00">
        <w:t>ype of appointment – for example, a medical appointment</w:t>
      </w:r>
    </w:p>
    <w:p w14:paraId="6276C3D8" w14:textId="53B68F4F" w:rsidR="00CC39B6" w:rsidRPr="00092DC4" w:rsidDel="007C2B00" w:rsidRDefault="00F65F7C" w:rsidP="00D0168F">
      <w:pPr>
        <w:pStyle w:val="Body"/>
        <w:numPr>
          <w:ilvl w:val="0"/>
          <w:numId w:val="16"/>
        </w:numPr>
        <w:jc w:val="both"/>
      </w:pPr>
      <w:r>
        <w:t>A</w:t>
      </w:r>
      <w:r w:rsidR="00CC39B6" w:rsidRPr="00092DC4" w:rsidDel="007C2B00">
        <w:t xml:space="preserve">ddress of the </w:t>
      </w:r>
      <w:r w:rsidR="00EA194D">
        <w:t>service</w:t>
      </w:r>
      <w:r w:rsidR="00CC39B6" w:rsidRPr="00092DC4" w:rsidDel="007C2B00">
        <w:t xml:space="preserve"> requiring the interpreter (for onsite interpreting services)</w:t>
      </w:r>
      <w:r w:rsidR="00EA194D">
        <w:t xml:space="preserve"> or </w:t>
      </w:r>
      <w:r w:rsidR="00064EDD">
        <w:t xml:space="preserve">the </w:t>
      </w:r>
      <w:r w:rsidR="00EA194D">
        <w:t>c</w:t>
      </w:r>
      <w:r w:rsidR="00064EDD">
        <w:t>lients home address for home visits</w:t>
      </w:r>
    </w:p>
    <w:p w14:paraId="014433A7" w14:textId="4F9E7CC1" w:rsidR="00CC39B6" w:rsidRPr="00092DC4" w:rsidDel="007C2B00" w:rsidRDefault="00F65F7C" w:rsidP="00D0168F">
      <w:pPr>
        <w:pStyle w:val="Body"/>
        <w:numPr>
          <w:ilvl w:val="0"/>
          <w:numId w:val="16"/>
        </w:numPr>
        <w:jc w:val="both"/>
      </w:pPr>
      <w:r>
        <w:t>N</w:t>
      </w:r>
      <w:r w:rsidR="00CC39B6" w:rsidRPr="005B0037">
        <w:t>ame and telephone contact details of the staff member who will be conducting the interview</w:t>
      </w:r>
      <w:r w:rsidR="00CC39B6" w:rsidRPr="005B0037" w:rsidDel="005B0037">
        <w:t xml:space="preserve"> </w:t>
      </w:r>
    </w:p>
    <w:p w14:paraId="307E3CA6" w14:textId="352FD3F8" w:rsidR="00CC39B6" w:rsidRPr="00092DC4" w:rsidDel="007C2B00" w:rsidRDefault="00F65F7C" w:rsidP="00D0168F">
      <w:pPr>
        <w:pStyle w:val="Body"/>
        <w:numPr>
          <w:ilvl w:val="0"/>
          <w:numId w:val="16"/>
        </w:numPr>
        <w:jc w:val="both"/>
      </w:pPr>
      <w:r>
        <w:t>N</w:t>
      </w:r>
      <w:r w:rsidR="00CC39B6" w:rsidRPr="00092DC4" w:rsidDel="007C2B00">
        <w:t>ature of the matter to be discussed – for example, an aged care health assessment</w:t>
      </w:r>
    </w:p>
    <w:p w14:paraId="75E981DF" w14:textId="664CAE10" w:rsidR="00CC39B6" w:rsidRPr="00092DC4" w:rsidDel="007C2B00" w:rsidRDefault="00F65F7C" w:rsidP="00D0168F">
      <w:pPr>
        <w:pStyle w:val="Body"/>
        <w:numPr>
          <w:ilvl w:val="0"/>
          <w:numId w:val="16"/>
        </w:numPr>
        <w:jc w:val="both"/>
      </w:pPr>
      <w:r>
        <w:t>A</w:t>
      </w:r>
      <w:r w:rsidR="00CC39B6" w:rsidRPr="00092DC4" w:rsidDel="007C2B00">
        <w:t>nticipated length of the interview</w:t>
      </w:r>
    </w:p>
    <w:p w14:paraId="1A283DFD" w14:textId="79181B43" w:rsidR="00CC39B6" w:rsidRPr="003C372D" w:rsidRDefault="00F65F7C" w:rsidP="00D0168F">
      <w:pPr>
        <w:pStyle w:val="Body"/>
        <w:numPr>
          <w:ilvl w:val="0"/>
          <w:numId w:val="16"/>
        </w:numPr>
        <w:jc w:val="both"/>
      </w:pPr>
      <w:r>
        <w:t>T</w:t>
      </w:r>
      <w:r w:rsidR="00CC39B6" w:rsidDel="007C2B00">
        <w:t>he interpreter’s name, if a specific interpreter is required for continuity of care reasons</w:t>
      </w:r>
      <w:r w:rsidR="00CC39B6">
        <w:t xml:space="preserve"> or in some smaller communities the interpreter may be known to the client. This may present difficulties for the client and/or the interpreter, especially in sensitive situations</w:t>
      </w:r>
      <w:r w:rsidR="00CC39B6" w:rsidDel="007C2B00">
        <w:t>.</w:t>
      </w:r>
      <w:r w:rsidR="00CC39B6">
        <w:t xml:space="preserve"> Checking in with the client pre consult especially in smaller communities, to ensure that they don’t know the interpreter and are happy to work with the interpreter, can help avoid any issues occurring at the consultation.</w:t>
      </w:r>
    </w:p>
    <w:p w14:paraId="14DED96C" w14:textId="77777777" w:rsidR="00CC39B6" w:rsidRDefault="00CC39B6" w:rsidP="00D0168F">
      <w:pPr>
        <w:pStyle w:val="Body"/>
        <w:jc w:val="both"/>
      </w:pPr>
      <w:r>
        <w:t xml:space="preserve">For some clients, the gender of the interpreter will be important. Prior to booking an interpreter, you should ask the client if they have a preference. </w:t>
      </w:r>
    </w:p>
    <w:p w14:paraId="257BCA40" w14:textId="7A1FCEDB" w:rsidR="00CC39B6" w:rsidRDefault="00CC39B6" w:rsidP="00467B41">
      <w:pPr>
        <w:pStyle w:val="Body"/>
      </w:pPr>
      <w:r>
        <w:rPr>
          <w:noProof/>
        </w:rPr>
        <mc:AlternateContent>
          <mc:Choice Requires="wps">
            <w:drawing>
              <wp:anchor distT="45720" distB="45720" distL="114300" distR="114300" simplePos="0" relativeHeight="251658242" behindDoc="0" locked="0" layoutInCell="1" allowOverlap="1" wp14:anchorId="38BE000E" wp14:editId="6C14F76B">
                <wp:simplePos x="0" y="0"/>
                <wp:positionH relativeFrom="margin">
                  <wp:align>right</wp:align>
                </wp:positionH>
                <wp:positionV relativeFrom="paragraph">
                  <wp:posOffset>12700</wp:posOffset>
                </wp:positionV>
                <wp:extent cx="2038350" cy="2000250"/>
                <wp:effectExtent l="0" t="0" r="19050"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2000250"/>
                        </a:xfrm>
                        <a:prstGeom prst="rect">
                          <a:avLst/>
                        </a:prstGeom>
                        <a:solidFill>
                          <a:srgbClr val="FFFFFF"/>
                        </a:solidFill>
                        <a:ln w="9525">
                          <a:solidFill>
                            <a:srgbClr val="000000"/>
                          </a:solidFill>
                          <a:miter lim="800000"/>
                          <a:headEnd/>
                          <a:tailEnd/>
                        </a:ln>
                      </wps:spPr>
                      <wps:txbx>
                        <w:txbxContent>
                          <w:p w14:paraId="3AA6AC7A" w14:textId="77777777" w:rsidR="00D3539F" w:rsidRDefault="00D3539F" w:rsidP="00CC39B6">
                            <w:r>
                              <w:rPr>
                                <w:noProof/>
                              </w:rPr>
                              <w:drawing>
                                <wp:inline distT="0" distB="0" distL="0" distR="0" wp14:anchorId="02897999" wp14:editId="6F0A838C">
                                  <wp:extent cx="1857375" cy="18669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b="35869"/>
                                          <a:stretch/>
                                        </pic:blipFill>
                                        <pic:spPr bwMode="auto">
                                          <a:xfrm>
                                            <a:off x="0" y="0"/>
                                            <a:ext cx="1857375" cy="18669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E000E" id="_x0000_s1027" type="#_x0000_t202" style="position:absolute;margin-left:109.3pt;margin-top:1pt;width:160.5pt;height:157.5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">
                <v:textbox>
                  <w:txbxContent>
                    <w:p w14:paraId="3AA6AC7A" w14:textId="77777777" w:rsidR="00D3539F" w:rsidRDefault="00D3539F" w:rsidP="00CC39B6">
                      <w:r>
                        <w:rPr>
                          <w:noProof/>
                        </w:rPr>
                        <w:drawing>
                          <wp:inline distT="0" distB="0" distL="0" distR="0" wp14:anchorId="02897999" wp14:editId="6F0A838C">
                            <wp:extent cx="1857375" cy="18669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b="35869"/>
                                    <a:stretch/>
                                  </pic:blipFill>
                                  <pic:spPr bwMode="auto">
                                    <a:xfrm>
                                      <a:off x="0" y="0"/>
                                      <a:ext cx="1857375" cy="18669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BB7AF8">
        <w:t>Always display a</w:t>
      </w:r>
      <w:r>
        <w:t xml:space="preserve"> universal interpreter sign in the office and on your website so clients are aware interpreting services are available. </w:t>
      </w:r>
    </w:p>
    <w:p w14:paraId="4ACA7F25" w14:textId="41516649" w:rsidR="00CC39B6" w:rsidRDefault="00CC39B6" w:rsidP="00467B41">
      <w:pPr>
        <w:pStyle w:val="Body"/>
      </w:pPr>
      <w:r>
        <w:t xml:space="preserve">The </w:t>
      </w:r>
      <w:r w:rsidR="009C2494">
        <w:t>sign</w:t>
      </w:r>
      <w:r>
        <w:t xml:space="preserve"> can be downloaded at the following link.</w:t>
      </w:r>
    </w:p>
    <w:p w14:paraId="557C92FF" w14:textId="77777777" w:rsidR="00CC39B6" w:rsidRDefault="005E44F7" w:rsidP="00467B41">
      <w:pPr>
        <w:pStyle w:val="Body"/>
        <w:rPr>
          <w:rStyle w:val="Hyperlink"/>
        </w:rPr>
      </w:pPr>
      <w:hyperlink r:id="rId29" w:history="1">
        <w:r w:rsidR="00CC39B6" w:rsidRPr="001A073B">
          <w:rPr>
            <w:rStyle w:val="Hyperlink"/>
          </w:rPr>
          <w:t>https://www.vic.gov.au/national-interpreter-symbol</w:t>
        </w:r>
      </w:hyperlink>
    </w:p>
    <w:p w14:paraId="4E810C7F" w14:textId="77777777" w:rsidR="00436720" w:rsidRDefault="00436720" w:rsidP="00467B41">
      <w:pPr>
        <w:pStyle w:val="Body"/>
      </w:pPr>
    </w:p>
    <w:p w14:paraId="0C72C77B" w14:textId="77777777" w:rsidR="00436720" w:rsidRDefault="00436720" w:rsidP="00467B41">
      <w:pPr>
        <w:pStyle w:val="Body"/>
      </w:pPr>
    </w:p>
    <w:p w14:paraId="11E77F04" w14:textId="77777777" w:rsidR="00436720" w:rsidRDefault="00436720" w:rsidP="00467B41">
      <w:pPr>
        <w:pStyle w:val="Body"/>
      </w:pPr>
    </w:p>
    <w:p w14:paraId="22317F5B" w14:textId="77777777" w:rsidR="00436720" w:rsidRDefault="00436720" w:rsidP="00467B41">
      <w:pPr>
        <w:pStyle w:val="Body"/>
      </w:pPr>
    </w:p>
    <w:p w14:paraId="062993FD" w14:textId="77777777" w:rsidR="00436720" w:rsidRDefault="00436720" w:rsidP="00467B41">
      <w:pPr>
        <w:pStyle w:val="Body"/>
      </w:pPr>
    </w:p>
    <w:p w14:paraId="4FCA5F48" w14:textId="5FEF9B66" w:rsidR="00CC39B6" w:rsidRPr="008358B6" w:rsidRDefault="00CC39B6" w:rsidP="00D0168F">
      <w:pPr>
        <w:pStyle w:val="Body"/>
        <w:jc w:val="both"/>
      </w:pPr>
      <w:r w:rsidRPr="008358B6">
        <w:t xml:space="preserve">Always ask the client if they have a national interpreter card, </w:t>
      </w:r>
      <w:r w:rsidRPr="000F0359">
        <w:rPr>
          <w:rFonts w:cs="Arial"/>
        </w:rPr>
        <w:t xml:space="preserve">Victorians with limited English can use these cards to tell people they need an interpreter and for which language. These cards </w:t>
      </w:r>
      <w:r w:rsidRPr="008358B6">
        <w:t xml:space="preserve">can be applied for online at the following web </w:t>
      </w:r>
      <w:r w:rsidR="00E82774" w:rsidRPr="009976F7">
        <w:t>address and</w:t>
      </w:r>
      <w:r w:rsidRPr="009976F7">
        <w:t xml:space="preserve"> cover 32 languages.</w:t>
      </w:r>
    </w:p>
    <w:p w14:paraId="4E5EFB09" w14:textId="7804DDF6" w:rsidR="008358B6" w:rsidRPr="007E579F" w:rsidRDefault="007550CE" w:rsidP="007E579F">
      <w:pPr>
        <w:pStyle w:val="Body"/>
      </w:pPr>
      <w:r>
        <w:rPr>
          <w:noProof/>
        </w:rPr>
        <w:lastRenderedPageBreak/>
        <mc:AlternateContent>
          <mc:Choice Requires="wps">
            <w:drawing>
              <wp:anchor distT="45720" distB="45720" distL="114300" distR="114300" simplePos="0" relativeHeight="251658243" behindDoc="0" locked="0" layoutInCell="1" allowOverlap="1" wp14:anchorId="7B64B802" wp14:editId="594C9EF5">
                <wp:simplePos x="0" y="0"/>
                <wp:positionH relativeFrom="column">
                  <wp:posOffset>1943735</wp:posOffset>
                </wp:positionH>
                <wp:positionV relativeFrom="paragraph">
                  <wp:posOffset>188595</wp:posOffset>
                </wp:positionV>
                <wp:extent cx="2009775" cy="2352675"/>
                <wp:effectExtent l="0" t="0" r="28575" b="285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352675"/>
                        </a:xfrm>
                        <a:prstGeom prst="rect">
                          <a:avLst/>
                        </a:prstGeom>
                        <a:solidFill>
                          <a:srgbClr val="FFFFFF"/>
                        </a:solidFill>
                        <a:ln w="9525">
                          <a:solidFill>
                            <a:srgbClr val="000000"/>
                          </a:solidFill>
                          <a:miter lim="800000"/>
                          <a:headEnd/>
                          <a:tailEnd/>
                        </a:ln>
                      </wps:spPr>
                      <wps:txbx>
                        <w:txbxContent>
                          <w:p w14:paraId="01658F12" w14:textId="77777777" w:rsidR="00D3539F" w:rsidRDefault="00D3539F" w:rsidP="00CC39B6">
                            <w:r>
                              <w:rPr>
                                <w:noProof/>
                              </w:rPr>
                              <w:drawing>
                                <wp:inline distT="0" distB="0" distL="0" distR="0" wp14:anchorId="7DCBF81B" wp14:editId="14FA15BD">
                                  <wp:extent cx="1819275" cy="25812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9275" cy="25812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4B802" id="_x0000_s1028" type="#_x0000_t202" style="position:absolute;margin-left:153.05pt;margin-top:14.85pt;width:158.25pt;height:185.2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">
                <v:textbox>
                  <w:txbxContent>
                    <w:p w14:paraId="01658F12" w14:textId="77777777" w:rsidR="00D3539F" w:rsidRDefault="00D3539F" w:rsidP="00CC39B6">
                      <w:r>
                        <w:rPr>
                          <w:noProof/>
                        </w:rPr>
                        <w:drawing>
                          <wp:inline distT="0" distB="0" distL="0" distR="0" wp14:anchorId="7DCBF81B" wp14:editId="14FA15BD">
                            <wp:extent cx="1819275" cy="25812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9275" cy="2581275"/>
                                    </a:xfrm>
                                    <a:prstGeom prst="rect">
                                      <a:avLst/>
                                    </a:prstGeom>
                                    <a:noFill/>
                                    <a:ln>
                                      <a:noFill/>
                                    </a:ln>
                                  </pic:spPr>
                                </pic:pic>
                              </a:graphicData>
                            </a:graphic>
                          </wp:inline>
                        </w:drawing>
                      </w:r>
                    </w:p>
                  </w:txbxContent>
                </v:textbox>
                <w10:wrap type="square"/>
              </v:shape>
            </w:pict>
          </mc:Fallback>
        </mc:AlternateContent>
      </w:r>
      <w:r w:rsidR="00CC39B6" w:rsidRPr="0011209C">
        <w:t>https://www.muliticutural.vic.gov.au/projects-and-initiatives/improving-language-services/victorian-interpreter-card</w:t>
      </w:r>
    </w:p>
    <w:p w14:paraId="546BF718" w14:textId="680DE5F3" w:rsidR="00C41264" w:rsidRDefault="00C41264" w:rsidP="00C41264">
      <w:pPr>
        <w:pStyle w:val="Heading2"/>
      </w:pPr>
      <w:bookmarkStart w:id="16" w:name="_Toc89426144"/>
      <w:r>
        <w:t xml:space="preserve">Hints and tips for working with </w:t>
      </w:r>
      <w:r w:rsidRPr="008E4ECB">
        <w:t>an interpreter</w:t>
      </w:r>
      <w:bookmarkEnd w:id="16"/>
      <w:r>
        <w:t xml:space="preserve"> </w:t>
      </w:r>
    </w:p>
    <w:p w14:paraId="743EF0B4" w14:textId="77777777" w:rsidR="00EF6372" w:rsidRDefault="00EF6372" w:rsidP="0011209C">
      <w:pPr>
        <w:pStyle w:val="Body"/>
        <w:rPr>
          <w:noProof/>
        </w:rPr>
      </w:pPr>
    </w:p>
    <w:p w14:paraId="70F23C24" w14:textId="77777777" w:rsidR="0011209C" w:rsidRPr="0011209C" w:rsidRDefault="0011209C" w:rsidP="00EF6372">
      <w:pPr>
        <w:pStyle w:val="Body"/>
        <w:ind w:left="720" w:firstLine="720"/>
      </w:pPr>
      <w:r>
        <w:rPr>
          <w:noProof/>
        </w:rPr>
        <w:drawing>
          <wp:inline distT="0" distB="0" distL="0" distR="0" wp14:anchorId="736CB278" wp14:editId="3C047017">
            <wp:extent cx="2838450" cy="16004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7315" t="29445" r="57303" b="18546"/>
                    <a:stretch/>
                  </pic:blipFill>
                  <pic:spPr bwMode="auto">
                    <a:xfrm>
                      <a:off x="0" y="0"/>
                      <a:ext cx="2861116" cy="1613190"/>
                    </a:xfrm>
                    <a:prstGeom prst="rect">
                      <a:avLst/>
                    </a:prstGeom>
                    <a:ln>
                      <a:noFill/>
                    </a:ln>
                    <a:extLst>
                      <a:ext uri="{53640926-AAD7-44D8-BBD7-CCE9431645EC}">
                        <a14:shadowObscured xmlns:a14="http://schemas.microsoft.com/office/drawing/2010/main"/>
                      </a:ext>
                    </a:extLst>
                  </pic:spPr>
                </pic:pic>
              </a:graphicData>
            </a:graphic>
          </wp:inline>
        </w:drawing>
      </w:r>
    </w:p>
    <w:p w14:paraId="38F41E0A" w14:textId="65D5F6C9" w:rsidR="00CC39B6" w:rsidRPr="00467B41" w:rsidRDefault="00CC39B6" w:rsidP="00467B41">
      <w:pPr>
        <w:pStyle w:val="Body"/>
        <w:jc w:val="both"/>
      </w:pPr>
      <w:r w:rsidRPr="00467B41">
        <w:t xml:space="preserve">Considerations for getting the most out of an interpreting session during a consultation include: </w:t>
      </w:r>
    </w:p>
    <w:p w14:paraId="73DA13E3" w14:textId="6CC39882" w:rsidR="00AC6DED" w:rsidRPr="00467B41" w:rsidRDefault="003610CF" w:rsidP="00AC6DED">
      <w:pPr>
        <w:pStyle w:val="Body"/>
        <w:numPr>
          <w:ilvl w:val="0"/>
          <w:numId w:val="17"/>
        </w:numPr>
        <w:jc w:val="both"/>
      </w:pPr>
      <w:r>
        <w:t>R</w:t>
      </w:r>
      <w:r w:rsidR="00AC6DED">
        <w:t>equest</w:t>
      </w:r>
      <w:r>
        <w:t>ing</w:t>
      </w:r>
      <w:r w:rsidR="00AC6DED">
        <w:t xml:space="preserve"> the interpreter </w:t>
      </w:r>
      <w:r>
        <w:t xml:space="preserve">service and interpreter </w:t>
      </w:r>
      <w:r w:rsidR="008C426D">
        <w:t xml:space="preserve">who </w:t>
      </w:r>
      <w:r>
        <w:t xml:space="preserve">will be attending </w:t>
      </w:r>
      <w:r w:rsidR="008C426D">
        <w:t>the MCH</w:t>
      </w:r>
      <w:r w:rsidR="00C118D3">
        <w:t xml:space="preserve"> and client</w:t>
      </w:r>
      <w:r w:rsidR="00AC6DED">
        <w:t xml:space="preserve"> consultation</w:t>
      </w:r>
      <w:r w:rsidR="00C118D3">
        <w:t>,</w:t>
      </w:r>
      <w:r w:rsidR="00AC6DED">
        <w:t xml:space="preserve"> ring</w:t>
      </w:r>
      <w:r w:rsidR="00272AE4">
        <w:t>s</w:t>
      </w:r>
      <w:r w:rsidR="00AC6DED">
        <w:t xml:space="preserve"> and remind</w:t>
      </w:r>
      <w:r w:rsidR="00272AE4">
        <w:t>s</w:t>
      </w:r>
      <w:r w:rsidR="00AC6DED">
        <w:t xml:space="preserve"> the client of their upcoming appointment </w:t>
      </w:r>
      <w:r>
        <w:t xml:space="preserve">a few days </w:t>
      </w:r>
      <w:r w:rsidR="00AC6DED">
        <w:t xml:space="preserve">prior </w:t>
      </w:r>
    </w:p>
    <w:p w14:paraId="083135E2" w14:textId="57DDB9AB" w:rsidR="00CC39B6" w:rsidRPr="00467B41" w:rsidRDefault="00CC39B6" w:rsidP="00A1296C">
      <w:pPr>
        <w:pStyle w:val="Body"/>
        <w:numPr>
          <w:ilvl w:val="0"/>
          <w:numId w:val="17"/>
        </w:numPr>
        <w:jc w:val="both"/>
      </w:pPr>
      <w:r w:rsidRPr="00467B41">
        <w:t>Allow</w:t>
      </w:r>
      <w:r w:rsidR="00467B41">
        <w:t>ing</w:t>
      </w:r>
      <w:r w:rsidRPr="00467B41">
        <w:t xml:space="preserve"> time prior to the consultation to brief the interpreter so they understand what the consultation entails. Note that a one-hour minimum consultation is Language Loop’s booking requirements. MCH nurses may consider additional consultation time due</w:t>
      </w:r>
      <w:r w:rsidR="005C1313">
        <w:t xml:space="preserve"> to</w:t>
      </w:r>
      <w:r w:rsidRPr="00467B41">
        <w:t xml:space="preserve"> the repetition and clarification needed in communication, especially in more complex consultations</w:t>
      </w:r>
    </w:p>
    <w:p w14:paraId="62ECE72E" w14:textId="7028BF24" w:rsidR="00CC39B6" w:rsidRPr="00467B41" w:rsidRDefault="00CC39B6" w:rsidP="00A1296C">
      <w:pPr>
        <w:pStyle w:val="Body"/>
        <w:numPr>
          <w:ilvl w:val="0"/>
          <w:numId w:val="17"/>
        </w:numPr>
        <w:jc w:val="both"/>
      </w:pPr>
      <w:r w:rsidRPr="00467B41">
        <w:t>Be sure to have a private area organised where the consultation can take place</w:t>
      </w:r>
      <w:r w:rsidR="00EB682D">
        <w:t xml:space="preserve"> and ensure the interpreter is also in a private and quiet environment</w:t>
      </w:r>
    </w:p>
    <w:p w14:paraId="356DC5E0" w14:textId="6639C91A" w:rsidR="00CC39B6" w:rsidRPr="00467B41" w:rsidRDefault="00CC39B6" w:rsidP="00A1296C">
      <w:pPr>
        <w:pStyle w:val="Body"/>
        <w:numPr>
          <w:ilvl w:val="0"/>
          <w:numId w:val="17"/>
        </w:numPr>
        <w:jc w:val="both"/>
      </w:pPr>
      <w:r w:rsidRPr="00467B41">
        <w:t>Arrange seating in a triangular form to allow for easy communication between the interpreter and the client</w:t>
      </w:r>
    </w:p>
    <w:p w14:paraId="4F4CE702" w14:textId="76AFC76E" w:rsidR="00CC39B6" w:rsidRPr="00467B41" w:rsidRDefault="00CC39B6" w:rsidP="00A1296C">
      <w:pPr>
        <w:pStyle w:val="Body"/>
        <w:numPr>
          <w:ilvl w:val="0"/>
          <w:numId w:val="17"/>
        </w:numPr>
        <w:jc w:val="both"/>
      </w:pPr>
      <w:r w:rsidRPr="00467B41">
        <w:t>It is ideal to position yourself so that the non-English speaking client is directly facing you and the interpreter is sitting to the side</w:t>
      </w:r>
    </w:p>
    <w:p w14:paraId="5D7E4A5A" w14:textId="7A2FE80A" w:rsidR="00F94449" w:rsidRPr="00706CE4" w:rsidRDefault="00CC39B6" w:rsidP="00A1296C">
      <w:pPr>
        <w:pStyle w:val="Body"/>
        <w:numPr>
          <w:ilvl w:val="0"/>
          <w:numId w:val="17"/>
        </w:numPr>
        <w:jc w:val="both"/>
      </w:pPr>
      <w:r w:rsidRPr="00467B41">
        <w:t xml:space="preserve">Introduce yourself and </w:t>
      </w:r>
      <w:r w:rsidR="00EF564B" w:rsidRPr="00706CE4">
        <w:t>the interpreter</w:t>
      </w:r>
      <w:r w:rsidR="00F94449" w:rsidRPr="00706CE4">
        <w:t>,</w:t>
      </w:r>
      <w:r w:rsidR="00EF564B" w:rsidRPr="00706CE4">
        <w:t xml:space="preserve"> and </w:t>
      </w:r>
      <w:r w:rsidR="00F94449" w:rsidRPr="00706CE4">
        <w:t>confirm</w:t>
      </w:r>
      <w:r w:rsidR="00EF564B" w:rsidRPr="00706CE4">
        <w:t xml:space="preserve"> with the client that they are consenting to work with the interpreter</w:t>
      </w:r>
    </w:p>
    <w:p w14:paraId="54472040" w14:textId="6DC40BE4" w:rsidR="00CC39B6" w:rsidRPr="00467B41" w:rsidRDefault="00F94449" w:rsidP="00A1296C">
      <w:pPr>
        <w:pStyle w:val="Body"/>
        <w:numPr>
          <w:ilvl w:val="0"/>
          <w:numId w:val="17"/>
        </w:numPr>
        <w:jc w:val="both"/>
      </w:pPr>
      <w:r>
        <w:lastRenderedPageBreak/>
        <w:t>B</w:t>
      </w:r>
      <w:r w:rsidR="00CC39B6" w:rsidRPr="00467B41">
        <w:t xml:space="preserve">rief the </w:t>
      </w:r>
      <w:r w:rsidR="00DC6ACF">
        <w:t>client and interpreter</w:t>
      </w:r>
      <w:r w:rsidR="00CC39B6" w:rsidRPr="00467B41">
        <w:t xml:space="preserve"> on the main topics you will be discussing</w:t>
      </w:r>
      <w:r w:rsidR="00CA6E08">
        <w:t xml:space="preserve"> and </w:t>
      </w:r>
      <w:r w:rsidR="00C47C8D">
        <w:t xml:space="preserve">confirm </w:t>
      </w:r>
      <w:r w:rsidR="004B69F6">
        <w:t>with</w:t>
      </w:r>
      <w:r w:rsidR="00CA6E08">
        <w:t xml:space="preserve"> </w:t>
      </w:r>
      <w:r w:rsidR="00DC6ACF">
        <w:t xml:space="preserve">the client </w:t>
      </w:r>
      <w:r w:rsidR="004B69F6">
        <w:t xml:space="preserve">that </w:t>
      </w:r>
      <w:r w:rsidR="009D146D">
        <w:t>consent</w:t>
      </w:r>
      <w:r w:rsidR="008358B6">
        <w:t xml:space="preserve"> is required</w:t>
      </w:r>
      <w:r w:rsidR="009D146D">
        <w:t xml:space="preserve"> to continue</w:t>
      </w:r>
    </w:p>
    <w:p w14:paraId="47AD2000" w14:textId="15092ED4" w:rsidR="00CC39B6" w:rsidRPr="00467B41" w:rsidRDefault="00CC39B6" w:rsidP="00A1296C">
      <w:pPr>
        <w:pStyle w:val="Body"/>
        <w:numPr>
          <w:ilvl w:val="0"/>
          <w:numId w:val="17"/>
        </w:numPr>
        <w:jc w:val="both"/>
      </w:pPr>
      <w:r w:rsidRPr="00467B41">
        <w:t>Ensure the interpreter knows if you are using a telephone, what type of telephone you are using and if they are on speaker phone</w:t>
      </w:r>
    </w:p>
    <w:p w14:paraId="57B1774A" w14:textId="1C563E61" w:rsidR="00CC39B6" w:rsidRPr="00467B41" w:rsidRDefault="00CC39B6" w:rsidP="00A1296C">
      <w:pPr>
        <w:pStyle w:val="Body"/>
        <w:numPr>
          <w:ilvl w:val="0"/>
          <w:numId w:val="17"/>
        </w:numPr>
        <w:jc w:val="both"/>
      </w:pPr>
      <w:r w:rsidRPr="00467B41">
        <w:t>Always speak in the first person and speak directly to the non-English speaker</w:t>
      </w:r>
    </w:p>
    <w:p w14:paraId="4E3A432D" w14:textId="33A3CE07" w:rsidR="00CC39B6" w:rsidRPr="00467B41" w:rsidRDefault="00CC39B6" w:rsidP="00A1296C">
      <w:pPr>
        <w:pStyle w:val="Body"/>
        <w:numPr>
          <w:ilvl w:val="0"/>
          <w:numId w:val="17"/>
        </w:numPr>
        <w:jc w:val="both"/>
      </w:pPr>
      <w:r w:rsidRPr="00467B41">
        <w:t>Allow the interpreter to clarify information if necessary</w:t>
      </w:r>
    </w:p>
    <w:p w14:paraId="2C2FE167" w14:textId="2E23C4A0" w:rsidR="00CC39B6" w:rsidRPr="00467B41" w:rsidRDefault="00CC39B6" w:rsidP="00A1296C">
      <w:pPr>
        <w:pStyle w:val="Body"/>
        <w:numPr>
          <w:ilvl w:val="0"/>
          <w:numId w:val="17"/>
        </w:numPr>
        <w:jc w:val="both"/>
      </w:pPr>
      <w:r w:rsidRPr="00467B41">
        <w:t>Use clear language, short sentences, and speak more slowly rather than loudly</w:t>
      </w:r>
    </w:p>
    <w:p w14:paraId="43E6EDE8" w14:textId="2D3AFF0D" w:rsidR="00CC39B6" w:rsidRPr="00467B41" w:rsidRDefault="00CC39B6" w:rsidP="00A1296C">
      <w:pPr>
        <w:pStyle w:val="Body"/>
        <w:numPr>
          <w:ilvl w:val="0"/>
          <w:numId w:val="17"/>
        </w:numPr>
        <w:jc w:val="both"/>
      </w:pPr>
      <w:r w:rsidRPr="00467B41">
        <w:t>Avoid using jargon, slang, idioms or proverbs</w:t>
      </w:r>
    </w:p>
    <w:p w14:paraId="0D41ADAF" w14:textId="4B574FCB" w:rsidR="00CC39B6" w:rsidRPr="00467B41" w:rsidRDefault="00CC39B6" w:rsidP="00A1296C">
      <w:pPr>
        <w:pStyle w:val="Body"/>
        <w:numPr>
          <w:ilvl w:val="0"/>
          <w:numId w:val="17"/>
        </w:numPr>
        <w:jc w:val="both"/>
      </w:pPr>
      <w:r w:rsidRPr="00467B41">
        <w:t>Include a pause after each sentence so that the call participants do not talk over each other or cut each other off</w:t>
      </w:r>
    </w:p>
    <w:p w14:paraId="7820FE44" w14:textId="6F9CEFD1" w:rsidR="00C50A4E" w:rsidRDefault="00CC39B6" w:rsidP="00C50A4E">
      <w:pPr>
        <w:pStyle w:val="Body"/>
        <w:numPr>
          <w:ilvl w:val="0"/>
          <w:numId w:val="17"/>
        </w:numPr>
        <w:jc w:val="both"/>
      </w:pPr>
      <w:r w:rsidRPr="00467B41">
        <w:t>If it is a long call, the interpreter may require a few minutes break on the half-hour</w:t>
      </w:r>
    </w:p>
    <w:p w14:paraId="371818FE" w14:textId="7960A02A" w:rsidR="00CC39B6" w:rsidRPr="00C50A4E" w:rsidRDefault="00CC39B6" w:rsidP="00C50A4E">
      <w:pPr>
        <w:pStyle w:val="Body"/>
        <w:numPr>
          <w:ilvl w:val="0"/>
          <w:numId w:val="17"/>
        </w:numPr>
        <w:jc w:val="both"/>
      </w:pPr>
      <w:r w:rsidRPr="00467B41">
        <w:t xml:space="preserve">Clearly indicate the end of the consultation/conference call to everyone </w:t>
      </w:r>
      <w:r w:rsidR="000F0359" w:rsidRPr="00467B41">
        <w:t>involved</w:t>
      </w:r>
      <w:r w:rsidR="000F0359">
        <w:t>.</w:t>
      </w:r>
      <w:r w:rsidRPr="00CA1BD2">
        <w:rPr>
          <w:rStyle w:val="FootnoteReference"/>
          <w:sz w:val="18"/>
          <w:szCs w:val="18"/>
        </w:rPr>
        <w:footnoteReference w:id="12"/>
      </w:r>
    </w:p>
    <w:p w14:paraId="77A5B665" w14:textId="2C11AD26" w:rsidR="00876C32" w:rsidRPr="001E17A1" w:rsidRDefault="00876C32" w:rsidP="00876C32">
      <w:pPr>
        <w:pStyle w:val="Body"/>
        <w:rPr>
          <w:rFonts w:cs="Arial"/>
        </w:rPr>
      </w:pPr>
      <w:r w:rsidRPr="001E17A1">
        <w:rPr>
          <w:rFonts w:cs="Arial"/>
        </w:rPr>
        <w:t>After commencing the consultation and initial introductions the following should be addressed by the MCH nurse</w:t>
      </w:r>
      <w:r>
        <w:rPr>
          <w:rFonts w:cs="Arial"/>
        </w:rPr>
        <w:t>:</w:t>
      </w:r>
    </w:p>
    <w:p w14:paraId="2B5330DC" w14:textId="72D3A9BD" w:rsidR="00876C32" w:rsidRDefault="00876C32" w:rsidP="00876C32">
      <w:pPr>
        <w:pStyle w:val="Body"/>
        <w:numPr>
          <w:ilvl w:val="0"/>
          <w:numId w:val="18"/>
        </w:numPr>
        <w:rPr>
          <w:rFonts w:cs="Arial"/>
        </w:rPr>
      </w:pPr>
      <w:r w:rsidRPr="001E17A1">
        <w:rPr>
          <w:rFonts w:cs="Arial"/>
        </w:rPr>
        <w:t>The confidential nature of consultations and what the MCH service can offer clients</w:t>
      </w:r>
    </w:p>
    <w:p w14:paraId="6D5CEA2C" w14:textId="09431186" w:rsidR="00876C32" w:rsidRDefault="00876C32" w:rsidP="0035362C">
      <w:pPr>
        <w:pStyle w:val="Body"/>
        <w:numPr>
          <w:ilvl w:val="0"/>
          <w:numId w:val="18"/>
        </w:numPr>
        <w:rPr>
          <w:rFonts w:cs="Arial"/>
        </w:rPr>
      </w:pPr>
      <w:r w:rsidRPr="001E17A1">
        <w:rPr>
          <w:rFonts w:cs="Arial"/>
        </w:rPr>
        <w:t>That if the client or interpreter becomes uncomfortable with the consultation or needs further clarification on anything discussed t</w:t>
      </w:r>
      <w:r>
        <w:rPr>
          <w:rFonts w:cs="Arial"/>
        </w:rPr>
        <w:t>hat they should ask</w:t>
      </w:r>
      <w:r w:rsidRPr="001E17A1">
        <w:rPr>
          <w:rFonts w:cs="Arial"/>
        </w:rPr>
        <w:t>. It is important to remember that different cultural beliefs and practices can lead to differing interpretations of information.</w:t>
      </w:r>
    </w:p>
    <w:p w14:paraId="225582EA" w14:textId="77777777" w:rsidR="00CC39B6" w:rsidRPr="00947EB6" w:rsidRDefault="00CC39B6" w:rsidP="00CC39B6">
      <w:pPr>
        <w:pStyle w:val="Heading2"/>
      </w:pPr>
      <w:bookmarkStart w:id="17" w:name="_Toc89426145"/>
      <w:r w:rsidRPr="00947EB6">
        <w:t>If the Interpreter is not fulfilling their role</w:t>
      </w:r>
      <w:bookmarkEnd w:id="17"/>
      <w:r w:rsidRPr="00947EB6">
        <w:t xml:space="preserve"> </w:t>
      </w:r>
    </w:p>
    <w:p w14:paraId="458C04C7" w14:textId="77777777" w:rsidR="00CC39B6" w:rsidRDefault="00CC39B6" w:rsidP="00467B41">
      <w:pPr>
        <w:pStyle w:val="Body"/>
        <w:jc w:val="both"/>
      </w:pPr>
      <w:r w:rsidRPr="00AB3059">
        <w:t xml:space="preserve">Should the MCH nurse feel that the interpreter is not effectively fulfilling the requirements of their </w:t>
      </w:r>
      <w:r>
        <w:t>role</w:t>
      </w:r>
      <w:r w:rsidRPr="00AB3059">
        <w:t xml:space="preserve">, or the client is not engaging with the interpreter </w:t>
      </w:r>
      <w:r>
        <w:t xml:space="preserve">or </w:t>
      </w:r>
      <w:r w:rsidRPr="00AB3059">
        <w:t xml:space="preserve">expresses dissatisfaction, or there seems a mis match between questions, answers and responses, the MCH nurse should seek further clarification. </w:t>
      </w:r>
      <w:r>
        <w:rPr>
          <w:rStyle w:val="FootnoteReference"/>
          <w:rFonts w:cs="Arial"/>
        </w:rPr>
        <w:footnoteReference w:id="13"/>
      </w:r>
    </w:p>
    <w:p w14:paraId="27A021DB" w14:textId="72A9134B" w:rsidR="00CC39B6" w:rsidRDefault="00CC39B6" w:rsidP="00467B41">
      <w:pPr>
        <w:pStyle w:val="Body"/>
        <w:jc w:val="both"/>
      </w:pPr>
      <w:r w:rsidRPr="00AB3059">
        <w:t xml:space="preserve">Checking with both the interpreter and client on how they feel the consultation is going at frequent intervals can help identify issues </w:t>
      </w:r>
      <w:r w:rsidR="008358B6" w:rsidRPr="00AB3059">
        <w:t>early in the</w:t>
      </w:r>
      <w:r w:rsidRPr="00AB3059">
        <w:t xml:space="preserve"> consultation.</w:t>
      </w:r>
      <w:r>
        <w:t xml:space="preserve"> </w:t>
      </w:r>
      <w:r w:rsidR="00FD48C8">
        <w:t>This may include</w:t>
      </w:r>
      <w:r w:rsidR="00C55A65">
        <w:t xml:space="preserve"> requesting feedback from the client and interpreter about </w:t>
      </w:r>
      <w:r w:rsidR="00572CE1">
        <w:t>how they feel</w:t>
      </w:r>
      <w:r w:rsidR="00BC4728">
        <w:t xml:space="preserve"> the </w:t>
      </w:r>
      <w:r w:rsidR="00FD7147">
        <w:t xml:space="preserve">MCH nurse is </w:t>
      </w:r>
      <w:r w:rsidR="00BC4728">
        <w:t>communicating</w:t>
      </w:r>
      <w:r w:rsidR="00085BFD">
        <w:t>, for example</w:t>
      </w:r>
      <w:r w:rsidR="00C04C66">
        <w:t xml:space="preserve"> the speed of their speech</w:t>
      </w:r>
      <w:r w:rsidR="0094300E">
        <w:t xml:space="preserve"> and</w:t>
      </w:r>
      <w:r w:rsidR="00C04C66">
        <w:t xml:space="preserve"> length of </w:t>
      </w:r>
      <w:r w:rsidR="0094300E">
        <w:t>talking before pausing for translation</w:t>
      </w:r>
      <w:r w:rsidR="00C04C66">
        <w:t xml:space="preserve"> could be a</w:t>
      </w:r>
      <w:r w:rsidR="00C6409E">
        <w:t xml:space="preserve"> concern.</w:t>
      </w:r>
    </w:p>
    <w:p w14:paraId="453FA70D" w14:textId="1806C74D" w:rsidR="00CC39B6" w:rsidRDefault="00CC39B6" w:rsidP="00467B41">
      <w:pPr>
        <w:pStyle w:val="Body"/>
        <w:jc w:val="both"/>
      </w:pPr>
      <w:r>
        <w:t xml:space="preserve">The MCH nurse should assume and insist that everything said by the client, and any family member present is interpreted. </w:t>
      </w:r>
    </w:p>
    <w:p w14:paraId="35F8650E" w14:textId="77777777" w:rsidR="00CC39B6" w:rsidRDefault="00CC39B6" w:rsidP="00467B41">
      <w:pPr>
        <w:pStyle w:val="Body"/>
        <w:jc w:val="both"/>
      </w:pPr>
      <w:r>
        <w:t>Reframing questions, correcting any misinformation, addressing concerns, checking with the interpreter if there are cultural barriers interfering with communication, may be required. Some concepts expressed may have no linguistic or conceptual equivalent in other languages.</w:t>
      </w:r>
    </w:p>
    <w:p w14:paraId="1549A0EE" w14:textId="6B73215C" w:rsidR="00CC39B6" w:rsidRDefault="00CC39B6" w:rsidP="00467B41">
      <w:pPr>
        <w:pStyle w:val="Body"/>
        <w:jc w:val="both"/>
      </w:pPr>
      <w:r w:rsidRPr="00822E37">
        <w:t xml:space="preserve">If the consultation continues to not meet the needs of the client, the MCH nurse should end the consultation and reschedule with client permission. A new interpreter should be engaged for future </w:t>
      </w:r>
      <w:r w:rsidR="003D1147" w:rsidRPr="00822E37">
        <w:t>consultations and</w:t>
      </w:r>
      <w:r w:rsidRPr="00822E37">
        <w:t xml:space="preserve"> documented in the client history. The MCH nurse should contact their </w:t>
      </w:r>
      <w:r w:rsidR="003D1147">
        <w:lastRenderedPageBreak/>
        <w:t>coordinator/</w:t>
      </w:r>
      <w:r w:rsidRPr="00822E37">
        <w:t>manage</w:t>
      </w:r>
      <w:r w:rsidR="008358B6">
        <w:t>r</w:t>
      </w:r>
      <w:r w:rsidRPr="00822E37">
        <w:t xml:space="preserve"> and inform them about the interpreter service provided so they can provide feedback on the service delivery as outlined below.</w:t>
      </w:r>
    </w:p>
    <w:p w14:paraId="1E7EAF55" w14:textId="22159509" w:rsidR="00CC39B6" w:rsidRPr="00467B41" w:rsidRDefault="00FA306E" w:rsidP="00467B41">
      <w:pPr>
        <w:pStyle w:val="Heading4"/>
      </w:pPr>
      <w:r>
        <w:t xml:space="preserve">Providing feedback to </w:t>
      </w:r>
      <w:r w:rsidR="00CC39B6" w:rsidRPr="00467B41">
        <w:t xml:space="preserve">Language Loop </w:t>
      </w:r>
    </w:p>
    <w:p w14:paraId="3B89FDE3" w14:textId="760C735E" w:rsidR="00D836B4" w:rsidRDefault="00CC39B6" w:rsidP="00D836B4">
      <w:pPr>
        <w:pStyle w:val="Body"/>
        <w:jc w:val="both"/>
      </w:pPr>
      <w:r w:rsidRPr="00467B41">
        <w:t xml:space="preserve">Should a MCH nurse or non-English speaking client find anything untoward during an appointment with a Language Loop interpreter, Language Loop ask that this information is provided in writing and sent to, </w:t>
      </w:r>
      <w:hyperlink r:id="rId33" w:history="1">
        <w:r w:rsidRPr="00467B41">
          <w:rPr>
            <w:rStyle w:val="Hyperlink"/>
            <w:color w:val="auto"/>
            <w:u w:val="none"/>
          </w:rPr>
          <w:t>feedback@languageloop.com.au</w:t>
        </w:r>
      </w:hyperlink>
      <w:r w:rsidR="00075213">
        <w:rPr>
          <w:rStyle w:val="Hyperlink"/>
          <w:color w:val="auto"/>
          <w:u w:val="none"/>
        </w:rPr>
        <w:t>.</w:t>
      </w:r>
    </w:p>
    <w:p w14:paraId="4565D76D" w14:textId="77777777" w:rsidR="00CC39B6" w:rsidRPr="00467B41" w:rsidRDefault="00CC39B6" w:rsidP="00467B41">
      <w:pPr>
        <w:pStyle w:val="Body"/>
      </w:pPr>
      <w:r w:rsidRPr="00467B41">
        <w:t>Include in the information:</w:t>
      </w:r>
    </w:p>
    <w:p w14:paraId="6F064F3B" w14:textId="524AE408" w:rsidR="00CC39B6" w:rsidRPr="00467B41" w:rsidRDefault="00CC39B6" w:rsidP="00A1296C">
      <w:pPr>
        <w:pStyle w:val="Body"/>
        <w:numPr>
          <w:ilvl w:val="0"/>
          <w:numId w:val="19"/>
        </w:numPr>
      </w:pPr>
      <w:r w:rsidRPr="00467B41">
        <w:t xml:space="preserve">Either or both the, booking number (if the appointment was pre-booked) or the </w:t>
      </w:r>
      <w:r w:rsidR="00467B41" w:rsidRPr="00467B41">
        <w:t>five-digit</w:t>
      </w:r>
      <w:r w:rsidRPr="00467B41">
        <w:t xml:space="preserve"> client PIN used (if it was on-demand telephone interpreting) </w:t>
      </w:r>
    </w:p>
    <w:p w14:paraId="601A7415" w14:textId="77777777" w:rsidR="00CC39B6" w:rsidRPr="00467B41" w:rsidRDefault="00CC39B6" w:rsidP="00A1296C">
      <w:pPr>
        <w:pStyle w:val="Body"/>
        <w:numPr>
          <w:ilvl w:val="0"/>
          <w:numId w:val="19"/>
        </w:numPr>
      </w:pPr>
      <w:r w:rsidRPr="00467B41">
        <w:t xml:space="preserve">The language the attending interpreter spoke </w:t>
      </w:r>
    </w:p>
    <w:p w14:paraId="71E427F6" w14:textId="77777777" w:rsidR="00CC39B6" w:rsidRPr="00467B41" w:rsidRDefault="00CC39B6" w:rsidP="00A1296C">
      <w:pPr>
        <w:pStyle w:val="Body"/>
        <w:numPr>
          <w:ilvl w:val="0"/>
          <w:numId w:val="19"/>
        </w:numPr>
      </w:pPr>
      <w:r w:rsidRPr="00467B41">
        <w:t>The date and time of the incident.</w:t>
      </w:r>
    </w:p>
    <w:p w14:paraId="58DDFC81" w14:textId="61A77362" w:rsidR="00CC39B6" w:rsidRPr="00467B41" w:rsidRDefault="00CC39B6" w:rsidP="00467B41">
      <w:pPr>
        <w:pStyle w:val="Body"/>
        <w:jc w:val="both"/>
      </w:pPr>
      <w:r w:rsidRPr="00467B41">
        <w:rPr>
          <w:b/>
          <w:bCs/>
        </w:rPr>
        <w:t>Language Loop</w:t>
      </w:r>
      <w:r w:rsidRPr="00467B41">
        <w:t xml:space="preserve"> attempts to respond back within five to ten working days, depending on the complexity of the feedback. If the matter is urgent, the Client Service Teams can be contacted on (03) 9280 </w:t>
      </w:r>
      <w:r w:rsidR="005D2BB8" w:rsidRPr="00467B41">
        <w:t>1955 and</w:t>
      </w:r>
      <w:r w:rsidR="005D2BB8">
        <w:t xml:space="preserve"> choose </w:t>
      </w:r>
      <w:r w:rsidRPr="00467B41">
        <w:t>Option 2’.</w:t>
      </w:r>
    </w:p>
    <w:p w14:paraId="572CCFAE" w14:textId="3103364A" w:rsidR="00CC39B6" w:rsidRPr="00467B41" w:rsidRDefault="00FA306E" w:rsidP="00467B41">
      <w:pPr>
        <w:pStyle w:val="Heading4"/>
      </w:pPr>
      <w:r>
        <w:t xml:space="preserve">Providing feedback to </w:t>
      </w:r>
      <w:r w:rsidR="00CC39B6" w:rsidRPr="00467B41">
        <w:t xml:space="preserve">TIS  </w:t>
      </w:r>
    </w:p>
    <w:p w14:paraId="6D2838D9" w14:textId="54078847" w:rsidR="00CC39B6" w:rsidRPr="00467B41" w:rsidRDefault="00CC39B6" w:rsidP="00467B41">
      <w:pPr>
        <w:pStyle w:val="Body"/>
        <w:jc w:val="both"/>
      </w:pPr>
      <w:r w:rsidRPr="00467B41">
        <w:t>Should a MCH nurse or non-English speaking client find anything untoward during an appointment with a TIS interpreter, TIS ask that feedback is provided online via the feedback portal and or the complaints form, or in writing</w:t>
      </w:r>
      <w:r w:rsidR="00467B41">
        <w:t>.</w:t>
      </w:r>
    </w:p>
    <w:p w14:paraId="3B19D997" w14:textId="77777777" w:rsidR="00CC39B6" w:rsidRPr="00467B41" w:rsidRDefault="00CC39B6" w:rsidP="00467B41">
      <w:pPr>
        <w:pStyle w:val="Body"/>
        <w:jc w:val="both"/>
      </w:pPr>
      <w:r w:rsidRPr="00467B41">
        <w:t>The complaints form can be accessed at:</w:t>
      </w:r>
    </w:p>
    <w:p w14:paraId="69BD39F7" w14:textId="28F95EBB" w:rsidR="00CC39B6" w:rsidRDefault="00467B41" w:rsidP="00467B41">
      <w:pPr>
        <w:pStyle w:val="Body"/>
        <w:jc w:val="both"/>
        <w:rPr>
          <w:rStyle w:val="Hyperlink"/>
          <w:color w:val="auto"/>
          <w:u w:val="none"/>
        </w:rPr>
      </w:pPr>
      <w:r>
        <w:t>&lt;</w:t>
      </w:r>
      <w:hyperlink r:id="rId34" w:history="1">
        <w:r w:rsidRPr="00877D87">
          <w:rPr>
            <w:rStyle w:val="Hyperlink"/>
          </w:rPr>
          <w:t>https://www.homeaffairs.gov.au/help-and-support/departmental-forms/online-forms/complaints-compliments-and-suggestions</w:t>
        </w:r>
      </w:hyperlink>
      <w:r>
        <w:rPr>
          <w:rStyle w:val="Hyperlink"/>
          <w:color w:val="auto"/>
          <w:u w:val="none"/>
        </w:rPr>
        <w:t>&gt;</w:t>
      </w:r>
    </w:p>
    <w:p w14:paraId="1B6596D8" w14:textId="0723FEFD" w:rsidR="00CC39B6" w:rsidRPr="00467B41" w:rsidRDefault="00CC39B6" w:rsidP="00467B41">
      <w:pPr>
        <w:pStyle w:val="Body"/>
      </w:pPr>
      <w:r w:rsidRPr="00467B41">
        <w:t xml:space="preserve">Written complaints can be </w:t>
      </w:r>
      <w:r w:rsidR="00467B41">
        <w:t>addressed</w:t>
      </w:r>
      <w:r w:rsidRPr="00467B41">
        <w:t xml:space="preserve"> to: </w:t>
      </w:r>
    </w:p>
    <w:p w14:paraId="3FABC7D6" w14:textId="77777777" w:rsidR="00467B41" w:rsidRDefault="00CC39B6" w:rsidP="00467B41">
      <w:pPr>
        <w:pStyle w:val="Body"/>
        <w:spacing w:after="0"/>
      </w:pPr>
      <w:r w:rsidRPr="00467B41">
        <w:t>Department of Home Affairs</w:t>
      </w:r>
    </w:p>
    <w:p w14:paraId="198AAFD9" w14:textId="77777777" w:rsidR="00467B41" w:rsidRDefault="00CC39B6" w:rsidP="00467B41">
      <w:pPr>
        <w:pStyle w:val="Body"/>
        <w:spacing w:after="0"/>
      </w:pPr>
      <w:r w:rsidRPr="00467B41">
        <w:t>GPO Box 241</w:t>
      </w:r>
    </w:p>
    <w:p w14:paraId="18178EF1" w14:textId="77777777" w:rsidR="00467B41" w:rsidRDefault="00CC39B6" w:rsidP="00467B41">
      <w:pPr>
        <w:pStyle w:val="Body"/>
        <w:spacing w:after="0"/>
      </w:pPr>
      <w:r w:rsidRPr="00467B41">
        <w:t>MELBOURNE VIC 3001</w:t>
      </w:r>
    </w:p>
    <w:p w14:paraId="1865FF47" w14:textId="363EEC9A" w:rsidR="00CC39B6" w:rsidRPr="00467B41" w:rsidRDefault="00CC39B6" w:rsidP="00467B41">
      <w:pPr>
        <w:pStyle w:val="Body"/>
      </w:pPr>
      <w:r w:rsidRPr="00467B41">
        <w:t xml:space="preserve">Alternatively, </w:t>
      </w:r>
      <w:r w:rsidR="00467B41">
        <w:t xml:space="preserve">contact </w:t>
      </w:r>
      <w:r w:rsidRPr="00467B41">
        <w:t xml:space="preserve">the client liaison number </w:t>
      </w:r>
      <w:r w:rsidR="00467B41">
        <w:t>on</w:t>
      </w:r>
      <w:r w:rsidRPr="00467B41">
        <w:t xml:space="preserve"> 1300 655 820.</w:t>
      </w:r>
    </w:p>
    <w:p w14:paraId="1BFF0403" w14:textId="77777777" w:rsidR="00CC39B6" w:rsidRDefault="00CC39B6" w:rsidP="00CC39B6">
      <w:pPr>
        <w:pStyle w:val="Heading2"/>
      </w:pPr>
      <w:bookmarkStart w:id="18" w:name="_Toc89426146"/>
      <w:r w:rsidRPr="002903C2">
        <w:t>Documenting consult</w:t>
      </w:r>
      <w:r>
        <w:t>ations</w:t>
      </w:r>
      <w:r w:rsidRPr="002903C2">
        <w:t xml:space="preserve"> that involve </w:t>
      </w:r>
      <w:r>
        <w:t xml:space="preserve">the </w:t>
      </w:r>
      <w:r w:rsidRPr="002903C2">
        <w:t>use of an interpreter</w:t>
      </w:r>
      <w:bookmarkEnd w:id="18"/>
    </w:p>
    <w:p w14:paraId="2149A9EE" w14:textId="77777777" w:rsidR="00CC39B6" w:rsidRPr="00835736" w:rsidRDefault="00CC39B6" w:rsidP="00467B41">
      <w:pPr>
        <w:pStyle w:val="Body"/>
        <w:jc w:val="both"/>
      </w:pPr>
      <w:bookmarkStart w:id="19" w:name="_Hlk88142624"/>
      <w:r w:rsidRPr="007A27BB">
        <w:t>The following documentation points relate to the Child Development Information System (CDIS) used in the Universal and Enhanced MCH programs.</w:t>
      </w:r>
    </w:p>
    <w:bookmarkEnd w:id="19"/>
    <w:p w14:paraId="2208C3D7" w14:textId="74DE61BD" w:rsidR="00CC39B6" w:rsidRPr="00E139B8" w:rsidRDefault="00CC39B6" w:rsidP="00A1296C">
      <w:pPr>
        <w:pStyle w:val="Body"/>
        <w:numPr>
          <w:ilvl w:val="0"/>
          <w:numId w:val="20"/>
        </w:numPr>
        <w:jc w:val="both"/>
        <w:rPr>
          <w:rFonts w:cs="Arial"/>
        </w:rPr>
      </w:pPr>
      <w:r w:rsidRPr="00E139B8">
        <w:rPr>
          <w:rFonts w:cs="Arial"/>
        </w:rPr>
        <w:t xml:space="preserve">Ensure that </w:t>
      </w:r>
      <w:r w:rsidR="009C56A5">
        <w:rPr>
          <w:rFonts w:cs="Arial"/>
        </w:rPr>
        <w:t xml:space="preserve">the </w:t>
      </w:r>
      <w:r w:rsidRPr="00E139B8">
        <w:rPr>
          <w:rFonts w:cs="Arial"/>
        </w:rPr>
        <w:t xml:space="preserve">client is flagged as requiring </w:t>
      </w:r>
      <w:r w:rsidR="009C56A5">
        <w:rPr>
          <w:rFonts w:cs="Arial"/>
        </w:rPr>
        <w:t xml:space="preserve">an </w:t>
      </w:r>
      <w:r w:rsidRPr="00E139B8">
        <w:rPr>
          <w:rFonts w:cs="Arial"/>
        </w:rPr>
        <w:t>interpreter (via client details &gt; update client details &gt; Ticking Yes for Primary Care giver-interpreter required &gt; Enter language</w:t>
      </w:r>
    </w:p>
    <w:p w14:paraId="454DC14F" w14:textId="4627C790" w:rsidR="00CC39B6" w:rsidRPr="00E139B8" w:rsidRDefault="007027DD" w:rsidP="00A1296C">
      <w:pPr>
        <w:pStyle w:val="Body"/>
        <w:numPr>
          <w:ilvl w:val="0"/>
          <w:numId w:val="20"/>
        </w:numPr>
        <w:jc w:val="both"/>
        <w:rPr>
          <w:rFonts w:cs="Arial"/>
        </w:rPr>
      </w:pPr>
      <w:r>
        <w:rPr>
          <w:rFonts w:cs="Arial"/>
        </w:rPr>
        <w:t>It is h</w:t>
      </w:r>
      <w:r w:rsidR="00CC39B6" w:rsidRPr="00E139B8">
        <w:rPr>
          <w:rFonts w:cs="Arial"/>
        </w:rPr>
        <w:t xml:space="preserve">elpful to add interpreter requirements in </w:t>
      </w:r>
      <w:r>
        <w:rPr>
          <w:rFonts w:cs="Arial"/>
        </w:rPr>
        <w:t xml:space="preserve">the </w:t>
      </w:r>
      <w:r w:rsidR="00CC39B6" w:rsidRPr="00E139B8">
        <w:rPr>
          <w:rFonts w:cs="Arial"/>
        </w:rPr>
        <w:t xml:space="preserve">edit field on </w:t>
      </w:r>
      <w:r>
        <w:rPr>
          <w:rFonts w:cs="Arial"/>
        </w:rPr>
        <w:t>the c</w:t>
      </w:r>
      <w:r w:rsidR="00CC39B6" w:rsidRPr="00E139B8">
        <w:rPr>
          <w:rFonts w:cs="Arial"/>
        </w:rPr>
        <w:t>lient details page (</w:t>
      </w:r>
      <w:r w:rsidR="009C0222" w:rsidRPr="00E139B8">
        <w:rPr>
          <w:rFonts w:cs="Arial"/>
        </w:rPr>
        <w:t>e.g.</w:t>
      </w:r>
      <w:r w:rsidR="00CC39B6" w:rsidRPr="00E139B8">
        <w:rPr>
          <w:rFonts w:cs="Arial"/>
        </w:rPr>
        <w:t xml:space="preserve"> dialect, declined interpreter etc)</w:t>
      </w:r>
    </w:p>
    <w:p w14:paraId="2C2D81FF" w14:textId="2D9AF5F2" w:rsidR="00B12AFF" w:rsidRDefault="008358B6" w:rsidP="00A1296C">
      <w:pPr>
        <w:pStyle w:val="Body"/>
        <w:numPr>
          <w:ilvl w:val="0"/>
          <w:numId w:val="20"/>
        </w:numPr>
        <w:jc w:val="both"/>
      </w:pPr>
      <w:r>
        <w:rPr>
          <w:noProof/>
        </w:rPr>
        <w:drawing>
          <wp:anchor distT="0" distB="0" distL="114300" distR="114300" simplePos="0" relativeHeight="251659269" behindDoc="0" locked="0" layoutInCell="1" allowOverlap="1" wp14:anchorId="25C5F633" wp14:editId="35049516">
            <wp:simplePos x="0" y="0"/>
            <wp:positionH relativeFrom="column">
              <wp:posOffset>429260</wp:posOffset>
            </wp:positionH>
            <wp:positionV relativeFrom="paragraph">
              <wp:posOffset>594360</wp:posOffset>
            </wp:positionV>
            <wp:extent cx="1638300" cy="4254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5">
                      <a:extLst>
                        <a:ext uri="{28A0092B-C50C-407E-A947-70E740481C1C}">
                          <a14:useLocalDpi xmlns:a14="http://schemas.microsoft.com/office/drawing/2010/main" val="0"/>
                        </a:ext>
                      </a:extLst>
                    </a:blip>
                    <a:stretch>
                      <a:fillRect/>
                    </a:stretch>
                  </pic:blipFill>
                  <pic:spPr>
                    <a:xfrm>
                      <a:off x="0" y="0"/>
                      <a:ext cx="1638300" cy="425450"/>
                    </a:xfrm>
                    <a:prstGeom prst="rect">
                      <a:avLst/>
                    </a:prstGeom>
                  </pic:spPr>
                </pic:pic>
              </a:graphicData>
            </a:graphic>
            <wp14:sizeRelH relativeFrom="page">
              <wp14:pctWidth>0</wp14:pctWidth>
            </wp14:sizeRelH>
            <wp14:sizeRelV relativeFrom="page">
              <wp14:pctHeight>0</wp14:pctHeight>
            </wp14:sizeRelV>
          </wp:anchor>
        </w:drawing>
      </w:r>
      <w:r w:rsidR="00CC39B6" w:rsidRPr="00E139B8">
        <w:rPr>
          <w:rFonts w:cs="Arial"/>
        </w:rPr>
        <w:t xml:space="preserve">When scheduling an appointment, the interpreter required field will now be ticked by default to prompt staff to book an interpreter. </w:t>
      </w:r>
      <w:r w:rsidR="007A4E48">
        <w:rPr>
          <w:rFonts w:cs="Arial"/>
        </w:rPr>
        <w:t>The i</w:t>
      </w:r>
      <w:r w:rsidR="00CC39B6" w:rsidRPr="00E139B8">
        <w:rPr>
          <w:rFonts w:cs="Arial"/>
        </w:rPr>
        <w:t>nterpreter icon will appear on the booking in the</w:t>
      </w:r>
      <w:r w:rsidR="00CC39B6" w:rsidRPr="00AB6CA6">
        <w:rPr>
          <w:rFonts w:cs="Arial"/>
        </w:rPr>
        <w:t xml:space="preserve"> calendar</w:t>
      </w:r>
      <w:r w:rsidR="00CC39B6">
        <w:t xml:space="preserve"> </w:t>
      </w:r>
      <w:r w:rsidR="00C6143F">
        <w:t xml:space="preserve"> </w:t>
      </w:r>
      <w:r>
        <w:br/>
      </w:r>
    </w:p>
    <w:p w14:paraId="47E785CC" w14:textId="3544DB39" w:rsidR="008358B6" w:rsidRDefault="008358B6" w:rsidP="000F0359">
      <w:pPr>
        <w:pStyle w:val="Body"/>
        <w:ind w:left="720"/>
        <w:jc w:val="both"/>
      </w:pPr>
    </w:p>
    <w:p w14:paraId="52FDC200" w14:textId="3D5DABDC" w:rsidR="00CC39B6" w:rsidRPr="006D226D" w:rsidRDefault="00C6143F" w:rsidP="007A7BAB">
      <w:pPr>
        <w:pStyle w:val="Body"/>
        <w:numPr>
          <w:ilvl w:val="0"/>
          <w:numId w:val="20"/>
        </w:numPr>
        <w:jc w:val="both"/>
      </w:pPr>
      <w:r w:rsidRPr="006D226D">
        <w:lastRenderedPageBreak/>
        <w:t xml:space="preserve">The </w:t>
      </w:r>
      <w:r w:rsidR="0017335A" w:rsidRPr="006D226D">
        <w:t xml:space="preserve">interpreter </w:t>
      </w:r>
      <w:r w:rsidRPr="006D226D">
        <w:t>booking should be made at least</w:t>
      </w:r>
      <w:r w:rsidR="009B398F" w:rsidRPr="006D226D">
        <w:t xml:space="preserve"> three days prior to the consultation so </w:t>
      </w:r>
      <w:r w:rsidR="00334C45" w:rsidRPr="006D226D">
        <w:t xml:space="preserve">an interpreter is confirmed </w:t>
      </w:r>
      <w:r w:rsidR="00B92FF9" w:rsidRPr="006D226D">
        <w:t xml:space="preserve">before </w:t>
      </w:r>
      <w:r w:rsidR="009B398F" w:rsidRPr="006D226D">
        <w:t xml:space="preserve">the </w:t>
      </w:r>
      <w:r w:rsidR="0041477E" w:rsidRPr="006D226D">
        <w:t xml:space="preserve">SMS </w:t>
      </w:r>
      <w:r w:rsidR="001D1267" w:rsidRPr="006D226D">
        <w:t xml:space="preserve">appointment </w:t>
      </w:r>
      <w:r w:rsidR="009B398F" w:rsidRPr="006D226D">
        <w:t>reminder</w:t>
      </w:r>
      <w:r w:rsidR="00B12AFF" w:rsidRPr="006D226D">
        <w:t xml:space="preserve"> </w:t>
      </w:r>
      <w:r w:rsidR="001D1267" w:rsidRPr="006D226D">
        <w:t xml:space="preserve">is </w:t>
      </w:r>
      <w:r w:rsidR="007F337F" w:rsidRPr="006D226D">
        <w:t>generated</w:t>
      </w:r>
      <w:r w:rsidR="002C59E4" w:rsidRPr="006D226D">
        <w:t xml:space="preserve"> and</w:t>
      </w:r>
      <w:r w:rsidR="001D1267" w:rsidRPr="006D226D">
        <w:t xml:space="preserve"> sent to </w:t>
      </w:r>
      <w:r w:rsidR="009B398F" w:rsidRPr="006D226D">
        <w:t>the client</w:t>
      </w:r>
      <w:r w:rsidR="00961FA2" w:rsidRPr="006D226D">
        <w:t>.</w:t>
      </w:r>
      <w:r w:rsidR="008569E4" w:rsidRPr="006D226D">
        <w:t xml:space="preserve"> It should be noted</w:t>
      </w:r>
      <w:r w:rsidR="00985C9E" w:rsidRPr="006D226D">
        <w:t xml:space="preserve"> in </w:t>
      </w:r>
      <w:r w:rsidR="008569E4" w:rsidRPr="006D226D">
        <w:t>the</w:t>
      </w:r>
      <w:r w:rsidR="00985C9E" w:rsidRPr="006D226D">
        <w:t xml:space="preserve"> </w:t>
      </w:r>
      <w:r w:rsidR="00F16247" w:rsidRPr="006D226D">
        <w:t>SMS</w:t>
      </w:r>
      <w:r w:rsidR="00985C9E" w:rsidRPr="006D226D">
        <w:t xml:space="preserve"> </w:t>
      </w:r>
      <w:r w:rsidR="008569E4" w:rsidRPr="006D226D">
        <w:t>that an interpreter will be</w:t>
      </w:r>
      <w:r w:rsidR="001F3452" w:rsidRPr="006D226D">
        <w:t xml:space="preserve"> available for the consultation</w:t>
      </w:r>
    </w:p>
    <w:p w14:paraId="07CAC8CC" w14:textId="21F5A260" w:rsidR="00802230" w:rsidRPr="006D226D" w:rsidRDefault="00CC39B6" w:rsidP="007A7BAB">
      <w:pPr>
        <w:pStyle w:val="Body"/>
        <w:numPr>
          <w:ilvl w:val="0"/>
          <w:numId w:val="20"/>
        </w:numPr>
        <w:jc w:val="both"/>
      </w:pPr>
      <w:r w:rsidRPr="006D226D">
        <w:t xml:space="preserve">To make </w:t>
      </w:r>
      <w:r w:rsidR="00857976" w:rsidRPr="006D226D">
        <w:t xml:space="preserve">the </w:t>
      </w:r>
      <w:r w:rsidR="00AC5688" w:rsidRPr="006D226D">
        <w:t xml:space="preserve">appointment </w:t>
      </w:r>
      <w:r w:rsidR="00857976" w:rsidRPr="006D226D">
        <w:t xml:space="preserve">with </w:t>
      </w:r>
      <w:r w:rsidR="009C56A5" w:rsidRPr="006D226D">
        <w:t>L</w:t>
      </w:r>
      <w:r w:rsidR="00857976" w:rsidRPr="006D226D">
        <w:t>anguage</w:t>
      </w:r>
      <w:r w:rsidR="00E22D57">
        <w:t xml:space="preserve"> L</w:t>
      </w:r>
      <w:r w:rsidR="001A3044" w:rsidRPr="006D226D">
        <w:t xml:space="preserve">oop </w:t>
      </w:r>
      <w:r w:rsidR="00AC5688" w:rsidRPr="006D226D">
        <w:t xml:space="preserve">ring </w:t>
      </w:r>
      <w:r w:rsidRPr="006D226D">
        <w:t>(03) 9280 1955</w:t>
      </w:r>
      <w:r w:rsidR="001A3044" w:rsidRPr="006D226D">
        <w:t xml:space="preserve"> or TIS call</w:t>
      </w:r>
      <w:r w:rsidR="00826CEE" w:rsidRPr="006D226D">
        <w:t xml:space="preserve"> </w:t>
      </w:r>
      <w:r w:rsidR="00552AE0" w:rsidRPr="006D226D">
        <w:t>13</w:t>
      </w:r>
      <w:r w:rsidR="00D208A3" w:rsidRPr="006D226D">
        <w:t xml:space="preserve"> </w:t>
      </w:r>
      <w:r w:rsidR="00552AE0" w:rsidRPr="006D226D">
        <w:t>1</w:t>
      </w:r>
      <w:r w:rsidR="005D338B" w:rsidRPr="006D226D">
        <w:t>4</w:t>
      </w:r>
      <w:r w:rsidR="00D208A3" w:rsidRPr="006D226D">
        <w:t xml:space="preserve"> </w:t>
      </w:r>
      <w:r w:rsidR="005D338B" w:rsidRPr="006D226D">
        <w:t>50</w:t>
      </w:r>
      <w:r w:rsidR="009C56A5" w:rsidRPr="006D226D">
        <w:t xml:space="preserve"> </w:t>
      </w:r>
    </w:p>
    <w:p w14:paraId="6C084CB8" w14:textId="67630F72" w:rsidR="00CC39B6" w:rsidRPr="006D226D" w:rsidRDefault="009C56A5" w:rsidP="007A7BAB">
      <w:pPr>
        <w:pStyle w:val="Body"/>
        <w:numPr>
          <w:ilvl w:val="0"/>
          <w:numId w:val="20"/>
        </w:numPr>
        <w:jc w:val="both"/>
      </w:pPr>
      <w:r w:rsidRPr="006D226D">
        <w:t>For</w:t>
      </w:r>
      <w:r w:rsidR="00B94A65" w:rsidRPr="006D226D">
        <w:t xml:space="preserve"> the MCH </w:t>
      </w:r>
      <w:r w:rsidR="008D1253" w:rsidRPr="006D226D">
        <w:t>L</w:t>
      </w:r>
      <w:r w:rsidR="00B94A65" w:rsidRPr="006D226D">
        <w:t>ine</w:t>
      </w:r>
      <w:r w:rsidR="007761FC" w:rsidRPr="006D226D">
        <w:t xml:space="preserve">, TIS </w:t>
      </w:r>
      <w:r w:rsidR="00137B3B" w:rsidRPr="006D226D">
        <w:t xml:space="preserve">can be </w:t>
      </w:r>
      <w:r w:rsidR="007761FC" w:rsidRPr="006D226D">
        <w:t xml:space="preserve">telephoned </w:t>
      </w:r>
      <w:r w:rsidR="00D65ADB" w:rsidRPr="006D226D">
        <w:t xml:space="preserve">whilst </w:t>
      </w:r>
      <w:r w:rsidR="006649FF" w:rsidRPr="006D226D">
        <w:t>the</w:t>
      </w:r>
      <w:r w:rsidR="00B94A65" w:rsidRPr="006D226D">
        <w:t xml:space="preserve"> caller </w:t>
      </w:r>
      <w:r w:rsidR="00867A92" w:rsidRPr="006D226D">
        <w:t>is p</w:t>
      </w:r>
      <w:r w:rsidR="00AF1439" w:rsidRPr="006D226D">
        <w:t>l</w:t>
      </w:r>
      <w:r w:rsidR="00867A92" w:rsidRPr="006D226D">
        <w:t xml:space="preserve">aced </w:t>
      </w:r>
      <w:r w:rsidR="00B94A65" w:rsidRPr="006D226D">
        <w:t>on hold</w:t>
      </w:r>
      <w:r w:rsidR="00E3772B" w:rsidRPr="006D226D">
        <w:t>,</w:t>
      </w:r>
      <w:r w:rsidR="00867A92" w:rsidRPr="006D226D">
        <w:t xml:space="preserve"> then </w:t>
      </w:r>
      <w:r w:rsidR="00F0117E" w:rsidRPr="006D226D">
        <w:t xml:space="preserve">all parties </w:t>
      </w:r>
      <w:r w:rsidR="00F84264" w:rsidRPr="006D226D">
        <w:t>are connected via a conference call</w:t>
      </w:r>
      <w:r w:rsidR="006F6C9A" w:rsidRPr="006D226D">
        <w:t>.</w:t>
      </w:r>
      <w:r w:rsidR="001A6887" w:rsidRPr="006D226D">
        <w:t xml:space="preserve"> </w:t>
      </w:r>
      <w:r w:rsidR="006F6C9A" w:rsidRPr="006D226D">
        <w:t>S</w:t>
      </w:r>
      <w:r w:rsidR="0076229C" w:rsidRPr="006D226D">
        <w:t>ome callers phone TIS first and TIS int</w:t>
      </w:r>
      <w:r w:rsidR="0010064F" w:rsidRPr="006D226D">
        <w:t>erpreters</w:t>
      </w:r>
      <w:r w:rsidR="0076229C" w:rsidRPr="006D226D">
        <w:t xml:space="preserve"> ring the MCH </w:t>
      </w:r>
      <w:r w:rsidR="00DC4374" w:rsidRPr="006D226D">
        <w:t>L</w:t>
      </w:r>
      <w:r w:rsidR="001A6887" w:rsidRPr="006D226D">
        <w:t>ine on behalf of the caller</w:t>
      </w:r>
      <w:r w:rsidR="00A0377C">
        <w:t>;</w:t>
      </w:r>
      <w:r w:rsidR="001A6887" w:rsidRPr="006D226D">
        <w:t xml:space="preserve"> </w:t>
      </w:r>
      <w:r w:rsidR="001F099A" w:rsidRPr="006D226D">
        <w:t xml:space="preserve">the consultation is then conducted via </w:t>
      </w:r>
      <w:r w:rsidR="007A5D10" w:rsidRPr="006D226D">
        <w:t>a</w:t>
      </w:r>
      <w:r w:rsidR="001F099A" w:rsidRPr="006D226D">
        <w:t xml:space="preserve"> conference</w:t>
      </w:r>
      <w:r w:rsidR="00363E46" w:rsidRPr="006D226D">
        <w:t xml:space="preserve"> call</w:t>
      </w:r>
    </w:p>
    <w:p w14:paraId="15741D11" w14:textId="2232A651" w:rsidR="00CC39B6" w:rsidRPr="00AC5688" w:rsidRDefault="008C4060" w:rsidP="007A7BAB">
      <w:pPr>
        <w:pStyle w:val="Body"/>
        <w:numPr>
          <w:ilvl w:val="0"/>
          <w:numId w:val="20"/>
        </w:numPr>
        <w:jc w:val="both"/>
      </w:pPr>
      <w:r>
        <w:t xml:space="preserve">To book </w:t>
      </w:r>
      <w:r w:rsidR="00B41DC4">
        <w:t>Language</w:t>
      </w:r>
      <w:r w:rsidR="007A7BAB">
        <w:t xml:space="preserve"> L</w:t>
      </w:r>
      <w:r w:rsidR="00B41DC4">
        <w:t>oop online go to</w:t>
      </w:r>
      <w:r w:rsidR="00CC39B6" w:rsidRPr="00AC5688">
        <w:t xml:space="preserve"> </w:t>
      </w:r>
      <w:hyperlink r:id="rId36" w:history="1">
        <w:r w:rsidR="00CC39B6" w:rsidRPr="00AC5688">
          <w:rPr>
            <w:rStyle w:val="Hyperlink"/>
            <w:color w:val="auto"/>
            <w:u w:val="none"/>
          </w:rPr>
          <w:t xml:space="preserve"> (languageloop.com.au)</w:t>
        </w:r>
      </w:hyperlink>
      <w:r w:rsidR="007027DD">
        <w:rPr>
          <w:rStyle w:val="Hyperlink"/>
          <w:color w:val="auto"/>
          <w:u w:val="none"/>
        </w:rPr>
        <w:t xml:space="preserve"> and</w:t>
      </w:r>
      <w:r w:rsidR="00CC39B6" w:rsidRPr="00AC5688">
        <w:t xml:space="preserve"> </w:t>
      </w:r>
      <w:r w:rsidR="009440F9">
        <w:t>e</w:t>
      </w:r>
      <w:r w:rsidR="00CC39B6" w:rsidRPr="00AC5688">
        <w:t xml:space="preserve">nter </w:t>
      </w:r>
      <w:r w:rsidR="009440F9">
        <w:t>U</w:t>
      </w:r>
      <w:r w:rsidR="00CC39B6" w:rsidRPr="00AC5688">
        <w:t>sername and Password</w:t>
      </w:r>
      <w:r>
        <w:t xml:space="preserve"> </w:t>
      </w:r>
    </w:p>
    <w:p w14:paraId="228BD025" w14:textId="5E5468B2" w:rsidR="00CC39B6" w:rsidRPr="00AC5688" w:rsidRDefault="00CC39B6" w:rsidP="007A7BAB">
      <w:pPr>
        <w:pStyle w:val="Body"/>
        <w:numPr>
          <w:ilvl w:val="0"/>
          <w:numId w:val="20"/>
        </w:numPr>
        <w:jc w:val="both"/>
      </w:pPr>
      <w:r w:rsidRPr="00AC5688">
        <w:t xml:space="preserve">Complete </w:t>
      </w:r>
      <w:r w:rsidR="0010064F">
        <w:t xml:space="preserve">the </w:t>
      </w:r>
      <w:r w:rsidRPr="00AC5688">
        <w:t xml:space="preserve">fields and save- Specify </w:t>
      </w:r>
      <w:r w:rsidR="0010064F">
        <w:t xml:space="preserve">the </w:t>
      </w:r>
      <w:r w:rsidRPr="00AC5688">
        <w:t xml:space="preserve">mode of delivery in </w:t>
      </w:r>
      <w:r w:rsidR="0010064F">
        <w:t xml:space="preserve">the </w:t>
      </w:r>
      <w:r w:rsidRPr="00AC5688">
        <w:t>booking (</w:t>
      </w:r>
      <w:r w:rsidR="00AC5688" w:rsidRPr="00AC5688">
        <w:t>i.e.</w:t>
      </w:r>
      <w:r w:rsidRPr="00AC5688">
        <w:t xml:space="preserve"> telephone, zoom, team meeting) or in person at </w:t>
      </w:r>
      <w:r w:rsidR="0010064F">
        <w:t xml:space="preserve">the </w:t>
      </w:r>
      <w:r w:rsidRPr="00AC5688">
        <w:t>centre or at the client</w:t>
      </w:r>
      <w:r w:rsidR="0010064F">
        <w:t>s</w:t>
      </w:r>
      <w:r w:rsidRPr="00AC5688">
        <w:t xml:space="preserve"> home) If making a teleconference booking, add the booking invite into the comments field</w:t>
      </w:r>
    </w:p>
    <w:p w14:paraId="68BCF368" w14:textId="67415E29" w:rsidR="00CC39B6" w:rsidRPr="00AC5688" w:rsidRDefault="00CC39B6" w:rsidP="007A7BAB">
      <w:pPr>
        <w:pStyle w:val="Body"/>
        <w:numPr>
          <w:ilvl w:val="0"/>
          <w:numId w:val="20"/>
        </w:numPr>
        <w:jc w:val="both"/>
      </w:pPr>
      <w:r w:rsidRPr="00AC5688">
        <w:t xml:space="preserve">You will receive a booking reference number via </w:t>
      </w:r>
      <w:r w:rsidR="000A36D3">
        <w:t>the booking method used</w:t>
      </w:r>
    </w:p>
    <w:p w14:paraId="33D2C010" w14:textId="77777777" w:rsidR="00CC39B6" w:rsidRPr="00AC5688" w:rsidRDefault="00CC39B6" w:rsidP="007A7BAB">
      <w:pPr>
        <w:pStyle w:val="Body"/>
        <w:numPr>
          <w:ilvl w:val="0"/>
          <w:numId w:val="20"/>
        </w:numPr>
        <w:jc w:val="both"/>
      </w:pPr>
      <w:r w:rsidRPr="00AC5688">
        <w:t>Copy the reference number</w:t>
      </w:r>
    </w:p>
    <w:p w14:paraId="3BE160F5" w14:textId="51C64181" w:rsidR="00A72174" w:rsidRDefault="00CC39B6" w:rsidP="007A7BAB">
      <w:pPr>
        <w:pStyle w:val="Body"/>
        <w:numPr>
          <w:ilvl w:val="0"/>
          <w:numId w:val="20"/>
        </w:numPr>
        <w:jc w:val="both"/>
      </w:pPr>
      <w:r w:rsidRPr="00E139B8">
        <w:t xml:space="preserve">Edit </w:t>
      </w:r>
      <w:r w:rsidR="000A36D3">
        <w:t xml:space="preserve">the </w:t>
      </w:r>
      <w:r w:rsidRPr="00E139B8">
        <w:t>calendar booking</w:t>
      </w:r>
      <w:r w:rsidR="00945FFD">
        <w:t>,</w:t>
      </w:r>
      <w:r w:rsidRPr="00E139B8">
        <w:t xml:space="preserve"> add </w:t>
      </w:r>
      <w:r w:rsidR="000A36D3">
        <w:t xml:space="preserve">a </w:t>
      </w:r>
      <w:r w:rsidRPr="00E139B8">
        <w:t xml:space="preserve">note and paste </w:t>
      </w:r>
      <w:r w:rsidR="00945FFD">
        <w:t xml:space="preserve">the </w:t>
      </w:r>
      <w:r w:rsidRPr="00E139B8">
        <w:t xml:space="preserve">reference number to </w:t>
      </w:r>
      <w:r w:rsidR="00705FD7">
        <w:t xml:space="preserve">the </w:t>
      </w:r>
      <w:r w:rsidRPr="00E139B8">
        <w:t>note section. (</w:t>
      </w:r>
      <w:r w:rsidR="00A72174" w:rsidRPr="00E139B8">
        <w:t>e.g.</w:t>
      </w:r>
      <w:r w:rsidRPr="00E139B8">
        <w:t xml:space="preserve"> F2F Haka Chin phone interpreter booking 888444)</w:t>
      </w:r>
      <w:r w:rsidR="00A72174">
        <w:t>.</w:t>
      </w:r>
      <w:r w:rsidRPr="00E139B8">
        <w:t xml:space="preserve"> </w:t>
      </w:r>
      <w:r w:rsidR="003A2218">
        <w:t xml:space="preserve">This information is not recorded in the CDIS </w:t>
      </w:r>
      <w:r w:rsidR="00A72174">
        <w:t>history</w:t>
      </w:r>
    </w:p>
    <w:p w14:paraId="396270F0" w14:textId="6DB10A34" w:rsidR="00CC39B6" w:rsidRPr="00E139B8" w:rsidRDefault="00CC39B6" w:rsidP="007A7BAB">
      <w:pPr>
        <w:pStyle w:val="Body"/>
        <w:numPr>
          <w:ilvl w:val="0"/>
          <w:numId w:val="20"/>
        </w:numPr>
        <w:jc w:val="both"/>
      </w:pPr>
      <w:r w:rsidRPr="00E139B8">
        <w:t>A follow up email will be received to confirm the name of the allocated interpreter (or inability to fulfill interpreter request) The calendar note can be updated to include the interpreter’s name.</w:t>
      </w:r>
    </w:p>
    <w:p w14:paraId="10937E42" w14:textId="268DA6B1" w:rsidR="00CC39B6" w:rsidRPr="00E139B8" w:rsidRDefault="00CC39B6" w:rsidP="007A7BAB">
      <w:pPr>
        <w:pStyle w:val="Body"/>
        <w:jc w:val="both"/>
      </w:pPr>
      <w:r w:rsidRPr="00E139B8">
        <w:t xml:space="preserve">To complete a zoom or teams consultation-log in to the zoom or </w:t>
      </w:r>
      <w:r w:rsidR="00AC5688" w:rsidRPr="00E139B8">
        <w:t>Microsoft</w:t>
      </w:r>
      <w:r w:rsidRPr="00E139B8">
        <w:t xml:space="preserve"> teams link (created by the language loop staff)</w:t>
      </w:r>
    </w:p>
    <w:p w14:paraId="055F6001" w14:textId="77777777" w:rsidR="00CC39B6" w:rsidRPr="00E139B8" w:rsidRDefault="00CC39B6" w:rsidP="007A7BAB">
      <w:pPr>
        <w:pStyle w:val="Body"/>
        <w:jc w:val="both"/>
      </w:pPr>
      <w:r w:rsidRPr="00E139B8">
        <w:t>To complete phone consult</w:t>
      </w:r>
      <w:r>
        <w:t>ation</w:t>
      </w:r>
      <w:r w:rsidRPr="00E139B8">
        <w:t>, ring the pre-booked interpreter phone line (03 9280 1955)</w:t>
      </w:r>
      <w:r>
        <w:t>, the</w:t>
      </w:r>
      <w:r w:rsidRPr="00E139B8">
        <w:t xml:space="preserve"> Interpreter service will then ring</w:t>
      </w:r>
      <w:r>
        <w:t xml:space="preserve"> the</w:t>
      </w:r>
      <w:r w:rsidRPr="00E139B8">
        <w:t xml:space="preserve"> client and merge the calls. </w:t>
      </w:r>
    </w:p>
    <w:p w14:paraId="36F2B86B" w14:textId="77777777" w:rsidR="00CC39B6" w:rsidRPr="00E139B8" w:rsidRDefault="00CC39B6" w:rsidP="007A7BAB">
      <w:pPr>
        <w:pStyle w:val="Body"/>
        <w:jc w:val="both"/>
      </w:pPr>
      <w:r w:rsidRPr="00E139B8">
        <w:t xml:space="preserve">When completing </w:t>
      </w:r>
      <w:r>
        <w:t xml:space="preserve">a </w:t>
      </w:r>
      <w:r w:rsidRPr="00E139B8">
        <w:t>consultation, tick interpreter field in family present section. Interpreter name (and mode of delivery) can be added to free text field.</w:t>
      </w:r>
    </w:p>
    <w:p w14:paraId="58CB55C2" w14:textId="77777777" w:rsidR="00CC39B6" w:rsidRDefault="00CC39B6" w:rsidP="007A7BAB">
      <w:pPr>
        <w:pStyle w:val="Body"/>
        <w:jc w:val="both"/>
      </w:pPr>
      <w:r w:rsidRPr="00E139B8">
        <w:t>Arrange a new appointment with client and arrange a new interpreter booking via phone or the online platform. Staff can request to book the same interpreter if they are available for continuity</w:t>
      </w:r>
      <w:r w:rsidRPr="009A313F">
        <w:t xml:space="preserve">. </w:t>
      </w:r>
    </w:p>
    <w:p w14:paraId="75B38C36" w14:textId="77777777" w:rsidR="00CC39B6" w:rsidRDefault="00CC39B6" w:rsidP="007A7BAB">
      <w:pPr>
        <w:pStyle w:val="Body"/>
        <w:jc w:val="both"/>
      </w:pPr>
      <w:r w:rsidRPr="00835736">
        <w:t xml:space="preserve">The following </w:t>
      </w:r>
      <w:r>
        <w:t xml:space="preserve">documentation points </w:t>
      </w:r>
      <w:r w:rsidRPr="00835736">
        <w:t xml:space="preserve">relate to </w:t>
      </w:r>
      <w:r>
        <w:t xml:space="preserve">MCH services </w:t>
      </w:r>
      <w:r w:rsidRPr="00835736">
        <w:t>in Victoria</w:t>
      </w:r>
      <w:r>
        <w:t xml:space="preserve"> where CDIS is not the client management system</w:t>
      </w:r>
      <w:r w:rsidRPr="00835736">
        <w:t>.</w:t>
      </w:r>
    </w:p>
    <w:p w14:paraId="0416EDD4" w14:textId="77777777" w:rsidR="00CC39B6" w:rsidRPr="00835736" w:rsidRDefault="00CC39B6" w:rsidP="007A7BAB">
      <w:pPr>
        <w:pStyle w:val="Body"/>
        <w:jc w:val="both"/>
      </w:pPr>
      <w:r>
        <w:t>Documented in the client record should be the following:</w:t>
      </w:r>
    </w:p>
    <w:p w14:paraId="7EAE9B61" w14:textId="77777777" w:rsidR="00CC39B6" w:rsidRDefault="00CC39B6" w:rsidP="007A7BAB">
      <w:pPr>
        <w:pStyle w:val="Body"/>
        <w:numPr>
          <w:ilvl w:val="0"/>
          <w:numId w:val="21"/>
        </w:numPr>
        <w:jc w:val="both"/>
        <w:rPr>
          <w:rFonts w:eastAsiaTheme="minorHAnsi"/>
        </w:rPr>
      </w:pPr>
      <w:r>
        <w:rPr>
          <w:rFonts w:eastAsiaTheme="minorHAnsi"/>
        </w:rPr>
        <w:t xml:space="preserve">Permission for use of the interpreter by the client </w:t>
      </w:r>
    </w:p>
    <w:p w14:paraId="0B8BCF61" w14:textId="77777777" w:rsidR="00CC39B6" w:rsidRDefault="00CC39B6" w:rsidP="007A7BAB">
      <w:pPr>
        <w:pStyle w:val="Body"/>
        <w:numPr>
          <w:ilvl w:val="0"/>
          <w:numId w:val="21"/>
        </w:numPr>
        <w:jc w:val="both"/>
        <w:rPr>
          <w:rFonts w:eastAsiaTheme="minorHAnsi"/>
        </w:rPr>
      </w:pPr>
      <w:r>
        <w:rPr>
          <w:rFonts w:eastAsiaTheme="minorHAnsi"/>
        </w:rPr>
        <w:t>The u</w:t>
      </w:r>
      <w:r w:rsidRPr="00084A54">
        <w:rPr>
          <w:rFonts w:eastAsiaTheme="minorHAnsi"/>
        </w:rPr>
        <w:t xml:space="preserve">se of </w:t>
      </w:r>
      <w:r>
        <w:rPr>
          <w:rFonts w:eastAsiaTheme="minorHAnsi"/>
        </w:rPr>
        <w:t xml:space="preserve">an </w:t>
      </w:r>
      <w:r w:rsidRPr="00084A54">
        <w:rPr>
          <w:rFonts w:eastAsiaTheme="minorHAnsi"/>
        </w:rPr>
        <w:t xml:space="preserve">interpreter </w:t>
      </w:r>
    </w:p>
    <w:p w14:paraId="0D9F6886" w14:textId="77777777" w:rsidR="00CC39B6" w:rsidRDefault="00CC39B6" w:rsidP="00A1296C">
      <w:pPr>
        <w:pStyle w:val="Body"/>
        <w:numPr>
          <w:ilvl w:val="0"/>
          <w:numId w:val="21"/>
        </w:numPr>
        <w:rPr>
          <w:rFonts w:eastAsiaTheme="minorHAnsi"/>
        </w:rPr>
      </w:pPr>
      <w:r>
        <w:rPr>
          <w:rFonts w:eastAsiaTheme="minorHAnsi"/>
        </w:rPr>
        <w:t>T</w:t>
      </w:r>
      <w:r w:rsidRPr="00084A54">
        <w:rPr>
          <w:rFonts w:eastAsiaTheme="minorHAnsi"/>
        </w:rPr>
        <w:t xml:space="preserve">he language used </w:t>
      </w:r>
      <w:r>
        <w:rPr>
          <w:rFonts w:eastAsiaTheme="minorHAnsi"/>
        </w:rPr>
        <w:t xml:space="preserve">by the interpreter </w:t>
      </w:r>
    </w:p>
    <w:p w14:paraId="37799D92" w14:textId="6036E516" w:rsidR="00CC39B6" w:rsidRDefault="00CC39B6" w:rsidP="00A1296C">
      <w:pPr>
        <w:pStyle w:val="Body"/>
        <w:numPr>
          <w:ilvl w:val="0"/>
          <w:numId w:val="21"/>
        </w:numPr>
        <w:rPr>
          <w:rFonts w:eastAsiaTheme="minorHAnsi"/>
        </w:rPr>
      </w:pPr>
      <w:r>
        <w:rPr>
          <w:rFonts w:eastAsiaTheme="minorHAnsi"/>
        </w:rPr>
        <w:t>The type of service for example video conferencing or for a hearing</w:t>
      </w:r>
      <w:r w:rsidR="00A72174">
        <w:rPr>
          <w:rFonts w:eastAsiaTheme="minorHAnsi"/>
        </w:rPr>
        <w:t>-</w:t>
      </w:r>
      <w:r>
        <w:rPr>
          <w:rFonts w:eastAsiaTheme="minorHAnsi"/>
        </w:rPr>
        <w:t>impaired client</w:t>
      </w:r>
    </w:p>
    <w:p w14:paraId="4F9EA90E" w14:textId="451A43A7" w:rsidR="00CC39B6" w:rsidRPr="00084A54" w:rsidRDefault="00CC39B6" w:rsidP="00A1296C">
      <w:pPr>
        <w:pStyle w:val="Body"/>
        <w:numPr>
          <w:ilvl w:val="0"/>
          <w:numId w:val="21"/>
        </w:numPr>
        <w:rPr>
          <w:rFonts w:eastAsiaTheme="minorHAnsi"/>
        </w:rPr>
      </w:pPr>
      <w:r>
        <w:rPr>
          <w:rFonts w:eastAsiaTheme="minorHAnsi"/>
        </w:rPr>
        <w:t>T</w:t>
      </w:r>
      <w:r w:rsidRPr="00084A54">
        <w:rPr>
          <w:rFonts w:eastAsiaTheme="minorHAnsi"/>
        </w:rPr>
        <w:t>he booking interaction or reference number</w:t>
      </w:r>
      <w:r>
        <w:rPr>
          <w:rFonts w:eastAsiaTheme="minorHAnsi"/>
        </w:rPr>
        <w:t xml:space="preserve"> for the interpreter service</w:t>
      </w:r>
      <w:r w:rsidR="009976F7">
        <w:rPr>
          <w:rFonts w:eastAsiaTheme="minorHAnsi"/>
        </w:rPr>
        <w:t>.</w:t>
      </w:r>
      <w:r>
        <w:rPr>
          <w:rFonts w:eastAsiaTheme="minorHAnsi"/>
        </w:rPr>
        <w:t xml:space="preserve"> </w:t>
      </w:r>
    </w:p>
    <w:p w14:paraId="14C84EB6" w14:textId="77777777" w:rsidR="00CC39B6" w:rsidRDefault="00CC39B6" w:rsidP="00CC39B6">
      <w:pPr>
        <w:pStyle w:val="Heading1"/>
        <w:spacing w:line="276" w:lineRule="auto"/>
      </w:pPr>
      <w:bookmarkStart w:id="20" w:name="_Toc89426147"/>
      <w:r w:rsidRPr="00ED4D31">
        <w:lastRenderedPageBreak/>
        <w:t xml:space="preserve">Managing </w:t>
      </w:r>
      <w:r>
        <w:t>family members during MCH consultations</w:t>
      </w:r>
      <w:bookmarkEnd w:id="20"/>
    </w:p>
    <w:p w14:paraId="638060AD" w14:textId="2E8B80E1" w:rsidR="00CC39B6" w:rsidRDefault="00386891" w:rsidP="00AC5688">
      <w:pPr>
        <w:pStyle w:val="Body"/>
        <w:jc w:val="both"/>
      </w:pPr>
      <w:r>
        <w:t xml:space="preserve">When </w:t>
      </w:r>
      <w:r w:rsidR="00BA280D">
        <w:t>u</w:t>
      </w:r>
      <w:r w:rsidR="00B2488A">
        <w:t>ndertaking</w:t>
      </w:r>
      <w:r w:rsidR="00CC39B6" w:rsidRPr="00BB16A5">
        <w:t xml:space="preserve"> the </w:t>
      </w:r>
      <w:r w:rsidR="00BE07FF">
        <w:t>maternal health and wellbeing check</w:t>
      </w:r>
      <w:r w:rsidR="00FF1AA4">
        <w:t xml:space="preserve"> and </w:t>
      </w:r>
      <w:r w:rsidR="00CC39B6" w:rsidRPr="00BB16A5">
        <w:t>MARAM family violence screening</w:t>
      </w:r>
      <w:r w:rsidR="00FF1AA4">
        <w:t xml:space="preserve"> </w:t>
      </w:r>
      <w:r w:rsidR="00A663FE">
        <w:t xml:space="preserve">and assessment </w:t>
      </w:r>
      <w:r w:rsidR="00FF1AA4">
        <w:t xml:space="preserve">at the </w:t>
      </w:r>
      <w:r w:rsidR="00D01930">
        <w:t>4-week</w:t>
      </w:r>
      <w:r w:rsidR="00FF1AA4">
        <w:t xml:space="preserve"> KAS consultation </w:t>
      </w:r>
      <w:r w:rsidR="0094750A">
        <w:t>or any other consultation</w:t>
      </w:r>
      <w:r w:rsidR="00CC39B6" w:rsidRPr="00BB16A5">
        <w:t>, th</w:t>
      </w:r>
      <w:r w:rsidR="002E1DBA" w:rsidRPr="00BB16A5">
        <w:t>e</w:t>
      </w:r>
      <w:r w:rsidR="00CC39B6" w:rsidRPr="00BB16A5">
        <w:t xml:space="preserve"> mother </w:t>
      </w:r>
      <w:r w:rsidR="00D14C40" w:rsidRPr="00BB16A5">
        <w:t xml:space="preserve">should be </w:t>
      </w:r>
      <w:r w:rsidR="00682A2F">
        <w:t>free to meet the nurse on their own.</w:t>
      </w:r>
      <w:r w:rsidR="00D01930">
        <w:t xml:space="preserve"> This</w:t>
      </w:r>
      <w:r w:rsidR="00CC39B6" w:rsidRPr="00BB16A5">
        <w:t xml:space="preserve"> can be very difficult if they are accompanied by a person who insists on being present in the consultation.</w:t>
      </w:r>
    </w:p>
    <w:p w14:paraId="23B11E02" w14:textId="3953B4B5" w:rsidR="00844E54" w:rsidRPr="008A087D" w:rsidRDefault="00CC39B6" w:rsidP="00C40B63">
      <w:pPr>
        <w:pStyle w:val="Body"/>
        <w:jc w:val="both"/>
        <w:rPr>
          <w:b/>
        </w:rPr>
      </w:pPr>
      <w:r>
        <w:t xml:space="preserve">The MCH nurse should offer </w:t>
      </w:r>
      <w:r w:rsidR="00B60F21">
        <w:t>an</w:t>
      </w:r>
      <w:r>
        <w:t xml:space="preserve"> additional family consultation with the mother on her own</w:t>
      </w:r>
      <w:r w:rsidR="00AC6414">
        <w:t>. This</w:t>
      </w:r>
      <w:r>
        <w:t xml:space="preserve"> consultation may be offered face to face at the service, as a telehealth consultation, or if safe and appropriate as an outreach visit. </w:t>
      </w:r>
      <w:r w:rsidR="008C3CC1" w:rsidRPr="008A087D">
        <w:rPr>
          <w:b/>
        </w:rPr>
        <w:t xml:space="preserve">It is essential </w:t>
      </w:r>
      <w:r w:rsidR="00A60207" w:rsidRPr="008A087D">
        <w:rPr>
          <w:b/>
        </w:rPr>
        <w:t xml:space="preserve">when </w:t>
      </w:r>
      <w:r w:rsidR="005A4A91" w:rsidRPr="008A087D">
        <w:rPr>
          <w:b/>
        </w:rPr>
        <w:t xml:space="preserve">attempting to </w:t>
      </w:r>
      <w:r w:rsidR="00A60207" w:rsidRPr="008A087D">
        <w:rPr>
          <w:b/>
        </w:rPr>
        <w:t>book</w:t>
      </w:r>
      <w:r w:rsidR="005A4A91" w:rsidRPr="008A087D">
        <w:rPr>
          <w:b/>
        </w:rPr>
        <w:t xml:space="preserve"> or c</w:t>
      </w:r>
      <w:r w:rsidR="00ED6950" w:rsidRPr="008A087D">
        <w:rPr>
          <w:b/>
        </w:rPr>
        <w:t>onduct</w:t>
      </w:r>
      <w:r w:rsidR="005A4A91" w:rsidRPr="008A087D">
        <w:rPr>
          <w:b/>
        </w:rPr>
        <w:t xml:space="preserve"> th</w:t>
      </w:r>
      <w:r w:rsidR="00FC6883" w:rsidRPr="008A087D">
        <w:rPr>
          <w:b/>
        </w:rPr>
        <w:t>is</w:t>
      </w:r>
      <w:r w:rsidR="00AC4E4F" w:rsidRPr="008A087D">
        <w:rPr>
          <w:b/>
        </w:rPr>
        <w:t xml:space="preserve"> additional consultation</w:t>
      </w:r>
      <w:r w:rsidR="005A4A91" w:rsidRPr="008A087D">
        <w:rPr>
          <w:b/>
        </w:rPr>
        <w:t xml:space="preserve"> </w:t>
      </w:r>
      <w:r w:rsidR="00FC6883" w:rsidRPr="008A087D">
        <w:rPr>
          <w:b/>
        </w:rPr>
        <w:t xml:space="preserve">or any further consultations </w:t>
      </w:r>
      <w:r w:rsidR="00AC4E4F" w:rsidRPr="008A087D">
        <w:rPr>
          <w:b/>
        </w:rPr>
        <w:t>with</w:t>
      </w:r>
      <w:r w:rsidR="0079521D" w:rsidRPr="008A087D">
        <w:rPr>
          <w:b/>
        </w:rPr>
        <w:t xml:space="preserve"> </w:t>
      </w:r>
      <w:r w:rsidR="00A60207" w:rsidRPr="008A087D">
        <w:rPr>
          <w:b/>
        </w:rPr>
        <w:t>women</w:t>
      </w:r>
      <w:r w:rsidR="0079521D" w:rsidRPr="008A087D">
        <w:rPr>
          <w:b/>
        </w:rPr>
        <w:t xml:space="preserve"> </w:t>
      </w:r>
      <w:r w:rsidR="00CA52D1" w:rsidRPr="008A087D">
        <w:rPr>
          <w:b/>
        </w:rPr>
        <w:t xml:space="preserve">who have </w:t>
      </w:r>
      <w:r w:rsidR="007D68B2" w:rsidRPr="008A087D">
        <w:rPr>
          <w:b/>
        </w:rPr>
        <w:t>limited English</w:t>
      </w:r>
      <w:r w:rsidR="00CA52D1" w:rsidRPr="008A087D">
        <w:rPr>
          <w:b/>
        </w:rPr>
        <w:t>,</w:t>
      </w:r>
      <w:r w:rsidR="004F7E1B" w:rsidRPr="008A087D">
        <w:rPr>
          <w:b/>
        </w:rPr>
        <w:t xml:space="preserve"> that</w:t>
      </w:r>
      <w:r w:rsidR="007D68B2" w:rsidRPr="008A087D">
        <w:rPr>
          <w:b/>
        </w:rPr>
        <w:t xml:space="preserve"> an interpreter is used</w:t>
      </w:r>
      <w:r w:rsidR="005A4A91" w:rsidRPr="008A087D">
        <w:rPr>
          <w:b/>
        </w:rPr>
        <w:t>.</w:t>
      </w:r>
      <w:r w:rsidR="0079521D" w:rsidRPr="008A087D">
        <w:rPr>
          <w:b/>
        </w:rPr>
        <w:t xml:space="preserve"> </w:t>
      </w:r>
    </w:p>
    <w:p w14:paraId="12E479A0" w14:textId="28C7C6F8" w:rsidR="00A81D73" w:rsidRDefault="00CC39B6" w:rsidP="00C40B63">
      <w:pPr>
        <w:pStyle w:val="Body"/>
        <w:jc w:val="both"/>
      </w:pPr>
      <w:r>
        <w:t xml:space="preserve">If </w:t>
      </w:r>
      <w:r w:rsidR="004C0F69">
        <w:t>an additional consultation is required and</w:t>
      </w:r>
      <w:r>
        <w:t xml:space="preserve"> is repeatedly declined</w:t>
      </w:r>
      <w:r w:rsidR="001C2BE0">
        <w:t>, or</w:t>
      </w:r>
      <w:r>
        <w:t xml:space="preserve"> </w:t>
      </w:r>
      <w:r w:rsidR="008B059B">
        <w:t>a</w:t>
      </w:r>
      <w:r>
        <w:t xml:space="preserve"> partner insists on being present at the consult</w:t>
      </w:r>
      <w:r w:rsidR="00AC5688">
        <w:t>ation</w:t>
      </w:r>
      <w:r w:rsidR="004B054E">
        <w:t>,</w:t>
      </w:r>
      <w:r>
        <w:t xml:space="preserve"> t</w:t>
      </w:r>
      <w:r w:rsidRPr="00257B8B">
        <w:t xml:space="preserve">he MCH nurse must </w:t>
      </w:r>
      <w:r w:rsidR="004C0F69">
        <w:t xml:space="preserve">clearly </w:t>
      </w:r>
      <w:r w:rsidRPr="00257B8B">
        <w:t>document</w:t>
      </w:r>
      <w:r w:rsidR="006972E0">
        <w:t xml:space="preserve"> this</w:t>
      </w:r>
      <w:r w:rsidR="008B059B">
        <w:t xml:space="preserve"> in the client records</w:t>
      </w:r>
      <w:r w:rsidR="00B0164A">
        <w:t>.</w:t>
      </w:r>
      <w:r w:rsidR="00272D65">
        <w:t xml:space="preserve"> MCH nurse documentation should always be </w:t>
      </w:r>
      <w:r w:rsidR="00C43902">
        <w:t>clear</w:t>
      </w:r>
      <w:r w:rsidR="004C0F69">
        <w:t xml:space="preserve">, </w:t>
      </w:r>
      <w:r w:rsidR="00F322F1">
        <w:t>concise,</w:t>
      </w:r>
      <w:r w:rsidR="00C43902">
        <w:t xml:space="preserve"> and </w:t>
      </w:r>
      <w:r w:rsidR="00272D65">
        <w:t>accurate</w:t>
      </w:r>
      <w:r w:rsidR="004C0F69">
        <w:t>,</w:t>
      </w:r>
      <w:r w:rsidR="00272D65">
        <w:t xml:space="preserve"> </w:t>
      </w:r>
      <w:r w:rsidR="00C43902">
        <w:t>especially where family violence is suspected.</w:t>
      </w:r>
    </w:p>
    <w:p w14:paraId="7C1D0AF6" w14:textId="63D04753" w:rsidR="003A68A9" w:rsidRDefault="00900D00" w:rsidP="00C40B63">
      <w:pPr>
        <w:pStyle w:val="Body"/>
        <w:jc w:val="both"/>
      </w:pPr>
      <w:r>
        <w:t xml:space="preserve">Where </w:t>
      </w:r>
      <w:r w:rsidR="00E9105F">
        <w:t>family violence may be a concern</w:t>
      </w:r>
      <w:r w:rsidR="00283FB2">
        <w:t xml:space="preserve"> and the mother </w:t>
      </w:r>
      <w:r w:rsidR="004C0F69">
        <w:t xml:space="preserve">has </w:t>
      </w:r>
      <w:r w:rsidR="00283FB2">
        <w:t>decline</w:t>
      </w:r>
      <w:r w:rsidR="008F150D">
        <w:t>d</w:t>
      </w:r>
      <w:r w:rsidR="00283FB2">
        <w:t xml:space="preserve"> an additional </w:t>
      </w:r>
      <w:r w:rsidR="004C0F69">
        <w:t xml:space="preserve">family </w:t>
      </w:r>
      <w:r>
        <w:t>consultation</w:t>
      </w:r>
      <w:r w:rsidR="00D8569E">
        <w:t xml:space="preserve"> and is unwilling to engage in the</w:t>
      </w:r>
      <w:r w:rsidR="00910567">
        <w:t xml:space="preserve"> process of safety planning</w:t>
      </w:r>
      <w:r>
        <w:t>,</w:t>
      </w:r>
      <w:r w:rsidR="00087727">
        <w:t xml:space="preserve"> the</w:t>
      </w:r>
      <w:r w:rsidR="003A68A9">
        <w:t xml:space="preserve"> </w:t>
      </w:r>
      <w:r w:rsidR="00087727">
        <w:t xml:space="preserve">MCH nurse </w:t>
      </w:r>
      <w:r w:rsidR="003A68A9">
        <w:t xml:space="preserve">can </w:t>
      </w:r>
      <w:r w:rsidR="00087727">
        <w:t xml:space="preserve">manage </w:t>
      </w:r>
      <w:r w:rsidR="005145AC">
        <w:t>this</w:t>
      </w:r>
      <w:r w:rsidR="00087727">
        <w:t xml:space="preserve"> in two ways</w:t>
      </w:r>
      <w:r w:rsidR="002172EE">
        <w:t xml:space="preserve">, </w:t>
      </w:r>
      <w:r w:rsidR="005145AC">
        <w:t>based on</w:t>
      </w:r>
      <w:r w:rsidR="002172EE">
        <w:t xml:space="preserve"> risk</w:t>
      </w:r>
      <w:r w:rsidR="002346F6">
        <w:t>.</w:t>
      </w:r>
      <w:r w:rsidR="00CE7362">
        <w:rPr>
          <w:rStyle w:val="FootnoteReference"/>
        </w:rPr>
        <w:footnoteReference w:id="14"/>
      </w:r>
      <w:r w:rsidR="00F84497">
        <w:t xml:space="preserve"> </w:t>
      </w:r>
    </w:p>
    <w:p w14:paraId="653762D8" w14:textId="3EE04897" w:rsidR="00553BCF" w:rsidRDefault="002C2512" w:rsidP="00704BA1">
      <w:pPr>
        <w:pStyle w:val="Body"/>
        <w:jc w:val="both"/>
      </w:pPr>
      <w:r>
        <w:t xml:space="preserve">1. </w:t>
      </w:r>
      <w:r w:rsidR="00721A27">
        <w:t>Where there</w:t>
      </w:r>
      <w:r w:rsidR="00B909B2">
        <w:t xml:space="preserve"> is </w:t>
      </w:r>
      <w:r w:rsidR="00B909B2" w:rsidRPr="00A06186">
        <w:rPr>
          <w:b/>
          <w:bCs/>
        </w:rPr>
        <w:t xml:space="preserve">no </w:t>
      </w:r>
      <w:r w:rsidR="00E077D4">
        <w:rPr>
          <w:b/>
          <w:bCs/>
        </w:rPr>
        <w:t xml:space="preserve">indication of an </w:t>
      </w:r>
      <w:r w:rsidR="00B909B2" w:rsidRPr="00A06186">
        <w:rPr>
          <w:b/>
          <w:bCs/>
        </w:rPr>
        <w:t>immediate family violence risk</w:t>
      </w:r>
      <w:r w:rsidR="00F026EA">
        <w:t>,</w:t>
      </w:r>
      <w:r w:rsidR="00FC63E4">
        <w:t xml:space="preserve"> </w:t>
      </w:r>
      <w:r w:rsidR="00CB107E">
        <w:t xml:space="preserve">the </w:t>
      </w:r>
      <w:r w:rsidR="00B30650">
        <w:t>MCH nurse</w:t>
      </w:r>
      <w:r w:rsidR="001F554E" w:rsidRPr="005E428E">
        <w:t xml:space="preserve"> </w:t>
      </w:r>
      <w:r w:rsidR="00CB107E">
        <w:t>should</w:t>
      </w:r>
      <w:r w:rsidR="007501A7">
        <w:t>:</w:t>
      </w:r>
    </w:p>
    <w:p w14:paraId="4A53F5C8" w14:textId="4DE49312" w:rsidR="00597228" w:rsidRDefault="00752F15" w:rsidP="00745F8F">
      <w:pPr>
        <w:pStyle w:val="Body"/>
        <w:numPr>
          <w:ilvl w:val="0"/>
          <w:numId w:val="26"/>
        </w:numPr>
        <w:spacing w:before="120" w:after="0"/>
        <w:jc w:val="both"/>
      </w:pPr>
      <w:r>
        <w:t>L</w:t>
      </w:r>
      <w:r w:rsidR="00B30650">
        <w:t>et the mother</w:t>
      </w:r>
      <w:r w:rsidR="00CB107E">
        <w:t xml:space="preserve"> </w:t>
      </w:r>
      <w:r w:rsidR="001F554E" w:rsidRPr="005E428E">
        <w:t xml:space="preserve">know that </w:t>
      </w:r>
      <w:r w:rsidR="00B30650">
        <w:t>you are</w:t>
      </w:r>
      <w:r w:rsidR="001F554E" w:rsidRPr="005E428E">
        <w:t xml:space="preserve"> open </w:t>
      </w:r>
      <w:r w:rsidR="001F554E">
        <w:t xml:space="preserve">to </w:t>
      </w:r>
      <w:r w:rsidR="001F554E" w:rsidRPr="005E428E">
        <w:t>talk</w:t>
      </w:r>
      <w:r w:rsidR="001F554E">
        <w:t>ing to them</w:t>
      </w:r>
      <w:r w:rsidR="001F554E" w:rsidRPr="005E428E">
        <w:t xml:space="preserve"> about </w:t>
      </w:r>
      <w:r w:rsidR="001F554E">
        <w:t xml:space="preserve">their </w:t>
      </w:r>
      <w:r w:rsidR="001F554E" w:rsidRPr="005E428E">
        <w:t xml:space="preserve">experience in </w:t>
      </w:r>
      <w:r w:rsidR="001F554E">
        <w:t>the future</w:t>
      </w:r>
      <w:r w:rsidR="004C0F69">
        <w:t xml:space="preserve">, with </w:t>
      </w:r>
      <w:r w:rsidR="001C0B21">
        <w:t xml:space="preserve">the </w:t>
      </w:r>
      <w:r w:rsidR="00F332A0">
        <w:t xml:space="preserve">assistance of </w:t>
      </w:r>
      <w:r w:rsidR="004C0F69">
        <w:t>an interpreter</w:t>
      </w:r>
    </w:p>
    <w:p w14:paraId="34BE2AA3" w14:textId="0D8F6421" w:rsidR="00477E08" w:rsidRDefault="00E3464E" w:rsidP="00745F8F">
      <w:pPr>
        <w:pStyle w:val="Body"/>
        <w:numPr>
          <w:ilvl w:val="0"/>
          <w:numId w:val="26"/>
        </w:numPr>
        <w:spacing w:before="120" w:after="0"/>
        <w:jc w:val="both"/>
      </w:pPr>
      <w:r>
        <w:t>Let the mother know</w:t>
      </w:r>
      <w:r w:rsidR="00093DBC">
        <w:t xml:space="preserve"> that they can contact </w:t>
      </w:r>
      <w:r w:rsidR="00E177A5">
        <w:t>TIS</w:t>
      </w:r>
      <w:r w:rsidR="00DD6854">
        <w:t xml:space="preserve"> for free</w:t>
      </w:r>
      <w:r w:rsidR="008439F1">
        <w:t xml:space="preserve"> interpreting</w:t>
      </w:r>
      <w:r w:rsidR="00495B7B">
        <w:t xml:space="preserve"> any time</w:t>
      </w:r>
      <w:r w:rsidR="00286454">
        <w:t xml:space="preserve"> and </w:t>
      </w:r>
      <w:r w:rsidR="00C42AAE">
        <w:t xml:space="preserve">get </w:t>
      </w:r>
      <w:r w:rsidR="00A328E1">
        <w:t>assistance</w:t>
      </w:r>
      <w:r w:rsidR="00286454">
        <w:t xml:space="preserve"> to </w:t>
      </w:r>
      <w:r w:rsidR="007B2B4A">
        <w:t>discuss family violence concerns with the police</w:t>
      </w:r>
      <w:r w:rsidR="00850FC2">
        <w:t xml:space="preserve"> and </w:t>
      </w:r>
      <w:r w:rsidR="00FF4CC7">
        <w:t>specialist family violence services</w:t>
      </w:r>
    </w:p>
    <w:p w14:paraId="20EF3CF7" w14:textId="52DE350D" w:rsidR="00C86201" w:rsidRDefault="00752F15" w:rsidP="00745F8F">
      <w:pPr>
        <w:pStyle w:val="Body"/>
        <w:numPr>
          <w:ilvl w:val="0"/>
          <w:numId w:val="26"/>
        </w:numPr>
        <w:spacing w:before="120" w:after="0"/>
        <w:jc w:val="both"/>
      </w:pPr>
      <w:r>
        <w:t>C</w:t>
      </w:r>
      <w:r w:rsidR="00D5295C">
        <w:t xml:space="preserve">ontinue to monitor and assess the risk and impact of family violence and provide support to meet their immediate and ongoing needs through KAS or additional family consultations in a manner that does not present a safety risk to the mother or carer and/or child/ren </w:t>
      </w:r>
    </w:p>
    <w:p w14:paraId="7FAE5C2C" w14:textId="77777777" w:rsidR="009976F7" w:rsidRDefault="00752F15" w:rsidP="00745F8F">
      <w:pPr>
        <w:pStyle w:val="Body"/>
        <w:numPr>
          <w:ilvl w:val="0"/>
          <w:numId w:val="26"/>
        </w:numPr>
        <w:spacing w:before="120" w:after="0"/>
      </w:pPr>
      <w:r>
        <w:t>O</w:t>
      </w:r>
      <w:r w:rsidR="00D5295C">
        <w:t>ffer support and referrals to specialist family violence services or provide them with the contact details as required, including how to make a report to police</w:t>
      </w:r>
      <w:r w:rsidR="006B56C5">
        <w:t xml:space="preserve">. This needs to be </w:t>
      </w:r>
      <w:r w:rsidR="00037A01">
        <w:t xml:space="preserve">language </w:t>
      </w:r>
      <w:r w:rsidR="007E4759">
        <w:t>specific</w:t>
      </w:r>
      <w:r w:rsidR="00484787">
        <w:t xml:space="preserve">. </w:t>
      </w:r>
    </w:p>
    <w:p w14:paraId="38264776" w14:textId="4C374712" w:rsidR="00A4432C" w:rsidRDefault="00484787" w:rsidP="000F0359">
      <w:pPr>
        <w:pStyle w:val="Body"/>
        <w:numPr>
          <w:ilvl w:val="0"/>
          <w:numId w:val="29"/>
        </w:numPr>
        <w:spacing w:before="120" w:after="0"/>
      </w:pPr>
      <w:r>
        <w:t xml:space="preserve">The </w:t>
      </w:r>
      <w:r w:rsidR="002D6BC9">
        <w:t>Better Health Channel</w:t>
      </w:r>
      <w:r w:rsidR="00A4432C">
        <w:rPr>
          <w:rStyle w:val="FootnoteReference"/>
        </w:rPr>
        <w:footnoteReference w:id="15"/>
      </w:r>
      <w:r w:rsidR="00A4432C">
        <w:t xml:space="preserve"> </w:t>
      </w:r>
      <w:hyperlink r:id="rId37" w:history="1">
        <w:r w:rsidR="009B294D" w:rsidRPr="007C758C">
          <w:rPr>
            <w:rStyle w:val="Hyperlink"/>
          </w:rPr>
          <w:t>https://www.betterhealth.vic.gov.au/healthyliving/family-violence</w:t>
        </w:r>
      </w:hyperlink>
      <w:r w:rsidR="009B294D">
        <w:t xml:space="preserve"> </w:t>
      </w:r>
    </w:p>
    <w:p w14:paraId="46C2CF8B" w14:textId="68578E7B" w:rsidR="009B294D" w:rsidRDefault="009976F7" w:rsidP="000F0359">
      <w:pPr>
        <w:pStyle w:val="Body"/>
        <w:numPr>
          <w:ilvl w:val="0"/>
          <w:numId w:val="29"/>
        </w:numPr>
        <w:spacing w:before="120" w:after="0"/>
      </w:pPr>
      <w:r>
        <w:t>Link to</w:t>
      </w:r>
      <w:r w:rsidR="00FA306E">
        <w:t xml:space="preserve"> </w:t>
      </w:r>
      <w:r w:rsidR="00622E9B">
        <w:t>Health Translations</w:t>
      </w:r>
      <w:r w:rsidR="006E592E">
        <w:t xml:space="preserve"> </w:t>
      </w:r>
      <w:r>
        <w:t>– provides information in 64 languages</w:t>
      </w:r>
      <w:r>
        <w:rPr>
          <w:rStyle w:val="FootnoteReference"/>
        </w:rPr>
        <w:footnoteReference w:id="16"/>
      </w:r>
      <w:r>
        <w:t xml:space="preserve"> </w:t>
      </w:r>
      <w:hyperlink r:id="rId38" w:history="1">
        <w:r w:rsidRPr="009716E9">
          <w:rPr>
            <w:rStyle w:val="Hyperlink"/>
          </w:rPr>
          <w:t>https://healthtranslations.vic.gov.au/bhcv2/bhcht.nsf/PresentEnglishResource?Open&amp;x=&amp;s=family_violence</w:t>
        </w:r>
      </w:hyperlink>
    </w:p>
    <w:p w14:paraId="6F03346D" w14:textId="2AD199EB" w:rsidR="00773068" w:rsidRDefault="00D11889" w:rsidP="00FB1981">
      <w:pPr>
        <w:pStyle w:val="Body"/>
        <w:numPr>
          <w:ilvl w:val="0"/>
          <w:numId w:val="26"/>
        </w:numPr>
        <w:spacing w:before="120" w:after="0"/>
        <w:jc w:val="both"/>
      </w:pPr>
      <w:r>
        <w:lastRenderedPageBreak/>
        <w:t>S</w:t>
      </w:r>
      <w:r w:rsidR="00D5295C">
        <w:t xml:space="preserve">hare information in accordance with the Information Sharing </w:t>
      </w:r>
      <w:r w:rsidR="009976F7">
        <w:t>Schemes</w:t>
      </w:r>
      <w:r w:rsidR="00D5295C">
        <w:t xml:space="preserve"> for the purpose of child wellbeing and safety and/or facilitating assessment or management of family violence</w:t>
      </w:r>
    </w:p>
    <w:p w14:paraId="2560CE06" w14:textId="460A974D" w:rsidR="00942278" w:rsidRDefault="00D11889" w:rsidP="00AC67CF">
      <w:pPr>
        <w:pStyle w:val="Body"/>
        <w:numPr>
          <w:ilvl w:val="0"/>
          <w:numId w:val="26"/>
        </w:numPr>
        <w:spacing w:before="120" w:after="0"/>
        <w:jc w:val="both"/>
      </w:pPr>
      <w:r>
        <w:t>C</w:t>
      </w:r>
      <w:r w:rsidR="00D5295C">
        <w:t xml:space="preserve">onsider discussing the idea of safety planning to determine an appropriate course of action </w:t>
      </w:r>
    </w:p>
    <w:p w14:paraId="48B347FB" w14:textId="08BB0C11" w:rsidR="00E15569" w:rsidRDefault="00D11889" w:rsidP="00F87A79">
      <w:pPr>
        <w:pStyle w:val="Body"/>
        <w:numPr>
          <w:ilvl w:val="0"/>
          <w:numId w:val="26"/>
        </w:numPr>
        <w:spacing w:before="120" w:after="0"/>
        <w:jc w:val="both"/>
      </w:pPr>
      <w:r>
        <w:t>C</w:t>
      </w:r>
      <w:r w:rsidR="00F87A79">
        <w:t xml:space="preserve">onsider referral to the Enhanced MCH program to </w:t>
      </w:r>
      <w:r w:rsidR="00D400F9">
        <w:t>provide additional MCH support</w:t>
      </w:r>
      <w:r w:rsidR="009976F7">
        <w:t>.</w:t>
      </w:r>
    </w:p>
    <w:p w14:paraId="72803651" w14:textId="77777777" w:rsidR="004B3DD6" w:rsidRDefault="004B3DD6" w:rsidP="00437DC1">
      <w:pPr>
        <w:pStyle w:val="Body"/>
        <w:spacing w:before="120" w:after="0"/>
        <w:ind w:left="720"/>
        <w:jc w:val="both"/>
      </w:pPr>
    </w:p>
    <w:p w14:paraId="3E3BDC3A" w14:textId="640B7FFC" w:rsidR="002C2512" w:rsidRPr="002C2512" w:rsidRDefault="00704BA1" w:rsidP="00437DC1">
      <w:pPr>
        <w:pStyle w:val="ListParagraph"/>
        <w:numPr>
          <w:ilvl w:val="0"/>
          <w:numId w:val="25"/>
        </w:numPr>
        <w:contextualSpacing w:val="0"/>
        <w:jc w:val="both"/>
        <w:rPr>
          <w:rFonts w:eastAsia="Times"/>
          <w:sz w:val="20"/>
        </w:rPr>
      </w:pPr>
      <w:r w:rsidRPr="00704BA1">
        <w:rPr>
          <w:szCs w:val="21"/>
        </w:rPr>
        <w:t>Where there is</w:t>
      </w:r>
      <w:r w:rsidRPr="00704BA1">
        <w:rPr>
          <w:sz w:val="20"/>
        </w:rPr>
        <w:t xml:space="preserve"> </w:t>
      </w:r>
      <w:r w:rsidRPr="00C37415">
        <w:rPr>
          <w:b/>
          <w:bCs/>
        </w:rPr>
        <w:t>an immediate risk of family violence</w:t>
      </w:r>
    </w:p>
    <w:p w14:paraId="23B0383F" w14:textId="4EA58A7A" w:rsidR="00CA42E3" w:rsidRDefault="00AC096F" w:rsidP="00437DC1">
      <w:pPr>
        <w:pStyle w:val="ListParagraph"/>
        <w:numPr>
          <w:ilvl w:val="0"/>
          <w:numId w:val="28"/>
        </w:numPr>
        <w:ind w:left="709" w:hanging="283"/>
        <w:contextualSpacing w:val="0"/>
        <w:jc w:val="both"/>
      </w:pPr>
      <w:r>
        <w:t>If you have concerns about the immediate risk to a child or children and a mother or carer is not willing to receive assistance, you should seek support from a specialist family violence service</w:t>
      </w:r>
      <w:r w:rsidR="0097158B">
        <w:t>,</w:t>
      </w:r>
      <w:r>
        <w:t xml:space="preserve"> call Victoria </w:t>
      </w:r>
      <w:r w:rsidR="006F0B6E">
        <w:t>P</w:t>
      </w:r>
      <w:r>
        <w:t>olice on 000</w:t>
      </w:r>
      <w:r w:rsidR="0097158B">
        <w:t xml:space="preserve"> and notify Child Protection</w:t>
      </w:r>
    </w:p>
    <w:p w14:paraId="3D6F5678" w14:textId="10E630B2" w:rsidR="00EE09D4" w:rsidRDefault="00AC096F" w:rsidP="00437DC1">
      <w:pPr>
        <w:pStyle w:val="ListParagraph"/>
        <w:numPr>
          <w:ilvl w:val="0"/>
          <w:numId w:val="27"/>
        </w:numPr>
        <w:contextualSpacing w:val="0"/>
        <w:jc w:val="both"/>
      </w:pPr>
      <w:r>
        <w:t>You should also seek advice from your MCH coordinator or manager, as appropriate and in accordance with your organisation’s policies and procedures</w:t>
      </w:r>
    </w:p>
    <w:p w14:paraId="6D5F97A7" w14:textId="36A5BFC4" w:rsidR="002C2512" w:rsidRDefault="00AC096F" w:rsidP="00437DC1">
      <w:pPr>
        <w:pStyle w:val="ListParagraph"/>
        <w:numPr>
          <w:ilvl w:val="0"/>
          <w:numId w:val="27"/>
        </w:numPr>
        <w:contextualSpacing w:val="0"/>
        <w:jc w:val="both"/>
      </w:pPr>
      <w:r>
        <w:t>You must continue to ensure that accurate documentation is maintained</w:t>
      </w:r>
      <w:r w:rsidR="00C600EF">
        <w:t xml:space="preserve">, </w:t>
      </w:r>
      <w:r w:rsidR="00971415">
        <w:t>including</w:t>
      </w:r>
    </w:p>
    <w:p w14:paraId="00CD766D" w14:textId="77777777" w:rsidR="00AC1410" w:rsidRDefault="00AC1410" w:rsidP="00437DC1">
      <w:pPr>
        <w:pStyle w:val="Body"/>
        <w:numPr>
          <w:ilvl w:val="1"/>
          <w:numId w:val="27"/>
        </w:numPr>
        <w:jc w:val="both"/>
      </w:pPr>
      <w:r>
        <w:t>Recording Family Violence screening was repeatedly attempted and unable to be completed</w:t>
      </w:r>
    </w:p>
    <w:p w14:paraId="6544ED5E" w14:textId="57327115" w:rsidR="00AC1410" w:rsidRDefault="00AC1410" w:rsidP="00437DC1">
      <w:pPr>
        <w:pStyle w:val="Body"/>
        <w:numPr>
          <w:ilvl w:val="1"/>
          <w:numId w:val="27"/>
        </w:numPr>
      </w:pPr>
      <w:r>
        <w:t>Client notes of the whole family have a flagged risk under Family -Parental factors, Family Conflict, noting potential family violence, father insists on attending clinical consultations</w:t>
      </w:r>
    </w:p>
    <w:p w14:paraId="45291097" w14:textId="7F865EDE" w:rsidR="00FE72A2" w:rsidRDefault="00315442" w:rsidP="00437DC1">
      <w:pPr>
        <w:pStyle w:val="Body"/>
        <w:numPr>
          <w:ilvl w:val="1"/>
          <w:numId w:val="27"/>
        </w:numPr>
      </w:pPr>
      <w:r>
        <w:t xml:space="preserve">Seeking support from a specialist family violence service and notifying </w:t>
      </w:r>
      <w:r w:rsidR="006767AB">
        <w:t xml:space="preserve">Victoria </w:t>
      </w:r>
      <w:r w:rsidR="006F0B6E">
        <w:t>P</w:t>
      </w:r>
      <w:r>
        <w:t xml:space="preserve">olice </w:t>
      </w:r>
    </w:p>
    <w:p w14:paraId="20530AB7" w14:textId="5F1DAE6C" w:rsidR="00AC1410" w:rsidRDefault="0081776A" w:rsidP="00437DC1">
      <w:pPr>
        <w:pStyle w:val="Body"/>
        <w:numPr>
          <w:ilvl w:val="1"/>
          <w:numId w:val="27"/>
        </w:numPr>
      </w:pPr>
      <w:r>
        <w:t>Identifying</w:t>
      </w:r>
      <w:r w:rsidR="00AC1410">
        <w:t xml:space="preserve"> the mother’s family GP and flag</w:t>
      </w:r>
      <w:r w:rsidR="0097158B">
        <w:t>ging</w:t>
      </w:r>
      <w:r w:rsidR="00AC1410">
        <w:t xml:space="preserve"> concerns directly with the GP</w:t>
      </w:r>
      <w:r>
        <w:t xml:space="preserve">, using </w:t>
      </w:r>
      <w:r w:rsidR="00FA306E">
        <w:t>the Family Violence Information Sharing Scheme (</w:t>
      </w:r>
      <w:r>
        <w:t>FVISS</w:t>
      </w:r>
      <w:r w:rsidR="00FA306E">
        <w:t>)</w:t>
      </w:r>
    </w:p>
    <w:p w14:paraId="1477B438" w14:textId="0ACA8CD2" w:rsidR="00AC1410" w:rsidRDefault="00CA2D18" w:rsidP="00437DC1">
      <w:pPr>
        <w:pStyle w:val="Body"/>
        <w:numPr>
          <w:ilvl w:val="1"/>
          <w:numId w:val="27"/>
        </w:numPr>
      </w:pPr>
      <w:r>
        <w:t>All n</w:t>
      </w:r>
      <w:r w:rsidR="00886313">
        <w:t>otification</w:t>
      </w:r>
      <w:r>
        <w:t>s</w:t>
      </w:r>
      <w:r w:rsidR="00886313">
        <w:t xml:space="preserve"> to </w:t>
      </w:r>
      <w:r w:rsidR="00AC1410">
        <w:t xml:space="preserve">Child </w:t>
      </w:r>
      <w:r w:rsidR="00886313">
        <w:t>P</w:t>
      </w:r>
      <w:r w:rsidR="00AC1410">
        <w:t>rotection</w:t>
      </w:r>
      <w:r w:rsidR="009976F7">
        <w:t>.</w:t>
      </w:r>
      <w:r w:rsidR="00AC1410">
        <w:t xml:space="preserve"> </w:t>
      </w:r>
    </w:p>
    <w:p w14:paraId="3E892C8D" w14:textId="7CC922F2" w:rsidR="00CC39B6" w:rsidRDefault="00CC39B6" w:rsidP="002C2512">
      <w:pPr>
        <w:pStyle w:val="ListParagraph"/>
        <w:spacing w:before="80" w:after="0" w:line="276" w:lineRule="auto"/>
        <w:jc w:val="both"/>
        <w:rPr>
          <w:rFonts w:eastAsia="Times"/>
          <w:sz w:val="20"/>
        </w:rPr>
      </w:pPr>
      <w:r w:rsidRPr="00704BA1">
        <w:rPr>
          <w:sz w:val="20"/>
        </w:rPr>
        <w:br w:type="page"/>
      </w:r>
    </w:p>
    <w:p w14:paraId="2F7EF7AA" w14:textId="612135FA" w:rsidR="00CC39B6" w:rsidRDefault="00CC39B6" w:rsidP="00CC39B6">
      <w:pPr>
        <w:pStyle w:val="Heading1"/>
      </w:pPr>
      <w:bookmarkStart w:id="21" w:name="_Toc89426148"/>
      <w:r>
        <w:lastRenderedPageBreak/>
        <w:t>Appendix A</w:t>
      </w:r>
      <w:r w:rsidR="00FA306E">
        <w:t xml:space="preserve"> – Language Loop Services Directory</w:t>
      </w:r>
      <w:bookmarkEnd w:id="21"/>
    </w:p>
    <w:p w14:paraId="34EFF173" w14:textId="77777777" w:rsidR="00CC39B6" w:rsidRDefault="00CC39B6" w:rsidP="00CC39B6">
      <w:pPr>
        <w:pStyle w:val="Body"/>
      </w:pPr>
      <w:r>
        <w:rPr>
          <w:noProof/>
        </w:rPr>
        <w:drawing>
          <wp:inline distT="0" distB="0" distL="0" distR="0" wp14:anchorId="517E5FA9" wp14:editId="7828BFBE">
            <wp:extent cx="5904230" cy="7613349"/>
            <wp:effectExtent l="0" t="0" r="127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4230" cy="7613349"/>
                    </a:xfrm>
                    <a:prstGeom prst="rect">
                      <a:avLst/>
                    </a:prstGeom>
                    <a:noFill/>
                    <a:ln>
                      <a:noFill/>
                    </a:ln>
                  </pic:spPr>
                </pic:pic>
              </a:graphicData>
            </a:graphic>
          </wp:inline>
        </w:drawing>
      </w:r>
    </w:p>
    <w:p w14:paraId="740EA78F" w14:textId="77777777" w:rsidR="00CC39B6" w:rsidRDefault="00CC39B6" w:rsidP="00CC39B6">
      <w:pPr>
        <w:spacing w:after="0" w:line="240" w:lineRule="auto"/>
        <w:rPr>
          <w:rFonts w:eastAsia="Times"/>
        </w:rPr>
      </w:pPr>
      <w:r>
        <w:br w:type="page"/>
      </w:r>
    </w:p>
    <w:p w14:paraId="713F1088" w14:textId="1914AD6A" w:rsidR="00CC39B6" w:rsidRDefault="00CC39B6" w:rsidP="00CC39B6">
      <w:pPr>
        <w:pStyle w:val="Heading1"/>
      </w:pPr>
      <w:bookmarkStart w:id="22" w:name="_Toc89426149"/>
      <w:r>
        <w:lastRenderedPageBreak/>
        <w:t>Appendix B</w:t>
      </w:r>
      <w:r w:rsidR="00FA306E">
        <w:t xml:space="preserve"> – TIS Services Directory</w:t>
      </w:r>
      <w:bookmarkEnd w:id="22"/>
    </w:p>
    <w:p w14:paraId="1B6A2DB7" w14:textId="77777777" w:rsidR="00CC39B6" w:rsidRDefault="00CC39B6" w:rsidP="00E82774">
      <w:pPr>
        <w:pStyle w:val="Body"/>
      </w:pPr>
      <w:r>
        <w:rPr>
          <w:noProof/>
        </w:rPr>
        <w:drawing>
          <wp:inline distT="0" distB="0" distL="0" distR="0" wp14:anchorId="4E50C4B3" wp14:editId="0B96D76E">
            <wp:extent cx="6195470" cy="742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00520" cy="743556"/>
                    </a:xfrm>
                    <a:prstGeom prst="rect">
                      <a:avLst/>
                    </a:prstGeom>
                    <a:noFill/>
                    <a:ln>
                      <a:noFill/>
                    </a:ln>
                  </pic:spPr>
                </pic:pic>
              </a:graphicData>
            </a:graphic>
          </wp:inline>
        </w:drawing>
      </w:r>
    </w:p>
    <w:p w14:paraId="0138BF44" w14:textId="7E071076" w:rsidR="009C2494" w:rsidRDefault="00CC39B6" w:rsidP="008930E6">
      <w:pPr>
        <w:pStyle w:val="Body"/>
      </w:pPr>
      <w:r>
        <w:rPr>
          <w:noProof/>
        </w:rPr>
        <w:drawing>
          <wp:inline distT="0" distB="0" distL="0" distR="0" wp14:anchorId="34D3469E" wp14:editId="01CC780C">
            <wp:extent cx="6195060" cy="66389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5060" cy="6638925"/>
                    </a:xfrm>
                    <a:prstGeom prst="rect">
                      <a:avLst/>
                    </a:prstGeom>
                    <a:noFill/>
                    <a:ln>
                      <a:noFill/>
                    </a:ln>
                  </pic:spPr>
                </pic:pic>
              </a:graphicData>
            </a:graphic>
          </wp:inline>
        </w:drawing>
      </w:r>
    </w:p>
    <w:p w14:paraId="31DC37C2" w14:textId="73CA2B69" w:rsidR="009C2494" w:rsidRDefault="009C2494" w:rsidP="00AC5688">
      <w:pPr>
        <w:pStyle w:val="Body"/>
        <w:jc w:val="both"/>
      </w:pPr>
    </w:p>
    <w:p w14:paraId="7525E85F" w14:textId="4A507F78" w:rsidR="009C2494" w:rsidRDefault="009C2494" w:rsidP="00AC5688">
      <w:pPr>
        <w:pStyle w:val="Body"/>
        <w:jc w:val="both"/>
      </w:pPr>
    </w:p>
    <w:bookmarkEnd w:id="0"/>
    <w:bookmarkEnd w:id="1"/>
    <w:p w14:paraId="0D36FB49" w14:textId="77777777" w:rsidR="009C2494" w:rsidRPr="00AC5688" w:rsidRDefault="009C2494" w:rsidP="00AC5688">
      <w:pPr>
        <w:pStyle w:val="Body"/>
        <w:jc w:val="both"/>
      </w:pPr>
    </w:p>
    <w:sectPr w:rsidR="009C2494" w:rsidRPr="00AC5688" w:rsidSect="0043119D">
      <w:headerReference w:type="even" r:id="rId42"/>
      <w:headerReference w:type="default" r:id="rId43"/>
      <w:footerReference w:type="even" r:id="rId44"/>
      <w:footerReference w:type="default" r:id="rId45"/>
      <w:headerReference w:type="first" r:id="rId46"/>
      <w:pgSz w:w="11906" w:h="16838" w:code="9"/>
      <w:pgMar w:top="1418" w:right="1416"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E7CCBB" w14:textId="77777777" w:rsidR="005B6876" w:rsidRDefault="005B6876">
      <w:r>
        <w:separator/>
      </w:r>
    </w:p>
    <w:p w14:paraId="6CA5CFA3" w14:textId="77777777" w:rsidR="005B6876" w:rsidRDefault="005B6876"/>
  </w:endnote>
  <w:endnote w:type="continuationSeparator" w:id="0">
    <w:p w14:paraId="2DC0C7CF" w14:textId="77777777" w:rsidR="005B6876" w:rsidRDefault="005B6876">
      <w:r>
        <w:continuationSeparator/>
      </w:r>
    </w:p>
    <w:p w14:paraId="57BE2EE8" w14:textId="77777777" w:rsidR="005B6876" w:rsidRDefault="005B6876"/>
  </w:endnote>
  <w:endnote w:type="continuationNotice" w:id="1">
    <w:p w14:paraId="2E83D39F" w14:textId="77777777" w:rsidR="005B6876" w:rsidRDefault="005B68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2F068" w14:textId="77777777" w:rsidR="00D3539F" w:rsidRDefault="00D3539F">
    <w:pPr>
      <w:pStyle w:val="Footer"/>
    </w:pPr>
    <w:r>
      <w:rPr>
        <w:noProof/>
      </w:rPr>
      <mc:AlternateContent>
        <mc:Choice Requires="wps">
          <w:drawing>
            <wp:anchor distT="0" distB="0" distL="114300" distR="114300" simplePos="0" relativeHeight="251658245" behindDoc="0" locked="0" layoutInCell="0" allowOverlap="1" wp14:anchorId="04068D76" wp14:editId="0A6D9221">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13E48D" w14:textId="77777777" w:rsidR="00D3539F" w:rsidRPr="00EB4BC7" w:rsidRDefault="00D3539F"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4068D76" id="_x0000_t202" coordsize="21600,21600" o:spt="202" path="m,l,21600r21600,l21600,xe">
              <v:stroke joinstyle="miter"/>
              <v:path gradientshapeok="t" o:connecttype="rect"/>
            </v:shapetype>
            <v:shape id="MSIPCM9dd54572b391b968e538fedc" o:spid="_x0000_s1029"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Br2H9KsAIAAEgFAAAO&#10;AAAAAAAAAAAAAAAAAC4CAABkcnMvZTJvRG9jLnhtbFBLAQItABQABgAIAAAAIQAvkEiX4AAAAAsB&#10;AAAPAAAAAAAAAAAAAAAAAAoFAABkcnMvZG93bnJldi54bWxQSwUGAAAAAAQABADzAAAAFwYAAAAA&#10;" o:allowincell="f" filled="f" stroked="f" strokeweight=".5pt">
              <v:textbox inset=",0,,0">
                <w:txbxContent>
                  <w:p w14:paraId="0213E48D" w14:textId="77777777" w:rsidR="00D3539F" w:rsidRPr="00EB4BC7" w:rsidRDefault="00D3539F"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A9B21" w14:textId="77777777" w:rsidR="00D3539F" w:rsidRDefault="00D3539F">
    <w:pPr>
      <w:pStyle w:val="Footer"/>
    </w:pPr>
    <w:r>
      <w:rPr>
        <w:noProof/>
        <w:lang w:eastAsia="en-AU"/>
      </w:rPr>
      <mc:AlternateContent>
        <mc:Choice Requires="wps">
          <w:drawing>
            <wp:anchor distT="0" distB="0" distL="114300" distR="114300" simplePos="0" relativeHeight="251658240" behindDoc="0" locked="0" layoutInCell="0" allowOverlap="1" wp14:anchorId="288BC08D" wp14:editId="14669C6B">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CFD632" w14:textId="77777777" w:rsidR="00D3539F" w:rsidRPr="00EB4BC7" w:rsidRDefault="00D3539F"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88BC08D" id="_x0000_t202" coordsize="21600,21600" o:spt="202" path="m,l,21600r21600,l21600,xe">
              <v:stroke joinstyle="miter"/>
              <v:path gradientshapeok="t" o:connecttype="rect"/>
            </v:shapetype>
            <v:shape id="MSIPCM36724fdbb2a52fcfc05f86a5" o:spid="_x0000_s1030"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" o:allowincell="f" filled="f" stroked="f" strokeweight=".5pt">
              <v:textbox inset=",0,,0">
                <w:txbxContent>
                  <w:p w14:paraId="6ACFD632" w14:textId="77777777" w:rsidR="00D3539F" w:rsidRPr="00EB4BC7" w:rsidRDefault="00D3539F"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D0BE1" w14:textId="77777777" w:rsidR="00D3539F" w:rsidRDefault="00D3539F">
    <w:pPr>
      <w:pStyle w:val="Footer"/>
    </w:pPr>
    <w:r>
      <w:rPr>
        <w:noProof/>
      </w:rPr>
      <mc:AlternateContent>
        <mc:Choice Requires="wps">
          <w:drawing>
            <wp:anchor distT="0" distB="0" distL="114300" distR="114300" simplePos="0" relativeHeight="251658244" behindDoc="0" locked="0" layoutInCell="0" allowOverlap="1" wp14:anchorId="3F8B7B61" wp14:editId="65090F27">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D55AD2" w14:textId="77777777" w:rsidR="00D3539F" w:rsidRPr="00EB4BC7" w:rsidRDefault="00D3539F"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F8B7B61" id="_x0000_t202" coordsize="21600,21600" o:spt="202" path="m,l,21600r21600,l21600,xe">
              <v:stroke joinstyle="miter"/>
              <v:path gradientshapeok="t" o:connecttype="rect"/>
            </v:shapetype>
            <v:shape id="MSIPCMf6504bf684e4519137a7274a" o:spid="_x0000_s1031"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CwtsttsAIAAE4FAAAO&#10;AAAAAAAAAAAAAAAAAC4CAABkcnMvZTJvRG9jLnhtbFBLAQItABQABgAIAAAAIQAvkEiX4AAAAAsB&#10;AAAPAAAAAAAAAAAAAAAAAAoFAABkcnMvZG93bnJldi54bWxQSwUGAAAAAAQABADzAAAAFwYAAAAA&#10;" o:allowincell="f" filled="f" stroked="f" strokeweight=".5pt">
              <v:textbox inset=",0,,0">
                <w:txbxContent>
                  <w:p w14:paraId="73D55AD2" w14:textId="77777777" w:rsidR="00D3539F" w:rsidRPr="00EB4BC7" w:rsidRDefault="00D3539F"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93DF6" w14:textId="77777777" w:rsidR="00D3539F" w:rsidRDefault="00D3539F">
    <w:pPr>
      <w:pStyle w:val="Footer"/>
    </w:pPr>
    <w:r>
      <w:rPr>
        <w:noProof/>
        <w:lang w:eastAsia="en-AU"/>
      </w:rPr>
      <mc:AlternateContent>
        <mc:Choice Requires="wps">
          <w:drawing>
            <wp:anchor distT="0" distB="0" distL="114300" distR="114300" simplePos="0" relativeHeight="251658242" behindDoc="0" locked="0" layoutInCell="0" allowOverlap="1" wp14:anchorId="27973FFC" wp14:editId="707E60D7">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4F129F" w14:textId="77777777" w:rsidR="00D3539F" w:rsidRPr="002C5B7C" w:rsidRDefault="00D3539F"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7973FFC" id="_x0000_t202" coordsize="21600,21600" o:spt="202" path="m,l,21600r21600,l21600,xe">
              <v:stroke joinstyle="miter"/>
              <v:path gradientshapeok="t" o:connecttype="rect"/>
            </v:shapetype>
            <v:shape id="MSIPCMd3f54469bd0204c6fb2f3fa8" o:spid="_x0000_s1034"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" o:allowincell="f" filled="f" stroked="f" strokeweight=".5pt">
              <v:textbox inset=",0,,0">
                <w:txbxContent>
                  <w:p w14:paraId="304F129F" w14:textId="77777777" w:rsidR="00CC39B6" w:rsidRPr="002C5B7C" w:rsidRDefault="00CC39B6"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391DC" w14:textId="77777777" w:rsidR="00D3539F" w:rsidRDefault="00D3539F">
    <w:pPr>
      <w:pStyle w:val="Footer"/>
    </w:pPr>
    <w:r>
      <w:rPr>
        <w:noProof/>
        <w:lang w:eastAsia="en-AU"/>
      </w:rPr>
      <mc:AlternateContent>
        <mc:Choice Requires="wps">
          <w:drawing>
            <wp:anchor distT="0" distB="0" distL="114300" distR="114300" simplePos="0" relativeHeight="251658243" behindDoc="0" locked="0" layoutInCell="0" allowOverlap="1" wp14:anchorId="3B55FE15" wp14:editId="6D014DB5">
              <wp:simplePos x="0" y="0"/>
              <wp:positionH relativeFrom="page">
                <wp:posOffset>0</wp:posOffset>
              </wp:positionH>
              <wp:positionV relativeFrom="page">
                <wp:posOffset>10189210</wp:posOffset>
              </wp:positionV>
              <wp:extent cx="7560310" cy="311785"/>
              <wp:effectExtent l="0" t="0" r="0" b="12065"/>
              <wp:wrapNone/>
              <wp:docPr id="2" name="MSIPCM74884611b90139cc3ff5acf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D48882" w14:textId="77777777" w:rsidR="00D3539F" w:rsidRPr="008977D1" w:rsidRDefault="00D3539F" w:rsidP="008977D1">
                          <w:pPr>
                            <w:spacing w:after="0"/>
                            <w:jc w:val="center"/>
                            <w:rPr>
                              <w:rFonts w:ascii="Arial Black" w:hAnsi="Arial Black"/>
                              <w:color w:val="000000"/>
                              <w:sz w:val="20"/>
                            </w:rPr>
                          </w:pPr>
                          <w:r w:rsidRPr="008977D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55FE15" id="_x0000_t202" coordsize="21600,21600" o:spt="202" path="m,l,21600r21600,l21600,xe">
              <v:stroke joinstyle="miter"/>
              <v:path gradientshapeok="t" o:connecttype="rect"/>
            </v:shapetype>
            <v:shape id="MSIPCM74884611b90139cc3ff5acf2" o:spid="_x0000_s1035"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" o:allowincell="f" filled="f" stroked="f" strokeweight=".5pt">
              <v:textbox inset=",0,,0">
                <w:txbxContent>
                  <w:p w14:paraId="24D48882" w14:textId="77777777" w:rsidR="00CC39B6" w:rsidRPr="008977D1" w:rsidRDefault="00CC39B6" w:rsidP="008977D1">
                    <w:pPr>
                      <w:spacing w:after="0"/>
                      <w:jc w:val="center"/>
                      <w:rPr>
                        <w:rFonts w:ascii="Arial Black" w:hAnsi="Arial Black"/>
                        <w:color w:val="000000"/>
                        <w:sz w:val="20"/>
                      </w:rPr>
                    </w:pPr>
                    <w:r w:rsidRPr="008977D1">
                      <w:rPr>
                        <w:rFonts w:ascii="Arial Black" w:hAnsi="Arial Black"/>
                        <w:color w:val="00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58241" behindDoc="0" locked="0" layoutInCell="0" allowOverlap="1" wp14:anchorId="660F100A" wp14:editId="6AE73010">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0F853E" w14:textId="77777777" w:rsidR="00D3539F" w:rsidRPr="00EB4BC7" w:rsidRDefault="00D3539F"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60F100A" id="MSIPCM82764d688816a9dc96a1b608" o:spid="_x0000_s1036"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B8CknzsAIAAE0FAAAO&#10;AAAAAAAAAAAAAAAAAC4CAABkcnMvZTJvRG9jLnhtbFBLAQItABQABgAIAAAAIQAvkEiX4AAAAAsB&#10;AAAPAAAAAAAAAAAAAAAAAAoFAABkcnMvZG93bnJldi54bWxQSwUGAAAAAAQABADzAAAAFwYAAAAA&#10;" o:allowincell="f" filled="f" stroked="f" strokeweight=".5pt">
              <v:textbox inset=",0,,0">
                <w:txbxContent>
                  <w:p w14:paraId="0B0F853E" w14:textId="77777777" w:rsidR="00CC39B6" w:rsidRPr="00EB4BC7" w:rsidRDefault="00CC39B6"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7E4BF3" w14:textId="77777777" w:rsidR="005B6876" w:rsidRDefault="005B6876" w:rsidP="00207717">
      <w:pPr>
        <w:spacing w:before="120"/>
      </w:pPr>
      <w:r>
        <w:separator/>
      </w:r>
    </w:p>
  </w:footnote>
  <w:footnote w:type="continuationSeparator" w:id="0">
    <w:p w14:paraId="593A94B0" w14:textId="77777777" w:rsidR="005B6876" w:rsidRDefault="005B6876">
      <w:r>
        <w:continuationSeparator/>
      </w:r>
    </w:p>
    <w:p w14:paraId="37670977" w14:textId="77777777" w:rsidR="005B6876" w:rsidRDefault="005B6876"/>
  </w:footnote>
  <w:footnote w:type="continuationNotice" w:id="1">
    <w:p w14:paraId="4C6F4010" w14:textId="77777777" w:rsidR="005B6876" w:rsidRDefault="005B6876">
      <w:pPr>
        <w:spacing w:after="0" w:line="240" w:lineRule="auto"/>
      </w:pPr>
    </w:p>
  </w:footnote>
  <w:footnote w:id="2">
    <w:p w14:paraId="09BD9614" w14:textId="464931C1" w:rsidR="00D3539F" w:rsidRDefault="00D3539F" w:rsidP="00CC39B6">
      <w:pPr>
        <w:pStyle w:val="FootnoteText"/>
      </w:pPr>
      <w:r>
        <w:rPr>
          <w:rStyle w:val="FootnoteReference"/>
        </w:rPr>
        <w:footnoteRef/>
      </w:r>
      <w:r>
        <w:t xml:space="preserve"> </w:t>
      </w:r>
      <w:hyperlink r:id="rId1" w:history="1">
        <w:r w:rsidRPr="005E0332">
          <w:rPr>
            <w:rStyle w:val="Hyperlink"/>
            <w:color w:val="auto"/>
          </w:rPr>
          <w:t>https://www.health.vic.gov.au/publications/cultural-responsiveness-framework-guidelines-for-victorian-health-services</w:t>
        </w:r>
      </w:hyperlink>
      <w:r w:rsidRPr="005E0332">
        <w:t>, 2009.</w:t>
      </w:r>
      <w:r>
        <w:t xml:space="preserve"> P.12.</w:t>
      </w:r>
    </w:p>
  </w:footnote>
  <w:footnote w:id="3">
    <w:p w14:paraId="00A4C061" w14:textId="64AE245A" w:rsidR="00D3539F" w:rsidRPr="00E86F60" w:rsidRDefault="00D3539F" w:rsidP="00CC39B6">
      <w:pPr>
        <w:pStyle w:val="FootnoteText"/>
      </w:pPr>
      <w:r>
        <w:rPr>
          <w:rStyle w:val="FootnoteReference"/>
        </w:rPr>
        <w:footnoteRef/>
      </w:r>
      <w:r>
        <w:t xml:space="preserve"> </w:t>
      </w:r>
      <w:hyperlink r:id="rId2" w:history="1">
        <w:r w:rsidRPr="00E86F60">
          <w:rPr>
            <w:rStyle w:val="Hyperlink"/>
            <w:color w:val="auto"/>
          </w:rPr>
          <w:t>https://www.dhhs.vic.gov.au/publications/language-services-policy-and-guidelines</w:t>
        </w:r>
      </w:hyperlink>
      <w:r w:rsidRPr="00E86F60">
        <w:t>, 2017.</w:t>
      </w:r>
      <w:r>
        <w:t>p.9.</w:t>
      </w:r>
    </w:p>
  </w:footnote>
  <w:footnote w:id="4">
    <w:p w14:paraId="632F3D38" w14:textId="555FA015" w:rsidR="00D3539F" w:rsidRDefault="00D3539F" w:rsidP="00CC39B6">
      <w:pPr>
        <w:pStyle w:val="FootnoteText"/>
      </w:pPr>
      <w:r w:rsidRPr="00E86F60">
        <w:rPr>
          <w:rStyle w:val="FootnoteReference"/>
        </w:rPr>
        <w:footnoteRef/>
      </w:r>
      <w:r w:rsidRPr="00E86F60">
        <w:t xml:space="preserve"> </w:t>
      </w:r>
      <w:hyperlink r:id="rId3" w:history="1">
        <w:r w:rsidRPr="00E86F60">
          <w:rPr>
            <w:rStyle w:val="Hyperlink"/>
            <w:color w:val="auto"/>
          </w:rPr>
          <w:t>https://www.health.vic.gov.au/maternal-child-health/maternal-and-child-health-service-framework</w:t>
        </w:r>
      </w:hyperlink>
      <w:r>
        <w:rPr>
          <w:rStyle w:val="Hyperlink"/>
          <w:color w:val="auto"/>
        </w:rPr>
        <w:t>, p.4</w:t>
      </w:r>
      <w:r w:rsidR="00DB1B74">
        <w:rPr>
          <w:rStyle w:val="Hyperlink"/>
          <w:color w:val="auto"/>
        </w:rPr>
        <w:t xml:space="preserve"> &amp;</w:t>
      </w:r>
      <w:r>
        <w:rPr>
          <w:rStyle w:val="Hyperlink"/>
          <w:color w:val="auto"/>
        </w:rPr>
        <w:t>13</w:t>
      </w:r>
    </w:p>
  </w:footnote>
  <w:footnote w:id="5">
    <w:p w14:paraId="264C7C17" w14:textId="77777777" w:rsidR="00D3539F" w:rsidRPr="00200F5E" w:rsidRDefault="00D3539F" w:rsidP="00CC39B6">
      <w:pPr>
        <w:pStyle w:val="FootnoteText"/>
      </w:pPr>
      <w:r>
        <w:rPr>
          <w:rStyle w:val="FootnoteReference"/>
        </w:rPr>
        <w:footnoteRef/>
      </w:r>
      <w:r>
        <w:t xml:space="preserve"> </w:t>
      </w:r>
      <w:hyperlink r:id="rId4" w:history="1">
        <w:r w:rsidRPr="00200F5E">
          <w:rPr>
            <w:rStyle w:val="Hyperlink"/>
            <w:color w:val="auto"/>
          </w:rPr>
          <w:t>https://www.health.vic.gov.au/publications/maternal-and-child-health-service-guidelines</w:t>
        </w:r>
      </w:hyperlink>
      <w:r w:rsidRPr="00200F5E">
        <w:t>, p 5-8.</w:t>
      </w:r>
    </w:p>
  </w:footnote>
  <w:footnote w:id="6">
    <w:p w14:paraId="65CDAB45" w14:textId="047BBE1E" w:rsidR="00D3539F" w:rsidRDefault="00D3539F" w:rsidP="00CC39B6">
      <w:pPr>
        <w:pStyle w:val="FootnoteText"/>
      </w:pPr>
      <w:r w:rsidRPr="00200F5E">
        <w:rPr>
          <w:rStyle w:val="FootnoteReference"/>
        </w:rPr>
        <w:footnoteRef/>
      </w:r>
      <w:r w:rsidRPr="00200F5E">
        <w:t xml:space="preserve"> </w:t>
      </w:r>
      <w:hyperlink r:id="rId5" w:history="1">
        <w:r w:rsidRPr="00200F5E">
          <w:rPr>
            <w:rStyle w:val="Hyperlink"/>
            <w:color w:val="auto"/>
          </w:rPr>
          <w:t>https://www.health.vic.gov.au/publications/maternal-and-child-health-program-standards</w:t>
        </w:r>
      </w:hyperlink>
      <w:r>
        <w:t xml:space="preserve"> :NHMRC, Cultural competency in health: A guide for policy, partnership and participation, 2005, p 4, 13-16.</w:t>
      </w:r>
    </w:p>
  </w:footnote>
  <w:footnote w:id="7">
    <w:p w14:paraId="1E306018" w14:textId="32C6A83B" w:rsidR="00D3539F" w:rsidRDefault="00D3539F" w:rsidP="00CC39B6">
      <w:pPr>
        <w:pStyle w:val="FootnoteText"/>
      </w:pPr>
      <w:r>
        <w:rPr>
          <w:rStyle w:val="FootnoteReference"/>
        </w:rPr>
        <w:footnoteRef/>
      </w:r>
      <w:r>
        <w:t xml:space="preserve"> </w:t>
      </w:r>
      <w:hyperlink r:id="rId6" w:history="1">
        <w:r w:rsidRPr="00E86F60">
          <w:rPr>
            <w:rStyle w:val="Hyperlink"/>
            <w:color w:val="auto"/>
          </w:rPr>
          <w:t>https://www.dhhs.vic.gov.au/publications/language-services-policy-and-guidelines</w:t>
        </w:r>
      </w:hyperlink>
      <w:r w:rsidRPr="00E86F60">
        <w:t>, 2017.</w:t>
      </w:r>
      <w:r>
        <w:t>p.7</w:t>
      </w:r>
    </w:p>
  </w:footnote>
  <w:footnote w:id="8">
    <w:p w14:paraId="1C3273A9" w14:textId="792585E9" w:rsidR="00D3539F" w:rsidRDefault="00D3539F" w:rsidP="00CC39B6">
      <w:pPr>
        <w:pStyle w:val="FootnoteText"/>
      </w:pPr>
      <w:r>
        <w:rPr>
          <w:rStyle w:val="FootnoteReference"/>
        </w:rPr>
        <w:footnoteRef/>
      </w:r>
      <w:r>
        <w:t xml:space="preserve"> </w:t>
      </w:r>
      <w:hyperlink r:id="rId7" w:history="1">
        <w:r w:rsidRPr="00267CA6">
          <w:rPr>
            <w:rStyle w:val="Hyperlink"/>
            <w:color w:val="auto"/>
          </w:rPr>
          <w:t>https://www.dhhs.vic.gov.au/publications/language-services-policy-and-guidelines</w:t>
        </w:r>
      </w:hyperlink>
      <w:r w:rsidRPr="00267CA6">
        <w:t xml:space="preserve"> ,how to w</w:t>
      </w:r>
      <w:r>
        <w:t>ork with interpreting and translation services, 2017, p.8.</w:t>
      </w:r>
    </w:p>
    <w:p w14:paraId="6642EA69" w14:textId="395434E1" w:rsidR="00D3539F" w:rsidRDefault="00D3539F" w:rsidP="00CC39B6">
      <w:pPr>
        <w:pStyle w:val="FootnoteText"/>
      </w:pPr>
      <w:r>
        <w:t xml:space="preserve"> </w:t>
      </w:r>
    </w:p>
  </w:footnote>
  <w:footnote w:id="9">
    <w:p w14:paraId="3FB8C421" w14:textId="60797DD5" w:rsidR="00D3539F" w:rsidRPr="00267CA6" w:rsidRDefault="00D3539F" w:rsidP="00B65200">
      <w:pPr>
        <w:pStyle w:val="FootnoteText"/>
      </w:pPr>
      <w:r w:rsidRPr="00267CA6">
        <w:rPr>
          <w:rStyle w:val="FootnoteReference"/>
        </w:rPr>
        <w:footnoteRef/>
      </w:r>
      <w:r w:rsidRPr="00267CA6">
        <w:rPr>
          <w:rFonts w:eastAsia="Times"/>
          <w:noProof/>
          <w:szCs w:val="18"/>
        </w:rPr>
        <w:t xml:space="preserve"> </w:t>
      </w:r>
      <w:hyperlink r:id="rId8" w:history="1">
        <w:r w:rsidRPr="00267CA6">
          <w:rPr>
            <w:rStyle w:val="Hyperlink"/>
            <w:color w:val="auto"/>
          </w:rPr>
          <w:t>https://www.dhhs.vic.gov.au/publications/language-services-policy-and-guidelines</w:t>
        </w:r>
      </w:hyperlink>
      <w:r w:rsidRPr="00267CA6">
        <w:t xml:space="preserve"> ,how to work with interpreting </w:t>
      </w:r>
    </w:p>
    <w:p w14:paraId="2E48EF45" w14:textId="180D6B7D" w:rsidR="00D3539F" w:rsidRPr="00267CA6" w:rsidRDefault="00D3539F" w:rsidP="00B65200">
      <w:pPr>
        <w:pStyle w:val="FootnoteText"/>
      </w:pPr>
      <w:r w:rsidRPr="00267CA6">
        <w:t xml:space="preserve">  and translation services, 2017, p.7.</w:t>
      </w:r>
    </w:p>
    <w:p w14:paraId="7EA19ACE" w14:textId="3F0FF645" w:rsidR="00D3539F" w:rsidRDefault="00D3539F" w:rsidP="00CC39B6">
      <w:pPr>
        <w:pStyle w:val="FootnoteText"/>
      </w:pPr>
    </w:p>
  </w:footnote>
  <w:footnote w:id="10">
    <w:p w14:paraId="18BCC294" w14:textId="494254D6" w:rsidR="00D3539F" w:rsidRDefault="00D3539F" w:rsidP="00CC39B6">
      <w:pPr>
        <w:pStyle w:val="FootnoteText"/>
      </w:pPr>
      <w:r>
        <w:rPr>
          <w:rStyle w:val="FootnoteReference"/>
        </w:rPr>
        <w:footnoteRef/>
      </w:r>
      <w:r>
        <w:t xml:space="preserve"> </w:t>
      </w:r>
      <w:hyperlink r:id="rId9" w:history="1">
        <w:r w:rsidRPr="00267CA6">
          <w:rPr>
            <w:rStyle w:val="Hyperlink"/>
            <w:color w:val="auto"/>
          </w:rPr>
          <w:t>https://www.dhhs.vic.gov.au/publications/language-services-policy-and-guidelines</w:t>
        </w:r>
      </w:hyperlink>
      <w:r w:rsidRPr="00267CA6">
        <w:t>, 201</w:t>
      </w:r>
      <w:r>
        <w:t>7, p 16-17.</w:t>
      </w:r>
    </w:p>
  </w:footnote>
  <w:footnote w:id="11">
    <w:p w14:paraId="1C81776B" w14:textId="06A1BC95" w:rsidR="00D3539F" w:rsidRDefault="00D3539F" w:rsidP="00CC39B6">
      <w:pPr>
        <w:pStyle w:val="FootnoteText"/>
      </w:pPr>
      <w:r w:rsidRPr="00427640">
        <w:rPr>
          <w:rStyle w:val="FootnoteReference"/>
          <w:color w:val="000000" w:themeColor="text1"/>
        </w:rPr>
        <w:footnoteRef/>
      </w:r>
      <w:r>
        <w:t xml:space="preserve"> </w:t>
      </w:r>
      <w:hyperlink r:id="rId10" w:history="1">
        <w:r w:rsidRPr="00267CA6">
          <w:rPr>
            <w:rStyle w:val="Hyperlink"/>
            <w:color w:val="auto"/>
          </w:rPr>
          <w:t>https://www.dhhs.vic.gov.au/publications/language-services-policy-and-guidelines</w:t>
        </w:r>
      </w:hyperlink>
      <w:r w:rsidRPr="00267CA6">
        <w:t xml:space="preserve"> , </w:t>
      </w:r>
      <w:r>
        <w:t>p.18.</w:t>
      </w:r>
    </w:p>
  </w:footnote>
  <w:footnote w:id="12">
    <w:p w14:paraId="6B0E821E" w14:textId="48ACD3B8" w:rsidR="00D3539F" w:rsidRPr="00267CA6" w:rsidRDefault="00D3539F" w:rsidP="00CC39B6">
      <w:pPr>
        <w:pStyle w:val="FootnoteText"/>
      </w:pPr>
      <w:r>
        <w:rPr>
          <w:rStyle w:val="FootnoteReference"/>
        </w:rPr>
        <w:footnoteRef/>
      </w:r>
      <w:r>
        <w:t xml:space="preserve"> </w:t>
      </w:r>
      <w:hyperlink r:id="rId11" w:history="1">
        <w:r w:rsidRPr="00267CA6">
          <w:rPr>
            <w:rStyle w:val="Hyperlink"/>
            <w:color w:val="auto"/>
          </w:rPr>
          <w:t>https://www.tisnational.gov.au/en/About-TIS-National/Videos/Hints-and-tips-for-working-with-interpreters-video</w:t>
        </w:r>
      </w:hyperlink>
    </w:p>
  </w:footnote>
  <w:footnote w:id="13">
    <w:p w14:paraId="786F7D71" w14:textId="3C42F820" w:rsidR="00D3539F" w:rsidRDefault="00D3539F" w:rsidP="00CC39B6">
      <w:pPr>
        <w:pStyle w:val="FootnoteText"/>
      </w:pPr>
      <w:r w:rsidRPr="00267CA6">
        <w:rPr>
          <w:rStyle w:val="FootnoteReference"/>
        </w:rPr>
        <w:footnoteRef/>
      </w:r>
      <w:r w:rsidRPr="00267CA6">
        <w:t xml:space="preserve"> </w:t>
      </w:r>
      <w:hyperlink r:id="rId12" w:history="1">
        <w:r w:rsidRPr="00267CA6">
          <w:rPr>
            <w:rStyle w:val="Hyperlink"/>
            <w:color w:val="auto"/>
          </w:rPr>
          <w:t>https://refugeehealthta.org/access-to-care/language-access/best-practices-communicating-through-an-interpreter/</w:t>
        </w:r>
      </w:hyperlink>
    </w:p>
    <w:p w14:paraId="33C537F4" w14:textId="77777777" w:rsidR="00D3539F" w:rsidRDefault="00D3539F" w:rsidP="00CC39B6">
      <w:pPr>
        <w:pStyle w:val="FootnoteText"/>
      </w:pPr>
    </w:p>
  </w:footnote>
  <w:footnote w:id="14">
    <w:p w14:paraId="1A00CCF9" w14:textId="7C73247F" w:rsidR="00D3539F" w:rsidRPr="00267CA6" w:rsidRDefault="00D3539F" w:rsidP="00267CA6">
      <w:pPr>
        <w:pStyle w:val="FootnoteText"/>
      </w:pPr>
      <w:r w:rsidRPr="00BB16A5">
        <w:rPr>
          <w:rStyle w:val="FootnoteReference"/>
        </w:rPr>
        <w:footnoteRef/>
      </w:r>
      <w:r w:rsidRPr="00BB16A5">
        <w:t xml:space="preserve"> </w:t>
      </w:r>
      <w:hyperlink r:id="rId13" w:history="1">
        <w:r w:rsidRPr="00BB16A5">
          <w:rPr>
            <w:rStyle w:val="Hyperlink"/>
            <w:color w:val="auto"/>
          </w:rPr>
          <w:t>https://www.health.vic.gov.au/publications/additional-family-violence-consultation-practice-note-for-maternal-and- child-health</w:t>
        </w:r>
      </w:hyperlink>
    </w:p>
  </w:footnote>
  <w:footnote w:id="15">
    <w:p w14:paraId="14CC3226" w14:textId="77777777" w:rsidR="00D3539F" w:rsidRDefault="00D3539F" w:rsidP="00A4432C">
      <w:pPr>
        <w:pStyle w:val="FootnoteText"/>
      </w:pPr>
      <w:r w:rsidRPr="00267CA6">
        <w:rPr>
          <w:rStyle w:val="FootnoteReference"/>
        </w:rPr>
        <w:footnoteRef/>
      </w:r>
      <w:r w:rsidRPr="00267CA6">
        <w:t xml:space="preserve"> </w:t>
      </w:r>
      <w:hyperlink r:id="rId14" w:history="1">
        <w:r w:rsidRPr="00267CA6">
          <w:rPr>
            <w:rStyle w:val="Hyperlink"/>
            <w:color w:val="auto"/>
          </w:rPr>
          <w:t>https://www.betterhealth.vic.gov.au/healthyliving/family-violence</w:t>
        </w:r>
      </w:hyperlink>
    </w:p>
  </w:footnote>
  <w:footnote w:id="16">
    <w:p w14:paraId="2C1A21C6" w14:textId="77777777" w:rsidR="00D3539F" w:rsidRDefault="00D3539F" w:rsidP="009976F7">
      <w:pPr>
        <w:pStyle w:val="FootnoteText"/>
      </w:pPr>
      <w:r>
        <w:rPr>
          <w:rStyle w:val="FootnoteReference"/>
        </w:rPr>
        <w:footnoteRef/>
      </w:r>
      <w:r w:rsidRPr="00FB073A">
        <w:t xml:space="preserve"> </w:t>
      </w:r>
      <w:hyperlink r:id="rId15" w:history="1">
        <w:r w:rsidRPr="00FB073A">
          <w:rPr>
            <w:rStyle w:val="Hyperlink"/>
            <w:color w:val="auto"/>
          </w:rPr>
          <w:t>https://healthtranslations.vic.gov.au/bhcv2/bhcht.nsf/PresentEnglishResource?Open&amp;x=&amp;s=family_violence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9B5BF" w14:textId="77777777" w:rsidR="000956D4" w:rsidRDefault="000956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E8642" w14:textId="77777777" w:rsidR="000956D4" w:rsidRDefault="000956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2C571" w14:textId="77777777" w:rsidR="000956D4" w:rsidRDefault="000956D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F8C98" w14:textId="031482F3" w:rsidR="00D3539F" w:rsidRPr="00454A7D" w:rsidRDefault="00D3539F" w:rsidP="00454A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F92F3" w14:textId="44F05235" w:rsidR="00D3539F" w:rsidRPr="0051568D" w:rsidRDefault="00D3539F" w:rsidP="0017674D">
    <w:pPr>
      <w:pStyle w:val="Header"/>
    </w:pPr>
    <w:r>
      <w:t>Safe and Effective Use of Interpreters Practice Note</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sidRPr="00DE6C85">
      <w:rPr>
        <w:bCs/>
      </w:rPr>
      <w:t>2</w:t>
    </w:r>
    <w:r w:rsidRPr="00DE6C85">
      <w:rPr>
        <w:b w:val="0"/>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828D9" w14:textId="5CC81683" w:rsidR="00F71C97" w:rsidRDefault="00F71C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15C95"/>
    <w:multiLevelType w:val="hybridMultilevel"/>
    <w:tmpl w:val="098C7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AC34C3"/>
    <w:multiLevelType w:val="hybridMultilevel"/>
    <w:tmpl w:val="CAFA74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0E4E6959"/>
    <w:multiLevelType w:val="hybridMultilevel"/>
    <w:tmpl w:val="7C680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0E425B"/>
    <w:multiLevelType w:val="hybridMultilevel"/>
    <w:tmpl w:val="DCC40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1B78B9"/>
    <w:multiLevelType w:val="hybridMultilevel"/>
    <w:tmpl w:val="65225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0A1ECB"/>
    <w:multiLevelType w:val="hybridMultilevel"/>
    <w:tmpl w:val="0E14959C"/>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7" w15:restartNumberingAfterBreak="0">
    <w:nsid w:val="2BA345A4"/>
    <w:multiLevelType w:val="hybridMultilevel"/>
    <w:tmpl w:val="58F4E28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2D0C57A9"/>
    <w:multiLevelType w:val="hybridMultilevel"/>
    <w:tmpl w:val="7660C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630950"/>
    <w:multiLevelType w:val="hybridMultilevel"/>
    <w:tmpl w:val="F4949A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6AA4D6C"/>
    <w:multiLevelType w:val="hybridMultilevel"/>
    <w:tmpl w:val="B7D85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B2A7B8D"/>
    <w:multiLevelType w:val="hybridMultilevel"/>
    <w:tmpl w:val="D8A81DF0"/>
    <w:lvl w:ilvl="0" w:tplc="DA7EB538">
      <w:start w:val="2"/>
      <w:numFmt w:val="decimal"/>
      <w:lvlText w:val="%1."/>
      <w:lvlJc w:val="left"/>
      <w:pPr>
        <w:ind w:left="360" w:hanging="360"/>
      </w:pPr>
      <w:rPr>
        <w:rFonts w:eastAsia="Times New Roman" w:hint="default"/>
        <w:sz w:val="2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3C4303A5"/>
    <w:multiLevelType w:val="multilevel"/>
    <w:tmpl w:val="4B4E7622"/>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3"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4"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45EE0CB7"/>
    <w:multiLevelType w:val="hybridMultilevel"/>
    <w:tmpl w:val="D9ECC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7B001B"/>
    <w:multiLevelType w:val="hybridMultilevel"/>
    <w:tmpl w:val="8954E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CE1B23"/>
    <w:multiLevelType w:val="hybridMultilevel"/>
    <w:tmpl w:val="98126C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5D793BA1"/>
    <w:multiLevelType w:val="hybridMultilevel"/>
    <w:tmpl w:val="7D76B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64E324BC"/>
    <w:multiLevelType w:val="hybridMultilevel"/>
    <w:tmpl w:val="D3867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77A0BD7"/>
    <w:multiLevelType w:val="hybridMultilevel"/>
    <w:tmpl w:val="C33E9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BD22889"/>
    <w:multiLevelType w:val="hybridMultilevel"/>
    <w:tmpl w:val="ED880286"/>
    <w:lvl w:ilvl="0" w:tplc="156AC75E">
      <w:start w:val="1"/>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E3545BB"/>
    <w:multiLevelType w:val="hybridMultilevel"/>
    <w:tmpl w:val="976E0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192322F"/>
    <w:multiLevelType w:val="hybridMultilevel"/>
    <w:tmpl w:val="9C981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4B9298E"/>
    <w:multiLevelType w:val="hybridMultilevel"/>
    <w:tmpl w:val="BB60E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52966BE"/>
    <w:multiLevelType w:val="hybridMultilevel"/>
    <w:tmpl w:val="38AEB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66423ED"/>
    <w:multiLevelType w:val="hybridMultilevel"/>
    <w:tmpl w:val="CF687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18"/>
  </w:num>
  <w:num w:numId="4">
    <w:abstractNumId w:val="21"/>
  </w:num>
  <w:num w:numId="5">
    <w:abstractNumId w:val="14"/>
  </w:num>
  <w:num w:numId="6">
    <w:abstractNumId w:val="2"/>
  </w:num>
  <w:num w:numId="7">
    <w:abstractNumId w:val="4"/>
  </w:num>
  <w:num w:numId="8">
    <w:abstractNumId w:val="12"/>
  </w:num>
  <w:num w:numId="9">
    <w:abstractNumId w:val="8"/>
  </w:num>
  <w:num w:numId="10">
    <w:abstractNumId w:val="1"/>
  </w:num>
  <w:num w:numId="11">
    <w:abstractNumId w:val="5"/>
  </w:num>
  <w:num w:numId="12">
    <w:abstractNumId w:val="27"/>
  </w:num>
  <w:num w:numId="13">
    <w:abstractNumId w:val="15"/>
  </w:num>
  <w:num w:numId="14">
    <w:abstractNumId w:val="20"/>
  </w:num>
  <w:num w:numId="15">
    <w:abstractNumId w:val="23"/>
  </w:num>
  <w:num w:numId="16">
    <w:abstractNumId w:val="16"/>
  </w:num>
  <w:num w:numId="17">
    <w:abstractNumId w:val="22"/>
  </w:num>
  <w:num w:numId="18">
    <w:abstractNumId w:val="10"/>
  </w:num>
  <w:num w:numId="19">
    <w:abstractNumId w:val="26"/>
  </w:num>
  <w:num w:numId="20">
    <w:abstractNumId w:val="28"/>
  </w:num>
  <w:num w:numId="21">
    <w:abstractNumId w:val="25"/>
  </w:num>
  <w:num w:numId="22">
    <w:abstractNumId w:val="0"/>
  </w:num>
  <w:num w:numId="23">
    <w:abstractNumId w:val="9"/>
  </w:num>
  <w:num w:numId="24">
    <w:abstractNumId w:val="24"/>
  </w:num>
  <w:num w:numId="25">
    <w:abstractNumId w:val="11"/>
  </w:num>
  <w:num w:numId="26">
    <w:abstractNumId w:val="3"/>
  </w:num>
  <w:num w:numId="27">
    <w:abstractNumId w:val="17"/>
  </w:num>
  <w:num w:numId="28">
    <w:abstractNumId w:val="6"/>
  </w:num>
  <w:num w:numId="29">
    <w:abstractNumId w:val="7"/>
  </w:num>
  <w:num w:numId="30">
    <w:abstractNumId w:val="2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327"/>
    <w:rsid w:val="00000719"/>
    <w:rsid w:val="00002D68"/>
    <w:rsid w:val="00002DA5"/>
    <w:rsid w:val="000033F7"/>
    <w:rsid w:val="00003403"/>
    <w:rsid w:val="00003E5F"/>
    <w:rsid w:val="00005347"/>
    <w:rsid w:val="000072B6"/>
    <w:rsid w:val="0001021B"/>
    <w:rsid w:val="00011185"/>
    <w:rsid w:val="00011D89"/>
    <w:rsid w:val="000154FD"/>
    <w:rsid w:val="00020F76"/>
    <w:rsid w:val="00022271"/>
    <w:rsid w:val="000235E8"/>
    <w:rsid w:val="00023D44"/>
    <w:rsid w:val="00024B3E"/>
    <w:rsid w:val="00024D89"/>
    <w:rsid w:val="000250B6"/>
    <w:rsid w:val="00030831"/>
    <w:rsid w:val="00030CDD"/>
    <w:rsid w:val="00032BA3"/>
    <w:rsid w:val="00033D81"/>
    <w:rsid w:val="00033DC9"/>
    <w:rsid w:val="00035440"/>
    <w:rsid w:val="00037366"/>
    <w:rsid w:val="00037A01"/>
    <w:rsid w:val="000416E9"/>
    <w:rsid w:val="00041BF0"/>
    <w:rsid w:val="00042C8A"/>
    <w:rsid w:val="0004536B"/>
    <w:rsid w:val="00046B68"/>
    <w:rsid w:val="000527DD"/>
    <w:rsid w:val="000560B7"/>
    <w:rsid w:val="00056EC4"/>
    <w:rsid w:val="000578B2"/>
    <w:rsid w:val="00060959"/>
    <w:rsid w:val="00060C8F"/>
    <w:rsid w:val="0006298A"/>
    <w:rsid w:val="00062E7F"/>
    <w:rsid w:val="00064EDD"/>
    <w:rsid w:val="00065491"/>
    <w:rsid w:val="000663CD"/>
    <w:rsid w:val="00066643"/>
    <w:rsid w:val="000702B0"/>
    <w:rsid w:val="000703B3"/>
    <w:rsid w:val="000733FE"/>
    <w:rsid w:val="00074219"/>
    <w:rsid w:val="00074ED5"/>
    <w:rsid w:val="00075213"/>
    <w:rsid w:val="0008204A"/>
    <w:rsid w:val="00083957"/>
    <w:rsid w:val="0008508E"/>
    <w:rsid w:val="00085BFD"/>
    <w:rsid w:val="00086362"/>
    <w:rsid w:val="000863FB"/>
    <w:rsid w:val="00087727"/>
    <w:rsid w:val="00087951"/>
    <w:rsid w:val="0009113B"/>
    <w:rsid w:val="00093402"/>
    <w:rsid w:val="00093DBC"/>
    <w:rsid w:val="00094DA3"/>
    <w:rsid w:val="000956D4"/>
    <w:rsid w:val="00096CD1"/>
    <w:rsid w:val="000A012C"/>
    <w:rsid w:val="000A0607"/>
    <w:rsid w:val="000A0EB9"/>
    <w:rsid w:val="000A186C"/>
    <w:rsid w:val="000A1EA4"/>
    <w:rsid w:val="000A2476"/>
    <w:rsid w:val="000A36D3"/>
    <w:rsid w:val="000A641A"/>
    <w:rsid w:val="000A69E9"/>
    <w:rsid w:val="000B3EDB"/>
    <w:rsid w:val="000B543D"/>
    <w:rsid w:val="000B55F9"/>
    <w:rsid w:val="000B5994"/>
    <w:rsid w:val="000B5BF7"/>
    <w:rsid w:val="000B6BC8"/>
    <w:rsid w:val="000B7F84"/>
    <w:rsid w:val="000C0303"/>
    <w:rsid w:val="000C2306"/>
    <w:rsid w:val="000C42EA"/>
    <w:rsid w:val="000C4546"/>
    <w:rsid w:val="000C7297"/>
    <w:rsid w:val="000D1242"/>
    <w:rsid w:val="000D2ABA"/>
    <w:rsid w:val="000D7A1B"/>
    <w:rsid w:val="000E0970"/>
    <w:rsid w:val="000E3CC7"/>
    <w:rsid w:val="000E40E4"/>
    <w:rsid w:val="000E5A82"/>
    <w:rsid w:val="000E6BD4"/>
    <w:rsid w:val="000E6D6D"/>
    <w:rsid w:val="000F0359"/>
    <w:rsid w:val="000F1F1E"/>
    <w:rsid w:val="000F2259"/>
    <w:rsid w:val="000F2A89"/>
    <w:rsid w:val="000F2DDA"/>
    <w:rsid w:val="000F2EA0"/>
    <w:rsid w:val="000F5213"/>
    <w:rsid w:val="001000EB"/>
    <w:rsid w:val="0010064F"/>
    <w:rsid w:val="00101001"/>
    <w:rsid w:val="00103276"/>
    <w:rsid w:val="0010392D"/>
    <w:rsid w:val="0010447F"/>
    <w:rsid w:val="00104DA3"/>
    <w:rsid w:val="00104FE3"/>
    <w:rsid w:val="0010714F"/>
    <w:rsid w:val="0011209C"/>
    <w:rsid w:val="001120C5"/>
    <w:rsid w:val="00120BD3"/>
    <w:rsid w:val="00122FEA"/>
    <w:rsid w:val="001232BD"/>
    <w:rsid w:val="001236DC"/>
    <w:rsid w:val="00124ED5"/>
    <w:rsid w:val="001257E5"/>
    <w:rsid w:val="001276FA"/>
    <w:rsid w:val="00137B3B"/>
    <w:rsid w:val="001410F6"/>
    <w:rsid w:val="00141F28"/>
    <w:rsid w:val="001447B3"/>
    <w:rsid w:val="00152073"/>
    <w:rsid w:val="00152329"/>
    <w:rsid w:val="00156598"/>
    <w:rsid w:val="00161939"/>
    <w:rsid w:val="00161AA0"/>
    <w:rsid w:val="00161D2E"/>
    <w:rsid w:val="00161F3E"/>
    <w:rsid w:val="00162093"/>
    <w:rsid w:val="00162CA9"/>
    <w:rsid w:val="00164529"/>
    <w:rsid w:val="00165459"/>
    <w:rsid w:val="00165A57"/>
    <w:rsid w:val="00171299"/>
    <w:rsid w:val="001712C2"/>
    <w:rsid w:val="00172BAF"/>
    <w:rsid w:val="0017335A"/>
    <w:rsid w:val="0017674D"/>
    <w:rsid w:val="001771DD"/>
    <w:rsid w:val="00177995"/>
    <w:rsid w:val="00177A8C"/>
    <w:rsid w:val="0018244E"/>
    <w:rsid w:val="00186B33"/>
    <w:rsid w:val="00187766"/>
    <w:rsid w:val="00192F9D"/>
    <w:rsid w:val="00196EB8"/>
    <w:rsid w:val="00196EFB"/>
    <w:rsid w:val="001979FF"/>
    <w:rsid w:val="00197B17"/>
    <w:rsid w:val="001A1950"/>
    <w:rsid w:val="001A1C54"/>
    <w:rsid w:val="001A3044"/>
    <w:rsid w:val="001A3ACE"/>
    <w:rsid w:val="001A4A02"/>
    <w:rsid w:val="001A6272"/>
    <w:rsid w:val="001A684C"/>
    <w:rsid w:val="001A6887"/>
    <w:rsid w:val="001B058F"/>
    <w:rsid w:val="001B101F"/>
    <w:rsid w:val="001B6B96"/>
    <w:rsid w:val="001B738B"/>
    <w:rsid w:val="001C09DB"/>
    <w:rsid w:val="001C0B21"/>
    <w:rsid w:val="001C277E"/>
    <w:rsid w:val="001C2A72"/>
    <w:rsid w:val="001C2BE0"/>
    <w:rsid w:val="001C31B7"/>
    <w:rsid w:val="001C3855"/>
    <w:rsid w:val="001C4C4A"/>
    <w:rsid w:val="001D0B75"/>
    <w:rsid w:val="001D0C98"/>
    <w:rsid w:val="001D1267"/>
    <w:rsid w:val="001D39A5"/>
    <w:rsid w:val="001D3C09"/>
    <w:rsid w:val="001D3CEE"/>
    <w:rsid w:val="001D44E8"/>
    <w:rsid w:val="001D60EC"/>
    <w:rsid w:val="001D6F59"/>
    <w:rsid w:val="001E44DF"/>
    <w:rsid w:val="001E68A5"/>
    <w:rsid w:val="001E6BB0"/>
    <w:rsid w:val="001E7282"/>
    <w:rsid w:val="001E7C6A"/>
    <w:rsid w:val="001F099A"/>
    <w:rsid w:val="001F3452"/>
    <w:rsid w:val="001F3826"/>
    <w:rsid w:val="001F554E"/>
    <w:rsid w:val="001F58D4"/>
    <w:rsid w:val="001F6DDE"/>
    <w:rsid w:val="001F6E46"/>
    <w:rsid w:val="001F7C91"/>
    <w:rsid w:val="001F7EC8"/>
    <w:rsid w:val="002005D6"/>
    <w:rsid w:val="00200F5E"/>
    <w:rsid w:val="002017C4"/>
    <w:rsid w:val="002033B7"/>
    <w:rsid w:val="00206463"/>
    <w:rsid w:val="002069BA"/>
    <w:rsid w:val="00206F2F"/>
    <w:rsid w:val="00207717"/>
    <w:rsid w:val="0021053D"/>
    <w:rsid w:val="00210A92"/>
    <w:rsid w:val="00212B95"/>
    <w:rsid w:val="00214E8F"/>
    <w:rsid w:val="00215CC8"/>
    <w:rsid w:val="00216C03"/>
    <w:rsid w:val="002172EE"/>
    <w:rsid w:val="00220A1A"/>
    <w:rsid w:val="00220C04"/>
    <w:rsid w:val="00221501"/>
    <w:rsid w:val="0022278D"/>
    <w:rsid w:val="0022701F"/>
    <w:rsid w:val="0022759F"/>
    <w:rsid w:val="00227C68"/>
    <w:rsid w:val="002327A3"/>
    <w:rsid w:val="002333F5"/>
    <w:rsid w:val="0023369D"/>
    <w:rsid w:val="00233724"/>
    <w:rsid w:val="00233F35"/>
    <w:rsid w:val="002346F6"/>
    <w:rsid w:val="002365B4"/>
    <w:rsid w:val="00237F03"/>
    <w:rsid w:val="00241F37"/>
    <w:rsid w:val="002424BA"/>
    <w:rsid w:val="002432E1"/>
    <w:rsid w:val="00246207"/>
    <w:rsid w:val="00246C5E"/>
    <w:rsid w:val="00250960"/>
    <w:rsid w:val="00251343"/>
    <w:rsid w:val="002536A4"/>
    <w:rsid w:val="00254F58"/>
    <w:rsid w:val="00255C9D"/>
    <w:rsid w:val="002620BC"/>
    <w:rsid w:val="00262802"/>
    <w:rsid w:val="00263A90"/>
    <w:rsid w:val="0026408B"/>
    <w:rsid w:val="00267C3E"/>
    <w:rsid w:val="00267CA6"/>
    <w:rsid w:val="00270679"/>
    <w:rsid w:val="002709BB"/>
    <w:rsid w:val="0027131C"/>
    <w:rsid w:val="00272AE4"/>
    <w:rsid w:val="00272D65"/>
    <w:rsid w:val="00273BAC"/>
    <w:rsid w:val="00275415"/>
    <w:rsid w:val="002763B3"/>
    <w:rsid w:val="002802E3"/>
    <w:rsid w:val="00280C9B"/>
    <w:rsid w:val="0028213D"/>
    <w:rsid w:val="00283FB2"/>
    <w:rsid w:val="002851F6"/>
    <w:rsid w:val="002862F1"/>
    <w:rsid w:val="00286454"/>
    <w:rsid w:val="00291373"/>
    <w:rsid w:val="0029597D"/>
    <w:rsid w:val="002962C3"/>
    <w:rsid w:val="0029752B"/>
    <w:rsid w:val="002A0A9C"/>
    <w:rsid w:val="002A2328"/>
    <w:rsid w:val="002A483C"/>
    <w:rsid w:val="002A6D5D"/>
    <w:rsid w:val="002A7D73"/>
    <w:rsid w:val="002B0C7C"/>
    <w:rsid w:val="002B1729"/>
    <w:rsid w:val="002B36C7"/>
    <w:rsid w:val="002B4DD4"/>
    <w:rsid w:val="002B5277"/>
    <w:rsid w:val="002B5375"/>
    <w:rsid w:val="002B77C1"/>
    <w:rsid w:val="002C0ED7"/>
    <w:rsid w:val="002C2512"/>
    <w:rsid w:val="002C2728"/>
    <w:rsid w:val="002C59E4"/>
    <w:rsid w:val="002C5B7C"/>
    <w:rsid w:val="002D1E0D"/>
    <w:rsid w:val="002D211E"/>
    <w:rsid w:val="002D5006"/>
    <w:rsid w:val="002D6BC9"/>
    <w:rsid w:val="002D7C61"/>
    <w:rsid w:val="002E01D0"/>
    <w:rsid w:val="002E161D"/>
    <w:rsid w:val="002E1DBA"/>
    <w:rsid w:val="002E28A2"/>
    <w:rsid w:val="002E3100"/>
    <w:rsid w:val="002E6C95"/>
    <w:rsid w:val="002E7740"/>
    <w:rsid w:val="002E7C36"/>
    <w:rsid w:val="002F2E47"/>
    <w:rsid w:val="002F3D32"/>
    <w:rsid w:val="002F5F31"/>
    <w:rsid w:val="002F5F46"/>
    <w:rsid w:val="00301ADC"/>
    <w:rsid w:val="00302216"/>
    <w:rsid w:val="0030222C"/>
    <w:rsid w:val="00303E53"/>
    <w:rsid w:val="00305BDE"/>
    <w:rsid w:val="00305CC1"/>
    <w:rsid w:val="003061EA"/>
    <w:rsid w:val="00306E5F"/>
    <w:rsid w:val="00307A0B"/>
    <w:rsid w:val="00307E14"/>
    <w:rsid w:val="00314054"/>
    <w:rsid w:val="00314C39"/>
    <w:rsid w:val="00315442"/>
    <w:rsid w:val="00316F27"/>
    <w:rsid w:val="003214F1"/>
    <w:rsid w:val="00322E4B"/>
    <w:rsid w:val="00327870"/>
    <w:rsid w:val="003316A1"/>
    <w:rsid w:val="0033259D"/>
    <w:rsid w:val="003333D2"/>
    <w:rsid w:val="00334686"/>
    <w:rsid w:val="00334C45"/>
    <w:rsid w:val="00335DEE"/>
    <w:rsid w:val="00337339"/>
    <w:rsid w:val="0033789A"/>
    <w:rsid w:val="00340345"/>
    <w:rsid w:val="003406C6"/>
    <w:rsid w:val="00340DB9"/>
    <w:rsid w:val="003418CC"/>
    <w:rsid w:val="003434EE"/>
    <w:rsid w:val="003459BD"/>
    <w:rsid w:val="00350D38"/>
    <w:rsid w:val="00351B36"/>
    <w:rsid w:val="0035362C"/>
    <w:rsid w:val="00357B4E"/>
    <w:rsid w:val="003610CF"/>
    <w:rsid w:val="00362A63"/>
    <w:rsid w:val="00363E06"/>
    <w:rsid w:val="00363E46"/>
    <w:rsid w:val="0037118B"/>
    <w:rsid w:val="003716FD"/>
    <w:rsid w:val="0037204B"/>
    <w:rsid w:val="003744CF"/>
    <w:rsid w:val="00374717"/>
    <w:rsid w:val="00374813"/>
    <w:rsid w:val="0037676C"/>
    <w:rsid w:val="00381043"/>
    <w:rsid w:val="003829E5"/>
    <w:rsid w:val="00386109"/>
    <w:rsid w:val="00386891"/>
    <w:rsid w:val="00386944"/>
    <w:rsid w:val="00391302"/>
    <w:rsid w:val="003956CC"/>
    <w:rsid w:val="00395C9A"/>
    <w:rsid w:val="003A0853"/>
    <w:rsid w:val="003A2218"/>
    <w:rsid w:val="003A68A9"/>
    <w:rsid w:val="003A6B67"/>
    <w:rsid w:val="003B13B6"/>
    <w:rsid w:val="003B14C3"/>
    <w:rsid w:val="003B15E6"/>
    <w:rsid w:val="003B22EF"/>
    <w:rsid w:val="003B408A"/>
    <w:rsid w:val="003B7554"/>
    <w:rsid w:val="003B7968"/>
    <w:rsid w:val="003C08A2"/>
    <w:rsid w:val="003C2045"/>
    <w:rsid w:val="003C43A1"/>
    <w:rsid w:val="003C4FC0"/>
    <w:rsid w:val="003C55F4"/>
    <w:rsid w:val="003C7897"/>
    <w:rsid w:val="003C7A3F"/>
    <w:rsid w:val="003D1147"/>
    <w:rsid w:val="003D22FE"/>
    <w:rsid w:val="003D2766"/>
    <w:rsid w:val="003D2A74"/>
    <w:rsid w:val="003D3D88"/>
    <w:rsid w:val="003D3E8F"/>
    <w:rsid w:val="003D6475"/>
    <w:rsid w:val="003D6EE6"/>
    <w:rsid w:val="003E375C"/>
    <w:rsid w:val="003E4086"/>
    <w:rsid w:val="003E639E"/>
    <w:rsid w:val="003E71E5"/>
    <w:rsid w:val="003F0445"/>
    <w:rsid w:val="003F0CF0"/>
    <w:rsid w:val="003F14B1"/>
    <w:rsid w:val="003F251B"/>
    <w:rsid w:val="003F2B20"/>
    <w:rsid w:val="003F3289"/>
    <w:rsid w:val="003F3C62"/>
    <w:rsid w:val="003F5CB9"/>
    <w:rsid w:val="003F6725"/>
    <w:rsid w:val="004013C7"/>
    <w:rsid w:val="00401FCF"/>
    <w:rsid w:val="00404AA7"/>
    <w:rsid w:val="00406285"/>
    <w:rsid w:val="00410802"/>
    <w:rsid w:val="004115A2"/>
    <w:rsid w:val="00413B5E"/>
    <w:rsid w:val="0041477E"/>
    <w:rsid w:val="004148F9"/>
    <w:rsid w:val="0042084E"/>
    <w:rsid w:val="00421EEF"/>
    <w:rsid w:val="00424D65"/>
    <w:rsid w:val="00430393"/>
    <w:rsid w:val="0043119D"/>
    <w:rsid w:val="00431806"/>
    <w:rsid w:val="00431A70"/>
    <w:rsid w:val="00431DFC"/>
    <w:rsid w:val="00431F42"/>
    <w:rsid w:val="00432841"/>
    <w:rsid w:val="00434243"/>
    <w:rsid w:val="00436720"/>
    <w:rsid w:val="00437C53"/>
    <w:rsid w:val="00437DC1"/>
    <w:rsid w:val="00442C6C"/>
    <w:rsid w:val="00443CBE"/>
    <w:rsid w:val="00443E8A"/>
    <w:rsid w:val="004441BC"/>
    <w:rsid w:val="004468B4"/>
    <w:rsid w:val="00446D86"/>
    <w:rsid w:val="0044772E"/>
    <w:rsid w:val="00447812"/>
    <w:rsid w:val="00450063"/>
    <w:rsid w:val="00452155"/>
    <w:rsid w:val="0045230A"/>
    <w:rsid w:val="00454A7D"/>
    <w:rsid w:val="00454AD0"/>
    <w:rsid w:val="00457337"/>
    <w:rsid w:val="00462E3D"/>
    <w:rsid w:val="00466E79"/>
    <w:rsid w:val="00467835"/>
    <w:rsid w:val="00467B41"/>
    <w:rsid w:val="00470D7D"/>
    <w:rsid w:val="0047372D"/>
    <w:rsid w:val="00473BA3"/>
    <w:rsid w:val="00474103"/>
    <w:rsid w:val="004743DD"/>
    <w:rsid w:val="00474CEA"/>
    <w:rsid w:val="00477E08"/>
    <w:rsid w:val="00483968"/>
    <w:rsid w:val="004841BE"/>
    <w:rsid w:val="0048458E"/>
    <w:rsid w:val="00484787"/>
    <w:rsid w:val="00484F86"/>
    <w:rsid w:val="00486905"/>
    <w:rsid w:val="00490746"/>
    <w:rsid w:val="00490852"/>
    <w:rsid w:val="00491C9C"/>
    <w:rsid w:val="00492F30"/>
    <w:rsid w:val="00493F14"/>
    <w:rsid w:val="004946F4"/>
    <w:rsid w:val="0049487E"/>
    <w:rsid w:val="00495B7B"/>
    <w:rsid w:val="00497042"/>
    <w:rsid w:val="004A160D"/>
    <w:rsid w:val="004A2AA2"/>
    <w:rsid w:val="004A2D92"/>
    <w:rsid w:val="004A3E81"/>
    <w:rsid w:val="004A4195"/>
    <w:rsid w:val="004A5C62"/>
    <w:rsid w:val="004A5CE5"/>
    <w:rsid w:val="004A66A8"/>
    <w:rsid w:val="004A707D"/>
    <w:rsid w:val="004B054E"/>
    <w:rsid w:val="004B0974"/>
    <w:rsid w:val="004B3DD6"/>
    <w:rsid w:val="004B4185"/>
    <w:rsid w:val="004B47B2"/>
    <w:rsid w:val="004B47C3"/>
    <w:rsid w:val="004B69F6"/>
    <w:rsid w:val="004C0F69"/>
    <w:rsid w:val="004C5541"/>
    <w:rsid w:val="004C6EEE"/>
    <w:rsid w:val="004C702B"/>
    <w:rsid w:val="004D0033"/>
    <w:rsid w:val="004D016B"/>
    <w:rsid w:val="004D170D"/>
    <w:rsid w:val="004D1B22"/>
    <w:rsid w:val="004D23CC"/>
    <w:rsid w:val="004D36F2"/>
    <w:rsid w:val="004E1106"/>
    <w:rsid w:val="004E138F"/>
    <w:rsid w:val="004E393C"/>
    <w:rsid w:val="004E4649"/>
    <w:rsid w:val="004E48B8"/>
    <w:rsid w:val="004E5C2B"/>
    <w:rsid w:val="004E7CA4"/>
    <w:rsid w:val="004F00DD"/>
    <w:rsid w:val="004F2133"/>
    <w:rsid w:val="004F3FCD"/>
    <w:rsid w:val="004F5398"/>
    <w:rsid w:val="004F55F1"/>
    <w:rsid w:val="004F6936"/>
    <w:rsid w:val="004F7E1B"/>
    <w:rsid w:val="00503DC6"/>
    <w:rsid w:val="00506F5D"/>
    <w:rsid w:val="00510C37"/>
    <w:rsid w:val="005126D0"/>
    <w:rsid w:val="005145AC"/>
    <w:rsid w:val="00514667"/>
    <w:rsid w:val="0051568D"/>
    <w:rsid w:val="00521483"/>
    <w:rsid w:val="00521F02"/>
    <w:rsid w:val="00526A83"/>
    <w:rsid w:val="00526AC7"/>
    <w:rsid w:val="00526C15"/>
    <w:rsid w:val="00530126"/>
    <w:rsid w:val="005342DC"/>
    <w:rsid w:val="00536499"/>
    <w:rsid w:val="00542082"/>
    <w:rsid w:val="00542A03"/>
    <w:rsid w:val="00543903"/>
    <w:rsid w:val="00543BCC"/>
    <w:rsid w:val="00543F11"/>
    <w:rsid w:val="00544135"/>
    <w:rsid w:val="005449EA"/>
    <w:rsid w:val="00546305"/>
    <w:rsid w:val="00547A95"/>
    <w:rsid w:val="00547FB9"/>
    <w:rsid w:val="0055119B"/>
    <w:rsid w:val="00552AE0"/>
    <w:rsid w:val="00553825"/>
    <w:rsid w:val="00553BCF"/>
    <w:rsid w:val="00561202"/>
    <w:rsid w:val="00562507"/>
    <w:rsid w:val="00562811"/>
    <w:rsid w:val="0056507B"/>
    <w:rsid w:val="00572031"/>
    <w:rsid w:val="00572282"/>
    <w:rsid w:val="00572CE1"/>
    <w:rsid w:val="00573CE3"/>
    <w:rsid w:val="00574D8C"/>
    <w:rsid w:val="00576E84"/>
    <w:rsid w:val="00580394"/>
    <w:rsid w:val="005809CD"/>
    <w:rsid w:val="00581CE1"/>
    <w:rsid w:val="00582B8C"/>
    <w:rsid w:val="0058337E"/>
    <w:rsid w:val="00583A66"/>
    <w:rsid w:val="005854F6"/>
    <w:rsid w:val="0058757E"/>
    <w:rsid w:val="00592C54"/>
    <w:rsid w:val="0059654B"/>
    <w:rsid w:val="00596A4B"/>
    <w:rsid w:val="00597228"/>
    <w:rsid w:val="00597507"/>
    <w:rsid w:val="005A479D"/>
    <w:rsid w:val="005A4A91"/>
    <w:rsid w:val="005A795E"/>
    <w:rsid w:val="005B1C6D"/>
    <w:rsid w:val="005B21B6"/>
    <w:rsid w:val="005B26F9"/>
    <w:rsid w:val="005B3A08"/>
    <w:rsid w:val="005B3B99"/>
    <w:rsid w:val="005B5183"/>
    <w:rsid w:val="005B6390"/>
    <w:rsid w:val="005B6876"/>
    <w:rsid w:val="005B716F"/>
    <w:rsid w:val="005B7958"/>
    <w:rsid w:val="005B7A63"/>
    <w:rsid w:val="005C0955"/>
    <w:rsid w:val="005C0F6D"/>
    <w:rsid w:val="005C1313"/>
    <w:rsid w:val="005C49DA"/>
    <w:rsid w:val="005C4ABB"/>
    <w:rsid w:val="005C4B0D"/>
    <w:rsid w:val="005C50F3"/>
    <w:rsid w:val="005C54B5"/>
    <w:rsid w:val="005C5D80"/>
    <w:rsid w:val="005C5D91"/>
    <w:rsid w:val="005D07B8"/>
    <w:rsid w:val="005D2BB8"/>
    <w:rsid w:val="005D338B"/>
    <w:rsid w:val="005D3EBA"/>
    <w:rsid w:val="005D6597"/>
    <w:rsid w:val="005D6E14"/>
    <w:rsid w:val="005E0332"/>
    <w:rsid w:val="005E0530"/>
    <w:rsid w:val="005E14E7"/>
    <w:rsid w:val="005E26A3"/>
    <w:rsid w:val="005E2ECB"/>
    <w:rsid w:val="005E341D"/>
    <w:rsid w:val="005E447E"/>
    <w:rsid w:val="005E44F7"/>
    <w:rsid w:val="005E4FD1"/>
    <w:rsid w:val="005F0775"/>
    <w:rsid w:val="005F0CF5"/>
    <w:rsid w:val="005F21EB"/>
    <w:rsid w:val="005F2F3A"/>
    <w:rsid w:val="005F424B"/>
    <w:rsid w:val="005F52A0"/>
    <w:rsid w:val="005F57B0"/>
    <w:rsid w:val="005F64CF"/>
    <w:rsid w:val="006041AD"/>
    <w:rsid w:val="00605908"/>
    <w:rsid w:val="00607850"/>
    <w:rsid w:val="00607EF7"/>
    <w:rsid w:val="00610D7C"/>
    <w:rsid w:val="00613414"/>
    <w:rsid w:val="006200CC"/>
    <w:rsid w:val="00620154"/>
    <w:rsid w:val="00621217"/>
    <w:rsid w:val="00622E9B"/>
    <w:rsid w:val="006231ED"/>
    <w:rsid w:val="0062408D"/>
    <w:rsid w:val="006240CC"/>
    <w:rsid w:val="00624940"/>
    <w:rsid w:val="006254F8"/>
    <w:rsid w:val="00626CE9"/>
    <w:rsid w:val="00626EED"/>
    <w:rsid w:val="006274CE"/>
    <w:rsid w:val="00627DA7"/>
    <w:rsid w:val="00630DA4"/>
    <w:rsid w:val="00631CD4"/>
    <w:rsid w:val="00632341"/>
    <w:rsid w:val="00632597"/>
    <w:rsid w:val="00634D13"/>
    <w:rsid w:val="006358B4"/>
    <w:rsid w:val="00641162"/>
    <w:rsid w:val="00641724"/>
    <w:rsid w:val="006419AA"/>
    <w:rsid w:val="00644B1F"/>
    <w:rsid w:val="00644B7E"/>
    <w:rsid w:val="00645060"/>
    <w:rsid w:val="006454E6"/>
    <w:rsid w:val="00646235"/>
    <w:rsid w:val="00646253"/>
    <w:rsid w:val="00646A68"/>
    <w:rsid w:val="006505BD"/>
    <w:rsid w:val="006508EA"/>
    <w:rsid w:val="0065092E"/>
    <w:rsid w:val="00652133"/>
    <w:rsid w:val="006557A7"/>
    <w:rsid w:val="00656290"/>
    <w:rsid w:val="00656AE2"/>
    <w:rsid w:val="006601C9"/>
    <w:rsid w:val="006608D8"/>
    <w:rsid w:val="006621D7"/>
    <w:rsid w:val="0066302A"/>
    <w:rsid w:val="006649FF"/>
    <w:rsid w:val="006659B0"/>
    <w:rsid w:val="00667770"/>
    <w:rsid w:val="00667F85"/>
    <w:rsid w:val="00670597"/>
    <w:rsid w:val="006706D0"/>
    <w:rsid w:val="006767AB"/>
    <w:rsid w:val="00677574"/>
    <w:rsid w:val="006812ED"/>
    <w:rsid w:val="00682A2F"/>
    <w:rsid w:val="00683878"/>
    <w:rsid w:val="00684380"/>
    <w:rsid w:val="0068454C"/>
    <w:rsid w:val="0068498C"/>
    <w:rsid w:val="00691B62"/>
    <w:rsid w:val="006933B5"/>
    <w:rsid w:val="00693D14"/>
    <w:rsid w:val="00696F27"/>
    <w:rsid w:val="006972E0"/>
    <w:rsid w:val="006A18C2"/>
    <w:rsid w:val="006A29F7"/>
    <w:rsid w:val="006A3383"/>
    <w:rsid w:val="006B077C"/>
    <w:rsid w:val="006B3714"/>
    <w:rsid w:val="006B45BE"/>
    <w:rsid w:val="006B56C5"/>
    <w:rsid w:val="006B65F0"/>
    <w:rsid w:val="006B6803"/>
    <w:rsid w:val="006C4B5F"/>
    <w:rsid w:val="006D0F16"/>
    <w:rsid w:val="006D226D"/>
    <w:rsid w:val="006D250D"/>
    <w:rsid w:val="006D2A3F"/>
    <w:rsid w:val="006D2FBC"/>
    <w:rsid w:val="006D6E34"/>
    <w:rsid w:val="006E074C"/>
    <w:rsid w:val="006E138B"/>
    <w:rsid w:val="006E1867"/>
    <w:rsid w:val="006E592E"/>
    <w:rsid w:val="006F0330"/>
    <w:rsid w:val="006F0B6E"/>
    <w:rsid w:val="006F1FDC"/>
    <w:rsid w:val="006F6ABC"/>
    <w:rsid w:val="006F6B8C"/>
    <w:rsid w:val="006F6C9A"/>
    <w:rsid w:val="007013EF"/>
    <w:rsid w:val="007027DD"/>
    <w:rsid w:val="00704BA1"/>
    <w:rsid w:val="007055BD"/>
    <w:rsid w:val="00705FD7"/>
    <w:rsid w:val="00706CE4"/>
    <w:rsid w:val="0070788E"/>
    <w:rsid w:val="007173CA"/>
    <w:rsid w:val="00720BD6"/>
    <w:rsid w:val="007216AA"/>
    <w:rsid w:val="00721A27"/>
    <w:rsid w:val="00721AB5"/>
    <w:rsid w:val="00721CFB"/>
    <w:rsid w:val="00721DEF"/>
    <w:rsid w:val="00724A43"/>
    <w:rsid w:val="007273AC"/>
    <w:rsid w:val="00731AD4"/>
    <w:rsid w:val="007346E4"/>
    <w:rsid w:val="00735564"/>
    <w:rsid w:val="00736969"/>
    <w:rsid w:val="00740F22"/>
    <w:rsid w:val="00741CF0"/>
    <w:rsid w:val="00741F1A"/>
    <w:rsid w:val="007447DA"/>
    <w:rsid w:val="007450F8"/>
    <w:rsid w:val="00745F8F"/>
    <w:rsid w:val="0074696E"/>
    <w:rsid w:val="00750135"/>
    <w:rsid w:val="007501A7"/>
    <w:rsid w:val="00750EC2"/>
    <w:rsid w:val="00752B28"/>
    <w:rsid w:val="00752F15"/>
    <w:rsid w:val="007536BC"/>
    <w:rsid w:val="007541A9"/>
    <w:rsid w:val="00754AAD"/>
    <w:rsid w:val="00754E36"/>
    <w:rsid w:val="007550CE"/>
    <w:rsid w:val="00762120"/>
    <w:rsid w:val="0076229C"/>
    <w:rsid w:val="00763139"/>
    <w:rsid w:val="00763B98"/>
    <w:rsid w:val="00767676"/>
    <w:rsid w:val="00770F37"/>
    <w:rsid w:val="007711A0"/>
    <w:rsid w:val="00772D5E"/>
    <w:rsid w:val="00773068"/>
    <w:rsid w:val="00773095"/>
    <w:rsid w:val="0077363F"/>
    <w:rsid w:val="0077463E"/>
    <w:rsid w:val="007761FC"/>
    <w:rsid w:val="00776928"/>
    <w:rsid w:val="00776D56"/>
    <w:rsid w:val="00776E0F"/>
    <w:rsid w:val="007774B1"/>
    <w:rsid w:val="00777BE1"/>
    <w:rsid w:val="00782222"/>
    <w:rsid w:val="007833D8"/>
    <w:rsid w:val="00785677"/>
    <w:rsid w:val="00786F16"/>
    <w:rsid w:val="00791BD7"/>
    <w:rsid w:val="007932DA"/>
    <w:rsid w:val="007933F7"/>
    <w:rsid w:val="00794A64"/>
    <w:rsid w:val="0079521D"/>
    <w:rsid w:val="0079687F"/>
    <w:rsid w:val="00796E04"/>
    <w:rsid w:val="00796E20"/>
    <w:rsid w:val="00797C32"/>
    <w:rsid w:val="007A11E8"/>
    <w:rsid w:val="007A3EEC"/>
    <w:rsid w:val="007A4E48"/>
    <w:rsid w:val="007A5D10"/>
    <w:rsid w:val="007A73D3"/>
    <w:rsid w:val="007A7BAB"/>
    <w:rsid w:val="007B0914"/>
    <w:rsid w:val="007B1374"/>
    <w:rsid w:val="007B2B4A"/>
    <w:rsid w:val="007B32E5"/>
    <w:rsid w:val="007B3497"/>
    <w:rsid w:val="007B3DB9"/>
    <w:rsid w:val="007B589F"/>
    <w:rsid w:val="007B6186"/>
    <w:rsid w:val="007B678D"/>
    <w:rsid w:val="007B73BC"/>
    <w:rsid w:val="007B750E"/>
    <w:rsid w:val="007C1838"/>
    <w:rsid w:val="007C20B9"/>
    <w:rsid w:val="007C7301"/>
    <w:rsid w:val="007C7859"/>
    <w:rsid w:val="007C7F28"/>
    <w:rsid w:val="007D1466"/>
    <w:rsid w:val="007D2BDE"/>
    <w:rsid w:val="007D2FB6"/>
    <w:rsid w:val="007D49EB"/>
    <w:rsid w:val="007D5E1C"/>
    <w:rsid w:val="007D68B2"/>
    <w:rsid w:val="007E067C"/>
    <w:rsid w:val="007E0DE2"/>
    <w:rsid w:val="007E3667"/>
    <w:rsid w:val="007E3B98"/>
    <w:rsid w:val="007E417A"/>
    <w:rsid w:val="007E4759"/>
    <w:rsid w:val="007E548D"/>
    <w:rsid w:val="007E579F"/>
    <w:rsid w:val="007E6799"/>
    <w:rsid w:val="007F1E12"/>
    <w:rsid w:val="007F2C34"/>
    <w:rsid w:val="007F31B6"/>
    <w:rsid w:val="007F337F"/>
    <w:rsid w:val="007F5327"/>
    <w:rsid w:val="007F546C"/>
    <w:rsid w:val="007F625F"/>
    <w:rsid w:val="007F665E"/>
    <w:rsid w:val="00800412"/>
    <w:rsid w:val="00802065"/>
    <w:rsid w:val="00802230"/>
    <w:rsid w:val="0080245F"/>
    <w:rsid w:val="0080587B"/>
    <w:rsid w:val="00806468"/>
    <w:rsid w:val="00807A19"/>
    <w:rsid w:val="008119B9"/>
    <w:rsid w:val="008119CA"/>
    <w:rsid w:val="00813029"/>
    <w:rsid w:val="008130C4"/>
    <w:rsid w:val="008155F0"/>
    <w:rsid w:val="00816078"/>
    <w:rsid w:val="00816735"/>
    <w:rsid w:val="0081776A"/>
    <w:rsid w:val="00820141"/>
    <w:rsid w:val="00820E0C"/>
    <w:rsid w:val="00823275"/>
    <w:rsid w:val="0082366F"/>
    <w:rsid w:val="00826CEE"/>
    <w:rsid w:val="00832C58"/>
    <w:rsid w:val="008338A2"/>
    <w:rsid w:val="008358B6"/>
    <w:rsid w:val="00840685"/>
    <w:rsid w:val="00841AA9"/>
    <w:rsid w:val="00842A2A"/>
    <w:rsid w:val="00842C6F"/>
    <w:rsid w:val="008439F1"/>
    <w:rsid w:val="00844E54"/>
    <w:rsid w:val="00846D7B"/>
    <w:rsid w:val="008474FE"/>
    <w:rsid w:val="008505CD"/>
    <w:rsid w:val="00850FC2"/>
    <w:rsid w:val="00853EE4"/>
    <w:rsid w:val="00855535"/>
    <w:rsid w:val="008569E4"/>
    <w:rsid w:val="00857976"/>
    <w:rsid w:val="00857C5A"/>
    <w:rsid w:val="0086255E"/>
    <w:rsid w:val="008633F0"/>
    <w:rsid w:val="00867A92"/>
    <w:rsid w:val="00867D9D"/>
    <w:rsid w:val="00872E0A"/>
    <w:rsid w:val="00873594"/>
    <w:rsid w:val="008736B3"/>
    <w:rsid w:val="00874B04"/>
    <w:rsid w:val="00874C82"/>
    <w:rsid w:val="00875285"/>
    <w:rsid w:val="00876C32"/>
    <w:rsid w:val="00882107"/>
    <w:rsid w:val="00884B62"/>
    <w:rsid w:val="0088529C"/>
    <w:rsid w:val="00886313"/>
    <w:rsid w:val="00887903"/>
    <w:rsid w:val="008925CF"/>
    <w:rsid w:val="0089270A"/>
    <w:rsid w:val="008930E6"/>
    <w:rsid w:val="00893AF6"/>
    <w:rsid w:val="00894BC4"/>
    <w:rsid w:val="00896890"/>
    <w:rsid w:val="008977D1"/>
    <w:rsid w:val="008A087D"/>
    <w:rsid w:val="008A28A8"/>
    <w:rsid w:val="008A2E42"/>
    <w:rsid w:val="008A4312"/>
    <w:rsid w:val="008A54AC"/>
    <w:rsid w:val="008A5B32"/>
    <w:rsid w:val="008B059B"/>
    <w:rsid w:val="008B2029"/>
    <w:rsid w:val="008B2EE4"/>
    <w:rsid w:val="008B3821"/>
    <w:rsid w:val="008B4D3D"/>
    <w:rsid w:val="008B57C7"/>
    <w:rsid w:val="008C2F92"/>
    <w:rsid w:val="008C3546"/>
    <w:rsid w:val="008C3CC1"/>
    <w:rsid w:val="008C4060"/>
    <w:rsid w:val="008C426D"/>
    <w:rsid w:val="008C4620"/>
    <w:rsid w:val="008C5334"/>
    <w:rsid w:val="008C589D"/>
    <w:rsid w:val="008C6588"/>
    <w:rsid w:val="008C6D51"/>
    <w:rsid w:val="008D0F5B"/>
    <w:rsid w:val="008D1253"/>
    <w:rsid w:val="008D2846"/>
    <w:rsid w:val="008D4236"/>
    <w:rsid w:val="008D462F"/>
    <w:rsid w:val="008D68CB"/>
    <w:rsid w:val="008D6DCF"/>
    <w:rsid w:val="008E0D92"/>
    <w:rsid w:val="008E4376"/>
    <w:rsid w:val="008E4C0D"/>
    <w:rsid w:val="008E4F9A"/>
    <w:rsid w:val="008E5E7B"/>
    <w:rsid w:val="008E7A0A"/>
    <w:rsid w:val="008E7B49"/>
    <w:rsid w:val="008F150D"/>
    <w:rsid w:val="008F2EF7"/>
    <w:rsid w:val="008F4638"/>
    <w:rsid w:val="008F59F6"/>
    <w:rsid w:val="00900719"/>
    <w:rsid w:val="00900D00"/>
    <w:rsid w:val="009017AC"/>
    <w:rsid w:val="00902A9A"/>
    <w:rsid w:val="00903378"/>
    <w:rsid w:val="00904A1C"/>
    <w:rsid w:val="00905030"/>
    <w:rsid w:val="00906490"/>
    <w:rsid w:val="0090785C"/>
    <w:rsid w:val="00910567"/>
    <w:rsid w:val="009111B2"/>
    <w:rsid w:val="009133F7"/>
    <w:rsid w:val="009136DB"/>
    <w:rsid w:val="009151F5"/>
    <w:rsid w:val="00915874"/>
    <w:rsid w:val="00924AE1"/>
    <w:rsid w:val="009269B1"/>
    <w:rsid w:val="0092724D"/>
    <w:rsid w:val="009272B3"/>
    <w:rsid w:val="009315BE"/>
    <w:rsid w:val="009326DD"/>
    <w:rsid w:val="0093338F"/>
    <w:rsid w:val="00936D4F"/>
    <w:rsid w:val="00937BD9"/>
    <w:rsid w:val="0094062B"/>
    <w:rsid w:val="00942278"/>
    <w:rsid w:val="009425D0"/>
    <w:rsid w:val="0094300E"/>
    <w:rsid w:val="009440F9"/>
    <w:rsid w:val="00944BD2"/>
    <w:rsid w:val="00945FFD"/>
    <w:rsid w:val="0094750A"/>
    <w:rsid w:val="00950E2C"/>
    <w:rsid w:val="00951D50"/>
    <w:rsid w:val="009525EB"/>
    <w:rsid w:val="0095470B"/>
    <w:rsid w:val="00954874"/>
    <w:rsid w:val="0095615A"/>
    <w:rsid w:val="00956A04"/>
    <w:rsid w:val="009577E0"/>
    <w:rsid w:val="00961400"/>
    <w:rsid w:val="00961FA2"/>
    <w:rsid w:val="009635A9"/>
    <w:rsid w:val="00963646"/>
    <w:rsid w:val="0096632D"/>
    <w:rsid w:val="00967124"/>
    <w:rsid w:val="00971415"/>
    <w:rsid w:val="0097158B"/>
    <w:rsid w:val="0097166C"/>
    <w:rsid w:val="009718C7"/>
    <w:rsid w:val="0097559F"/>
    <w:rsid w:val="009761EA"/>
    <w:rsid w:val="0097761E"/>
    <w:rsid w:val="00982454"/>
    <w:rsid w:val="00982CF0"/>
    <w:rsid w:val="0098316E"/>
    <w:rsid w:val="009853E1"/>
    <w:rsid w:val="00985C9E"/>
    <w:rsid w:val="00986E6B"/>
    <w:rsid w:val="00990032"/>
    <w:rsid w:val="00990B19"/>
    <w:rsid w:val="0099153B"/>
    <w:rsid w:val="00991769"/>
    <w:rsid w:val="0099232C"/>
    <w:rsid w:val="00993904"/>
    <w:rsid w:val="00994386"/>
    <w:rsid w:val="009943D5"/>
    <w:rsid w:val="009958FB"/>
    <w:rsid w:val="00995906"/>
    <w:rsid w:val="009976F7"/>
    <w:rsid w:val="009A13D8"/>
    <w:rsid w:val="009A279E"/>
    <w:rsid w:val="009A3015"/>
    <w:rsid w:val="009A3490"/>
    <w:rsid w:val="009B0A6F"/>
    <w:rsid w:val="009B0A94"/>
    <w:rsid w:val="009B0C62"/>
    <w:rsid w:val="009B0E0E"/>
    <w:rsid w:val="009B294D"/>
    <w:rsid w:val="009B2AE8"/>
    <w:rsid w:val="009B398F"/>
    <w:rsid w:val="009B5622"/>
    <w:rsid w:val="009B59E9"/>
    <w:rsid w:val="009B70AA"/>
    <w:rsid w:val="009C0222"/>
    <w:rsid w:val="009C245E"/>
    <w:rsid w:val="009C2494"/>
    <w:rsid w:val="009C56A5"/>
    <w:rsid w:val="009C5E77"/>
    <w:rsid w:val="009C7A7E"/>
    <w:rsid w:val="009D02E8"/>
    <w:rsid w:val="009D146D"/>
    <w:rsid w:val="009D51D0"/>
    <w:rsid w:val="009D6CC7"/>
    <w:rsid w:val="009D70A4"/>
    <w:rsid w:val="009D7B14"/>
    <w:rsid w:val="009E08D1"/>
    <w:rsid w:val="009E0D96"/>
    <w:rsid w:val="009E1B95"/>
    <w:rsid w:val="009E45E5"/>
    <w:rsid w:val="009E47E9"/>
    <w:rsid w:val="009E496F"/>
    <w:rsid w:val="009E4B0D"/>
    <w:rsid w:val="009E5250"/>
    <w:rsid w:val="009E7670"/>
    <w:rsid w:val="009E7A69"/>
    <w:rsid w:val="009E7F92"/>
    <w:rsid w:val="009F02A3"/>
    <w:rsid w:val="009F2182"/>
    <w:rsid w:val="009F2F27"/>
    <w:rsid w:val="009F34AA"/>
    <w:rsid w:val="009F511E"/>
    <w:rsid w:val="009F6BCB"/>
    <w:rsid w:val="009F727F"/>
    <w:rsid w:val="009F7B78"/>
    <w:rsid w:val="00A00113"/>
    <w:rsid w:val="00A0057A"/>
    <w:rsid w:val="00A02CAB"/>
    <w:rsid w:val="00A02FA1"/>
    <w:rsid w:val="00A0377C"/>
    <w:rsid w:val="00A04CCE"/>
    <w:rsid w:val="00A06186"/>
    <w:rsid w:val="00A07421"/>
    <w:rsid w:val="00A0776B"/>
    <w:rsid w:val="00A102C7"/>
    <w:rsid w:val="00A10FB9"/>
    <w:rsid w:val="00A11421"/>
    <w:rsid w:val="00A1296C"/>
    <w:rsid w:val="00A1389F"/>
    <w:rsid w:val="00A13B7A"/>
    <w:rsid w:val="00A152D1"/>
    <w:rsid w:val="00A157B1"/>
    <w:rsid w:val="00A22229"/>
    <w:rsid w:val="00A235F3"/>
    <w:rsid w:val="00A23F60"/>
    <w:rsid w:val="00A24442"/>
    <w:rsid w:val="00A24ADA"/>
    <w:rsid w:val="00A25120"/>
    <w:rsid w:val="00A30DAD"/>
    <w:rsid w:val="00A32571"/>
    <w:rsid w:val="00A32577"/>
    <w:rsid w:val="00A328E1"/>
    <w:rsid w:val="00A330BB"/>
    <w:rsid w:val="00A35779"/>
    <w:rsid w:val="00A42C3C"/>
    <w:rsid w:val="00A4432C"/>
    <w:rsid w:val="00A446F5"/>
    <w:rsid w:val="00A44882"/>
    <w:rsid w:val="00A45125"/>
    <w:rsid w:val="00A45358"/>
    <w:rsid w:val="00A45AFB"/>
    <w:rsid w:val="00A51859"/>
    <w:rsid w:val="00A520B4"/>
    <w:rsid w:val="00A53A8F"/>
    <w:rsid w:val="00A54715"/>
    <w:rsid w:val="00A562D7"/>
    <w:rsid w:val="00A57535"/>
    <w:rsid w:val="00A57D44"/>
    <w:rsid w:val="00A60207"/>
    <w:rsid w:val="00A6061C"/>
    <w:rsid w:val="00A62D44"/>
    <w:rsid w:val="00A632AA"/>
    <w:rsid w:val="00A65A87"/>
    <w:rsid w:val="00A663FE"/>
    <w:rsid w:val="00A67263"/>
    <w:rsid w:val="00A7161C"/>
    <w:rsid w:val="00A71CE4"/>
    <w:rsid w:val="00A72174"/>
    <w:rsid w:val="00A726FE"/>
    <w:rsid w:val="00A77AA3"/>
    <w:rsid w:val="00A81D73"/>
    <w:rsid w:val="00A821F5"/>
    <w:rsid w:val="00A8236D"/>
    <w:rsid w:val="00A854EB"/>
    <w:rsid w:val="00A872E5"/>
    <w:rsid w:val="00A91406"/>
    <w:rsid w:val="00A96E65"/>
    <w:rsid w:val="00A96ECE"/>
    <w:rsid w:val="00A97407"/>
    <w:rsid w:val="00A97C72"/>
    <w:rsid w:val="00AA00C8"/>
    <w:rsid w:val="00AA310B"/>
    <w:rsid w:val="00AA63D4"/>
    <w:rsid w:val="00AB06E8"/>
    <w:rsid w:val="00AB153C"/>
    <w:rsid w:val="00AB1CD3"/>
    <w:rsid w:val="00AB260D"/>
    <w:rsid w:val="00AB352F"/>
    <w:rsid w:val="00AB5BB0"/>
    <w:rsid w:val="00AC096F"/>
    <w:rsid w:val="00AC0BFA"/>
    <w:rsid w:val="00AC1410"/>
    <w:rsid w:val="00AC274B"/>
    <w:rsid w:val="00AC4764"/>
    <w:rsid w:val="00AC4E4F"/>
    <w:rsid w:val="00AC5688"/>
    <w:rsid w:val="00AC6414"/>
    <w:rsid w:val="00AC67CF"/>
    <w:rsid w:val="00AC6D36"/>
    <w:rsid w:val="00AC6DED"/>
    <w:rsid w:val="00AD0B0D"/>
    <w:rsid w:val="00AD0CBA"/>
    <w:rsid w:val="00AD26E2"/>
    <w:rsid w:val="00AD3A6A"/>
    <w:rsid w:val="00AD3C39"/>
    <w:rsid w:val="00AD43FE"/>
    <w:rsid w:val="00AD784C"/>
    <w:rsid w:val="00AE126A"/>
    <w:rsid w:val="00AE1BAE"/>
    <w:rsid w:val="00AE2EC5"/>
    <w:rsid w:val="00AE3005"/>
    <w:rsid w:val="00AE3BD5"/>
    <w:rsid w:val="00AE59A0"/>
    <w:rsid w:val="00AF0C3F"/>
    <w:rsid w:val="00AF0C57"/>
    <w:rsid w:val="00AF1439"/>
    <w:rsid w:val="00AF26F3"/>
    <w:rsid w:val="00AF3E0A"/>
    <w:rsid w:val="00AF562F"/>
    <w:rsid w:val="00AF57F2"/>
    <w:rsid w:val="00AF5F04"/>
    <w:rsid w:val="00B00672"/>
    <w:rsid w:val="00B0164A"/>
    <w:rsid w:val="00B01B4D"/>
    <w:rsid w:val="00B04489"/>
    <w:rsid w:val="00B06571"/>
    <w:rsid w:val="00B068BA"/>
    <w:rsid w:val="00B07217"/>
    <w:rsid w:val="00B1157C"/>
    <w:rsid w:val="00B12AFF"/>
    <w:rsid w:val="00B12D72"/>
    <w:rsid w:val="00B13851"/>
    <w:rsid w:val="00B13B1C"/>
    <w:rsid w:val="00B14B5F"/>
    <w:rsid w:val="00B21DA9"/>
    <w:rsid w:val="00B21F90"/>
    <w:rsid w:val="00B22291"/>
    <w:rsid w:val="00B23F9A"/>
    <w:rsid w:val="00B2417B"/>
    <w:rsid w:val="00B2488A"/>
    <w:rsid w:val="00B24E6F"/>
    <w:rsid w:val="00B26CB5"/>
    <w:rsid w:val="00B2752E"/>
    <w:rsid w:val="00B30650"/>
    <w:rsid w:val="00B307CC"/>
    <w:rsid w:val="00B326B7"/>
    <w:rsid w:val="00B354DF"/>
    <w:rsid w:val="00B3588E"/>
    <w:rsid w:val="00B4198F"/>
    <w:rsid w:val="00B41DC4"/>
    <w:rsid w:val="00B41F3D"/>
    <w:rsid w:val="00B42354"/>
    <w:rsid w:val="00B431E8"/>
    <w:rsid w:val="00B44A2F"/>
    <w:rsid w:val="00B45141"/>
    <w:rsid w:val="00B50421"/>
    <w:rsid w:val="00B519CD"/>
    <w:rsid w:val="00B52318"/>
    <w:rsid w:val="00B5273A"/>
    <w:rsid w:val="00B53EA4"/>
    <w:rsid w:val="00B57329"/>
    <w:rsid w:val="00B60E61"/>
    <w:rsid w:val="00B60F21"/>
    <w:rsid w:val="00B62B50"/>
    <w:rsid w:val="00B635B7"/>
    <w:rsid w:val="00B63AE8"/>
    <w:rsid w:val="00B647BD"/>
    <w:rsid w:val="00B65200"/>
    <w:rsid w:val="00B65950"/>
    <w:rsid w:val="00B65A1B"/>
    <w:rsid w:val="00B66D83"/>
    <w:rsid w:val="00B672C0"/>
    <w:rsid w:val="00B6731A"/>
    <w:rsid w:val="00B676FD"/>
    <w:rsid w:val="00B678B6"/>
    <w:rsid w:val="00B70F0A"/>
    <w:rsid w:val="00B7541A"/>
    <w:rsid w:val="00B75646"/>
    <w:rsid w:val="00B7629E"/>
    <w:rsid w:val="00B802A6"/>
    <w:rsid w:val="00B831A9"/>
    <w:rsid w:val="00B849A1"/>
    <w:rsid w:val="00B90729"/>
    <w:rsid w:val="00B907DA"/>
    <w:rsid w:val="00B909B2"/>
    <w:rsid w:val="00B90B09"/>
    <w:rsid w:val="00B92FF9"/>
    <w:rsid w:val="00B94A65"/>
    <w:rsid w:val="00B94C5E"/>
    <w:rsid w:val="00B950BC"/>
    <w:rsid w:val="00B9714C"/>
    <w:rsid w:val="00BA0B7D"/>
    <w:rsid w:val="00BA26F6"/>
    <w:rsid w:val="00BA280D"/>
    <w:rsid w:val="00BA29AD"/>
    <w:rsid w:val="00BA33CF"/>
    <w:rsid w:val="00BA3F8D"/>
    <w:rsid w:val="00BA6EDA"/>
    <w:rsid w:val="00BB0DDA"/>
    <w:rsid w:val="00BB16A5"/>
    <w:rsid w:val="00BB74AC"/>
    <w:rsid w:val="00BB7A10"/>
    <w:rsid w:val="00BC0536"/>
    <w:rsid w:val="00BC1622"/>
    <w:rsid w:val="00BC4728"/>
    <w:rsid w:val="00BC47BF"/>
    <w:rsid w:val="00BC5D4A"/>
    <w:rsid w:val="00BC60BE"/>
    <w:rsid w:val="00BC7468"/>
    <w:rsid w:val="00BC7D4F"/>
    <w:rsid w:val="00BC7ED7"/>
    <w:rsid w:val="00BD2850"/>
    <w:rsid w:val="00BD38E9"/>
    <w:rsid w:val="00BD588B"/>
    <w:rsid w:val="00BE07FF"/>
    <w:rsid w:val="00BE28D2"/>
    <w:rsid w:val="00BE4A64"/>
    <w:rsid w:val="00BE5064"/>
    <w:rsid w:val="00BE5E43"/>
    <w:rsid w:val="00BE7E83"/>
    <w:rsid w:val="00BF557D"/>
    <w:rsid w:val="00BF658D"/>
    <w:rsid w:val="00BF7F58"/>
    <w:rsid w:val="00C01381"/>
    <w:rsid w:val="00C01AB1"/>
    <w:rsid w:val="00C024BF"/>
    <w:rsid w:val="00C026A0"/>
    <w:rsid w:val="00C0306F"/>
    <w:rsid w:val="00C04C66"/>
    <w:rsid w:val="00C06137"/>
    <w:rsid w:val="00C06929"/>
    <w:rsid w:val="00C079B8"/>
    <w:rsid w:val="00C10037"/>
    <w:rsid w:val="00C115E1"/>
    <w:rsid w:val="00C118D3"/>
    <w:rsid w:val="00C123EA"/>
    <w:rsid w:val="00C12A49"/>
    <w:rsid w:val="00C133EE"/>
    <w:rsid w:val="00C13A50"/>
    <w:rsid w:val="00C149D0"/>
    <w:rsid w:val="00C26588"/>
    <w:rsid w:val="00C27DE9"/>
    <w:rsid w:val="00C31223"/>
    <w:rsid w:val="00C32989"/>
    <w:rsid w:val="00C33388"/>
    <w:rsid w:val="00C337A3"/>
    <w:rsid w:val="00C35484"/>
    <w:rsid w:val="00C3707D"/>
    <w:rsid w:val="00C37415"/>
    <w:rsid w:val="00C40B63"/>
    <w:rsid w:val="00C41264"/>
    <w:rsid w:val="00C4173A"/>
    <w:rsid w:val="00C42AAE"/>
    <w:rsid w:val="00C43902"/>
    <w:rsid w:val="00C45F12"/>
    <w:rsid w:val="00C47C8D"/>
    <w:rsid w:val="00C50A4E"/>
    <w:rsid w:val="00C50DED"/>
    <w:rsid w:val="00C51D4E"/>
    <w:rsid w:val="00C52217"/>
    <w:rsid w:val="00C543E7"/>
    <w:rsid w:val="00C55A65"/>
    <w:rsid w:val="00C600EF"/>
    <w:rsid w:val="00C60192"/>
    <w:rsid w:val="00C602FF"/>
    <w:rsid w:val="00C60411"/>
    <w:rsid w:val="00C61174"/>
    <w:rsid w:val="00C6140C"/>
    <w:rsid w:val="00C6143F"/>
    <w:rsid w:val="00C6148F"/>
    <w:rsid w:val="00C621B1"/>
    <w:rsid w:val="00C62F7A"/>
    <w:rsid w:val="00C63B9C"/>
    <w:rsid w:val="00C6409E"/>
    <w:rsid w:val="00C64F71"/>
    <w:rsid w:val="00C65E1E"/>
    <w:rsid w:val="00C6682F"/>
    <w:rsid w:val="00C67BF4"/>
    <w:rsid w:val="00C70046"/>
    <w:rsid w:val="00C70769"/>
    <w:rsid w:val="00C7275E"/>
    <w:rsid w:val="00C731AF"/>
    <w:rsid w:val="00C7438F"/>
    <w:rsid w:val="00C74C5D"/>
    <w:rsid w:val="00C764EE"/>
    <w:rsid w:val="00C84629"/>
    <w:rsid w:val="00C85ED3"/>
    <w:rsid w:val="00C86201"/>
    <w:rsid w:val="00C863C4"/>
    <w:rsid w:val="00C90DAB"/>
    <w:rsid w:val="00C920EA"/>
    <w:rsid w:val="00C9272B"/>
    <w:rsid w:val="00C93C3E"/>
    <w:rsid w:val="00C9511C"/>
    <w:rsid w:val="00CA12E3"/>
    <w:rsid w:val="00CA1476"/>
    <w:rsid w:val="00CA1BD2"/>
    <w:rsid w:val="00CA2D18"/>
    <w:rsid w:val="00CA42E3"/>
    <w:rsid w:val="00CA52D1"/>
    <w:rsid w:val="00CA6611"/>
    <w:rsid w:val="00CA6AE6"/>
    <w:rsid w:val="00CA6E08"/>
    <w:rsid w:val="00CA782F"/>
    <w:rsid w:val="00CB107E"/>
    <w:rsid w:val="00CB187B"/>
    <w:rsid w:val="00CB2835"/>
    <w:rsid w:val="00CB3285"/>
    <w:rsid w:val="00CB4203"/>
    <w:rsid w:val="00CB4500"/>
    <w:rsid w:val="00CC06D3"/>
    <w:rsid w:val="00CC0C72"/>
    <w:rsid w:val="00CC2BFD"/>
    <w:rsid w:val="00CC39B6"/>
    <w:rsid w:val="00CC498E"/>
    <w:rsid w:val="00CC6894"/>
    <w:rsid w:val="00CC6F40"/>
    <w:rsid w:val="00CD3476"/>
    <w:rsid w:val="00CD585D"/>
    <w:rsid w:val="00CD64DF"/>
    <w:rsid w:val="00CE225F"/>
    <w:rsid w:val="00CE31F4"/>
    <w:rsid w:val="00CE5A7A"/>
    <w:rsid w:val="00CE6156"/>
    <w:rsid w:val="00CE7362"/>
    <w:rsid w:val="00CF2F50"/>
    <w:rsid w:val="00CF2F64"/>
    <w:rsid w:val="00CF6198"/>
    <w:rsid w:val="00D0168F"/>
    <w:rsid w:val="00D01930"/>
    <w:rsid w:val="00D02919"/>
    <w:rsid w:val="00D0473F"/>
    <w:rsid w:val="00D04C61"/>
    <w:rsid w:val="00D05B8D"/>
    <w:rsid w:val="00D05B9B"/>
    <w:rsid w:val="00D065A2"/>
    <w:rsid w:val="00D06B4F"/>
    <w:rsid w:val="00D07511"/>
    <w:rsid w:val="00D079AA"/>
    <w:rsid w:val="00D07F00"/>
    <w:rsid w:val="00D1130F"/>
    <w:rsid w:val="00D11889"/>
    <w:rsid w:val="00D12404"/>
    <w:rsid w:val="00D14482"/>
    <w:rsid w:val="00D14C40"/>
    <w:rsid w:val="00D16088"/>
    <w:rsid w:val="00D17B72"/>
    <w:rsid w:val="00D208A3"/>
    <w:rsid w:val="00D3185C"/>
    <w:rsid w:val="00D3205F"/>
    <w:rsid w:val="00D3318E"/>
    <w:rsid w:val="00D33E72"/>
    <w:rsid w:val="00D3539F"/>
    <w:rsid w:val="00D35BD6"/>
    <w:rsid w:val="00D361B5"/>
    <w:rsid w:val="00D400F9"/>
    <w:rsid w:val="00D411A2"/>
    <w:rsid w:val="00D45D2D"/>
    <w:rsid w:val="00D4606D"/>
    <w:rsid w:val="00D50B9C"/>
    <w:rsid w:val="00D513AF"/>
    <w:rsid w:val="00D5295C"/>
    <w:rsid w:val="00D52D73"/>
    <w:rsid w:val="00D52E58"/>
    <w:rsid w:val="00D52F20"/>
    <w:rsid w:val="00D56B20"/>
    <w:rsid w:val="00D578B3"/>
    <w:rsid w:val="00D618F4"/>
    <w:rsid w:val="00D63636"/>
    <w:rsid w:val="00D64A7E"/>
    <w:rsid w:val="00D65ADB"/>
    <w:rsid w:val="00D71423"/>
    <w:rsid w:val="00D714CC"/>
    <w:rsid w:val="00D75EA7"/>
    <w:rsid w:val="00D76ECC"/>
    <w:rsid w:val="00D81ADF"/>
    <w:rsid w:val="00D81F21"/>
    <w:rsid w:val="00D836B4"/>
    <w:rsid w:val="00D84EA9"/>
    <w:rsid w:val="00D8538D"/>
    <w:rsid w:val="00D8569E"/>
    <w:rsid w:val="00D8626A"/>
    <w:rsid w:val="00D864F2"/>
    <w:rsid w:val="00D92EA9"/>
    <w:rsid w:val="00D943F8"/>
    <w:rsid w:val="00D95470"/>
    <w:rsid w:val="00D96B55"/>
    <w:rsid w:val="00DA1F84"/>
    <w:rsid w:val="00DA2619"/>
    <w:rsid w:val="00DA4239"/>
    <w:rsid w:val="00DA588C"/>
    <w:rsid w:val="00DA63E6"/>
    <w:rsid w:val="00DA65DE"/>
    <w:rsid w:val="00DB0B61"/>
    <w:rsid w:val="00DB1474"/>
    <w:rsid w:val="00DB1B74"/>
    <w:rsid w:val="00DB2962"/>
    <w:rsid w:val="00DB4C37"/>
    <w:rsid w:val="00DB52FB"/>
    <w:rsid w:val="00DB7D89"/>
    <w:rsid w:val="00DC013B"/>
    <w:rsid w:val="00DC090B"/>
    <w:rsid w:val="00DC1679"/>
    <w:rsid w:val="00DC1DBD"/>
    <w:rsid w:val="00DC219B"/>
    <w:rsid w:val="00DC2CF1"/>
    <w:rsid w:val="00DC2DC7"/>
    <w:rsid w:val="00DC2EA0"/>
    <w:rsid w:val="00DC3A7C"/>
    <w:rsid w:val="00DC4374"/>
    <w:rsid w:val="00DC4FCF"/>
    <w:rsid w:val="00DC50E0"/>
    <w:rsid w:val="00DC6386"/>
    <w:rsid w:val="00DC6ACF"/>
    <w:rsid w:val="00DD1130"/>
    <w:rsid w:val="00DD1951"/>
    <w:rsid w:val="00DD487D"/>
    <w:rsid w:val="00DD4E83"/>
    <w:rsid w:val="00DD6628"/>
    <w:rsid w:val="00DD6854"/>
    <w:rsid w:val="00DD6945"/>
    <w:rsid w:val="00DE03FB"/>
    <w:rsid w:val="00DE2D04"/>
    <w:rsid w:val="00DE3250"/>
    <w:rsid w:val="00DE5966"/>
    <w:rsid w:val="00DE6028"/>
    <w:rsid w:val="00DE627E"/>
    <w:rsid w:val="00DE6C85"/>
    <w:rsid w:val="00DE78A3"/>
    <w:rsid w:val="00DE7DC1"/>
    <w:rsid w:val="00DF0A6E"/>
    <w:rsid w:val="00DF1A71"/>
    <w:rsid w:val="00DF43D4"/>
    <w:rsid w:val="00DF50FC"/>
    <w:rsid w:val="00DF68C7"/>
    <w:rsid w:val="00DF731A"/>
    <w:rsid w:val="00DF7608"/>
    <w:rsid w:val="00E06B75"/>
    <w:rsid w:val="00E077D4"/>
    <w:rsid w:val="00E11332"/>
    <w:rsid w:val="00E11352"/>
    <w:rsid w:val="00E15569"/>
    <w:rsid w:val="00E170DC"/>
    <w:rsid w:val="00E17546"/>
    <w:rsid w:val="00E177A5"/>
    <w:rsid w:val="00E17984"/>
    <w:rsid w:val="00E210B5"/>
    <w:rsid w:val="00E22D57"/>
    <w:rsid w:val="00E25B26"/>
    <w:rsid w:val="00E261B3"/>
    <w:rsid w:val="00E26818"/>
    <w:rsid w:val="00E26D8B"/>
    <w:rsid w:val="00E277D9"/>
    <w:rsid w:val="00E27FFC"/>
    <w:rsid w:val="00E30B15"/>
    <w:rsid w:val="00E33237"/>
    <w:rsid w:val="00E3464E"/>
    <w:rsid w:val="00E3772B"/>
    <w:rsid w:val="00E40181"/>
    <w:rsid w:val="00E4609E"/>
    <w:rsid w:val="00E5030E"/>
    <w:rsid w:val="00E52023"/>
    <w:rsid w:val="00E54950"/>
    <w:rsid w:val="00E55C82"/>
    <w:rsid w:val="00E55FB3"/>
    <w:rsid w:val="00E56A01"/>
    <w:rsid w:val="00E60CAB"/>
    <w:rsid w:val="00E629A1"/>
    <w:rsid w:val="00E6794C"/>
    <w:rsid w:val="00E71591"/>
    <w:rsid w:val="00E71CEB"/>
    <w:rsid w:val="00E7474F"/>
    <w:rsid w:val="00E80DE3"/>
    <w:rsid w:val="00E81FD6"/>
    <w:rsid w:val="00E82774"/>
    <w:rsid w:val="00E82C55"/>
    <w:rsid w:val="00E8341A"/>
    <w:rsid w:val="00E83820"/>
    <w:rsid w:val="00E8474A"/>
    <w:rsid w:val="00E86F60"/>
    <w:rsid w:val="00E8787E"/>
    <w:rsid w:val="00E9042A"/>
    <w:rsid w:val="00E9105F"/>
    <w:rsid w:val="00E92AC3"/>
    <w:rsid w:val="00EA194D"/>
    <w:rsid w:val="00EA224C"/>
    <w:rsid w:val="00EA2F6A"/>
    <w:rsid w:val="00EA6F20"/>
    <w:rsid w:val="00EB00E0"/>
    <w:rsid w:val="00EB05D5"/>
    <w:rsid w:val="00EB115F"/>
    <w:rsid w:val="00EB4BC7"/>
    <w:rsid w:val="00EB56B9"/>
    <w:rsid w:val="00EB682D"/>
    <w:rsid w:val="00EC059F"/>
    <w:rsid w:val="00EC1F24"/>
    <w:rsid w:val="00EC22F6"/>
    <w:rsid w:val="00EC3DB9"/>
    <w:rsid w:val="00EC7721"/>
    <w:rsid w:val="00EC7A53"/>
    <w:rsid w:val="00ED5B9B"/>
    <w:rsid w:val="00ED6950"/>
    <w:rsid w:val="00ED6BAD"/>
    <w:rsid w:val="00ED7447"/>
    <w:rsid w:val="00ED7762"/>
    <w:rsid w:val="00EE00D6"/>
    <w:rsid w:val="00EE09D4"/>
    <w:rsid w:val="00EE11E7"/>
    <w:rsid w:val="00EE1488"/>
    <w:rsid w:val="00EE29AD"/>
    <w:rsid w:val="00EE3E24"/>
    <w:rsid w:val="00EE4D5D"/>
    <w:rsid w:val="00EE5131"/>
    <w:rsid w:val="00EF109B"/>
    <w:rsid w:val="00EF201C"/>
    <w:rsid w:val="00EF2C72"/>
    <w:rsid w:val="00EF36AF"/>
    <w:rsid w:val="00EF564B"/>
    <w:rsid w:val="00EF59A3"/>
    <w:rsid w:val="00EF6372"/>
    <w:rsid w:val="00EF6675"/>
    <w:rsid w:val="00F0063D"/>
    <w:rsid w:val="00F00F9C"/>
    <w:rsid w:val="00F0117E"/>
    <w:rsid w:val="00F01E5F"/>
    <w:rsid w:val="00F024F3"/>
    <w:rsid w:val="00F026EA"/>
    <w:rsid w:val="00F02ABA"/>
    <w:rsid w:val="00F0437A"/>
    <w:rsid w:val="00F065D4"/>
    <w:rsid w:val="00F101B8"/>
    <w:rsid w:val="00F11037"/>
    <w:rsid w:val="00F16247"/>
    <w:rsid w:val="00F165D7"/>
    <w:rsid w:val="00F166A6"/>
    <w:rsid w:val="00F16F1B"/>
    <w:rsid w:val="00F21A2A"/>
    <w:rsid w:val="00F23D5E"/>
    <w:rsid w:val="00F250A9"/>
    <w:rsid w:val="00F267AF"/>
    <w:rsid w:val="00F30FF4"/>
    <w:rsid w:val="00F3122E"/>
    <w:rsid w:val="00F314AC"/>
    <w:rsid w:val="00F317E7"/>
    <w:rsid w:val="00F322F1"/>
    <w:rsid w:val="00F32368"/>
    <w:rsid w:val="00F32AAA"/>
    <w:rsid w:val="00F331AD"/>
    <w:rsid w:val="00F332A0"/>
    <w:rsid w:val="00F35287"/>
    <w:rsid w:val="00F40A70"/>
    <w:rsid w:val="00F43A37"/>
    <w:rsid w:val="00F4641B"/>
    <w:rsid w:val="00F46EB8"/>
    <w:rsid w:val="00F50CD1"/>
    <w:rsid w:val="00F511E4"/>
    <w:rsid w:val="00F52D09"/>
    <w:rsid w:val="00F52E08"/>
    <w:rsid w:val="00F53A66"/>
    <w:rsid w:val="00F5462D"/>
    <w:rsid w:val="00F555CA"/>
    <w:rsid w:val="00F55B21"/>
    <w:rsid w:val="00F56EF6"/>
    <w:rsid w:val="00F60082"/>
    <w:rsid w:val="00F61A9F"/>
    <w:rsid w:val="00F61B5F"/>
    <w:rsid w:val="00F64696"/>
    <w:rsid w:val="00F64A85"/>
    <w:rsid w:val="00F65AA9"/>
    <w:rsid w:val="00F65F7C"/>
    <w:rsid w:val="00F6768F"/>
    <w:rsid w:val="00F67C0F"/>
    <w:rsid w:val="00F71C97"/>
    <w:rsid w:val="00F72222"/>
    <w:rsid w:val="00F72C2C"/>
    <w:rsid w:val="00F741F2"/>
    <w:rsid w:val="00F76CAB"/>
    <w:rsid w:val="00F772C6"/>
    <w:rsid w:val="00F81283"/>
    <w:rsid w:val="00F815B5"/>
    <w:rsid w:val="00F84264"/>
    <w:rsid w:val="00F84497"/>
    <w:rsid w:val="00F85195"/>
    <w:rsid w:val="00F868E3"/>
    <w:rsid w:val="00F87A79"/>
    <w:rsid w:val="00F93039"/>
    <w:rsid w:val="00F938BA"/>
    <w:rsid w:val="00F94449"/>
    <w:rsid w:val="00F958AF"/>
    <w:rsid w:val="00F95967"/>
    <w:rsid w:val="00F97919"/>
    <w:rsid w:val="00FA2C46"/>
    <w:rsid w:val="00FA306E"/>
    <w:rsid w:val="00FA3525"/>
    <w:rsid w:val="00FA5A53"/>
    <w:rsid w:val="00FB073A"/>
    <w:rsid w:val="00FB1981"/>
    <w:rsid w:val="00FB1F6E"/>
    <w:rsid w:val="00FB4769"/>
    <w:rsid w:val="00FB4CDA"/>
    <w:rsid w:val="00FB6481"/>
    <w:rsid w:val="00FB6D36"/>
    <w:rsid w:val="00FC03EE"/>
    <w:rsid w:val="00FC0965"/>
    <w:rsid w:val="00FC0F81"/>
    <w:rsid w:val="00FC2220"/>
    <w:rsid w:val="00FC252F"/>
    <w:rsid w:val="00FC395C"/>
    <w:rsid w:val="00FC5E8E"/>
    <w:rsid w:val="00FC63E4"/>
    <w:rsid w:val="00FC6883"/>
    <w:rsid w:val="00FD3766"/>
    <w:rsid w:val="00FD3D05"/>
    <w:rsid w:val="00FD47C4"/>
    <w:rsid w:val="00FD48C8"/>
    <w:rsid w:val="00FD7147"/>
    <w:rsid w:val="00FE2DCF"/>
    <w:rsid w:val="00FE3FA7"/>
    <w:rsid w:val="00FE4081"/>
    <w:rsid w:val="00FE72A2"/>
    <w:rsid w:val="00FF1AA4"/>
    <w:rsid w:val="00FF2A4E"/>
    <w:rsid w:val="00FF2FCE"/>
    <w:rsid w:val="00FF4CC7"/>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4B5EE99"/>
  <w15:docId w15:val="{EC25CD55-CB55-43CA-9AEA-7D8B41A02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9"/>
    <w:qFormat/>
    <w:rsid w:val="00E9042A"/>
    <w:pPr>
      <w:keepNext/>
      <w:keepLines/>
      <w:spacing w:before="520" w:after="240" w:line="480" w:lineRule="atLeast"/>
      <w:outlineLvl w:val="0"/>
    </w:pPr>
    <w:rPr>
      <w:rFonts w:ascii="Arial" w:eastAsia="MS Gothic" w:hAnsi="Arial" w:cs="Arial"/>
      <w:bCs/>
      <w:color w:val="C5511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9"/>
    <w:rsid w:val="00E9042A"/>
    <w:rPr>
      <w:rFonts w:ascii="Arial" w:eastAsia="MS Gothic" w:hAnsi="Arial" w:cs="Arial"/>
      <w:bCs/>
      <w:color w:val="C5511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10"/>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305BDE"/>
    <w:pPr>
      <w:spacing w:after="240" w:line="560" w:lineRule="atLeast"/>
    </w:pPr>
    <w:rPr>
      <w:rFonts w:ascii="Arial" w:hAnsi="Arial"/>
      <w:b/>
      <w:color w:val="C5511A"/>
      <w:sz w:val="48"/>
      <w:szCs w:val="50"/>
      <w:lang w:eastAsia="en-US"/>
    </w:rPr>
  </w:style>
  <w:style w:type="character" w:styleId="FootnoteReference">
    <w:name w:val="footnote reference"/>
    <w:uiPriority w:val="99"/>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99"/>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99"/>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646253"/>
    <w:pPr>
      <w:spacing w:line="320" w:lineRule="atLeast"/>
    </w:pPr>
    <w:rPr>
      <w:color w:val="C5511A"/>
      <w:sz w:val="24"/>
    </w:rPr>
  </w:style>
  <w:style w:type="paragraph" w:styleId="ListParagraph">
    <w:name w:val="List Paragraph"/>
    <w:aliases w:val="A List Paragraph"/>
    <w:basedOn w:val="Normal"/>
    <w:link w:val="ListParagraphChar"/>
    <w:uiPriority w:val="34"/>
    <w:qFormat/>
    <w:rsid w:val="00CC39B6"/>
    <w:pPr>
      <w:ind w:left="720"/>
      <w:contextualSpacing/>
    </w:pPr>
  </w:style>
  <w:style w:type="paragraph" w:customStyle="1" w:styleId="DHHSbody">
    <w:name w:val="DHHS body"/>
    <w:link w:val="DHHSbodyChar"/>
    <w:qFormat/>
    <w:rsid w:val="00CC39B6"/>
    <w:pPr>
      <w:spacing w:after="120" w:line="270" w:lineRule="atLeast"/>
    </w:pPr>
    <w:rPr>
      <w:rFonts w:ascii="Arial" w:eastAsia="Times" w:hAnsi="Arial" w:cstheme="minorBidi"/>
      <w:lang w:eastAsia="en-US"/>
    </w:rPr>
  </w:style>
  <w:style w:type="character" w:customStyle="1" w:styleId="DHHSbodyChar">
    <w:name w:val="DHHS body Char"/>
    <w:link w:val="DHHSbody"/>
    <w:locked/>
    <w:rsid w:val="00CC39B6"/>
    <w:rPr>
      <w:rFonts w:ascii="Arial" w:eastAsia="Times" w:hAnsi="Arial" w:cstheme="minorBidi"/>
      <w:lang w:eastAsia="en-US"/>
    </w:rPr>
  </w:style>
  <w:style w:type="character" w:customStyle="1" w:styleId="ListParagraphChar">
    <w:name w:val="List Paragraph Char"/>
    <w:aliases w:val="A List Paragraph Char"/>
    <w:link w:val="ListParagraph"/>
    <w:uiPriority w:val="34"/>
    <w:locked/>
    <w:rsid w:val="00CC39B6"/>
    <w:rPr>
      <w:rFonts w:ascii="Arial" w:hAnsi="Arial"/>
      <w:sz w:val="21"/>
      <w:lang w:eastAsia="en-US"/>
    </w:rPr>
  </w:style>
  <w:style w:type="paragraph" w:customStyle="1" w:styleId="DHHSbullet1">
    <w:name w:val="DHHS bullet 1"/>
    <w:basedOn w:val="DHHSbody"/>
    <w:link w:val="DHHSbullet1Char"/>
    <w:qFormat/>
    <w:rsid w:val="00CC39B6"/>
    <w:pPr>
      <w:spacing w:after="40"/>
      <w:ind w:left="284" w:hanging="284"/>
    </w:pPr>
  </w:style>
  <w:style w:type="paragraph" w:customStyle="1" w:styleId="DHHStabletext">
    <w:name w:val="DHHS table text"/>
    <w:uiPriority w:val="3"/>
    <w:qFormat/>
    <w:rsid w:val="00CC39B6"/>
    <w:pPr>
      <w:spacing w:before="80" w:after="60" w:line="264" w:lineRule="auto"/>
    </w:pPr>
    <w:rPr>
      <w:rFonts w:ascii="Arial" w:eastAsiaTheme="minorEastAsia" w:hAnsi="Arial" w:cstheme="minorBidi"/>
      <w:lang w:eastAsia="en-US"/>
    </w:rPr>
  </w:style>
  <w:style w:type="character" w:customStyle="1" w:styleId="DHHSbullet1Char">
    <w:name w:val="DHHS bullet 1 Char"/>
    <w:basedOn w:val="DefaultParagraphFont"/>
    <w:link w:val="DHHSbullet1"/>
    <w:locked/>
    <w:rsid w:val="00CC39B6"/>
    <w:rPr>
      <w:rFonts w:ascii="Arial" w:eastAsia="Times" w:hAnsi="Arial" w:cstheme="minorBidi"/>
      <w:lang w:eastAsia="en-US"/>
    </w:rPr>
  </w:style>
  <w:style w:type="paragraph" w:customStyle="1" w:styleId="DHHSbullet1lastline">
    <w:name w:val="DHHS bullet 1 last line"/>
    <w:basedOn w:val="DHHSbullet1"/>
    <w:qFormat/>
    <w:rsid w:val="00CC39B6"/>
    <w:pPr>
      <w:spacing w:after="120"/>
    </w:pPr>
    <w:rPr>
      <w:rFonts w:cs="Times New Roman"/>
    </w:rPr>
  </w:style>
  <w:style w:type="paragraph" w:customStyle="1" w:styleId="DHHStablebullet">
    <w:name w:val="DHHS table bullet"/>
    <w:basedOn w:val="DHHStabletext"/>
    <w:uiPriority w:val="3"/>
    <w:qFormat/>
    <w:rsid w:val="00CC39B6"/>
  </w:style>
  <w:style w:type="paragraph" w:customStyle="1" w:styleId="DHHSnumberdigit">
    <w:name w:val="DHHS number digit"/>
    <w:basedOn w:val="DHHSbody"/>
    <w:uiPriority w:val="2"/>
    <w:rsid w:val="00CC39B6"/>
    <w:pPr>
      <w:tabs>
        <w:tab w:val="num" w:pos="360"/>
      </w:tabs>
      <w:ind w:left="360" w:hanging="360"/>
    </w:pPr>
    <w:rPr>
      <w:rFonts w:cs="Times New Roman"/>
    </w:rPr>
  </w:style>
  <w:style w:type="character" w:styleId="Mention">
    <w:name w:val="Mention"/>
    <w:basedOn w:val="DefaultParagraphFont"/>
    <w:uiPriority w:val="99"/>
    <w:unhideWhenUsed/>
    <w:rsid w:val="00CC39B6"/>
    <w:rPr>
      <w:color w:val="2B579A"/>
      <w:shd w:val="clear" w:color="auto" w:fill="E1DFDD"/>
    </w:rPr>
  </w:style>
  <w:style w:type="paragraph" w:customStyle="1" w:styleId="paragraph">
    <w:name w:val="paragraph"/>
    <w:basedOn w:val="Normal"/>
    <w:rsid w:val="00CC39B6"/>
    <w:pPr>
      <w:spacing w:before="100" w:beforeAutospacing="1" w:after="100" w:afterAutospacing="1" w:line="240" w:lineRule="auto"/>
    </w:pPr>
    <w:rPr>
      <w:rFonts w:ascii="Times New Roman" w:hAnsi="Times New Roman"/>
      <w:sz w:val="24"/>
      <w:szCs w:val="24"/>
      <w:lang w:eastAsia="en-AU"/>
    </w:rPr>
  </w:style>
  <w:style w:type="character" w:customStyle="1" w:styleId="normaltextrun">
    <w:name w:val="normaltextrun"/>
    <w:basedOn w:val="DefaultParagraphFont"/>
    <w:rsid w:val="00CC39B6"/>
  </w:style>
  <w:style w:type="character" w:customStyle="1" w:styleId="eop">
    <w:name w:val="eop"/>
    <w:basedOn w:val="DefaultParagraphFont"/>
    <w:rsid w:val="00CC39B6"/>
  </w:style>
  <w:style w:type="paragraph" w:customStyle="1" w:styleId="DHHSnumberloweralpha">
    <w:name w:val="DHHS number lower alpha"/>
    <w:basedOn w:val="DHHSbody"/>
    <w:uiPriority w:val="3"/>
    <w:rsid w:val="00CC39B6"/>
    <w:pPr>
      <w:tabs>
        <w:tab w:val="num" w:pos="397"/>
      </w:tabs>
      <w:ind w:left="397" w:hanging="397"/>
    </w:pPr>
    <w:rPr>
      <w:rFonts w:cs="Times New Roman"/>
    </w:rPr>
  </w:style>
  <w:style w:type="paragraph" w:customStyle="1" w:styleId="DHHSnumberloweralphaindent">
    <w:name w:val="DHHS number lower alpha indent"/>
    <w:basedOn w:val="DHHSbody"/>
    <w:uiPriority w:val="3"/>
    <w:rsid w:val="00CC39B6"/>
    <w:pPr>
      <w:tabs>
        <w:tab w:val="num" w:pos="794"/>
      </w:tabs>
      <w:ind w:left="794" w:hanging="397"/>
    </w:pPr>
    <w:rPr>
      <w:rFonts w:cs="Times New Roman"/>
    </w:rPr>
  </w:style>
  <w:style w:type="numbering" w:customStyle="1" w:styleId="ZZNumbers">
    <w:name w:val="ZZ Numbers"/>
    <w:rsid w:val="00CC39B6"/>
    <w:pPr>
      <w:numPr>
        <w:numId w:val="8"/>
      </w:numPr>
    </w:pPr>
  </w:style>
  <w:style w:type="paragraph" w:customStyle="1" w:styleId="DHHSnumberlowerroman">
    <w:name w:val="DHHS number lower roman"/>
    <w:basedOn w:val="DHHSbody"/>
    <w:uiPriority w:val="3"/>
    <w:rsid w:val="00CC39B6"/>
    <w:pPr>
      <w:tabs>
        <w:tab w:val="num" w:pos="397"/>
      </w:tabs>
      <w:ind w:left="397" w:hanging="397"/>
    </w:pPr>
    <w:rPr>
      <w:rFonts w:cs="Times New Roman"/>
    </w:rPr>
  </w:style>
  <w:style w:type="paragraph" w:customStyle="1" w:styleId="DHHSnumberlowerromanindent">
    <w:name w:val="DHHS number lower roman indent"/>
    <w:basedOn w:val="DHHSbody"/>
    <w:uiPriority w:val="3"/>
    <w:rsid w:val="00CC39B6"/>
    <w:pPr>
      <w:tabs>
        <w:tab w:val="num" w:pos="794"/>
      </w:tabs>
      <w:ind w:left="794" w:hanging="397"/>
    </w:pPr>
    <w:rPr>
      <w:rFonts w:cs="Times New Roman"/>
    </w:rPr>
  </w:style>
  <w:style w:type="paragraph" w:customStyle="1" w:styleId="DHHSnumberdigitindent">
    <w:name w:val="DHHS number digit indent"/>
    <w:basedOn w:val="DHHSnumberloweralphaindent"/>
    <w:uiPriority w:val="3"/>
    <w:rsid w:val="00CC39B6"/>
  </w:style>
  <w:style w:type="paragraph" w:styleId="NormalWeb">
    <w:name w:val="Normal (Web)"/>
    <w:basedOn w:val="Normal"/>
    <w:uiPriority w:val="99"/>
    <w:semiHidden/>
    <w:unhideWhenUsed/>
    <w:rsid w:val="00CC39B6"/>
    <w:pPr>
      <w:spacing w:before="100" w:beforeAutospacing="1" w:after="100" w:afterAutospacing="1" w:line="240" w:lineRule="auto"/>
    </w:pPr>
    <w:rPr>
      <w:rFonts w:ascii="Times New Roman" w:hAnsi="Times New Roman"/>
      <w:sz w:val="24"/>
      <w:szCs w:val="24"/>
      <w:lang w:eastAsia="en-AU"/>
    </w:rPr>
  </w:style>
  <w:style w:type="character" w:styleId="HTMLCite">
    <w:name w:val="HTML Cite"/>
    <w:basedOn w:val="DefaultParagraphFont"/>
    <w:uiPriority w:val="99"/>
    <w:semiHidden/>
    <w:unhideWhenUsed/>
    <w:rsid w:val="00CC39B6"/>
    <w:rPr>
      <w:i/>
      <w:iCs/>
    </w:rPr>
  </w:style>
  <w:style w:type="paragraph" w:customStyle="1" w:styleId="DHHSaccessibilitypara">
    <w:name w:val="DHHS accessibility para"/>
    <w:uiPriority w:val="8"/>
    <w:rsid w:val="000D7A1B"/>
    <w:pPr>
      <w:spacing w:after="300" w:line="300" w:lineRule="atLeast"/>
    </w:pPr>
    <w:rPr>
      <w:rFonts w:ascii="Arial" w:eastAsia="Times" w:hAnsi="Arial" w:cstheme="minorBidi"/>
      <w:sz w:val="24"/>
      <w:szCs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mch@health.vic.gov.au" TargetMode="External"/><Relationship Id="rId26" Type="http://schemas.openxmlformats.org/officeDocument/2006/relationships/image" Target="media/image3.png"/><Relationship Id="rId39"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20.png"/><Relationship Id="rId34" Type="http://schemas.openxmlformats.org/officeDocument/2006/relationships/hyperlink" Target="https://www.homeaffairs.gov.au/help-and-support/departmental-forms/online-forms/complaints-compliments-and-suggestions" TargetMode="External"/><Relationship Id="rId42" Type="http://schemas.openxmlformats.org/officeDocument/2006/relationships/header" Target="header4.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healthtranslations.vic.gov.au/bhcv2/bhcht.nsf/pages/find_your_language" TargetMode="External"/><Relationship Id="rId33" Type="http://schemas.openxmlformats.org/officeDocument/2006/relationships/hyperlink" Target="mailto:feedback@languageloop.com.au" TargetMode="External"/><Relationship Id="rId38" Type="http://schemas.openxmlformats.org/officeDocument/2006/relationships/hyperlink" Target="https://healthtranslations.vic.gov.au/bhcv2/bhcht.nsf/PresentEnglishResource?Open&amp;x=&amp;s=family_violence" TargetMode="External"/><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png"/><Relationship Id="rId29" Type="http://schemas.openxmlformats.org/officeDocument/2006/relationships/hyperlink" Target="https://www.vic.gov.au/national-interpreter-symbol"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tisnational.gov.au/en/Agencies/Charges-and-free-services/About-the-Free-Interpreting-Service" TargetMode="External"/><Relationship Id="rId32" Type="http://schemas.openxmlformats.org/officeDocument/2006/relationships/image" Target="media/image6.png"/><Relationship Id="rId37" Type="http://schemas.openxmlformats.org/officeDocument/2006/relationships/hyperlink" Target="https://www.betterhealth.vic.gov.au/healthyliving/family-violence" TargetMode="External"/><Relationship Id="rId40" Type="http://schemas.openxmlformats.org/officeDocument/2006/relationships/image" Target="media/image9.png"/><Relationship Id="rId45"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languageloop.com.au" TargetMode="External"/><Relationship Id="rId28" Type="http://schemas.openxmlformats.org/officeDocument/2006/relationships/image" Target="media/image40.png"/><Relationship Id="rId36" Type="http://schemas.openxmlformats.org/officeDocument/2006/relationships/hyperlink" Target="https://urldefense.proofpoint.com/v2/url?u=https-3A__loopedin.languageloop.com.au_LoopedIn-5Fth_NoPermissions.aspx-3FOriginalURL-3D-252fLoopedIn-5Fth-252f&amp;d=DwMFAg&amp;c=JnBkUqWXzx2bz-3a05d47Q&amp;r=hzGiqkFP4EEix-SHLTiVDeumh6cgaRBpUHx9_oLbCSDq9N-vmqDrQow3RT4SSzV_&amp;m=_NfS8VaeRGTSRXtpZjN6vDKoLwayd85g63DZBFekfVw&amp;s=DHTeuM-l1RuppE_eHZBH_iWoJ4Ls1FgUWyAvTJaD3T8&amp;e=" TargetMode="External"/><Relationship Id="rId10" Type="http://schemas.openxmlformats.org/officeDocument/2006/relationships/endnotes" Target="endnotes.xml"/><Relationship Id="rId19" Type="http://schemas.openxmlformats.org/officeDocument/2006/relationships/hyperlink" Target="https://www2.health.vic.gov.au/primary-and-community-health/maternal-child-health" TargetMode="External"/><Relationship Id="rId31" Type="http://schemas.openxmlformats.org/officeDocument/2006/relationships/image" Target="media/image50.png"/><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dhhs.vic.gov.au/publications/language-services-policy-and-guidelines" TargetMode="External"/><Relationship Id="rId27" Type="http://schemas.openxmlformats.org/officeDocument/2006/relationships/image" Target="media/image4.png"/><Relationship Id="rId30" Type="http://schemas.openxmlformats.org/officeDocument/2006/relationships/image" Target="media/image5.png"/><Relationship Id="rId35" Type="http://schemas.openxmlformats.org/officeDocument/2006/relationships/image" Target="media/image7.png"/><Relationship Id="rId43" Type="http://schemas.openxmlformats.org/officeDocument/2006/relationships/header" Target="header5.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dhhs.vic.gov.au/publications/language-services-policy-and-guidelines" TargetMode="External"/><Relationship Id="rId13" Type="http://schemas.openxmlformats.org/officeDocument/2006/relationships/hyperlink" Target="https://www.health.vic.gov.au/publications/additional-family-violence-consultation-practice-note-for-maternal-and-%20child-health" TargetMode="External"/><Relationship Id="rId3" Type="http://schemas.openxmlformats.org/officeDocument/2006/relationships/hyperlink" Target="https://www.health.vic.gov.au/maternal-child-health/maternal-and-child-health-service-framework" TargetMode="External"/><Relationship Id="rId7" Type="http://schemas.openxmlformats.org/officeDocument/2006/relationships/hyperlink" Target="https://www.dhhs.vic.gov.au/publications/language-services-policy-and-guidelines" TargetMode="External"/><Relationship Id="rId12" Type="http://schemas.openxmlformats.org/officeDocument/2006/relationships/hyperlink" Target="https://refugeehealthta.org/access-to-care/language-access/best-practices-communicating-through-an-interpreter/" TargetMode="External"/><Relationship Id="rId2" Type="http://schemas.openxmlformats.org/officeDocument/2006/relationships/hyperlink" Target="https://www.dhhs.vic.gov.au/publications/language-services-policy-and-guidelines" TargetMode="External"/><Relationship Id="rId1" Type="http://schemas.openxmlformats.org/officeDocument/2006/relationships/hyperlink" Target="https://www.health.vic.gov.au/publications/cultural-responsiveness-framework-guidelines-for-victorian-health-services" TargetMode="External"/><Relationship Id="rId6" Type="http://schemas.openxmlformats.org/officeDocument/2006/relationships/hyperlink" Target="https://www.dhhs.vic.gov.au/publications/language-services-policy-and-guidelines" TargetMode="External"/><Relationship Id="rId11" Type="http://schemas.openxmlformats.org/officeDocument/2006/relationships/hyperlink" Target="https://www.tisnational.gov.au/en/About-TIS-National/Videos/Hints-and-tips-for-working-with-interpreters-video" TargetMode="External"/><Relationship Id="rId5" Type="http://schemas.openxmlformats.org/officeDocument/2006/relationships/hyperlink" Target="https://www.health.vic.gov.au/publications/maternal-and-child-health-program-standards" TargetMode="External"/><Relationship Id="rId15" Type="http://schemas.openxmlformats.org/officeDocument/2006/relationships/hyperlink" Target="https://healthtranslations.vic.gov.au/bhcv2/bhcht.nsf/PresentEnglishResource?Open&amp;x=&amp;s=family_violence" TargetMode="External"/><Relationship Id="rId10" Type="http://schemas.openxmlformats.org/officeDocument/2006/relationships/hyperlink" Target="https://www.dhhs.vic.gov.au/publications/language-services-policy-and-guidelines" TargetMode="External"/><Relationship Id="rId4" Type="http://schemas.openxmlformats.org/officeDocument/2006/relationships/hyperlink" Target="https://www.health.vic.gov.au/publications/maternal-and-child-health-service-guidelines" TargetMode="External"/><Relationship Id="rId9" Type="http://schemas.openxmlformats.org/officeDocument/2006/relationships/hyperlink" Target="https://www.dhhs.vic.gov.au/publications/language-services-policy-and-guidelines" TargetMode="External"/><Relationship Id="rId14" Type="http://schemas.openxmlformats.org/officeDocument/2006/relationships/hyperlink" Target="https://www.betterhealth.vic.gov.au/healthyliving/family-violenc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m0503\AppData\Local\Microsoft\Windows\INetCache\Content.Outlook\NS6BK32D\Maternal%20Child%20Health%20DH%20Sub-brand%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52ED4C61343D24CA266188ACE7B88DF" ma:contentTypeVersion="10" ma:contentTypeDescription="Create a new document." ma:contentTypeScope="" ma:versionID="c233b119c076c2325c2b6adf58bb1196">
  <xsd:schema xmlns:xsd="http://www.w3.org/2001/XMLSchema" xmlns:xs="http://www.w3.org/2001/XMLSchema" xmlns:p="http://schemas.microsoft.com/office/2006/metadata/properties" xmlns:ns2="9ce7babe-14e8-45a2-a5ac-0e299c67a56c" xmlns:ns3="d93ed26e-7c9d-4e4f-b884-8b805c7e5298" targetNamespace="http://schemas.microsoft.com/office/2006/metadata/properties" ma:root="true" ma:fieldsID="67d899db749122dac680fdae2f443955" ns2:_="" ns3:_="">
    <xsd:import namespace="9ce7babe-14e8-45a2-a5ac-0e299c67a56c"/>
    <xsd:import namespace="d93ed26e-7c9d-4e4f-b884-8b805c7e529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e7babe-14e8-45a2-a5ac-0e299c67a5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3ed26e-7c9d-4e4f-b884-8b805c7e529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A87B7986-F688-4A54-86B8-A23299E73C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e7babe-14e8-45a2-a5ac-0e299c67a56c"/>
    <ds:schemaRef ds:uri="d93ed26e-7c9d-4e4f-b884-8b805c7e52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Maternal Child Health DH Sub-brand Report template.dotx</Template>
  <TotalTime>13</TotalTime>
  <Pages>18</Pages>
  <Words>4588</Words>
  <Characters>28310</Characters>
  <Application>Microsoft Office Word</Application>
  <DocSecurity>0</DocSecurity>
  <Lines>235</Lines>
  <Paragraphs>65</Paragraphs>
  <ScaleCrop>false</ScaleCrop>
  <HeadingPairs>
    <vt:vector size="2" baseType="variant">
      <vt:variant>
        <vt:lpstr>Title</vt:lpstr>
      </vt:variant>
      <vt:variant>
        <vt:i4>1</vt:i4>
      </vt:variant>
    </vt:vector>
  </HeadingPairs>
  <TitlesOfParts>
    <vt:vector size="1" baseType="lpstr">
      <vt:lpstr>Maternal Child Health Report template</vt:lpstr>
    </vt:vector>
  </TitlesOfParts>
  <Manager/>
  <Company>Victoria State Government, Department of Health</Company>
  <LinksUpToDate>false</LinksUpToDate>
  <CharactersWithSpaces>32833</CharactersWithSpaces>
  <SharedDoc>false</SharedDoc>
  <HyperlinkBase/>
  <HLinks>
    <vt:vector size="270" baseType="variant">
      <vt:variant>
        <vt:i4>4456544</vt:i4>
      </vt:variant>
      <vt:variant>
        <vt:i4>147</vt:i4>
      </vt:variant>
      <vt:variant>
        <vt:i4>0</vt:i4>
      </vt:variant>
      <vt:variant>
        <vt:i4>5</vt:i4>
      </vt:variant>
      <vt:variant>
        <vt:lpwstr>https://healthtranslations.vic.gov.au/bhcv2/bhcht.nsf/PresentEnglishResource?Open&amp;x=&amp;s=family_violence</vt:lpwstr>
      </vt:variant>
      <vt:variant>
        <vt:lpwstr/>
      </vt:variant>
      <vt:variant>
        <vt:i4>5505105</vt:i4>
      </vt:variant>
      <vt:variant>
        <vt:i4>144</vt:i4>
      </vt:variant>
      <vt:variant>
        <vt:i4>0</vt:i4>
      </vt:variant>
      <vt:variant>
        <vt:i4>5</vt:i4>
      </vt:variant>
      <vt:variant>
        <vt:lpwstr>https://www.betterhealth.vic.gov.au/healthyliving/family-violence</vt:lpwstr>
      </vt:variant>
      <vt:variant>
        <vt:lpwstr/>
      </vt:variant>
      <vt:variant>
        <vt:i4>2293829</vt:i4>
      </vt:variant>
      <vt:variant>
        <vt:i4>141</vt:i4>
      </vt:variant>
      <vt:variant>
        <vt:i4>0</vt:i4>
      </vt:variant>
      <vt:variant>
        <vt:i4>5</vt:i4>
      </vt:variant>
      <vt:variant>
        <vt:lpwstr>https://urldefense.proofpoint.com/v2/url?u=https-3A__loopedin.languageloop.com.au_LoopedIn-5Fth_NoPermissions.aspx-3FOriginalURL-3D-252fLoopedIn-5Fth-252f&amp;d=DwMFAg&amp;c=JnBkUqWXzx2bz-3a05d47Q&amp;r=hzGiqkFP4EEix-SHLTiVDeumh6cgaRBpUHx9_oLbCSDq9N-vmqDrQow3RT4SSzV_&amp;m=_NfS8VaeRGTSRXtpZjN6vDKoLwayd85g63DZBFekfVw&amp;s=DHTeuM-l1RuppE_eHZBH_iWoJ4Ls1FgUWyAvTJaD3T8&amp;e=</vt:lpwstr>
      </vt:variant>
      <vt:variant>
        <vt:lpwstr/>
      </vt:variant>
      <vt:variant>
        <vt:i4>7667763</vt:i4>
      </vt:variant>
      <vt:variant>
        <vt:i4>138</vt:i4>
      </vt:variant>
      <vt:variant>
        <vt:i4>0</vt:i4>
      </vt:variant>
      <vt:variant>
        <vt:i4>5</vt:i4>
      </vt:variant>
      <vt:variant>
        <vt:lpwstr>https://www.homeaffairs.gov.au/help-and-support/departmental-forms/online-forms/complaints-compliments-and-suggestions</vt:lpwstr>
      </vt:variant>
      <vt:variant>
        <vt:lpwstr/>
      </vt:variant>
      <vt:variant>
        <vt:i4>5374013</vt:i4>
      </vt:variant>
      <vt:variant>
        <vt:i4>135</vt:i4>
      </vt:variant>
      <vt:variant>
        <vt:i4>0</vt:i4>
      </vt:variant>
      <vt:variant>
        <vt:i4>5</vt:i4>
      </vt:variant>
      <vt:variant>
        <vt:lpwstr>mailto:feedback@languageloop.com.au</vt:lpwstr>
      </vt:variant>
      <vt:variant>
        <vt:lpwstr/>
      </vt:variant>
      <vt:variant>
        <vt:i4>2293866</vt:i4>
      </vt:variant>
      <vt:variant>
        <vt:i4>132</vt:i4>
      </vt:variant>
      <vt:variant>
        <vt:i4>0</vt:i4>
      </vt:variant>
      <vt:variant>
        <vt:i4>5</vt:i4>
      </vt:variant>
      <vt:variant>
        <vt:lpwstr>https://www.vic.gov.au/national-interpreter-symbol</vt:lpwstr>
      </vt:variant>
      <vt:variant>
        <vt:lpwstr/>
      </vt:variant>
      <vt:variant>
        <vt:i4>1441808</vt:i4>
      </vt:variant>
      <vt:variant>
        <vt:i4>129</vt:i4>
      </vt:variant>
      <vt:variant>
        <vt:i4>0</vt:i4>
      </vt:variant>
      <vt:variant>
        <vt:i4>5</vt:i4>
      </vt:variant>
      <vt:variant>
        <vt:lpwstr>https://healthtranslations.vic.gov.au/bhcv2/bhcht.nsf/pages/find_your_language</vt:lpwstr>
      </vt:variant>
      <vt:variant>
        <vt:lpwstr/>
      </vt:variant>
      <vt:variant>
        <vt:i4>1048647</vt:i4>
      </vt:variant>
      <vt:variant>
        <vt:i4>126</vt:i4>
      </vt:variant>
      <vt:variant>
        <vt:i4>0</vt:i4>
      </vt:variant>
      <vt:variant>
        <vt:i4>5</vt:i4>
      </vt:variant>
      <vt:variant>
        <vt:lpwstr>https://www.tisnational.gov.au/en/Agencies/Charges-and-free-services/About-the-Free-Interpreting-Service</vt:lpwstr>
      </vt:variant>
      <vt:variant>
        <vt:lpwstr/>
      </vt:variant>
      <vt:variant>
        <vt:i4>4980809</vt:i4>
      </vt:variant>
      <vt:variant>
        <vt:i4>123</vt:i4>
      </vt:variant>
      <vt:variant>
        <vt:i4>0</vt:i4>
      </vt:variant>
      <vt:variant>
        <vt:i4>5</vt:i4>
      </vt:variant>
      <vt:variant>
        <vt:lpwstr>https://languageloop.com.au/</vt:lpwstr>
      </vt:variant>
      <vt:variant>
        <vt:lpwstr/>
      </vt:variant>
      <vt:variant>
        <vt:i4>4456476</vt:i4>
      </vt:variant>
      <vt:variant>
        <vt:i4>120</vt:i4>
      </vt:variant>
      <vt:variant>
        <vt:i4>0</vt:i4>
      </vt:variant>
      <vt:variant>
        <vt:i4>5</vt:i4>
      </vt:variant>
      <vt:variant>
        <vt:lpwstr>https://www.dhhs.vic.gov.au/publications/language-services-policy-and-guidelines</vt:lpwstr>
      </vt:variant>
      <vt:variant>
        <vt:lpwstr/>
      </vt:variant>
      <vt:variant>
        <vt:i4>1441854</vt:i4>
      </vt:variant>
      <vt:variant>
        <vt:i4>113</vt:i4>
      </vt:variant>
      <vt:variant>
        <vt:i4>0</vt:i4>
      </vt:variant>
      <vt:variant>
        <vt:i4>5</vt:i4>
      </vt:variant>
      <vt:variant>
        <vt:lpwstr/>
      </vt:variant>
      <vt:variant>
        <vt:lpwstr>_Toc88586455</vt:lpwstr>
      </vt:variant>
      <vt:variant>
        <vt:i4>1507390</vt:i4>
      </vt:variant>
      <vt:variant>
        <vt:i4>107</vt:i4>
      </vt:variant>
      <vt:variant>
        <vt:i4>0</vt:i4>
      </vt:variant>
      <vt:variant>
        <vt:i4>5</vt:i4>
      </vt:variant>
      <vt:variant>
        <vt:lpwstr/>
      </vt:variant>
      <vt:variant>
        <vt:lpwstr>_Toc88586454</vt:lpwstr>
      </vt:variant>
      <vt:variant>
        <vt:i4>1048638</vt:i4>
      </vt:variant>
      <vt:variant>
        <vt:i4>101</vt:i4>
      </vt:variant>
      <vt:variant>
        <vt:i4>0</vt:i4>
      </vt:variant>
      <vt:variant>
        <vt:i4>5</vt:i4>
      </vt:variant>
      <vt:variant>
        <vt:lpwstr/>
      </vt:variant>
      <vt:variant>
        <vt:lpwstr>_Toc88586453</vt:lpwstr>
      </vt:variant>
      <vt:variant>
        <vt:i4>1114174</vt:i4>
      </vt:variant>
      <vt:variant>
        <vt:i4>95</vt:i4>
      </vt:variant>
      <vt:variant>
        <vt:i4>0</vt:i4>
      </vt:variant>
      <vt:variant>
        <vt:i4>5</vt:i4>
      </vt:variant>
      <vt:variant>
        <vt:lpwstr/>
      </vt:variant>
      <vt:variant>
        <vt:lpwstr>_Toc88586452</vt:lpwstr>
      </vt:variant>
      <vt:variant>
        <vt:i4>1179710</vt:i4>
      </vt:variant>
      <vt:variant>
        <vt:i4>89</vt:i4>
      </vt:variant>
      <vt:variant>
        <vt:i4>0</vt:i4>
      </vt:variant>
      <vt:variant>
        <vt:i4>5</vt:i4>
      </vt:variant>
      <vt:variant>
        <vt:lpwstr/>
      </vt:variant>
      <vt:variant>
        <vt:lpwstr>_Toc88586451</vt:lpwstr>
      </vt:variant>
      <vt:variant>
        <vt:i4>1245246</vt:i4>
      </vt:variant>
      <vt:variant>
        <vt:i4>83</vt:i4>
      </vt:variant>
      <vt:variant>
        <vt:i4>0</vt:i4>
      </vt:variant>
      <vt:variant>
        <vt:i4>5</vt:i4>
      </vt:variant>
      <vt:variant>
        <vt:lpwstr/>
      </vt:variant>
      <vt:variant>
        <vt:lpwstr>_Toc88586450</vt:lpwstr>
      </vt:variant>
      <vt:variant>
        <vt:i4>1703999</vt:i4>
      </vt:variant>
      <vt:variant>
        <vt:i4>77</vt:i4>
      </vt:variant>
      <vt:variant>
        <vt:i4>0</vt:i4>
      </vt:variant>
      <vt:variant>
        <vt:i4>5</vt:i4>
      </vt:variant>
      <vt:variant>
        <vt:lpwstr/>
      </vt:variant>
      <vt:variant>
        <vt:lpwstr>_Toc88586449</vt:lpwstr>
      </vt:variant>
      <vt:variant>
        <vt:i4>1769535</vt:i4>
      </vt:variant>
      <vt:variant>
        <vt:i4>71</vt:i4>
      </vt:variant>
      <vt:variant>
        <vt:i4>0</vt:i4>
      </vt:variant>
      <vt:variant>
        <vt:i4>5</vt:i4>
      </vt:variant>
      <vt:variant>
        <vt:lpwstr/>
      </vt:variant>
      <vt:variant>
        <vt:lpwstr>_Toc88586448</vt:lpwstr>
      </vt:variant>
      <vt:variant>
        <vt:i4>1310783</vt:i4>
      </vt:variant>
      <vt:variant>
        <vt:i4>65</vt:i4>
      </vt:variant>
      <vt:variant>
        <vt:i4>0</vt:i4>
      </vt:variant>
      <vt:variant>
        <vt:i4>5</vt:i4>
      </vt:variant>
      <vt:variant>
        <vt:lpwstr/>
      </vt:variant>
      <vt:variant>
        <vt:lpwstr>_Toc88586447</vt:lpwstr>
      </vt:variant>
      <vt:variant>
        <vt:i4>1376319</vt:i4>
      </vt:variant>
      <vt:variant>
        <vt:i4>59</vt:i4>
      </vt:variant>
      <vt:variant>
        <vt:i4>0</vt:i4>
      </vt:variant>
      <vt:variant>
        <vt:i4>5</vt:i4>
      </vt:variant>
      <vt:variant>
        <vt:lpwstr/>
      </vt:variant>
      <vt:variant>
        <vt:lpwstr>_Toc88586446</vt:lpwstr>
      </vt:variant>
      <vt:variant>
        <vt:i4>1441855</vt:i4>
      </vt:variant>
      <vt:variant>
        <vt:i4>53</vt:i4>
      </vt:variant>
      <vt:variant>
        <vt:i4>0</vt:i4>
      </vt:variant>
      <vt:variant>
        <vt:i4>5</vt:i4>
      </vt:variant>
      <vt:variant>
        <vt:lpwstr/>
      </vt:variant>
      <vt:variant>
        <vt:lpwstr>_Toc88586445</vt:lpwstr>
      </vt:variant>
      <vt:variant>
        <vt:i4>1507391</vt:i4>
      </vt:variant>
      <vt:variant>
        <vt:i4>47</vt:i4>
      </vt:variant>
      <vt:variant>
        <vt:i4>0</vt:i4>
      </vt:variant>
      <vt:variant>
        <vt:i4>5</vt:i4>
      </vt:variant>
      <vt:variant>
        <vt:lpwstr/>
      </vt:variant>
      <vt:variant>
        <vt:lpwstr>_Toc88586444</vt:lpwstr>
      </vt:variant>
      <vt:variant>
        <vt:i4>1048639</vt:i4>
      </vt:variant>
      <vt:variant>
        <vt:i4>41</vt:i4>
      </vt:variant>
      <vt:variant>
        <vt:i4>0</vt:i4>
      </vt:variant>
      <vt:variant>
        <vt:i4>5</vt:i4>
      </vt:variant>
      <vt:variant>
        <vt:lpwstr/>
      </vt:variant>
      <vt:variant>
        <vt:lpwstr>_Toc88586443</vt:lpwstr>
      </vt:variant>
      <vt:variant>
        <vt:i4>1114175</vt:i4>
      </vt:variant>
      <vt:variant>
        <vt:i4>35</vt:i4>
      </vt:variant>
      <vt:variant>
        <vt:i4>0</vt:i4>
      </vt:variant>
      <vt:variant>
        <vt:i4>5</vt:i4>
      </vt:variant>
      <vt:variant>
        <vt:lpwstr/>
      </vt:variant>
      <vt:variant>
        <vt:lpwstr>_Toc88586442</vt:lpwstr>
      </vt:variant>
      <vt:variant>
        <vt:i4>1179711</vt:i4>
      </vt:variant>
      <vt:variant>
        <vt:i4>29</vt:i4>
      </vt:variant>
      <vt:variant>
        <vt:i4>0</vt:i4>
      </vt:variant>
      <vt:variant>
        <vt:i4>5</vt:i4>
      </vt:variant>
      <vt:variant>
        <vt:lpwstr/>
      </vt:variant>
      <vt:variant>
        <vt:lpwstr>_Toc88586441</vt:lpwstr>
      </vt:variant>
      <vt:variant>
        <vt:i4>1245247</vt:i4>
      </vt:variant>
      <vt:variant>
        <vt:i4>23</vt:i4>
      </vt:variant>
      <vt:variant>
        <vt:i4>0</vt:i4>
      </vt:variant>
      <vt:variant>
        <vt:i4>5</vt:i4>
      </vt:variant>
      <vt:variant>
        <vt:lpwstr/>
      </vt:variant>
      <vt:variant>
        <vt:lpwstr>_Toc88586440</vt:lpwstr>
      </vt:variant>
      <vt:variant>
        <vt:i4>1703992</vt:i4>
      </vt:variant>
      <vt:variant>
        <vt:i4>17</vt:i4>
      </vt:variant>
      <vt:variant>
        <vt:i4>0</vt:i4>
      </vt:variant>
      <vt:variant>
        <vt:i4>5</vt:i4>
      </vt:variant>
      <vt:variant>
        <vt:lpwstr/>
      </vt:variant>
      <vt:variant>
        <vt:lpwstr>_Toc88586439</vt:lpwstr>
      </vt:variant>
      <vt:variant>
        <vt:i4>1769528</vt:i4>
      </vt:variant>
      <vt:variant>
        <vt:i4>11</vt:i4>
      </vt:variant>
      <vt:variant>
        <vt:i4>0</vt:i4>
      </vt:variant>
      <vt:variant>
        <vt:i4>5</vt:i4>
      </vt:variant>
      <vt:variant>
        <vt:lpwstr/>
      </vt:variant>
      <vt:variant>
        <vt:lpwstr>_Toc88586438</vt:lpwstr>
      </vt:variant>
      <vt:variant>
        <vt:i4>6029333</vt:i4>
      </vt:variant>
      <vt:variant>
        <vt:i4>6</vt:i4>
      </vt:variant>
      <vt:variant>
        <vt:i4>0</vt:i4>
      </vt:variant>
      <vt:variant>
        <vt:i4>5</vt:i4>
      </vt:variant>
      <vt:variant>
        <vt:lpwstr>https://www2.health.vic.gov.au/primary-and-community-health/maternal-child-health</vt:lpwstr>
      </vt:variant>
      <vt:variant>
        <vt:lpwstr/>
      </vt:variant>
      <vt:variant>
        <vt:i4>3538967</vt:i4>
      </vt:variant>
      <vt:variant>
        <vt:i4>3</vt:i4>
      </vt:variant>
      <vt:variant>
        <vt:i4>0</vt:i4>
      </vt:variant>
      <vt:variant>
        <vt:i4>5</vt:i4>
      </vt:variant>
      <vt:variant>
        <vt:lpwstr>mailto:MCH@dhhs.vic.gov.au</vt:lpwstr>
      </vt:variant>
      <vt:variant>
        <vt:lpwstr/>
      </vt:variant>
      <vt:variant>
        <vt:i4>4456544</vt:i4>
      </vt:variant>
      <vt:variant>
        <vt:i4>42</vt:i4>
      </vt:variant>
      <vt:variant>
        <vt:i4>0</vt:i4>
      </vt:variant>
      <vt:variant>
        <vt:i4>5</vt:i4>
      </vt:variant>
      <vt:variant>
        <vt:lpwstr>https://healthtranslations.vic.gov.au/bhcv2/bhcht.nsf/PresentEnglishResource?Open&amp;x=&amp;s=family_violence</vt:lpwstr>
      </vt:variant>
      <vt:variant>
        <vt:lpwstr/>
      </vt:variant>
      <vt:variant>
        <vt:i4>5505105</vt:i4>
      </vt:variant>
      <vt:variant>
        <vt:i4>39</vt:i4>
      </vt:variant>
      <vt:variant>
        <vt:i4>0</vt:i4>
      </vt:variant>
      <vt:variant>
        <vt:i4>5</vt:i4>
      </vt:variant>
      <vt:variant>
        <vt:lpwstr>https://www.betterhealth.vic.gov.au/healthyliving/family-violence</vt:lpwstr>
      </vt:variant>
      <vt:variant>
        <vt:lpwstr/>
      </vt:variant>
      <vt:variant>
        <vt:i4>3407905</vt:i4>
      </vt:variant>
      <vt:variant>
        <vt:i4>36</vt:i4>
      </vt:variant>
      <vt:variant>
        <vt:i4>0</vt:i4>
      </vt:variant>
      <vt:variant>
        <vt:i4>5</vt:i4>
      </vt:variant>
      <vt:variant>
        <vt:lpwstr>https://www.health.vic.gov.au/publications/additional-family-violence-consultation-practice-note-for-maternal-and- child-health</vt:lpwstr>
      </vt:variant>
      <vt:variant>
        <vt:lpwstr/>
      </vt:variant>
      <vt:variant>
        <vt:i4>7471162</vt:i4>
      </vt:variant>
      <vt:variant>
        <vt:i4>33</vt:i4>
      </vt:variant>
      <vt:variant>
        <vt:i4>0</vt:i4>
      </vt:variant>
      <vt:variant>
        <vt:i4>5</vt:i4>
      </vt:variant>
      <vt:variant>
        <vt:lpwstr>https://refugeehealthta.org/access-to-care/language-access/best-practices-communicating-through-an-interpreter/</vt:lpwstr>
      </vt:variant>
      <vt:variant>
        <vt:lpwstr/>
      </vt:variant>
      <vt:variant>
        <vt:i4>7208994</vt:i4>
      </vt:variant>
      <vt:variant>
        <vt:i4>30</vt:i4>
      </vt:variant>
      <vt:variant>
        <vt:i4>0</vt:i4>
      </vt:variant>
      <vt:variant>
        <vt:i4>5</vt:i4>
      </vt:variant>
      <vt:variant>
        <vt:lpwstr>https://www.tisnational.gov.au/en/About-TIS-National/Videos/Hints-and-tips-for-working-with-interpreters-video</vt:lpwstr>
      </vt:variant>
      <vt:variant>
        <vt:lpwstr/>
      </vt:variant>
      <vt:variant>
        <vt:i4>4456476</vt:i4>
      </vt:variant>
      <vt:variant>
        <vt:i4>27</vt:i4>
      </vt:variant>
      <vt:variant>
        <vt:i4>0</vt:i4>
      </vt:variant>
      <vt:variant>
        <vt:i4>5</vt:i4>
      </vt:variant>
      <vt:variant>
        <vt:lpwstr>https://www.dhhs.vic.gov.au/publications/language-services-policy-and-guidelines</vt:lpwstr>
      </vt:variant>
      <vt:variant>
        <vt:lpwstr/>
      </vt:variant>
      <vt:variant>
        <vt:i4>4456476</vt:i4>
      </vt:variant>
      <vt:variant>
        <vt:i4>24</vt:i4>
      </vt:variant>
      <vt:variant>
        <vt:i4>0</vt:i4>
      </vt:variant>
      <vt:variant>
        <vt:i4>5</vt:i4>
      </vt:variant>
      <vt:variant>
        <vt:lpwstr>https://www.dhhs.vic.gov.au/publications/language-services-policy-and-guidelines</vt:lpwstr>
      </vt:variant>
      <vt:variant>
        <vt:lpwstr/>
      </vt:variant>
      <vt:variant>
        <vt:i4>4456476</vt:i4>
      </vt:variant>
      <vt:variant>
        <vt:i4>21</vt:i4>
      </vt:variant>
      <vt:variant>
        <vt:i4>0</vt:i4>
      </vt:variant>
      <vt:variant>
        <vt:i4>5</vt:i4>
      </vt:variant>
      <vt:variant>
        <vt:lpwstr>https://www.dhhs.vic.gov.au/publications/language-services-policy-and-guidelines</vt:lpwstr>
      </vt:variant>
      <vt:variant>
        <vt:lpwstr/>
      </vt:variant>
      <vt:variant>
        <vt:i4>4456476</vt:i4>
      </vt:variant>
      <vt:variant>
        <vt:i4>18</vt:i4>
      </vt:variant>
      <vt:variant>
        <vt:i4>0</vt:i4>
      </vt:variant>
      <vt:variant>
        <vt:i4>5</vt:i4>
      </vt:variant>
      <vt:variant>
        <vt:lpwstr>https://www.dhhs.vic.gov.au/publications/language-services-policy-and-guidelines</vt:lpwstr>
      </vt:variant>
      <vt:variant>
        <vt:lpwstr/>
      </vt:variant>
      <vt:variant>
        <vt:i4>4456476</vt:i4>
      </vt:variant>
      <vt:variant>
        <vt:i4>15</vt:i4>
      </vt:variant>
      <vt:variant>
        <vt:i4>0</vt:i4>
      </vt:variant>
      <vt:variant>
        <vt:i4>5</vt:i4>
      </vt:variant>
      <vt:variant>
        <vt:lpwstr>https://www.dhhs.vic.gov.au/publications/language-services-policy-and-guidelines</vt:lpwstr>
      </vt:variant>
      <vt:variant>
        <vt:lpwstr/>
      </vt:variant>
      <vt:variant>
        <vt:i4>2752553</vt:i4>
      </vt:variant>
      <vt:variant>
        <vt:i4>12</vt:i4>
      </vt:variant>
      <vt:variant>
        <vt:i4>0</vt:i4>
      </vt:variant>
      <vt:variant>
        <vt:i4>5</vt:i4>
      </vt:variant>
      <vt:variant>
        <vt:lpwstr>https://www.health.vic.gov.au/publications/maternal-and-child-health-program-standards</vt:lpwstr>
      </vt:variant>
      <vt:variant>
        <vt:lpwstr/>
      </vt:variant>
      <vt:variant>
        <vt:i4>3604513</vt:i4>
      </vt:variant>
      <vt:variant>
        <vt:i4>9</vt:i4>
      </vt:variant>
      <vt:variant>
        <vt:i4>0</vt:i4>
      </vt:variant>
      <vt:variant>
        <vt:i4>5</vt:i4>
      </vt:variant>
      <vt:variant>
        <vt:lpwstr>https://www.health.vic.gov.au/publications/maternal-and-child-health-service-guidelines</vt:lpwstr>
      </vt:variant>
      <vt:variant>
        <vt:lpwstr/>
      </vt:variant>
      <vt:variant>
        <vt:i4>2293795</vt:i4>
      </vt:variant>
      <vt:variant>
        <vt:i4>6</vt:i4>
      </vt:variant>
      <vt:variant>
        <vt:i4>0</vt:i4>
      </vt:variant>
      <vt:variant>
        <vt:i4>5</vt:i4>
      </vt:variant>
      <vt:variant>
        <vt:lpwstr>https://www.health.vic.gov.au/maternal-child-health/maternal-and-child-health-service-framework</vt:lpwstr>
      </vt:variant>
      <vt:variant>
        <vt:lpwstr/>
      </vt:variant>
      <vt:variant>
        <vt:i4>4456476</vt:i4>
      </vt:variant>
      <vt:variant>
        <vt:i4>3</vt:i4>
      </vt:variant>
      <vt:variant>
        <vt:i4>0</vt:i4>
      </vt:variant>
      <vt:variant>
        <vt:i4>5</vt:i4>
      </vt:variant>
      <vt:variant>
        <vt:lpwstr>https://www.dhhs.vic.gov.au/publications/language-services-policy-and-guidelines</vt:lpwstr>
      </vt:variant>
      <vt:variant>
        <vt:lpwstr/>
      </vt:variant>
      <vt:variant>
        <vt:i4>458760</vt:i4>
      </vt:variant>
      <vt:variant>
        <vt:i4>0</vt:i4>
      </vt:variant>
      <vt:variant>
        <vt:i4>0</vt:i4>
      </vt:variant>
      <vt:variant>
        <vt:i4>5</vt:i4>
      </vt:variant>
      <vt:variant>
        <vt:lpwstr>https://www.health.vic.gov.au/publications/cultural-responsiveness-framework-guidelines-for-victorian-health-services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Maternal Child Health Report template</dc:title>
  <dc:subject/>
  <dc:creator>Marcia Armstrong (DHHS)</dc:creator>
  <cp:keywords/>
  <dc:description/>
  <cp:lastModifiedBy>Camilla Macdonell (Health)</cp:lastModifiedBy>
  <cp:revision>14</cp:revision>
  <cp:lastPrinted>2021-01-30T00:27:00Z</cp:lastPrinted>
  <dcterms:created xsi:type="dcterms:W3CDTF">2021-12-13T22:02:00Z</dcterms:created>
  <dcterms:modified xsi:type="dcterms:W3CDTF">2021-12-13T22:18:00Z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0x010100E52ED4C61343D24CA266188ACE7B88DF</vt:lpwstr>
  </property>
  <property fmtid="{D5CDD505-2E9C-101B-9397-08002B2CF9AE}" pid="4" name="version">
    <vt:lpwstr>v2 15042021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2021-12-13T22:02:51Z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63f486b4-8569-4046-8df0-77b8936f4c9d</vt:lpwstr>
  </property>
  <property fmtid="{D5CDD505-2E9C-101B-9397-08002B2CF9AE}" pid="11" name="MSIP_Label_43e64453-338c-4f93-8a4d-0039a0a41f2a_ContentBits">
    <vt:lpwstr>2</vt:lpwstr>
  </property>
</Properties>
</file>