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01677A" w:rsidP="00EC40D5">
      <w:pPr>
        <w:pStyle w:val="Sectionbreakfirstpage"/>
      </w:pPr>
      <w:r>
        <w:drawing>
          <wp:anchor distT="0" distB="0" distL="114300" distR="114300" simplePos="0" relativeHeight="251658240" behindDoc="1" locked="1" layoutInCell="1" allowOverlap="1" wp14:anchorId="38C5210F" wp14:editId="27F7BF47">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Tr="00B07FF7">
        <w:trPr>
          <w:trHeight w:val="622"/>
        </w:trPr>
        <w:tc>
          <w:tcPr>
            <w:tcW w:w="10348" w:type="dxa"/>
            <w:tcMar>
              <w:top w:w="1531" w:type="dxa"/>
              <w:left w:w="0" w:type="dxa"/>
              <w:right w:w="0" w:type="dxa"/>
            </w:tcMar>
          </w:tcPr>
          <w:p w:rsidR="003B5733" w:rsidRPr="003B5733" w:rsidRDefault="0015033D" w:rsidP="003B5733">
            <w:pPr>
              <w:pStyle w:val="Documenttitle"/>
            </w:pPr>
            <w:r w:rsidRPr="0015033D">
              <w:t>Blood Matters report for blood management (or equivalent) committee</w:t>
            </w:r>
          </w:p>
        </w:tc>
      </w:tr>
      <w:tr w:rsidR="003B5733" w:rsidTr="00B07FF7">
        <w:tc>
          <w:tcPr>
            <w:tcW w:w="10348" w:type="dxa"/>
          </w:tcPr>
          <w:p w:rsidR="003B5733" w:rsidRPr="00A1389F" w:rsidRDefault="0015033D" w:rsidP="005F44C0">
            <w:pPr>
              <w:pStyle w:val="Documentsubtitle"/>
            </w:pPr>
            <w:r w:rsidRPr="0015033D">
              <w:t>February 2022</w:t>
            </w:r>
          </w:p>
        </w:tc>
      </w:tr>
      <w:tr w:rsidR="003B5733" w:rsidTr="00B07FF7">
        <w:tc>
          <w:tcPr>
            <w:tcW w:w="10348" w:type="dxa"/>
          </w:tcPr>
          <w:p w:rsidR="003B5733" w:rsidRPr="001E5058" w:rsidRDefault="00B93948" w:rsidP="001E5058">
            <w:pPr>
              <w:pStyle w:val="Bannermarking"/>
            </w:pPr>
            <w:r>
              <w:fldChar w:fldCharType="begin"/>
            </w:r>
            <w:r>
              <w:instrText xml:space="preserve"> FILLIN  "Type the protective marking" \d OFFICIAL \o  \* MERGEFORMAT </w:instrText>
            </w:r>
            <w:r>
              <w:fldChar w:fldCharType="separate"/>
            </w:r>
            <w:r w:rsidR="00087A5D">
              <w:t>OFFICIAL</w:t>
            </w:r>
            <w:r>
              <w:fldChar w:fldCharType="end"/>
            </w:r>
          </w:p>
        </w:tc>
      </w:tr>
    </w:tbl>
    <w:p w:rsidR="0015033D" w:rsidRDefault="0015033D">
      <w:pPr>
        <w:spacing w:after="0" w:line="240" w:lineRule="auto"/>
      </w:pPr>
    </w:p>
    <w:p w:rsidR="0015033D" w:rsidRPr="0015033D" w:rsidRDefault="0015033D" w:rsidP="0015033D">
      <w:pPr>
        <w:keepNext/>
        <w:keepLines/>
        <w:spacing w:before="240" w:after="90" w:line="320" w:lineRule="atLeast"/>
        <w:outlineLvl w:val="1"/>
        <w:rPr>
          <w:rFonts w:eastAsia="MS Gothic"/>
          <w:b/>
          <w:color w:val="D50032"/>
          <w:sz w:val="28"/>
          <w:szCs w:val="28"/>
        </w:rPr>
      </w:pPr>
      <w:r w:rsidRPr="0015033D">
        <w:rPr>
          <w:rFonts w:eastAsia="MS Gothic"/>
          <w:b/>
          <w:color w:val="D50032"/>
          <w:sz w:val="28"/>
          <w:szCs w:val="28"/>
        </w:rPr>
        <w:t>Strategic Plan 2019–22</w:t>
      </w:r>
    </w:p>
    <w:p w:rsidR="0015033D" w:rsidRPr="0015033D" w:rsidRDefault="0015033D" w:rsidP="0015033D">
      <w:pPr>
        <w:keepNext/>
        <w:keepLines/>
        <w:spacing w:before="120" w:line="240" w:lineRule="atLeast"/>
        <w:outlineLvl w:val="3"/>
        <w:rPr>
          <w:rFonts w:ascii="Times New Roman" w:hAnsi="Times New Roman"/>
          <w:sz w:val="22"/>
        </w:rPr>
      </w:pPr>
      <w:r w:rsidRPr="0015033D">
        <w:rPr>
          <w:rFonts w:eastAsia="MS Mincho"/>
          <w:b/>
          <w:bCs/>
          <w:sz w:val="20"/>
        </w:rPr>
        <w:t xml:space="preserve">Goal: </w:t>
      </w:r>
    </w:p>
    <w:p w:rsidR="0015033D" w:rsidRPr="0015033D" w:rsidRDefault="0015033D" w:rsidP="0015033D">
      <w:pPr>
        <w:keepNext/>
        <w:keepLines/>
        <w:spacing w:before="120" w:line="270" w:lineRule="atLeast"/>
        <w:outlineLvl w:val="3"/>
        <w:rPr>
          <w:rFonts w:eastAsia="MS Mincho" w:cs="Arial"/>
          <w:b/>
          <w:bCs/>
          <w:sz w:val="20"/>
        </w:rPr>
      </w:pPr>
      <w:r w:rsidRPr="0015033D">
        <w:rPr>
          <w:rFonts w:cs="Arial"/>
          <w:sz w:val="20"/>
          <w:szCs w:val="18"/>
        </w:rPr>
        <w:t>Through a collaborative approach support and enhance best practices in quality care, clinical safety, and blood management (sustainable, responsible, safe and appropriate use), for improved patient outcomes in Victorian health services.</w:t>
      </w:r>
    </w:p>
    <w:p w:rsidR="0015033D" w:rsidRPr="0015033D" w:rsidRDefault="0015033D" w:rsidP="0015033D">
      <w:pPr>
        <w:keepNext/>
        <w:keepLines/>
        <w:spacing w:before="120" w:line="240" w:lineRule="atLeast"/>
        <w:outlineLvl w:val="3"/>
        <w:rPr>
          <w:rFonts w:eastAsia="MS Mincho"/>
          <w:b/>
          <w:bCs/>
          <w:sz w:val="20"/>
        </w:rPr>
      </w:pPr>
      <w:r w:rsidRPr="0015033D">
        <w:rPr>
          <w:rFonts w:eastAsia="MS Mincho"/>
          <w:b/>
          <w:bCs/>
          <w:sz w:val="20"/>
        </w:rPr>
        <w:t xml:space="preserve">Objectives: </w:t>
      </w:r>
    </w:p>
    <w:p w:rsidR="0015033D" w:rsidRPr="0015033D" w:rsidRDefault="0015033D" w:rsidP="0015033D">
      <w:pPr>
        <w:spacing w:after="40" w:line="270" w:lineRule="atLeast"/>
        <w:rPr>
          <w:rFonts w:eastAsia="Times" w:cs="Arial"/>
          <w:sz w:val="20"/>
        </w:rPr>
      </w:pPr>
      <w:r w:rsidRPr="0015033D">
        <w:rPr>
          <w:rFonts w:eastAsia="Times" w:cs="Arial"/>
          <w:sz w:val="20"/>
        </w:rPr>
        <w:t>Use innovative and diverse approaches to:</w:t>
      </w:r>
    </w:p>
    <w:p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Promote and support the development of strategies that optimise appropriate use of blood products, alternatives, and person-centred care through national and local governance frameworks and standards</w:t>
      </w:r>
      <w:r w:rsidRPr="0015033D" w:rsidDel="003D2077">
        <w:rPr>
          <w:rFonts w:eastAsia="Times" w:cs="Arial"/>
          <w:sz w:val="20"/>
        </w:rPr>
        <w:t xml:space="preserve"> </w:t>
      </w:r>
    </w:p>
    <w:p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Foster and strengthen partnerships and stakeholder relationships</w:t>
      </w:r>
    </w:p>
    <w:p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Analyse data and disseminate findings across the sector to raise awareness, influence practice, promote efficiencies, and provide value</w:t>
      </w:r>
      <w:r w:rsidRPr="0015033D" w:rsidDel="003D2077">
        <w:rPr>
          <w:rFonts w:eastAsia="Times" w:cs="Arial"/>
          <w:sz w:val="20"/>
        </w:rPr>
        <w:t xml:space="preserve"> </w:t>
      </w:r>
    </w:p>
    <w:p w:rsidR="0015033D" w:rsidRPr="0015033D" w:rsidRDefault="0015033D" w:rsidP="0015033D">
      <w:pPr>
        <w:numPr>
          <w:ilvl w:val="0"/>
          <w:numId w:val="7"/>
        </w:numPr>
        <w:spacing w:after="0" w:line="270" w:lineRule="atLeast"/>
        <w:rPr>
          <w:rFonts w:eastAsia="Times" w:cs="Arial"/>
          <w:sz w:val="20"/>
        </w:rPr>
      </w:pPr>
      <w:r w:rsidRPr="0015033D">
        <w:rPr>
          <w:rFonts w:eastAsia="Times" w:cs="Arial"/>
          <w:sz w:val="20"/>
        </w:rPr>
        <w:t>Provide and promote expert knowledge sharing and collaboration across the sector, including specific initiatives, tools and specialised advice.</w:t>
      </w:r>
    </w:p>
    <w:p w:rsidR="0015033D" w:rsidRPr="0015033D" w:rsidRDefault="0015033D" w:rsidP="0015033D">
      <w:pPr>
        <w:keepNext/>
        <w:keepLines/>
        <w:spacing w:before="240" w:after="90" w:line="320" w:lineRule="atLeast"/>
        <w:outlineLvl w:val="1"/>
        <w:rPr>
          <w:color w:val="D50032"/>
          <w:sz w:val="28"/>
          <w:szCs w:val="28"/>
        </w:rPr>
      </w:pPr>
      <w:r w:rsidRPr="0015033D">
        <w:rPr>
          <w:b/>
          <w:color w:val="D50032"/>
          <w:sz w:val="28"/>
          <w:szCs w:val="28"/>
        </w:rPr>
        <w:t>Blood stewardship</w:t>
      </w:r>
    </w:p>
    <w:p w:rsidR="0015033D" w:rsidRPr="0015033D" w:rsidRDefault="0015033D" w:rsidP="0015033D">
      <w:pPr>
        <w:keepNext/>
        <w:keepLines/>
        <w:spacing w:before="280"/>
        <w:outlineLvl w:val="2"/>
        <w:rPr>
          <w:rFonts w:eastAsia="MS Gothic"/>
          <w:b/>
          <w:bCs/>
          <w:sz w:val="24"/>
          <w:szCs w:val="26"/>
        </w:rPr>
      </w:pPr>
      <w:r w:rsidRPr="0015033D">
        <w:rPr>
          <w:rFonts w:eastAsia="MS Gothic"/>
          <w:b/>
          <w:bCs/>
          <w:sz w:val="24"/>
          <w:szCs w:val="26"/>
        </w:rPr>
        <w:t xml:space="preserve">RBC wastage </w:t>
      </w:r>
    </w:p>
    <w:p w:rsidR="0015033D" w:rsidRPr="0015033D" w:rsidRDefault="0015033D" w:rsidP="0015033D">
      <w:pPr>
        <w:spacing w:line="270" w:lineRule="atLeast"/>
        <w:rPr>
          <w:rFonts w:cs="Arial"/>
          <w:sz w:val="20"/>
        </w:rPr>
      </w:pPr>
      <w:r w:rsidRPr="0015033D">
        <w:rPr>
          <w:rFonts w:cs="Arial"/>
          <w:sz w:val="20"/>
        </w:rPr>
        <w:t xml:space="preserve">As the festive period </w:t>
      </w:r>
      <w:proofErr w:type="gramStart"/>
      <w:r w:rsidRPr="0015033D">
        <w:rPr>
          <w:rFonts w:cs="Arial"/>
          <w:sz w:val="20"/>
        </w:rPr>
        <w:t>draws to a close</w:t>
      </w:r>
      <w:proofErr w:type="gramEnd"/>
      <w:r w:rsidRPr="0015033D">
        <w:rPr>
          <w:rFonts w:cs="Arial"/>
          <w:sz w:val="20"/>
        </w:rPr>
        <w:t>, we applaud Victorian health services’ dedication to minimising waste over this challenging period. RBC wastage remains consistently below national average. Blood Matters will circulate a summary of the festive period wastage (November – February) in March.</w:t>
      </w:r>
    </w:p>
    <w:p w:rsidR="0015033D" w:rsidRPr="0015033D" w:rsidRDefault="0015033D" w:rsidP="0015033D">
      <w:pPr>
        <w:spacing w:after="0" w:line="240" w:lineRule="auto"/>
        <w:rPr>
          <w:rFonts w:cs="Arial"/>
          <w:b/>
          <w:sz w:val="20"/>
        </w:rPr>
      </w:pPr>
      <w:r w:rsidRPr="0015033D">
        <w:rPr>
          <w:rFonts w:ascii="Cambria" w:hAnsi="Cambria"/>
          <w:noProof/>
          <w:sz w:val="20"/>
        </w:rPr>
        <w:drawing>
          <wp:inline distT="0" distB="0" distL="0" distR="0" wp14:anchorId="004B9A15" wp14:editId="6F62D644">
            <wp:extent cx="6210935" cy="2489200"/>
            <wp:effectExtent l="0" t="0" r="18415" b="6350"/>
            <wp:docPr id="1" name="Chart 1" descr="Graph showing Victorian RBC wastage is consistently below the national average. December 2021 Victorian RBC wastage is 1.2%, National average 1.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5033D" w:rsidRPr="0015033D" w:rsidRDefault="0015033D" w:rsidP="0015033D">
      <w:pPr>
        <w:spacing w:after="0" w:line="240" w:lineRule="auto"/>
        <w:rPr>
          <w:rFonts w:cs="Arial"/>
          <w:sz w:val="20"/>
        </w:rPr>
      </w:pPr>
    </w:p>
    <w:p w:rsidR="0015033D" w:rsidRPr="0015033D" w:rsidRDefault="0015033D" w:rsidP="0015033D">
      <w:pPr>
        <w:keepNext/>
        <w:keepLines/>
        <w:spacing w:before="280"/>
        <w:outlineLvl w:val="2"/>
        <w:rPr>
          <w:rFonts w:eastAsia="MS Gothic"/>
          <w:b/>
          <w:bCs/>
          <w:sz w:val="24"/>
          <w:szCs w:val="26"/>
        </w:rPr>
      </w:pPr>
      <w:r w:rsidRPr="0015033D">
        <w:rPr>
          <w:rFonts w:eastAsia="MS Gothic"/>
          <w:b/>
          <w:bCs/>
          <w:sz w:val="24"/>
          <w:szCs w:val="26"/>
        </w:rPr>
        <w:lastRenderedPageBreak/>
        <w:t>Platelet wastage</w:t>
      </w:r>
    </w:p>
    <w:p w:rsidR="0015033D" w:rsidRPr="0015033D" w:rsidRDefault="0015033D" w:rsidP="0015033D">
      <w:pPr>
        <w:spacing w:line="270" w:lineRule="atLeast"/>
        <w:rPr>
          <w:rFonts w:cs="Arial"/>
          <w:sz w:val="20"/>
        </w:rPr>
      </w:pPr>
      <w:r w:rsidRPr="0015033D">
        <w:rPr>
          <w:rFonts w:cs="Arial"/>
          <w:sz w:val="20"/>
        </w:rPr>
        <w:t>Victorian platelet wastage has improved over the previous quarter. While still above national average, there has been a decrease in excess wastage. We appreciate the monitoring of inventory levels and ordering practices to help reduce platelet waste.</w:t>
      </w:r>
    </w:p>
    <w:p w:rsidR="0015033D" w:rsidRPr="0015033D" w:rsidRDefault="0015033D" w:rsidP="0015033D">
      <w:pPr>
        <w:spacing w:after="0" w:line="240" w:lineRule="auto"/>
        <w:rPr>
          <w:rFonts w:cs="Arial"/>
          <w:sz w:val="20"/>
        </w:rPr>
      </w:pPr>
    </w:p>
    <w:p w:rsidR="0015033D" w:rsidRPr="0015033D" w:rsidRDefault="0015033D" w:rsidP="0015033D">
      <w:pPr>
        <w:spacing w:after="0" w:line="240" w:lineRule="auto"/>
        <w:rPr>
          <w:rFonts w:cs="Arial"/>
          <w:b/>
          <w:sz w:val="20"/>
        </w:rPr>
      </w:pPr>
      <w:r w:rsidRPr="0015033D">
        <w:rPr>
          <w:rFonts w:ascii="Cambria" w:hAnsi="Cambria"/>
          <w:noProof/>
          <w:sz w:val="20"/>
        </w:rPr>
        <w:drawing>
          <wp:inline distT="0" distB="0" distL="0" distR="0" wp14:anchorId="3DC2E936" wp14:editId="7979A43D">
            <wp:extent cx="6299835" cy="2682240"/>
            <wp:effectExtent l="0" t="0" r="5715" b="3810"/>
            <wp:docPr id="8" name="Chart 8" descr="Graph showing Victorian platelet wastage has improved, but is still above national average each month. December 2021 Victorian platelet wastage is 9.2%, national average is 9.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5033D" w:rsidRPr="0015033D" w:rsidRDefault="0015033D" w:rsidP="0015033D">
      <w:pPr>
        <w:spacing w:after="0" w:line="240" w:lineRule="auto"/>
        <w:rPr>
          <w:rFonts w:cs="Arial"/>
          <w:b/>
          <w:sz w:val="20"/>
        </w:rPr>
      </w:pPr>
    </w:p>
    <w:p w:rsidR="0015033D" w:rsidRPr="0015033D" w:rsidRDefault="0015033D" w:rsidP="0015033D">
      <w:pPr>
        <w:keepNext/>
        <w:keepLines/>
        <w:spacing w:before="240" w:after="90" w:line="320" w:lineRule="atLeast"/>
        <w:outlineLvl w:val="1"/>
        <w:rPr>
          <w:rFonts w:eastAsia="Times"/>
          <w:b/>
          <w:color w:val="D50032"/>
          <w:sz w:val="28"/>
          <w:szCs w:val="28"/>
        </w:rPr>
      </w:pPr>
      <w:r w:rsidRPr="0015033D">
        <w:rPr>
          <w:rFonts w:eastAsia="Times"/>
          <w:b/>
          <w:color w:val="D50032"/>
          <w:sz w:val="28"/>
          <w:szCs w:val="28"/>
        </w:rPr>
        <w:t>Blood management summit for scientists</w:t>
      </w:r>
    </w:p>
    <w:p w:rsidR="0015033D" w:rsidRPr="0015033D" w:rsidRDefault="0015033D" w:rsidP="0015033D">
      <w:pPr>
        <w:spacing w:line="270" w:lineRule="atLeast"/>
        <w:rPr>
          <w:rFonts w:eastAsia="Times" w:cs="Arial"/>
          <w:sz w:val="20"/>
        </w:rPr>
      </w:pPr>
      <w:r w:rsidRPr="0015033D">
        <w:rPr>
          <w:rFonts w:eastAsia="Times" w:cs="Arial"/>
          <w:sz w:val="20"/>
        </w:rPr>
        <w:t xml:space="preserve">The annual blood management summit for scientists, offers scientific and local industry updates for our laboratory colleagues across the blood sector. </w:t>
      </w:r>
    </w:p>
    <w:p w:rsidR="0015033D" w:rsidRPr="0015033D" w:rsidRDefault="0015033D" w:rsidP="0015033D">
      <w:pPr>
        <w:spacing w:line="270" w:lineRule="atLeast"/>
        <w:rPr>
          <w:rFonts w:eastAsia="Times" w:cs="Arial"/>
          <w:sz w:val="20"/>
        </w:rPr>
      </w:pPr>
      <w:r w:rsidRPr="0015033D">
        <w:rPr>
          <w:rFonts w:eastAsia="Times" w:cs="Arial"/>
          <w:sz w:val="20"/>
        </w:rPr>
        <w:t>The 2022 summit is planned for 31 August</w:t>
      </w:r>
      <w:r>
        <w:rPr>
          <w:rFonts w:eastAsia="Times" w:cs="Arial"/>
          <w:sz w:val="20"/>
        </w:rPr>
        <w:t xml:space="preserve"> and</w:t>
      </w:r>
      <w:r w:rsidRPr="0015033D">
        <w:rPr>
          <w:rFonts w:eastAsia="Times" w:cs="Arial"/>
          <w:sz w:val="20"/>
        </w:rPr>
        <w:t xml:space="preserve"> depending on the COVID-19 situation at the time</w:t>
      </w:r>
      <w:r>
        <w:rPr>
          <w:rFonts w:eastAsia="Times" w:cs="Arial"/>
          <w:sz w:val="20"/>
        </w:rPr>
        <w:t>, it</w:t>
      </w:r>
      <w:r w:rsidRPr="0015033D">
        <w:rPr>
          <w:rFonts w:eastAsia="Times" w:cs="Arial"/>
          <w:sz w:val="20"/>
        </w:rPr>
        <w:t xml:space="preserve"> will likely be a hybrid meeting. Further information will be circulated closer to the time. </w:t>
      </w:r>
    </w:p>
    <w:p w:rsidR="0015033D" w:rsidRDefault="0015033D" w:rsidP="0015033D">
      <w:pPr>
        <w:keepNext/>
        <w:keepLines/>
        <w:spacing w:before="120" w:after="0" w:line="160" w:lineRule="atLeast"/>
        <w:outlineLvl w:val="1"/>
        <w:rPr>
          <w:b/>
          <w:color w:val="D50032"/>
          <w:sz w:val="28"/>
          <w:szCs w:val="28"/>
        </w:rPr>
      </w:pPr>
      <w:r w:rsidRPr="0015033D">
        <w:rPr>
          <w:b/>
          <w:color w:val="D50032"/>
          <w:sz w:val="28"/>
          <w:szCs w:val="28"/>
        </w:rPr>
        <w:t xml:space="preserve">Auditing: </w:t>
      </w:r>
    </w:p>
    <w:p w:rsidR="0015033D" w:rsidRPr="0015033D" w:rsidRDefault="0015033D" w:rsidP="0015033D">
      <w:pPr>
        <w:keepNext/>
        <w:keepLines/>
        <w:spacing w:before="120" w:after="0" w:line="160" w:lineRule="atLeast"/>
        <w:outlineLvl w:val="1"/>
        <w:rPr>
          <w:b/>
          <w:color w:val="D50032"/>
          <w:sz w:val="28"/>
          <w:szCs w:val="28"/>
        </w:rPr>
      </w:pPr>
      <w:r w:rsidRPr="0015033D">
        <w:rPr>
          <w:rFonts w:eastAsia="MS Gothic"/>
          <w:b/>
          <w:bCs/>
          <w:sz w:val="24"/>
          <w:szCs w:val="26"/>
        </w:rPr>
        <w:t>Survey</w:t>
      </w:r>
      <w:bookmarkStart w:id="0" w:name="_Hlk56599645"/>
      <w:r w:rsidRPr="0015033D">
        <w:rPr>
          <w:rFonts w:eastAsia="MS Gothic"/>
          <w:b/>
          <w:bCs/>
          <w:sz w:val="24"/>
          <w:szCs w:val="26"/>
        </w:rPr>
        <w:t xml:space="preserve"> of electronic medical record implementation</w:t>
      </w:r>
    </w:p>
    <w:p w:rsidR="0015033D" w:rsidRPr="0015033D" w:rsidRDefault="0015033D" w:rsidP="0015033D">
      <w:pPr>
        <w:spacing w:line="270" w:lineRule="atLeast"/>
        <w:rPr>
          <w:rFonts w:eastAsia="Times"/>
          <w:sz w:val="20"/>
        </w:rPr>
      </w:pPr>
      <w:r w:rsidRPr="0015033D">
        <w:rPr>
          <w:rFonts w:eastAsia="Times"/>
          <w:sz w:val="20"/>
        </w:rPr>
        <w:t xml:space="preserve">The 2021 audit was a survey of health services experience of blood management using an electronic medical record (EMR).  All data has been received, the results are currently being analysed and the report developed. </w:t>
      </w:r>
    </w:p>
    <w:p w:rsidR="0015033D" w:rsidRPr="0015033D" w:rsidRDefault="0015033D" w:rsidP="0015033D">
      <w:pPr>
        <w:keepNext/>
        <w:keepLines/>
        <w:spacing w:before="280"/>
        <w:outlineLvl w:val="2"/>
        <w:rPr>
          <w:rFonts w:eastAsia="MS Gothic"/>
          <w:b/>
          <w:bCs/>
          <w:sz w:val="24"/>
          <w:szCs w:val="26"/>
        </w:rPr>
      </w:pPr>
      <w:r w:rsidRPr="0015033D">
        <w:rPr>
          <w:rFonts w:eastAsia="MS Gothic"/>
          <w:b/>
          <w:bCs/>
          <w:sz w:val="24"/>
          <w:szCs w:val="26"/>
        </w:rPr>
        <w:t>Consent audit</w:t>
      </w:r>
    </w:p>
    <w:p w:rsidR="0015033D" w:rsidRPr="0015033D" w:rsidRDefault="0015033D" w:rsidP="0015033D">
      <w:pPr>
        <w:spacing w:line="270" w:lineRule="atLeast"/>
        <w:rPr>
          <w:rFonts w:eastAsia="Times"/>
          <w:sz w:val="20"/>
        </w:rPr>
      </w:pPr>
      <w:r w:rsidRPr="0015033D">
        <w:rPr>
          <w:rFonts w:eastAsia="Times"/>
          <w:sz w:val="20"/>
        </w:rPr>
        <w:t>This year Blood Matters will undertake a blood transfusion consent audit in two parts: part one policy, part two a medical record audit of consent documentation practices. This audit was last completed in 2012. It is anticipated that data collection will commence in July 2022.</w:t>
      </w:r>
    </w:p>
    <w:p w:rsidR="0015033D" w:rsidRPr="0015033D" w:rsidRDefault="0015033D" w:rsidP="0015033D">
      <w:pPr>
        <w:keepNext/>
        <w:keepLines/>
        <w:spacing w:before="240" w:after="90" w:line="320" w:lineRule="atLeast"/>
        <w:outlineLvl w:val="1"/>
        <w:rPr>
          <w:b/>
          <w:color w:val="D50032"/>
          <w:sz w:val="28"/>
          <w:szCs w:val="28"/>
        </w:rPr>
      </w:pPr>
      <w:bookmarkStart w:id="1" w:name="_Hlk78267965"/>
      <w:bookmarkEnd w:id="0"/>
      <w:r w:rsidRPr="0015033D">
        <w:rPr>
          <w:b/>
          <w:color w:val="D50032"/>
          <w:sz w:val="28"/>
          <w:szCs w:val="28"/>
        </w:rPr>
        <w:t>Serious transfusion incident reporting (STIR) system</w:t>
      </w:r>
    </w:p>
    <w:p w:rsidR="0015033D" w:rsidRPr="0015033D" w:rsidRDefault="0015033D" w:rsidP="0015033D">
      <w:pPr>
        <w:spacing w:line="270" w:lineRule="atLeast"/>
        <w:rPr>
          <w:rFonts w:eastAsia="Times" w:cs="Arial"/>
          <w:sz w:val="20"/>
        </w:rPr>
      </w:pPr>
      <w:bookmarkStart w:id="2" w:name="_Hlk78268332"/>
      <w:bookmarkEnd w:id="1"/>
      <w:r w:rsidRPr="0015033D">
        <w:rPr>
          <w:rFonts w:eastAsia="Times" w:cs="Arial"/>
          <w:sz w:val="20"/>
        </w:rPr>
        <w:t>Reports to STIR continue to be sent from health services, despite the increased workload associated with COVID-19. For this, we thank health services for their ongoing focus on patient safety and incident management.</w:t>
      </w:r>
    </w:p>
    <w:p w:rsidR="0015033D" w:rsidRPr="0015033D" w:rsidRDefault="0015033D" w:rsidP="0015033D">
      <w:pPr>
        <w:spacing w:line="270" w:lineRule="atLeast"/>
        <w:rPr>
          <w:rFonts w:eastAsia="Times" w:cs="Arial"/>
          <w:sz w:val="20"/>
        </w:rPr>
      </w:pPr>
      <w:r w:rsidRPr="0015033D">
        <w:rPr>
          <w:rFonts w:eastAsia="Times" w:cs="Arial"/>
          <w:sz w:val="20"/>
        </w:rPr>
        <w:t xml:space="preserve">STIR reports (Annual report 2019-20) and current and past bulletins are available on the Blood Matters webpage  </w:t>
      </w:r>
      <w:hyperlink r:id="rId17" w:history="1">
        <w:r w:rsidRPr="0015033D">
          <w:rPr>
            <w:rFonts w:eastAsia="Times" w:cs="Arial"/>
            <w:color w:val="0072CE"/>
            <w:sz w:val="20"/>
            <w:u w:val="dotted"/>
          </w:rPr>
          <w:t>https://www2.health.vic.gov.au/hospitals-and-health-services/patient-care/speciality-diagnostics-therapeutics/blood-matters/serious-transfusion-incidents</w:t>
        </w:r>
      </w:hyperlink>
      <w:r w:rsidRPr="0015033D">
        <w:rPr>
          <w:rFonts w:eastAsia="Times" w:cs="Arial"/>
          <w:sz w:val="20"/>
        </w:rPr>
        <w:t xml:space="preserve"> </w:t>
      </w:r>
    </w:p>
    <w:p w:rsidR="0015033D" w:rsidRPr="0015033D" w:rsidRDefault="0015033D" w:rsidP="0015033D">
      <w:pPr>
        <w:spacing w:line="270" w:lineRule="atLeast"/>
        <w:rPr>
          <w:rFonts w:eastAsia="Times" w:cs="Arial"/>
          <w:sz w:val="20"/>
        </w:rPr>
      </w:pPr>
      <w:r w:rsidRPr="0015033D">
        <w:rPr>
          <w:rFonts w:eastAsia="Times" w:cs="Arial"/>
          <w:sz w:val="20"/>
        </w:rPr>
        <w:t>The 2020-21 annual report is currently under development and will be sent with individual health service reports of investigations received when final.</w:t>
      </w:r>
    </w:p>
    <w:p w:rsidR="0015033D" w:rsidRPr="0015033D" w:rsidRDefault="0015033D" w:rsidP="0015033D">
      <w:pPr>
        <w:spacing w:line="270" w:lineRule="atLeast"/>
        <w:rPr>
          <w:rFonts w:eastAsia="Times" w:cs="Arial"/>
          <w:sz w:val="20"/>
        </w:rPr>
      </w:pPr>
      <w:r w:rsidRPr="0015033D">
        <w:rPr>
          <w:rFonts w:eastAsia="Times" w:cs="Arial"/>
          <w:sz w:val="20"/>
        </w:rPr>
        <w:lastRenderedPageBreak/>
        <w:t>At present over 100 health services, both public and private, are registered with STIR for reporting of incidents. Reporting to STIR plays an important part in meeting the National Safety and Quality in Healthcare Standards for accreditation. Thank you to the health services who participate in this STIR program.</w:t>
      </w:r>
    </w:p>
    <w:p w:rsidR="0015033D" w:rsidRPr="0015033D" w:rsidRDefault="0015033D" w:rsidP="0015033D">
      <w:pPr>
        <w:spacing w:after="240" w:line="270" w:lineRule="atLeast"/>
        <w:rPr>
          <w:rFonts w:eastAsia="Times" w:cs="Arial"/>
          <w:sz w:val="20"/>
        </w:rPr>
      </w:pPr>
      <w:r w:rsidRPr="0015033D">
        <w:rPr>
          <w:rFonts w:eastAsia="Times" w:cs="Arial"/>
          <w:sz w:val="20"/>
        </w:rPr>
        <w:t xml:space="preserve">For any health service in Victoria, Tasmania, Northern Territory or Australian Capital Territory not currently reporting to STIR, please contact Blood Matters at: </w:t>
      </w:r>
      <w:hyperlink r:id="rId18" w:history="1">
        <w:r w:rsidRPr="0015033D">
          <w:rPr>
            <w:rFonts w:eastAsia="Times" w:cs="Arial"/>
            <w:color w:val="0072CE"/>
            <w:sz w:val="20"/>
            <w:u w:val="dotted"/>
          </w:rPr>
          <w:t>Bloodmatters@redcrossblood.org.au</w:t>
        </w:r>
      </w:hyperlink>
      <w:r w:rsidRPr="0015033D">
        <w:rPr>
          <w:rFonts w:eastAsia="Times" w:cs="Arial"/>
          <w:sz w:val="20"/>
        </w:rPr>
        <w:t xml:space="preserve"> if you wish to participate.</w:t>
      </w:r>
      <w:bookmarkEnd w:id="2"/>
    </w:p>
    <w:p w:rsidR="0015033D" w:rsidRPr="0015033D" w:rsidRDefault="0015033D" w:rsidP="0015033D">
      <w:pPr>
        <w:spacing w:after="0" w:line="270" w:lineRule="atLeast"/>
        <w:rPr>
          <w:b/>
          <w:color w:val="D50032"/>
          <w:sz w:val="28"/>
          <w:szCs w:val="28"/>
        </w:rPr>
      </w:pPr>
      <w:r w:rsidRPr="0015033D">
        <w:rPr>
          <w:b/>
          <w:color w:val="D50032"/>
          <w:sz w:val="28"/>
          <w:szCs w:val="28"/>
        </w:rPr>
        <w:t>Blood Matters Project Nurse – Subcutaneous immunoglobulin (SCIg) implementation project</w:t>
      </w:r>
    </w:p>
    <w:p w:rsidR="0015033D" w:rsidRPr="0015033D" w:rsidRDefault="0015033D" w:rsidP="0015033D">
      <w:pPr>
        <w:spacing w:line="270" w:lineRule="atLeast"/>
        <w:rPr>
          <w:rFonts w:eastAsia="MS Mincho" w:cs="Arial"/>
          <w:sz w:val="20"/>
        </w:rPr>
      </w:pPr>
      <w:r w:rsidRPr="0015033D">
        <w:rPr>
          <w:rFonts w:cs="Arial"/>
          <w:sz w:val="20"/>
          <w:lang w:eastAsia="en-AU"/>
        </w:rPr>
        <w:t xml:space="preserve">We welcome Anne Graham into the role of project nurse to continue the great start her predecessors have made </w:t>
      </w:r>
      <w:proofErr w:type="gramStart"/>
      <w:r w:rsidRPr="0015033D">
        <w:rPr>
          <w:rFonts w:cs="Arial"/>
          <w:sz w:val="20"/>
          <w:lang w:eastAsia="en-AU"/>
        </w:rPr>
        <w:t>in the area of</w:t>
      </w:r>
      <w:proofErr w:type="gramEnd"/>
      <w:r w:rsidRPr="0015033D">
        <w:rPr>
          <w:rFonts w:cs="Arial"/>
          <w:sz w:val="20"/>
          <w:lang w:eastAsia="en-AU"/>
        </w:rPr>
        <w:t xml:space="preserve"> SCIg. </w:t>
      </w:r>
    </w:p>
    <w:p w:rsidR="0015033D" w:rsidRPr="0015033D" w:rsidRDefault="0015033D" w:rsidP="0015033D">
      <w:pPr>
        <w:spacing w:line="270" w:lineRule="atLeast"/>
        <w:rPr>
          <w:rFonts w:eastAsia="MS Mincho" w:cs="Arial"/>
          <w:sz w:val="20"/>
        </w:rPr>
      </w:pPr>
      <w:r w:rsidRPr="0015033D">
        <w:rPr>
          <w:rFonts w:eastAsia="MS Mincho" w:cs="Arial"/>
          <w:sz w:val="20"/>
        </w:rPr>
        <w:t>The current state of SCIg in Victoria:</w:t>
      </w:r>
    </w:p>
    <w:p w:rsidR="0015033D" w:rsidRPr="0015033D" w:rsidRDefault="0015033D" w:rsidP="0015033D">
      <w:pPr>
        <w:numPr>
          <w:ilvl w:val="0"/>
          <w:numId w:val="40"/>
        </w:numPr>
        <w:spacing w:after="0" w:line="270" w:lineRule="atLeast"/>
        <w:contextualSpacing/>
        <w:rPr>
          <w:rFonts w:eastAsia="MS Mincho" w:cs="Arial"/>
          <w:sz w:val="20"/>
        </w:rPr>
      </w:pPr>
      <w:r w:rsidRPr="0015033D">
        <w:rPr>
          <w:rFonts w:eastAsia="MS Mincho" w:cs="Arial"/>
          <w:sz w:val="20"/>
        </w:rPr>
        <w:t>2</w:t>
      </w:r>
      <w:r w:rsidR="00B93948">
        <w:rPr>
          <w:rFonts w:eastAsia="MS Mincho" w:cs="Arial"/>
          <w:sz w:val="20"/>
        </w:rPr>
        <w:t>1</w:t>
      </w:r>
      <w:r w:rsidRPr="0015033D">
        <w:rPr>
          <w:rFonts w:eastAsia="MS Mincho" w:cs="Arial"/>
          <w:sz w:val="20"/>
        </w:rPr>
        <w:t xml:space="preserve"> sites with active programs</w:t>
      </w:r>
    </w:p>
    <w:p w:rsidR="0015033D" w:rsidRPr="0015033D" w:rsidRDefault="0015033D" w:rsidP="0015033D">
      <w:pPr>
        <w:numPr>
          <w:ilvl w:val="0"/>
          <w:numId w:val="40"/>
        </w:numPr>
        <w:spacing w:after="0" w:line="240" w:lineRule="auto"/>
        <w:contextualSpacing/>
        <w:rPr>
          <w:rFonts w:eastAsia="MS Mincho" w:cs="Arial"/>
          <w:sz w:val="20"/>
        </w:rPr>
      </w:pPr>
      <w:r w:rsidRPr="0015033D">
        <w:rPr>
          <w:rFonts w:eastAsia="MS Mincho" w:cs="Arial"/>
          <w:sz w:val="20"/>
        </w:rPr>
        <w:t>373 Victorian patients receiving SCIg (Q2 2021-2022)</w:t>
      </w:r>
    </w:p>
    <w:p w:rsidR="0015033D" w:rsidRPr="0015033D" w:rsidRDefault="0015033D" w:rsidP="0015033D">
      <w:pPr>
        <w:numPr>
          <w:ilvl w:val="0"/>
          <w:numId w:val="40"/>
        </w:numPr>
        <w:spacing w:after="0" w:line="240" w:lineRule="auto"/>
        <w:contextualSpacing/>
        <w:rPr>
          <w:rFonts w:eastAsia="MS Mincho" w:cs="Arial"/>
          <w:sz w:val="20"/>
        </w:rPr>
      </w:pPr>
      <w:r w:rsidRPr="0015033D">
        <w:rPr>
          <w:rFonts w:eastAsia="MS Mincho" w:cs="Arial"/>
          <w:sz w:val="20"/>
        </w:rPr>
        <w:t>2282 Victorian patients eligible for SCIg by medical diagnosis (Q2 2021-2022)</w:t>
      </w:r>
    </w:p>
    <w:p w:rsidR="0015033D" w:rsidRPr="0015033D" w:rsidRDefault="0015033D" w:rsidP="0015033D">
      <w:pPr>
        <w:spacing w:line="270" w:lineRule="atLeast"/>
        <w:rPr>
          <w:rFonts w:eastAsia="MS Mincho" w:cs="Arial"/>
          <w:sz w:val="20"/>
        </w:rPr>
      </w:pPr>
      <w:r w:rsidRPr="0015033D">
        <w:rPr>
          <w:rFonts w:eastAsia="MS Mincho" w:cs="Arial"/>
          <w:sz w:val="20"/>
        </w:rPr>
        <w:t>The next forum for SCIg Coordinators is Wednesday 23 February, via Webex. This program will include a focus on Cuvitru along with an update of the SCIg access program and an opportunity for general discussion.</w:t>
      </w:r>
    </w:p>
    <w:p w:rsidR="0015033D" w:rsidRPr="0015033D" w:rsidRDefault="0015033D" w:rsidP="0015033D">
      <w:pPr>
        <w:spacing w:line="270" w:lineRule="atLeast"/>
        <w:rPr>
          <w:rFonts w:eastAsia="MS Mincho" w:cs="Arial"/>
          <w:sz w:val="20"/>
        </w:rPr>
      </w:pPr>
      <w:r w:rsidRPr="0015033D">
        <w:rPr>
          <w:rFonts w:eastAsia="MS Mincho" w:cs="Arial"/>
          <w:sz w:val="20"/>
        </w:rPr>
        <w:t xml:space="preserve">If you would like more information on SCIg or assistance with commencing a program, or extending your existing program, contact the Blood Matters Project Nurse, Anne Graham via email at: </w:t>
      </w:r>
      <w:hyperlink r:id="rId19" w:history="1">
        <w:r w:rsidRPr="0015033D">
          <w:rPr>
            <w:rFonts w:eastAsia="MS Mincho" w:cs="Arial"/>
            <w:color w:val="0072CE"/>
            <w:sz w:val="20"/>
            <w:u w:val="dotted"/>
          </w:rPr>
          <w:t>angraham@redcrossblood.org.au</w:t>
        </w:r>
      </w:hyperlink>
      <w:r w:rsidRPr="0015033D">
        <w:rPr>
          <w:rFonts w:eastAsia="MS Mincho" w:cs="Arial"/>
          <w:sz w:val="20"/>
        </w:rPr>
        <w:t xml:space="preserve"> </w:t>
      </w:r>
    </w:p>
    <w:p w:rsidR="0015033D" w:rsidRPr="0015033D" w:rsidRDefault="0015033D" w:rsidP="0015033D">
      <w:pPr>
        <w:spacing w:line="270" w:lineRule="atLeast"/>
        <w:rPr>
          <w:b/>
          <w:color w:val="D50032"/>
          <w:sz w:val="28"/>
          <w:szCs w:val="28"/>
        </w:rPr>
      </w:pPr>
      <w:r w:rsidRPr="0015033D">
        <w:rPr>
          <w:rFonts w:eastAsia="MS Mincho" w:cs="Arial"/>
          <w:sz w:val="20"/>
        </w:rPr>
        <w:t xml:space="preserve">SCIg implementation tools, resources, and health service SCIg contacts available at: </w:t>
      </w:r>
      <w:hyperlink r:id="rId20" w:history="1">
        <w:r w:rsidRPr="0015033D">
          <w:rPr>
            <w:rFonts w:cs="Arial"/>
            <w:color w:val="0000FF"/>
            <w:sz w:val="20"/>
            <w:u w:val="single"/>
          </w:rPr>
          <w:t>Subcutaneous Immunoglobulin (SCIg) access program (health.vic.gov.au)</w:t>
        </w:r>
      </w:hyperlink>
    </w:p>
    <w:p w:rsidR="0015033D" w:rsidRPr="0015033D" w:rsidRDefault="0015033D" w:rsidP="0015033D">
      <w:pPr>
        <w:keepNext/>
        <w:keepLines/>
        <w:spacing w:before="240" w:after="90" w:line="320" w:lineRule="atLeast"/>
        <w:outlineLvl w:val="1"/>
        <w:rPr>
          <w:b/>
          <w:color w:val="D50032"/>
          <w:sz w:val="28"/>
          <w:szCs w:val="28"/>
        </w:rPr>
      </w:pPr>
      <w:r w:rsidRPr="0015033D">
        <w:rPr>
          <w:b/>
          <w:color w:val="D50032"/>
          <w:sz w:val="28"/>
          <w:szCs w:val="28"/>
        </w:rPr>
        <w:t xml:space="preserve">Blood Matters forums </w:t>
      </w:r>
    </w:p>
    <w:p w:rsidR="0015033D" w:rsidRPr="0015033D" w:rsidRDefault="0015033D" w:rsidP="0015033D">
      <w:pPr>
        <w:spacing w:line="270" w:lineRule="atLeast"/>
        <w:rPr>
          <w:rFonts w:eastAsia="Times" w:cs="Arial"/>
          <w:sz w:val="20"/>
        </w:rPr>
      </w:pPr>
      <w:r w:rsidRPr="0015033D">
        <w:rPr>
          <w:rFonts w:eastAsia="Times" w:cs="Arial"/>
          <w:sz w:val="20"/>
        </w:rPr>
        <w:t>Currently, the Blood Matters forums will continue to be virtual.</w:t>
      </w:r>
      <w:r>
        <w:rPr>
          <w:rFonts w:eastAsia="Times" w:cs="Arial"/>
          <w:sz w:val="20"/>
        </w:rPr>
        <w:t xml:space="preserve"> </w:t>
      </w:r>
      <w:r w:rsidRPr="0015033D">
        <w:rPr>
          <w:rFonts w:eastAsia="Times" w:cs="Arial"/>
          <w:sz w:val="20"/>
        </w:rPr>
        <w:t xml:space="preserve">While we are unable to meet face to face, it is still important to have the opportunity for education, networking and for the sharing of ideas. The upcoming March 7 forum will discuss issues around massive transfusion and critical bleeding situations. </w:t>
      </w:r>
    </w:p>
    <w:p w:rsidR="0015033D" w:rsidRPr="0015033D" w:rsidRDefault="0015033D" w:rsidP="0015033D">
      <w:pPr>
        <w:spacing w:line="270" w:lineRule="atLeast"/>
        <w:rPr>
          <w:rFonts w:eastAsia="Times" w:cs="Arial"/>
          <w:sz w:val="20"/>
        </w:rPr>
      </w:pPr>
      <w:r w:rsidRPr="0015033D">
        <w:rPr>
          <w:rFonts w:eastAsia="Times" w:cs="Arial"/>
          <w:sz w:val="20"/>
        </w:rPr>
        <w:t>This year the Blood Matters Program celebrates its 20</w:t>
      </w:r>
      <w:r w:rsidRPr="0015033D">
        <w:rPr>
          <w:rFonts w:eastAsia="Times" w:cs="Arial"/>
          <w:sz w:val="20"/>
          <w:vertAlign w:val="superscript"/>
        </w:rPr>
        <w:t>th</w:t>
      </w:r>
      <w:r w:rsidRPr="0015033D">
        <w:rPr>
          <w:rFonts w:eastAsia="Times" w:cs="Arial"/>
          <w:sz w:val="20"/>
        </w:rPr>
        <w:t xml:space="preserve"> anniversary. We are planning a celebration in August and would like to include projects and improvements from across the state. Please do let us know if you have projects or improvements you would be willing to share with the group. Please contact the Blood Matters team via email at: </w:t>
      </w:r>
      <w:hyperlink r:id="rId21" w:history="1">
        <w:r w:rsidRPr="0015033D">
          <w:rPr>
            <w:rFonts w:eastAsia="Times" w:cs="Arial"/>
            <w:color w:val="0072CE"/>
            <w:sz w:val="20"/>
            <w:u w:val="dotted"/>
          </w:rPr>
          <w:t>Bloodmatters@redcrossblood.org.au</w:t>
        </w:r>
      </w:hyperlink>
      <w:r w:rsidRPr="0015033D">
        <w:rPr>
          <w:rFonts w:eastAsia="Times" w:cs="Arial"/>
          <w:sz w:val="20"/>
        </w:rPr>
        <w:t xml:space="preserve"> or give us a call on 03 9694 0102. Further information will be made available closer to the date.</w:t>
      </w:r>
    </w:p>
    <w:p w:rsidR="0015033D" w:rsidRPr="0015033D" w:rsidRDefault="0015033D" w:rsidP="0015033D">
      <w:pPr>
        <w:keepNext/>
        <w:keepLines/>
        <w:spacing w:before="240" w:after="90" w:line="320" w:lineRule="atLeast"/>
        <w:outlineLvl w:val="1"/>
        <w:rPr>
          <w:b/>
          <w:color w:val="D50032"/>
          <w:sz w:val="28"/>
          <w:szCs w:val="28"/>
        </w:rPr>
      </w:pPr>
      <w:r w:rsidRPr="0015033D">
        <w:rPr>
          <w:b/>
          <w:color w:val="D50032"/>
          <w:sz w:val="28"/>
          <w:szCs w:val="28"/>
        </w:rPr>
        <w:t>Blood Matters journal club</w:t>
      </w:r>
    </w:p>
    <w:p w:rsidR="0015033D" w:rsidRPr="0015033D" w:rsidRDefault="0015033D" w:rsidP="0015033D">
      <w:pPr>
        <w:spacing w:line="270" w:lineRule="atLeast"/>
        <w:rPr>
          <w:rFonts w:eastAsia="Times"/>
          <w:sz w:val="20"/>
        </w:rPr>
      </w:pPr>
      <w:r w:rsidRPr="0015033D">
        <w:rPr>
          <w:rFonts w:eastAsia="Times"/>
          <w:sz w:val="20"/>
        </w:rPr>
        <w:t xml:space="preserve">The next Blood Matters journal club meeting is being held on 16 February 2022.  The Blood Matters team will present “Questioning the benefit of restrictive transfusion practice in older adults” </w:t>
      </w:r>
    </w:p>
    <w:p w:rsidR="0015033D" w:rsidRPr="0015033D" w:rsidRDefault="0015033D" w:rsidP="0015033D">
      <w:pPr>
        <w:spacing w:line="270" w:lineRule="atLeast"/>
        <w:rPr>
          <w:rFonts w:eastAsia="Times"/>
          <w:sz w:val="20"/>
        </w:rPr>
      </w:pPr>
      <w:r w:rsidRPr="0015033D">
        <w:rPr>
          <w:rFonts w:eastAsia="Times"/>
          <w:sz w:val="20"/>
        </w:rPr>
        <w:t>Further events will be communicated closer to the time.</w:t>
      </w:r>
    </w:p>
    <w:p w:rsidR="0015033D" w:rsidRPr="0015033D" w:rsidRDefault="0015033D" w:rsidP="0015033D">
      <w:pPr>
        <w:keepNext/>
        <w:keepLines/>
        <w:spacing w:before="240" w:after="90" w:line="320" w:lineRule="atLeast"/>
        <w:outlineLvl w:val="1"/>
        <w:rPr>
          <w:b/>
          <w:color w:val="D50032"/>
          <w:sz w:val="28"/>
          <w:szCs w:val="28"/>
        </w:rPr>
      </w:pPr>
      <w:r w:rsidRPr="0015033D">
        <w:rPr>
          <w:b/>
          <w:color w:val="D50032"/>
          <w:sz w:val="28"/>
          <w:szCs w:val="28"/>
        </w:rPr>
        <w:t>Education</w:t>
      </w:r>
    </w:p>
    <w:p w:rsidR="0015033D" w:rsidRPr="0015033D" w:rsidRDefault="0015033D" w:rsidP="0015033D">
      <w:pPr>
        <w:spacing w:line="270" w:lineRule="atLeast"/>
        <w:rPr>
          <w:rFonts w:eastAsia="Times" w:cs="Arial"/>
          <w:sz w:val="20"/>
          <w:szCs w:val="24"/>
        </w:rPr>
      </w:pPr>
      <w:r w:rsidRPr="0015033D">
        <w:rPr>
          <w:rFonts w:eastAsia="Times" w:cs="Arial"/>
          <w:sz w:val="20"/>
          <w:szCs w:val="24"/>
        </w:rPr>
        <w:t xml:space="preserve">Virtual education sessions have enabled us to reach a larger and broader audience and will continue in 2022.  </w:t>
      </w:r>
    </w:p>
    <w:p w:rsidR="0015033D" w:rsidRPr="0015033D" w:rsidRDefault="0015033D" w:rsidP="0015033D">
      <w:pPr>
        <w:spacing w:line="270" w:lineRule="atLeast"/>
        <w:rPr>
          <w:rFonts w:eastAsia="Times" w:cs="Arial"/>
          <w:sz w:val="20"/>
          <w:szCs w:val="24"/>
        </w:rPr>
      </w:pPr>
      <w:r w:rsidRPr="0015033D">
        <w:rPr>
          <w:rFonts w:eastAsia="Times" w:cs="Arial"/>
          <w:sz w:val="20"/>
          <w:szCs w:val="24"/>
        </w:rPr>
        <w:t xml:space="preserve">Upcoming virtual events for 2022: </w:t>
      </w:r>
    </w:p>
    <w:p w:rsidR="0015033D" w:rsidRPr="0015033D" w:rsidRDefault="0015033D" w:rsidP="0015033D">
      <w:pPr>
        <w:numPr>
          <w:ilvl w:val="0"/>
          <w:numId w:val="41"/>
        </w:numPr>
        <w:spacing w:after="0" w:line="270" w:lineRule="atLeast"/>
        <w:contextualSpacing/>
        <w:rPr>
          <w:rFonts w:eastAsia="Times" w:cs="Arial"/>
          <w:sz w:val="20"/>
          <w:szCs w:val="24"/>
        </w:rPr>
      </w:pPr>
      <w:r w:rsidRPr="0015033D">
        <w:rPr>
          <w:rFonts w:eastAsia="Times" w:cs="Arial"/>
          <w:sz w:val="20"/>
          <w:szCs w:val="24"/>
        </w:rPr>
        <w:t>Five in 5 sessions, 5 topics over 5 days - attend one or all (March 21-25 and October 3-7)</w:t>
      </w:r>
    </w:p>
    <w:p w:rsidR="0015033D" w:rsidRPr="0015033D" w:rsidRDefault="0015033D" w:rsidP="0015033D">
      <w:pPr>
        <w:spacing w:line="270" w:lineRule="atLeast"/>
        <w:rPr>
          <w:rFonts w:eastAsia="Times" w:cs="Arial"/>
          <w:sz w:val="20"/>
          <w:szCs w:val="24"/>
        </w:rPr>
      </w:pPr>
      <w:r w:rsidRPr="0015033D">
        <w:rPr>
          <w:rFonts w:eastAsia="Times" w:cs="Arial"/>
          <w:sz w:val="20"/>
          <w:szCs w:val="24"/>
        </w:rPr>
        <w:t xml:space="preserve">With the hope that face to face meetings can again occur in 2022, with the EN study day planned for September 6. </w:t>
      </w:r>
    </w:p>
    <w:p w:rsidR="0015033D" w:rsidRPr="0015033D" w:rsidRDefault="0015033D" w:rsidP="0015033D">
      <w:pPr>
        <w:spacing w:line="270" w:lineRule="atLeast"/>
        <w:rPr>
          <w:rFonts w:eastAsia="Times" w:cs="Arial"/>
          <w:sz w:val="20"/>
          <w:szCs w:val="24"/>
        </w:rPr>
      </w:pPr>
      <w:r w:rsidRPr="0015033D">
        <w:rPr>
          <w:rFonts w:eastAsia="Times" w:cs="Arial"/>
          <w:sz w:val="20"/>
          <w:szCs w:val="24"/>
        </w:rPr>
        <w:t>Further information will be sent out closer to the dates.</w:t>
      </w:r>
    </w:p>
    <w:p w:rsidR="0015033D" w:rsidRPr="0015033D" w:rsidRDefault="0015033D" w:rsidP="0015033D">
      <w:pPr>
        <w:spacing w:line="270" w:lineRule="atLeast"/>
        <w:rPr>
          <w:rFonts w:eastAsia="Times" w:cs="Arial"/>
          <w:sz w:val="20"/>
          <w:szCs w:val="24"/>
        </w:rPr>
      </w:pPr>
      <w:r w:rsidRPr="0015033D">
        <w:rPr>
          <w:rFonts w:eastAsia="Times" w:cs="Arial"/>
          <w:sz w:val="20"/>
          <w:szCs w:val="24"/>
        </w:rPr>
        <w:t xml:space="preserve">Please contact Blood Matters </w:t>
      </w:r>
      <w:hyperlink r:id="rId22" w:history="1">
        <w:r w:rsidRPr="0015033D">
          <w:rPr>
            <w:rFonts w:eastAsia="Times" w:cs="Arial"/>
            <w:color w:val="0072CE"/>
            <w:sz w:val="20"/>
            <w:szCs w:val="24"/>
            <w:u w:val="dotted"/>
          </w:rPr>
          <w:t>Bloodmatters@redcrossblood.org.au</w:t>
        </w:r>
      </w:hyperlink>
      <w:r w:rsidRPr="0015033D">
        <w:rPr>
          <w:rFonts w:eastAsia="Times" w:cs="Arial"/>
          <w:sz w:val="20"/>
          <w:szCs w:val="24"/>
        </w:rPr>
        <w:t xml:space="preserve">  if you would like further information or if we can help you to run your education event.</w:t>
      </w:r>
    </w:p>
    <w:p w:rsidR="0015033D" w:rsidRPr="0015033D" w:rsidRDefault="0015033D" w:rsidP="0015033D">
      <w:pPr>
        <w:spacing w:line="270" w:lineRule="atLeast"/>
        <w:rPr>
          <w:rFonts w:eastAsia="Times" w:cs="Arial"/>
          <w:sz w:val="20"/>
          <w:szCs w:val="24"/>
        </w:rPr>
      </w:pPr>
    </w:p>
    <w:p w:rsidR="0015033D" w:rsidRPr="0015033D" w:rsidRDefault="0015033D" w:rsidP="0015033D">
      <w:pPr>
        <w:spacing w:line="270" w:lineRule="atLeast"/>
        <w:rPr>
          <w:b/>
          <w:color w:val="D50032"/>
          <w:sz w:val="28"/>
          <w:szCs w:val="28"/>
        </w:rPr>
      </w:pPr>
      <w:r w:rsidRPr="0015033D">
        <w:rPr>
          <w:b/>
          <w:color w:val="D50032"/>
          <w:sz w:val="28"/>
          <w:szCs w:val="28"/>
        </w:rPr>
        <w:lastRenderedPageBreak/>
        <w:t>Changes to the Graduate Certificates in Transfusion Practice</w:t>
      </w:r>
    </w:p>
    <w:p w:rsidR="0015033D" w:rsidRPr="0015033D" w:rsidRDefault="0015033D" w:rsidP="0015033D">
      <w:pPr>
        <w:spacing w:line="270" w:lineRule="atLeast"/>
        <w:rPr>
          <w:rFonts w:eastAsia="Times" w:cs="Arial"/>
          <w:sz w:val="20"/>
        </w:rPr>
      </w:pPr>
      <w:r w:rsidRPr="0015033D">
        <w:rPr>
          <w:rFonts w:eastAsia="Times" w:cs="Arial"/>
          <w:sz w:val="20"/>
        </w:rPr>
        <w:t>The course will be deliver</w:t>
      </w:r>
      <w:r w:rsidR="00B93948">
        <w:rPr>
          <w:rFonts w:eastAsia="Times" w:cs="Arial"/>
          <w:sz w:val="20"/>
        </w:rPr>
        <w:t>ed</w:t>
      </w:r>
      <w:bookmarkStart w:id="3" w:name="_GoBack"/>
      <w:bookmarkEnd w:id="3"/>
      <w:r w:rsidRPr="0015033D">
        <w:rPr>
          <w:rFonts w:eastAsia="Times" w:cs="Arial"/>
          <w:sz w:val="20"/>
        </w:rPr>
        <w:t xml:space="preserve"> by the Transfusion, Policy, Education department of Lifeblood under the auspices of the Red Cross, who are a registered training organisation. Although this is a new course, delivered by TPE the high standards that have been set by Blood Matters and the University of Melbourne will continue.  It is anticipated the new course will commence later this year. </w:t>
      </w:r>
    </w:p>
    <w:p w:rsidR="0015033D" w:rsidRPr="0015033D" w:rsidRDefault="0015033D" w:rsidP="0015033D">
      <w:pPr>
        <w:spacing w:line="270" w:lineRule="atLeast"/>
        <w:rPr>
          <w:rFonts w:eastAsia="Times" w:cs="Arial"/>
          <w:sz w:val="20"/>
        </w:rPr>
      </w:pPr>
      <w:r w:rsidRPr="0015033D">
        <w:rPr>
          <w:rFonts w:eastAsia="Times" w:cs="Arial"/>
          <w:sz w:val="20"/>
        </w:rPr>
        <w:t>The course content covers all aspects of blood management and transfusion, and governance within health services. It provides a framework from which to build knowledge and skills to help manage, monitor and improve blood management and transfusion and associated processes within your health service.</w:t>
      </w:r>
    </w:p>
    <w:p w:rsidR="0015033D" w:rsidRPr="0015033D" w:rsidRDefault="0015033D" w:rsidP="0015033D">
      <w:pPr>
        <w:spacing w:line="270" w:lineRule="atLeast"/>
        <w:rPr>
          <w:rFonts w:eastAsia="Times" w:cs="Arial"/>
          <w:sz w:val="20"/>
        </w:rPr>
      </w:pPr>
      <w:r w:rsidRPr="0015033D">
        <w:rPr>
          <w:rFonts w:eastAsia="Times" w:cs="Arial"/>
          <w:sz w:val="20"/>
        </w:rPr>
        <w:t xml:space="preserve">If you are interested in hearing about the new course when it becomes available, please contact Blood Matters to register your interest. </w:t>
      </w:r>
      <w:hyperlink r:id="rId23" w:history="1">
        <w:r w:rsidRPr="0015033D">
          <w:rPr>
            <w:rFonts w:eastAsia="Times" w:cs="Arial"/>
            <w:color w:val="0072CE"/>
            <w:sz w:val="20"/>
            <w:u w:val="dotted"/>
          </w:rPr>
          <w:t>Bloodmatters@redcrossblood.org.au</w:t>
        </w:r>
      </w:hyperlink>
      <w:r w:rsidRPr="0015033D">
        <w:rPr>
          <w:rFonts w:eastAsia="Times" w:cs="Arial"/>
          <w:sz w:val="20"/>
        </w:rPr>
        <w:t xml:space="preserve"> </w:t>
      </w:r>
    </w:p>
    <w:p w:rsidR="0015033D" w:rsidRPr="0015033D" w:rsidRDefault="0015033D" w:rsidP="0015033D">
      <w:pPr>
        <w:keepNext/>
        <w:keepLines/>
        <w:spacing w:before="240" w:after="90" w:line="320" w:lineRule="atLeast"/>
        <w:outlineLvl w:val="1"/>
        <w:rPr>
          <w:b/>
          <w:color w:val="DA372E"/>
          <w:sz w:val="28"/>
          <w:szCs w:val="28"/>
        </w:rPr>
      </w:pPr>
      <w:r w:rsidRPr="0015033D">
        <w:rPr>
          <w:b/>
          <w:color w:val="D50032"/>
          <w:sz w:val="28"/>
          <w:szCs w:val="28"/>
        </w:rPr>
        <w:t>Blood Matters staff</w:t>
      </w:r>
    </w:p>
    <w:p w:rsidR="0015033D" w:rsidRPr="0015033D" w:rsidRDefault="0015033D" w:rsidP="0015033D">
      <w:pPr>
        <w:spacing w:line="270" w:lineRule="atLeast"/>
        <w:rPr>
          <w:rFonts w:eastAsia="Times" w:cs="Arial"/>
          <w:sz w:val="20"/>
        </w:rPr>
      </w:pPr>
      <w:r w:rsidRPr="0015033D">
        <w:rPr>
          <w:rFonts w:eastAsia="Times" w:cs="Arial"/>
          <w:b/>
          <w:sz w:val="20"/>
        </w:rPr>
        <w:t>Program Manager:</w:t>
      </w:r>
      <w:r w:rsidRPr="0015033D">
        <w:rPr>
          <w:rFonts w:eastAsia="Times" w:cs="Arial"/>
          <w:sz w:val="20"/>
        </w:rPr>
        <w:t xml:space="preserve"> Linley Bielby email: </w:t>
      </w:r>
      <w:hyperlink r:id="rId24" w:history="1">
        <w:r w:rsidRPr="0015033D">
          <w:rPr>
            <w:rFonts w:cs="Arial"/>
            <w:color w:val="0072CE"/>
            <w:sz w:val="20"/>
            <w:u w:val="dotted"/>
          </w:rPr>
          <w:t>lbielby@redcrossblood.org.au</w:t>
        </w:r>
      </w:hyperlink>
      <w:r w:rsidRPr="0015033D">
        <w:rPr>
          <w:rFonts w:cs="Arial"/>
          <w:sz w:val="20"/>
        </w:rPr>
        <w:t xml:space="preserve"> </w:t>
      </w:r>
      <w:r w:rsidRPr="0015033D">
        <w:rPr>
          <w:rFonts w:eastAsia="Times" w:cs="Arial"/>
          <w:sz w:val="20"/>
        </w:rPr>
        <w:t xml:space="preserve"> - phone 03 9694 0102</w:t>
      </w:r>
    </w:p>
    <w:p w:rsidR="0015033D" w:rsidRPr="0015033D" w:rsidRDefault="0015033D" w:rsidP="0015033D">
      <w:pPr>
        <w:spacing w:line="270" w:lineRule="atLeast"/>
        <w:rPr>
          <w:rFonts w:eastAsia="Times" w:cs="Arial"/>
          <w:sz w:val="20"/>
        </w:rPr>
      </w:pPr>
      <w:r w:rsidRPr="0015033D">
        <w:rPr>
          <w:rFonts w:eastAsia="Times" w:cs="Arial"/>
          <w:b/>
          <w:sz w:val="20"/>
        </w:rPr>
        <w:t>Transfusion Nurse:</w:t>
      </w:r>
      <w:r w:rsidRPr="0015033D">
        <w:rPr>
          <w:rFonts w:eastAsia="Times" w:cs="Arial"/>
          <w:sz w:val="20"/>
        </w:rPr>
        <w:t xml:space="preserve"> Christine Akers email: </w:t>
      </w:r>
      <w:hyperlink r:id="rId25" w:history="1">
        <w:r w:rsidRPr="0015033D">
          <w:rPr>
            <w:rFonts w:eastAsia="Times" w:cs="Arial"/>
            <w:color w:val="0072CE"/>
            <w:sz w:val="20"/>
            <w:u w:val="dotted"/>
          </w:rPr>
          <w:t>cakers@redcrossblood.org.au</w:t>
        </w:r>
      </w:hyperlink>
      <w:r w:rsidRPr="0015033D">
        <w:rPr>
          <w:rFonts w:eastAsia="Times" w:cs="Arial"/>
          <w:sz w:val="20"/>
        </w:rPr>
        <w:t xml:space="preserve">  - phone 03 9694 3523</w:t>
      </w:r>
    </w:p>
    <w:p w:rsidR="0015033D" w:rsidRPr="0015033D" w:rsidRDefault="0015033D" w:rsidP="0015033D">
      <w:pPr>
        <w:spacing w:line="270" w:lineRule="atLeast"/>
        <w:rPr>
          <w:rFonts w:eastAsia="Times" w:cs="Arial"/>
          <w:sz w:val="20"/>
        </w:rPr>
      </w:pPr>
      <w:r w:rsidRPr="0015033D">
        <w:rPr>
          <w:rFonts w:eastAsia="Times" w:cs="Arial"/>
          <w:b/>
          <w:sz w:val="20"/>
        </w:rPr>
        <w:t>PBM Education Coordinator</w:t>
      </w:r>
      <w:r w:rsidRPr="0015033D">
        <w:rPr>
          <w:rFonts w:eastAsia="Times" w:cs="Arial"/>
          <w:sz w:val="20"/>
        </w:rPr>
        <w:t xml:space="preserve">: Kaylene Bastin email: </w:t>
      </w:r>
      <w:hyperlink r:id="rId26" w:history="1">
        <w:r w:rsidRPr="0015033D">
          <w:rPr>
            <w:rFonts w:eastAsia="Times" w:cs="Arial"/>
            <w:color w:val="0072CE"/>
            <w:sz w:val="20"/>
            <w:u w:val="dotted"/>
          </w:rPr>
          <w:t>kbastin@redcrossblood.org.au</w:t>
        </w:r>
      </w:hyperlink>
      <w:r w:rsidRPr="0015033D">
        <w:rPr>
          <w:rFonts w:eastAsia="Times" w:cs="Arial"/>
          <w:sz w:val="20"/>
        </w:rPr>
        <w:t xml:space="preserve"> - phone 03 9694 3515</w:t>
      </w:r>
    </w:p>
    <w:p w:rsidR="0015033D" w:rsidRPr="0015033D" w:rsidRDefault="0015033D" w:rsidP="0015033D">
      <w:pPr>
        <w:spacing w:line="270" w:lineRule="atLeast"/>
        <w:rPr>
          <w:rFonts w:eastAsia="Times" w:cs="Arial"/>
          <w:sz w:val="20"/>
        </w:rPr>
      </w:pPr>
      <w:r w:rsidRPr="0015033D">
        <w:rPr>
          <w:rFonts w:eastAsia="Times" w:cs="Arial"/>
          <w:b/>
          <w:sz w:val="20"/>
        </w:rPr>
        <w:t>Data and Information Managers:</w:t>
      </w:r>
      <w:r w:rsidRPr="0015033D">
        <w:rPr>
          <w:rFonts w:eastAsia="Times" w:cs="Arial"/>
          <w:sz w:val="20"/>
        </w:rPr>
        <w:t xml:space="preserve"> Peter Beard/Bridget Glazebrook email: </w:t>
      </w:r>
      <w:hyperlink r:id="rId27" w:history="1">
        <w:r w:rsidRPr="0015033D">
          <w:rPr>
            <w:rFonts w:cs="Arial"/>
            <w:color w:val="0072CE"/>
            <w:sz w:val="20"/>
            <w:u w:val="dotted"/>
          </w:rPr>
          <w:t>pbeard@redcrossblood.org.au</w:t>
        </w:r>
      </w:hyperlink>
      <w:r w:rsidRPr="0015033D">
        <w:rPr>
          <w:rFonts w:eastAsia="Times" w:cs="Arial"/>
          <w:sz w:val="20"/>
        </w:rPr>
        <w:t xml:space="preserve">, email: </w:t>
      </w:r>
      <w:hyperlink r:id="rId28" w:history="1">
        <w:r w:rsidRPr="0015033D">
          <w:rPr>
            <w:rFonts w:cs="Arial"/>
            <w:color w:val="0072CE"/>
            <w:sz w:val="20"/>
            <w:u w:val="dotted"/>
          </w:rPr>
          <w:t>bglazebrook@redcrossblood.org.au</w:t>
        </w:r>
      </w:hyperlink>
      <w:r w:rsidRPr="0015033D">
        <w:rPr>
          <w:rFonts w:eastAsia="Times" w:cs="Arial"/>
          <w:sz w:val="20"/>
        </w:rPr>
        <w:t xml:space="preserve"> - phone 03 9694 0261</w:t>
      </w:r>
    </w:p>
    <w:p w:rsidR="0015033D" w:rsidRPr="0015033D" w:rsidRDefault="0015033D" w:rsidP="0015033D">
      <w:pPr>
        <w:spacing w:line="270" w:lineRule="atLeast"/>
        <w:rPr>
          <w:rFonts w:eastAsia="Times" w:cs="Arial"/>
          <w:sz w:val="20"/>
        </w:rPr>
      </w:pPr>
      <w:r w:rsidRPr="0015033D">
        <w:rPr>
          <w:rFonts w:eastAsia="Times" w:cs="Arial"/>
          <w:b/>
          <w:sz w:val="20"/>
        </w:rPr>
        <w:t>Project Nurse (Subcutaneous immunoglobulin implementation project):</w:t>
      </w:r>
      <w:r w:rsidRPr="0015033D">
        <w:rPr>
          <w:rFonts w:eastAsia="Times" w:cs="Arial"/>
          <w:sz w:val="20"/>
        </w:rPr>
        <w:t xml:space="preserve"> Anne Graham email: </w:t>
      </w:r>
      <w:hyperlink r:id="rId29" w:history="1">
        <w:r w:rsidRPr="0015033D">
          <w:rPr>
            <w:rFonts w:eastAsia="Times" w:cs="Arial"/>
            <w:color w:val="0072CE"/>
            <w:sz w:val="20"/>
            <w:u w:val="dotted"/>
          </w:rPr>
          <w:t>angraham@redcrossblood.org.au</w:t>
        </w:r>
      </w:hyperlink>
      <w:r w:rsidRPr="0015033D">
        <w:rPr>
          <w:rFonts w:eastAsia="Times" w:cs="Arial"/>
          <w:sz w:val="20"/>
        </w:rPr>
        <w:t xml:space="preserve"> - phone 03 9694 0126</w:t>
      </w:r>
    </w:p>
    <w:p w:rsidR="0015033D" w:rsidRPr="0015033D" w:rsidRDefault="0015033D" w:rsidP="0015033D">
      <w:pPr>
        <w:spacing w:line="270" w:lineRule="atLeast"/>
        <w:rPr>
          <w:rFonts w:eastAsia="Times" w:cs="Arial"/>
          <w:sz w:val="20"/>
        </w:rPr>
      </w:pPr>
      <w:r w:rsidRPr="0015033D">
        <w:rPr>
          <w:rFonts w:eastAsia="Times" w:cs="Arial"/>
          <w:b/>
          <w:sz w:val="20"/>
        </w:rPr>
        <w:t xml:space="preserve">Scientist: </w:t>
      </w:r>
      <w:r w:rsidRPr="0015033D">
        <w:rPr>
          <w:rFonts w:eastAsia="Times" w:cs="Arial"/>
          <w:sz w:val="20"/>
        </w:rPr>
        <w:t xml:space="preserve">Raewyn French email: </w:t>
      </w:r>
      <w:hyperlink r:id="rId30" w:history="1">
        <w:r w:rsidRPr="0015033D">
          <w:rPr>
            <w:rFonts w:eastAsia="Times" w:cs="Arial"/>
            <w:color w:val="3366FF"/>
            <w:sz w:val="20"/>
            <w:u w:val="dotted"/>
          </w:rPr>
          <w:t>rfrench@redcrossblood.org.au</w:t>
        </w:r>
      </w:hyperlink>
      <w:r w:rsidRPr="0015033D">
        <w:rPr>
          <w:rFonts w:eastAsia="Times" w:cs="Arial"/>
          <w:sz w:val="20"/>
        </w:rPr>
        <w:t xml:space="preserve"> –phone 03 9694 3524</w:t>
      </w:r>
    </w:p>
    <w:p w:rsidR="0015033D" w:rsidRPr="0015033D" w:rsidRDefault="0015033D" w:rsidP="0015033D">
      <w:pPr>
        <w:keepNext/>
        <w:keepLines/>
        <w:spacing w:after="0" w:line="320" w:lineRule="atLeast"/>
        <w:rPr>
          <w:rFonts w:eastAsia="MS Mincho" w:cs="Arial"/>
          <w:color w:val="444444"/>
          <w:sz w:val="20"/>
        </w:rPr>
      </w:pPr>
      <w:r w:rsidRPr="0015033D">
        <w:rPr>
          <w:rFonts w:eastAsia="MS Mincho" w:cs="Arial"/>
          <w:b/>
          <w:color w:val="444444"/>
          <w:sz w:val="20"/>
        </w:rPr>
        <w:t>Address:</w:t>
      </w:r>
      <w:r w:rsidRPr="0015033D">
        <w:rPr>
          <w:rFonts w:eastAsia="MS Mincho" w:cs="Arial"/>
          <w:color w:val="444444"/>
          <w:sz w:val="20"/>
        </w:rPr>
        <w:t xml:space="preserve"> 100–154 Batman Street, West Melbourne, VIC 3003. Fax: 03 9694 0145 </w:t>
      </w:r>
    </w:p>
    <w:p w:rsidR="00E261B3" w:rsidRDefault="00E261B3" w:rsidP="00E261B3">
      <w:pPr>
        <w:pStyle w:val="Quotetext"/>
      </w:pPr>
    </w:p>
    <w:p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Tr="00EC40D5">
        <w:tc>
          <w:tcPr>
            <w:tcW w:w="10194" w:type="dxa"/>
          </w:tcPr>
          <w:p w:rsidR="0055119B" w:rsidRPr="0055119B" w:rsidRDefault="0055119B" w:rsidP="0055119B">
            <w:pPr>
              <w:pStyle w:val="Accessibilitypara"/>
            </w:pPr>
            <w:bookmarkStart w:id="4" w:name="_Hlk37240926"/>
            <w:r w:rsidRPr="0055119B">
              <w:t>To receive this document in another format</w:t>
            </w:r>
            <w:r>
              <w:t>,</w:t>
            </w:r>
            <w:r w:rsidRPr="0055119B">
              <w:t xml:space="preserve"> phone </w:t>
            </w:r>
            <w:r w:rsidR="0015033D">
              <w:rPr>
                <w:color w:val="004C97"/>
              </w:rPr>
              <w:t xml:space="preserve">03 9694 0102 </w:t>
            </w:r>
            <w:r w:rsidRPr="0055119B">
              <w:t xml:space="preserve">using the National Relay Service 13 36 77 if required, or email </w:t>
            </w:r>
            <w:r w:rsidR="0015033D">
              <w:rPr>
                <w:color w:val="004C97"/>
              </w:rPr>
              <w:t>Blood Matters</w:t>
            </w:r>
            <w:r w:rsidRPr="0055119B">
              <w:rPr>
                <w:color w:val="004C97"/>
              </w:rPr>
              <w:t xml:space="preserve"> </w:t>
            </w:r>
            <w:r w:rsidRPr="0055119B">
              <w:t>&lt;</w:t>
            </w:r>
            <w:r w:rsidR="0015033D">
              <w:t xml:space="preserve">Bloodmatters@redcrossblood.org.au </w:t>
            </w:r>
            <w:r w:rsidRPr="0055119B">
              <w:t>&gt;.</w:t>
            </w:r>
          </w:p>
          <w:p w:rsidR="0055119B" w:rsidRPr="0055119B" w:rsidRDefault="0055119B" w:rsidP="00E33237">
            <w:pPr>
              <w:pStyle w:val="Imprint"/>
            </w:pPr>
            <w:r w:rsidRPr="0055119B">
              <w:t>Authorised and published by the Victorian Government, 1 Treasury Place, Melbourne.</w:t>
            </w:r>
          </w:p>
          <w:p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5033D">
              <w:rPr>
                <w:color w:val="004C97"/>
              </w:rPr>
              <w:t>February 2022</w:t>
            </w:r>
            <w:r w:rsidRPr="0055119B">
              <w:t>.</w:t>
            </w:r>
          </w:p>
          <w:p w:rsidR="0055119B" w:rsidRPr="0055119B" w:rsidRDefault="0055119B" w:rsidP="00E33237">
            <w:pPr>
              <w:pStyle w:val="Imprint"/>
            </w:pPr>
            <w:r w:rsidRPr="0055119B">
              <w:t xml:space="preserve">Available at </w:t>
            </w:r>
            <w:hyperlink r:id="rId31" w:history="1">
              <w:r w:rsidR="0015033D" w:rsidRPr="00CA2002">
                <w:rPr>
                  <w:rStyle w:val="Hyperlink"/>
                </w:rPr>
                <w:t>https://www.health.vic.gov.au/patient-care/blood-matters-program</w:t>
              </w:r>
            </w:hyperlink>
            <w:r w:rsidR="0015033D">
              <w:t xml:space="preserve"> </w:t>
            </w:r>
          </w:p>
          <w:p w:rsidR="0055119B" w:rsidRDefault="0055119B" w:rsidP="00E33237">
            <w:pPr>
              <w:pStyle w:val="Imprint"/>
            </w:pPr>
          </w:p>
        </w:tc>
      </w:tr>
      <w:bookmarkEnd w:id="4"/>
    </w:tbl>
    <w:p w:rsidR="00162CA9" w:rsidRDefault="00162CA9" w:rsidP="00162CA9">
      <w:pPr>
        <w:pStyle w:val="Body"/>
      </w:pPr>
    </w:p>
    <w:sectPr w:rsidR="00162CA9" w:rsidSect="00D5409D">
      <w:footerReference w:type="defaul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A5D" w:rsidRDefault="00087A5D">
      <w:r>
        <w:separator/>
      </w:r>
    </w:p>
  </w:endnote>
  <w:endnote w:type="continuationSeparator" w:id="0">
    <w:p w:rsidR="00087A5D" w:rsidRDefault="000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5A1D7F30" wp14:editId="4A1AE4E2">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8E609C2" wp14:editId="654CEAF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Default="00E261B3">
    <w:pPr>
      <w:pStyle w:val="Footer"/>
    </w:pPr>
    <w:r>
      <w:rPr>
        <w:noProof/>
      </w:rPr>
      <mc:AlternateContent>
        <mc:Choice Requires="wps">
          <w:drawing>
            <wp:anchor distT="0" distB="0" distL="114300" distR="114300" simplePos="0" relativeHeight="251670016" behindDoc="0" locked="0" layoutInCell="0" allowOverlap="1" wp14:anchorId="2EA8939E" wp14:editId="1433DAF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VwcWhhcDAAA+BgAADgAAAAAAAAAAAAAA&#10;AAAuAgAAZHJzL2Uyb0RvYy54bWxQSwECLQAUAAYACAAAACEAL5BIl+AAAAALAQAADwAAAAAAAAAA&#10;AAAAAABxBQAAZHJzL2Rvd25yZXYueG1sUEsFBgAAAAAEAAQA8wAAAH4GAAAAAA==&#10;" o:allowincell="f" filled="f" stroked="f" strokeweight=".5pt">
              <v:textbox inset=",0,,0">
                <w:txbxContent>
                  <w:p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9CFE74E" wp14:editId="35B96AB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CFE74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CeGAMAADwGAAAOAAAAZHJzL2Uyb0RvYy54bWysVE1v2zAMvQ/YfzB02Gmp7cRxbK9OkabI&#10;ViBtA6RDz4osx8JsyZWUxFnR/z5KttOP7TAMu0gUSVHk4xPPL5qqdPZUKiZ4ivwzDzmUE5Exvk3R&#10;9/vFIEKO0phnuBScpuhIFbqYfvxwfqgTOhSFKDMqHQjCVXKoU1RoXSeuq0hBK6zORE05GHMhK6zh&#10;KLduJvEBolelO/S80D0ImdVSEKoUaK9aI5ra+HlOib7Lc0W1U6YIctN2lXbdmNWdnuNkK3FdMNKl&#10;gf8hiwozDo+eQl1hjZ2dZL+FqhiRQolcnxFRuSLPGaG2BqjG995Vsy5wTW0tAI6qTzCp/xeW3O5X&#10;0mFZiibI4biCFt2sr1fzmzyYjIJRmOEoimIAmmbjMIgoYJhRRQDBp0+PO6G/fMOqmIuMtqck9oLJ&#10;OBqF/ufOTNm20J0xCoAgneGBZbro9ON4fNKvSkxoRXl/p3VZCKGpbOUuwDXPaNMFaLeVZBWWxzde&#10;a2AAULPzG3V370XdabzTw0ua92+C8tkw41CrBABa1wCRbi5FAwzv9QqUpuFNLiuzQysdsAM+xxOv&#10;aKMdAsrJOPRGPpgI2Ea+P4nGJoz7cruWSn+lonKMkCIJWVs64f1S6da1dzGPcbFgZWm5W3LnkKJw&#10;NPbshZMFgpfc+EISEKOTWk4+xf4w8C6H8WARRpNBsAjGg3jiRQPPjy/j0Avi4GrxbOL5QVKwLKN8&#10;yTjt/4cf/B3/up/aMtv+kDepKlGyzNRhcjPVzUvp7DF81A1w4EeH0Csv9206FkCort9tla7pWdsb&#10;I+lm01h2D/u+bUR2hHZKATBDR1RNFgzeXmKlV1jC3wclzDN9B0teCsBWdBJyCiF//klv/AESsCLn&#10;ALMkRepxhyVFTnnN4bPGfhBAWG0PIMjX2k2v5btqLqB632ZlReOry17MpageYNzNzGtgwpzAmwBX&#10;L841nMAA45LQ2czKMGZqrJd8XRMTusf6vnnAsu7opgHFW9FPG5y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RlZAnhgDAAA8BgAADgAAAAAAAAAAAAAA&#10;AAAuAgAAZHJzL2Uyb0RvYy54bWxQSwECLQAUAAYACAAAACEASA1emt8AAAALAQAADwAAAAAAAAAA&#10;AAAAAAByBQAAZHJzL2Rvd25yZXYueG1sUEsFBgAAAAAEAAQA8wAAAH4GAAAAAA==&#10;" o:allowincell="f" filled="f" stroked="f" strokeweight=".5pt">
              <v:textbox inset=",0,,0">
                <w:txbxContent>
                  <w:p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A5D" w:rsidRDefault="00087A5D" w:rsidP="002862F1">
      <w:pPr>
        <w:spacing w:before="120"/>
      </w:pPr>
      <w:r>
        <w:separator/>
      </w:r>
    </w:p>
  </w:footnote>
  <w:footnote w:type="continuationSeparator" w:id="0">
    <w:p w:rsidR="00087A5D" w:rsidRDefault="0008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5"/>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D"/>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87A5D"/>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033D"/>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28A"/>
    <w:rsid w:val="00B90729"/>
    <w:rsid w:val="00B907DA"/>
    <w:rsid w:val="00B93948"/>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FD8E09"/>
  <w15:docId w15:val="{66668402-F1EB-4B65-96CC-3F54F79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ullet1">
    <w:name w:val="DHHS bullet 1"/>
    <w:basedOn w:val="Normal"/>
    <w:qFormat/>
    <w:rsid w:val="0015033D"/>
    <w:pPr>
      <w:spacing w:after="40" w:line="270" w:lineRule="atLeast"/>
      <w:ind w:left="284" w:hanging="284"/>
    </w:pPr>
    <w:rPr>
      <w:rFonts w:eastAsia="Times"/>
      <w:sz w:val="20"/>
    </w:rPr>
  </w:style>
  <w:style w:type="paragraph" w:customStyle="1" w:styleId="DHHSbullet2">
    <w:name w:val="DHHS bullet 2"/>
    <w:basedOn w:val="Normal"/>
    <w:uiPriority w:val="2"/>
    <w:qFormat/>
    <w:rsid w:val="0015033D"/>
    <w:pPr>
      <w:spacing w:after="40" w:line="270" w:lineRule="atLeast"/>
      <w:ind w:left="567" w:hanging="283"/>
    </w:pPr>
    <w:rPr>
      <w:rFonts w:eastAsia="Times"/>
      <w:sz w:val="20"/>
    </w:rPr>
  </w:style>
  <w:style w:type="numbering" w:customStyle="1" w:styleId="ZZBullets1">
    <w:name w:val="ZZ Bullets1"/>
    <w:rsid w:val="0015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Bloodmatters@redcrossblood.org.au" TargetMode="External"/><Relationship Id="rId26" Type="http://schemas.openxmlformats.org/officeDocument/2006/relationships/hyperlink" Target="mailto:kbastin@redcrossblood.org.au" TargetMode="External"/><Relationship Id="rId3" Type="http://schemas.openxmlformats.org/officeDocument/2006/relationships/customXml" Target="../customXml/item3.xml"/><Relationship Id="rId21" Type="http://schemas.openxmlformats.org/officeDocument/2006/relationships/hyperlink" Target="mailto:Bloodmatters@redcrossblood.org.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health.vic.gov.au/hospitals-and-health-services/patient-care/speciality-diagnostics-therapeutics/blood-matters/serious-transfusion-incidents" TargetMode="External"/><Relationship Id="rId25" Type="http://schemas.openxmlformats.org/officeDocument/2006/relationships/hyperlink" Target="mailto:cakers@redcrossblood.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health.vic.gov.au/patient-care/subcutaneous-immunoglobulin-scig-access-program" TargetMode="External"/><Relationship Id="rId29" Type="http://schemas.openxmlformats.org/officeDocument/2006/relationships/hyperlink" Target="mailto:angraham@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bielby@redcrossblood.org.au"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mailto:Bloodmatters@redcrossblood.org.au" TargetMode="External"/><Relationship Id="rId28" Type="http://schemas.openxmlformats.org/officeDocument/2006/relationships/hyperlink" Target="mailto:bglazebrook@redcrossblood.org.au" TargetMode="External"/><Relationship Id="rId10" Type="http://schemas.openxmlformats.org/officeDocument/2006/relationships/endnotes" Target="endnotes.xml"/><Relationship Id="rId19" Type="http://schemas.openxmlformats.org/officeDocument/2006/relationships/hyperlink" Target="mailto:angraham@redcrossblood.org.au" TargetMode="External"/><Relationship Id="rId31" Type="http://schemas.openxmlformats.org/officeDocument/2006/relationships/hyperlink" Target="https://www.health.vic.gov.au/patient-care/blood-matter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loodmatters@redcrossblood.org.au" TargetMode="External"/><Relationship Id="rId27" Type="http://schemas.openxmlformats.org/officeDocument/2006/relationships/hyperlink" Target="mailto:pbeard@redcrossblood.org.au" TargetMode="External"/><Relationship Id="rId30" Type="http://schemas.openxmlformats.org/officeDocument/2006/relationships/hyperlink" Target="mailto:rfrench@redcrossblood.org.a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_front%20page%20logos%20only.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January 2021 - December 2021</c:v>
            </c:pt>
          </c:strCache>
        </c:strRef>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305077916012471E-2"/>
          <c:y val="0.12192636423405656"/>
          <c:w val="0.89999354300600742"/>
          <c:h val="0.70780142369315779"/>
        </c:manualLayout>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11"/>
              <c:layout>
                <c:manualLayout>
                  <c:x val="-2.4702785494359024E-2"/>
                  <c:y val="0.10297292808503565"/>
                </c:manualLayout>
              </c:layout>
              <c:tx>
                <c:rich>
                  <a:bodyPr/>
                  <a:lstStyle/>
                  <a:p>
                    <a:fld id="{86EE27BE-888D-41F9-9E65-71041A93C97E}" type="VALUE">
                      <a:rPr lang="en-US" sz="1000" b="1">
                        <a:solidFill>
                          <a:srgbClr val="C00000"/>
                        </a:solidFill>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1BD-4E6F-9DD6-B6D67045ED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wastage'!$BV$2:$CL$2</c:f>
              <c:numCache>
                <c:formatCode>mmm\-yy</c:formatCode>
                <c:ptCount val="1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numCache>
            </c:numRef>
          </c:cat>
          <c:val>
            <c:numRef>
              <c:f>'RBC wastage'!$BV$3:$CL$3</c:f>
              <c:numCache>
                <c:formatCode>0.0%</c:formatCode>
                <c:ptCount val="12"/>
                <c:pt idx="0">
                  <c:v>1.7000000000000001E-2</c:v>
                </c:pt>
                <c:pt idx="1">
                  <c:v>1.4999999999999999E-2</c:v>
                </c:pt>
                <c:pt idx="2">
                  <c:v>1.4E-2</c:v>
                </c:pt>
                <c:pt idx="3">
                  <c:v>1.4999999999999999E-2</c:v>
                </c:pt>
                <c:pt idx="4">
                  <c:v>1.2999999999999999E-2</c:v>
                </c:pt>
                <c:pt idx="5">
                  <c:v>1.4E-2</c:v>
                </c:pt>
                <c:pt idx="6">
                  <c:v>1.2999999999999999E-2</c:v>
                </c:pt>
                <c:pt idx="7">
                  <c:v>1.4E-2</c:v>
                </c:pt>
                <c:pt idx="8">
                  <c:v>1.2E-2</c:v>
                </c:pt>
                <c:pt idx="9">
                  <c:v>1.4E-2</c:v>
                </c:pt>
                <c:pt idx="10">
                  <c:v>1.2999999999999999E-2</c:v>
                </c:pt>
                <c:pt idx="11">
                  <c:v>1.2E-2</c:v>
                </c:pt>
              </c:numCache>
            </c:numRef>
          </c:val>
          <c:smooth val="0"/>
          <c:extLst>
            <c:ext xmlns:c16="http://schemas.microsoft.com/office/drawing/2014/chart" uri="{C3380CC4-5D6E-409C-BE32-E72D297353CC}">
              <c16:uniqueId val="{00000001-21BD-4E6F-9DD6-B6D67045ED04}"/>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11"/>
              <c:layout>
                <c:manualLayout>
                  <c:x val="-2.4702785494359024E-2"/>
                  <c:y val="-7.3974422853346614E-2"/>
                </c:manualLayout>
              </c:layout>
              <c:tx>
                <c:rich>
                  <a:bodyPr/>
                  <a:lstStyle/>
                  <a:p>
                    <a:fld id="{D6AB4704-95CB-47E7-9A09-3FB27BAAE79E}" type="VALUE">
                      <a:rPr lang="en-US" sz="1000" b="1">
                        <a:solidFill>
                          <a:srgbClr val="0070C0"/>
                        </a:solidFill>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1BD-4E6F-9DD6-B6D67045ED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wastage'!$BV$2:$CL$2</c:f>
              <c:numCache>
                <c:formatCode>mmm\-yy</c:formatCode>
                <c:ptCount val="1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numCache>
            </c:numRef>
          </c:cat>
          <c:val>
            <c:numRef>
              <c:f>'RBC wastage'!$BV$4:$CL$4</c:f>
              <c:numCache>
                <c:formatCode>0.0%</c:formatCode>
                <c:ptCount val="12"/>
                <c:pt idx="0">
                  <c:v>1.9E-2</c:v>
                </c:pt>
                <c:pt idx="1">
                  <c:v>1.7000000000000001E-2</c:v>
                </c:pt>
                <c:pt idx="2">
                  <c:v>1.6E-2</c:v>
                </c:pt>
                <c:pt idx="3">
                  <c:v>1.7000000000000001E-2</c:v>
                </c:pt>
                <c:pt idx="4">
                  <c:v>1.7999999999999999E-2</c:v>
                </c:pt>
                <c:pt idx="5">
                  <c:v>1.6E-2</c:v>
                </c:pt>
                <c:pt idx="6">
                  <c:v>1.7000000000000001E-2</c:v>
                </c:pt>
                <c:pt idx="7">
                  <c:v>1.6E-2</c:v>
                </c:pt>
                <c:pt idx="8">
                  <c:v>1.7000000000000001E-2</c:v>
                </c:pt>
                <c:pt idx="9">
                  <c:v>1.6E-2</c:v>
                </c:pt>
                <c:pt idx="10">
                  <c:v>1.7000000000000001E-2</c:v>
                </c:pt>
                <c:pt idx="11">
                  <c:v>1.7999999999999999E-2</c:v>
                </c:pt>
              </c:numCache>
            </c:numRef>
          </c:val>
          <c:smooth val="0"/>
          <c:extLst>
            <c:ext xmlns:c16="http://schemas.microsoft.com/office/drawing/2014/chart" uri="{C3380CC4-5D6E-409C-BE32-E72D297353CC}">
              <c16:uniqueId val="{00000003-21BD-4E6F-9DD6-B6D67045ED04}"/>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Loss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'Platelet wastage'!$A$1</c:f>
          <c:strCache>
            <c:ptCount val="1"/>
            <c:pt idx="0">
              <c:v>Platelet wastage: Victorian and National Data January 2021 - December 2021</c:v>
            </c:pt>
          </c:strCache>
        </c:strRef>
      </c:tx>
      <c:layout>
        <c:manualLayout>
          <c:xMode val="edge"/>
          <c:yMode val="edge"/>
          <c:x val="0.16289485141371549"/>
          <c:y val="1.859599913667707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'Platelet wastage'!$A$3</c:f>
              <c:strCache>
                <c:ptCount val="1"/>
                <c:pt idx="0">
                  <c:v>Victorian Platelet waste</c:v>
                </c:pt>
              </c:strCache>
            </c:strRef>
          </c:tx>
          <c:spPr>
            <a:ln w="28575" cap="rnd">
              <a:solidFill>
                <a:schemeClr val="accent1"/>
              </a:solidFill>
              <a:round/>
            </a:ln>
            <a:effectLst/>
          </c:spPr>
          <c:marker>
            <c:symbol val="none"/>
          </c:marker>
          <c:dLbls>
            <c:dLbl>
              <c:idx val="11"/>
              <c:layout>
                <c:manualLayout>
                  <c:x val="-3.0140438659255697E-2"/>
                  <c:y val="-7.9960040966404189E-2"/>
                </c:manualLayout>
              </c:layout>
              <c:tx>
                <c:rich>
                  <a:bodyPr/>
                  <a:lstStyle/>
                  <a:p>
                    <a:fld id="{B4E47482-1B57-466F-B59B-1A37282151E4}" type="VALUE">
                      <a:rPr lang="en-US" sz="1000" b="1">
                        <a:solidFill>
                          <a:srgbClr val="C0000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161-40D9-B65C-DAFAE9979F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'Platelet wastage'!$R$2:$AJ$2</c:f>
              <c:numCache>
                <c:formatCode>mmm\-yy</c:formatCode>
                <c:ptCount val="1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numCache>
            </c:numRef>
          </c:cat>
          <c:val>
            <c:numRef>
              <c:f>'Platelet wastage'!$R$3:$AJ$3</c:f>
              <c:numCache>
                <c:formatCode>0.0%</c:formatCode>
                <c:ptCount val="12"/>
                <c:pt idx="0">
                  <c:v>0.13800000000000001</c:v>
                </c:pt>
                <c:pt idx="1">
                  <c:v>8.8999999999999996E-2</c:v>
                </c:pt>
                <c:pt idx="2">
                  <c:v>0.09</c:v>
                </c:pt>
                <c:pt idx="3">
                  <c:v>0.08</c:v>
                </c:pt>
                <c:pt idx="4">
                  <c:v>8.8999999999999996E-2</c:v>
                </c:pt>
                <c:pt idx="5">
                  <c:v>0.11799999999999999</c:v>
                </c:pt>
                <c:pt idx="6">
                  <c:v>0.115</c:v>
                </c:pt>
                <c:pt idx="7">
                  <c:v>8.1000000000000003E-2</c:v>
                </c:pt>
                <c:pt idx="8">
                  <c:v>9.9000000000000005E-2</c:v>
                </c:pt>
                <c:pt idx="9">
                  <c:v>8.5000000000000006E-2</c:v>
                </c:pt>
                <c:pt idx="10">
                  <c:v>8.2000000000000003E-2</c:v>
                </c:pt>
                <c:pt idx="11">
                  <c:v>9.1999999999999998E-2</c:v>
                </c:pt>
              </c:numCache>
            </c:numRef>
          </c:val>
          <c:smooth val="0"/>
          <c:extLst>
            <c:ext xmlns:c16="http://schemas.microsoft.com/office/drawing/2014/chart" uri="{C3380CC4-5D6E-409C-BE32-E72D297353CC}">
              <c16:uniqueId val="{00000001-3161-40D9-B65C-DAFAE9979FA1}"/>
            </c:ext>
          </c:extLst>
        </c:ser>
        <c:ser>
          <c:idx val="1"/>
          <c:order val="1"/>
          <c:tx>
            <c:strRef>
              <c:f>'Platelet wastage'!$A$4</c:f>
              <c:strCache>
                <c:ptCount val="1"/>
                <c:pt idx="0">
                  <c:v>National Platelet waste</c:v>
                </c:pt>
              </c:strCache>
            </c:strRef>
          </c:tx>
          <c:spPr>
            <a:ln w="28575" cap="rnd">
              <a:solidFill>
                <a:srgbClr val="0070C0"/>
              </a:solidFill>
              <a:round/>
            </a:ln>
            <a:effectLst/>
          </c:spPr>
          <c:marker>
            <c:symbol val="none"/>
          </c:marker>
          <c:dLbls>
            <c:dLbl>
              <c:idx val="11"/>
              <c:layout>
                <c:manualLayout>
                  <c:x val="-2.7656141968195436E-2"/>
                  <c:y val="6.9965035845603665E-2"/>
                </c:manualLayout>
              </c:layout>
              <c:tx>
                <c:rich>
                  <a:bodyPr/>
                  <a:lstStyle/>
                  <a:p>
                    <a:fld id="{588D8C3C-7010-46E7-9A76-1375BB4728F3}" type="VALUE">
                      <a:rPr lang="en-US" sz="1000" b="1">
                        <a:solidFill>
                          <a:srgbClr val="0070C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161-40D9-B65C-DAFAE9979F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'Platelet wastage'!$R$2:$AJ$2</c:f>
              <c:numCache>
                <c:formatCode>mmm\-yy</c:formatCode>
                <c:ptCount val="1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numCache>
            </c:numRef>
          </c:cat>
          <c:val>
            <c:numRef>
              <c:f>'Platelet wastage'!$R$4:$AJ$4</c:f>
              <c:numCache>
                <c:formatCode>0.0%</c:formatCode>
                <c:ptCount val="12"/>
                <c:pt idx="0">
                  <c:v>0.11799999999999999</c:v>
                </c:pt>
                <c:pt idx="1">
                  <c:v>9.4E-2</c:v>
                </c:pt>
                <c:pt idx="2">
                  <c:v>9.8000000000000004E-2</c:v>
                </c:pt>
                <c:pt idx="3">
                  <c:v>7.0000000000000007E-2</c:v>
                </c:pt>
                <c:pt idx="4">
                  <c:v>6.9000000000000006E-2</c:v>
                </c:pt>
                <c:pt idx="5">
                  <c:v>8.3000000000000004E-2</c:v>
                </c:pt>
                <c:pt idx="6">
                  <c:v>7.3999999999999996E-2</c:v>
                </c:pt>
                <c:pt idx="7">
                  <c:v>6.7000000000000004E-2</c:v>
                </c:pt>
                <c:pt idx="8">
                  <c:v>7.0999999999999994E-2</c:v>
                </c:pt>
                <c:pt idx="9">
                  <c:v>8.2000000000000003E-2</c:v>
                </c:pt>
                <c:pt idx="10">
                  <c:v>7.8E-2</c:v>
                </c:pt>
                <c:pt idx="11">
                  <c:v>0.09</c:v>
                </c:pt>
              </c:numCache>
            </c:numRef>
          </c:val>
          <c:smooth val="0"/>
          <c:extLst>
            <c:ext xmlns:c16="http://schemas.microsoft.com/office/drawing/2014/chart" uri="{C3380CC4-5D6E-409C-BE32-E72D297353CC}">
              <c16:uniqueId val="{00000003-3161-40D9-B65C-DAFAE9979FA1}"/>
            </c:ext>
          </c:extLst>
        </c:ser>
        <c:dLbls>
          <c:showLegendKey val="0"/>
          <c:showVal val="0"/>
          <c:showCatName val="0"/>
          <c:showSerName val="0"/>
          <c:showPercent val="0"/>
          <c:showBubbleSize val="0"/>
        </c:dLbls>
        <c:smooth val="0"/>
        <c:axId val="628647064"/>
        <c:axId val="628645752"/>
      </c:lineChart>
      <c:dateAx>
        <c:axId val="6286470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645752"/>
        <c:crosses val="autoZero"/>
        <c:auto val="1"/>
        <c:lblOffset val="100"/>
        <c:baseTimeUnit val="months"/>
      </c:dateAx>
      <c:valAx>
        <c:axId val="628645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Loss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864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0.30023</cdr:x>
      <cdr:y>0.11095</cdr:y>
    </cdr:from>
    <cdr:to>
      <cdr:x>0.54308</cdr:x>
      <cdr:y>0.30411</cdr:y>
    </cdr:to>
    <cdr:sp macro="" textlink="">
      <cdr:nvSpPr>
        <cdr:cNvPr id="2" name="TextBox 1">
          <a:extLst xmlns:a="http://schemas.openxmlformats.org/drawingml/2006/main">
            <a:ext uri="{FF2B5EF4-FFF2-40B4-BE49-F238E27FC236}">
              <a16:creationId xmlns:a16="http://schemas.microsoft.com/office/drawing/2014/main" id="{EF38E090-D8C2-4745-99F7-49A094398805}"/>
            </a:ext>
          </a:extLst>
        </cdr:cNvPr>
        <cdr:cNvSpPr txBox="1"/>
      </cdr:nvSpPr>
      <cdr:spPr>
        <a:xfrm xmlns:a="http://schemas.openxmlformats.org/drawingml/2006/main">
          <a:off x="1891408" y="297583"/>
          <a:ext cx="1529915" cy="518101"/>
        </a:xfrm>
        <a:prstGeom xmlns:a="http://schemas.openxmlformats.org/drawingml/2006/main" prst="leftArrowCallout">
          <a:avLst>
            <a:gd name="adj1" fmla="val 6633"/>
            <a:gd name="adj2" fmla="val 10212"/>
            <a:gd name="adj3" fmla="val 23980"/>
            <a:gd name="adj4" fmla="val 73761"/>
          </a:avLst>
        </a:prstGeom>
        <a:ln xmlns:a="http://schemas.openxmlformats.org/drawingml/2006/main">
          <a:solidFill>
            <a:schemeClr val="tx1"/>
          </a:solidFill>
        </a:ln>
      </cdr:spPr>
      <cdr:txBody>
        <a:bodyPr xmlns:a="http://schemas.openxmlformats.org/drawingml/2006/main" vertOverflow="clip" wrap="squar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7 day platelets</a:t>
          </a:r>
          <a:r>
            <a:rPr lang="en-AU" sz="900" baseline="0">
              <a:latin typeface="Arial" panose="020B0604020202020204" pitchFamily="34" charset="0"/>
              <a:cs typeface="Arial" panose="020B0604020202020204" pitchFamily="34" charset="0"/>
            </a:rPr>
            <a:t> </a:t>
          </a:r>
        </a:p>
        <a:p xmlns:a="http://schemas.openxmlformats.org/drawingml/2006/main">
          <a:r>
            <a:rPr lang="en-AU" sz="900" baseline="0">
              <a:latin typeface="Arial" panose="020B0604020202020204" pitchFamily="34" charset="0"/>
              <a:cs typeface="Arial" panose="020B0604020202020204" pitchFamily="34" charset="0"/>
            </a:rPr>
            <a:t>introduced</a:t>
          </a:r>
        </a:p>
        <a:p xmlns:a="http://schemas.openxmlformats.org/drawingml/2006/main">
          <a:r>
            <a:rPr lang="en-AU" sz="900" baseline="0">
              <a:latin typeface="Arial" panose="020B0604020202020204" pitchFamily="34" charset="0"/>
              <a:cs typeface="Arial" panose="020B0604020202020204" pitchFamily="34" charset="0"/>
            </a:rPr>
            <a:t>21 March 2021</a:t>
          </a:r>
          <a:endParaRPr lang="en-AU" sz="9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0.29785</cdr:x>
      <cdr:y>0.1527</cdr:y>
    </cdr:from>
    <cdr:to>
      <cdr:x>0.29785</cdr:x>
      <cdr:y>0.80256</cdr:y>
    </cdr:to>
    <cdr:cxnSp macro="">
      <cdr:nvCxnSpPr>
        <cdr:cNvPr id="4" name="Straight Connector 3"/>
        <cdr:cNvCxnSpPr/>
      </cdr:nvCxnSpPr>
      <cdr:spPr>
        <a:xfrm xmlns:a="http://schemas.openxmlformats.org/drawingml/2006/main">
          <a:off x="1876425" y="409575"/>
          <a:ext cx="0" cy="1743075"/>
        </a:xfrm>
        <a:prstGeom xmlns:a="http://schemas.openxmlformats.org/drawingml/2006/main" prst="line">
          <a:avLst/>
        </a:prstGeom>
        <a:ln xmlns:a="http://schemas.openxmlformats.org/drawingml/2006/main">
          <a:prstDash val="dashDot"/>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www.w3.org/XML/1998/namespace"/>
    <ds:schemaRef ds:uri="http://schemas.microsoft.com/office/2006/documentManagement/types"/>
    <ds:schemaRef ds:uri="f9efe166-4f28-4f85-8235-ea2c89133434"/>
    <ds:schemaRef ds:uri="http://purl.org/dc/terms/"/>
    <ds:schemaRef ds:uri="http://schemas.microsoft.com/office/infopath/2007/PartnerControls"/>
    <ds:schemaRef ds:uri="http://purl.org/dc/dcmitype/"/>
    <ds:schemaRef ds:uri="http://schemas.openxmlformats.org/package/2006/metadata/core-properties"/>
    <ds:schemaRef ds:uri="71bad440-a7e7-46c6-81bd-18ed54663c6a"/>
    <ds:schemaRef ds:uri="http://purl.org/dc/elements/1.1/"/>
  </ds:schemaRefs>
</ds:datastoreItem>
</file>

<file path=customXml/itemProps4.xml><?xml version="1.0" encoding="utf-8"?>
<ds:datastoreItem xmlns:ds="http://schemas.openxmlformats.org/officeDocument/2006/customXml" ds:itemID="{EEF0E2AF-EB77-4A1A-977E-6286980E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Blood Matters DH red factsheet_front page logos only</Template>
  <TotalTime>10</TotalTime>
  <Pages>4</Pages>
  <Words>1211</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Blood Matters DH red factsheet_front page logos only</vt:lpstr>
    </vt:vector>
  </TitlesOfParts>
  <Manager/>
  <Company>Victoria State Government, Department of Health, Blood Matters</Company>
  <LinksUpToDate>false</LinksUpToDate>
  <CharactersWithSpaces>9568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DH red factsheet_front page logos only</dc:title>
  <dc:subject/>
  <dc:creator>Linley Bielby</dc:creator>
  <cp:keywords/>
  <dc:description/>
  <cp:lastModifiedBy>Linley Bielby</cp:lastModifiedBy>
  <cp:revision>3</cp:revision>
  <cp:lastPrinted>2020-03-30T03:28:00Z</cp:lastPrinted>
  <dcterms:created xsi:type="dcterms:W3CDTF">2022-02-08T05:19:00Z</dcterms:created>
  <dcterms:modified xsi:type="dcterms:W3CDTF">2022-02-08T22:24:00Z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