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7FF26" w14:textId="58EF46BA" w:rsidR="0074696E" w:rsidRPr="004C6EEE" w:rsidRDefault="00DF4BE9" w:rsidP="00AD784C">
      <w:pPr>
        <w:pStyle w:val="Spacerparatopoffirstpage"/>
      </w:pPr>
      <w:r w:rsidRPr="00720568">
        <w:drawing>
          <wp:anchor distT="0" distB="0" distL="114300" distR="114300" simplePos="0" relativeHeight="251659264" behindDoc="1" locked="1" layoutInCell="1" allowOverlap="1" wp14:anchorId="6E792A67" wp14:editId="2F524A1C">
            <wp:simplePos x="0" y="0"/>
            <wp:positionH relativeFrom="page">
              <wp:posOffset>-9827260</wp:posOffset>
            </wp:positionH>
            <wp:positionV relativeFrom="page">
              <wp:posOffset>-913130</wp:posOffset>
            </wp:positionV>
            <wp:extent cx="18939510" cy="2456815"/>
            <wp:effectExtent l="0" t="0" r="0" b="635"/>
            <wp:wrapNone/>
            <wp:docPr id="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939510" cy="2456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9409C8" w14:textId="77777777" w:rsidR="00A62D44" w:rsidRPr="004C6EEE" w:rsidRDefault="00A62D44" w:rsidP="004C6EEE">
      <w:pPr>
        <w:pStyle w:val="Sectionbreakfirstpage"/>
        <w:sectPr w:rsidR="00A62D44" w:rsidRPr="004C6EEE" w:rsidSect="00AD784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567" w:right="851" w:bottom="1418" w:left="851" w:header="510" w:footer="510" w:gutter="0"/>
          <w:cols w:space="708"/>
          <w:docGrid w:linePitch="360"/>
        </w:sectPr>
      </w:pP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759"/>
      </w:tblGrid>
      <w:tr w:rsidR="00AD784C" w14:paraId="17D7E911" w14:textId="77777777" w:rsidTr="001E74F9">
        <w:trPr>
          <w:trHeight w:val="408"/>
        </w:trPr>
        <w:tc>
          <w:tcPr>
            <w:tcW w:w="9759" w:type="dxa"/>
            <w:shd w:val="clear" w:color="auto" w:fill="auto"/>
            <w:vAlign w:val="bottom"/>
          </w:tcPr>
          <w:p w14:paraId="5548013E" w14:textId="2197C5C1" w:rsidR="00C37E68" w:rsidRDefault="00C37E68" w:rsidP="00DF4BE9">
            <w:pPr>
              <w:pStyle w:val="DHHSmainheading"/>
            </w:pPr>
          </w:p>
          <w:p w14:paraId="0FE8E31D" w14:textId="432A13BE" w:rsidR="00AD784C" w:rsidRPr="00164B62" w:rsidRDefault="00CA325A" w:rsidP="00DF4BE9">
            <w:pPr>
              <w:pStyle w:val="DHHSmainheading"/>
              <w:rPr>
                <w:b/>
                <w:bCs/>
                <w:color w:val="auto"/>
                <w:sz w:val="48"/>
                <w:szCs w:val="48"/>
              </w:rPr>
            </w:pPr>
            <w:r w:rsidRPr="00164B62">
              <w:rPr>
                <w:b/>
                <w:bCs/>
                <w:color w:val="auto"/>
                <w:sz w:val="48"/>
                <w:szCs w:val="48"/>
              </w:rPr>
              <w:t xml:space="preserve">Registration of </w:t>
            </w:r>
            <w:r w:rsidR="00A429BB" w:rsidRPr="00164B62">
              <w:rPr>
                <w:b/>
                <w:bCs/>
                <w:color w:val="auto"/>
                <w:sz w:val="48"/>
                <w:szCs w:val="48"/>
              </w:rPr>
              <w:t>a h</w:t>
            </w:r>
            <w:r w:rsidRPr="00164B62">
              <w:rPr>
                <w:b/>
                <w:bCs/>
                <w:color w:val="auto"/>
                <w:sz w:val="48"/>
                <w:szCs w:val="48"/>
              </w:rPr>
              <w:t xml:space="preserve">ealth </w:t>
            </w:r>
            <w:r w:rsidR="00A429BB" w:rsidRPr="00164B62">
              <w:rPr>
                <w:b/>
                <w:bCs/>
                <w:color w:val="auto"/>
                <w:sz w:val="48"/>
                <w:szCs w:val="48"/>
              </w:rPr>
              <w:t>s</w:t>
            </w:r>
            <w:r w:rsidRPr="00164B62">
              <w:rPr>
                <w:b/>
                <w:bCs/>
                <w:color w:val="auto"/>
                <w:sz w:val="48"/>
                <w:szCs w:val="48"/>
              </w:rPr>
              <w:t xml:space="preserve">ervice </w:t>
            </w:r>
            <w:r w:rsidR="00A429BB" w:rsidRPr="00164B62">
              <w:rPr>
                <w:b/>
                <w:bCs/>
                <w:color w:val="auto"/>
                <w:sz w:val="48"/>
                <w:szCs w:val="48"/>
              </w:rPr>
              <w:t>e</w:t>
            </w:r>
            <w:r w:rsidRPr="00164B62">
              <w:rPr>
                <w:b/>
                <w:bCs/>
                <w:color w:val="auto"/>
                <w:sz w:val="48"/>
                <w:szCs w:val="48"/>
              </w:rPr>
              <w:t xml:space="preserve">stablishment </w:t>
            </w:r>
            <w:r w:rsidR="00045C54" w:rsidRPr="00164B62">
              <w:rPr>
                <w:b/>
                <w:bCs/>
                <w:color w:val="auto"/>
                <w:sz w:val="48"/>
                <w:szCs w:val="48"/>
              </w:rPr>
              <w:t>–</w:t>
            </w:r>
            <w:r w:rsidR="00C97DBA" w:rsidRPr="00164B62">
              <w:rPr>
                <w:b/>
                <w:bCs/>
                <w:color w:val="auto"/>
                <w:sz w:val="48"/>
                <w:szCs w:val="48"/>
              </w:rPr>
              <w:t xml:space="preserve"> Factsheet</w:t>
            </w:r>
          </w:p>
          <w:p w14:paraId="6B7A5E86" w14:textId="77777777" w:rsidR="00045C54" w:rsidRPr="00164B62" w:rsidRDefault="00045C54" w:rsidP="00DF4BE9">
            <w:pPr>
              <w:pStyle w:val="DHHSmainheading"/>
              <w:rPr>
                <w:color w:val="auto"/>
                <w:sz w:val="28"/>
                <w:szCs w:val="28"/>
              </w:rPr>
            </w:pPr>
            <w:r w:rsidRPr="00164B62">
              <w:rPr>
                <w:color w:val="auto"/>
                <w:sz w:val="28"/>
                <w:szCs w:val="28"/>
              </w:rPr>
              <w:t>Health Service Establishment</w:t>
            </w:r>
          </w:p>
          <w:p w14:paraId="0148B724" w14:textId="77777777" w:rsidR="00045C54" w:rsidRDefault="00045C54" w:rsidP="00DF4BE9">
            <w:pPr>
              <w:pStyle w:val="DHHSmainheading"/>
              <w:rPr>
                <w:color w:val="auto"/>
                <w:sz w:val="20"/>
                <w:szCs w:val="20"/>
              </w:rPr>
            </w:pPr>
            <w:r w:rsidRPr="00045C54">
              <w:rPr>
                <w:color w:val="auto"/>
                <w:sz w:val="20"/>
                <w:szCs w:val="20"/>
              </w:rPr>
              <w:t>OFFICIAL</w:t>
            </w:r>
          </w:p>
          <w:p w14:paraId="46647B38" w14:textId="68683867" w:rsidR="00045C54" w:rsidRPr="00045C54" w:rsidRDefault="00045C54" w:rsidP="00DF4BE9">
            <w:pPr>
              <w:pStyle w:val="DHHSmainheading"/>
              <w:rPr>
                <w:color w:val="0070C0"/>
                <w:sz w:val="20"/>
                <w:szCs w:val="20"/>
              </w:rPr>
            </w:pPr>
          </w:p>
        </w:tc>
      </w:tr>
    </w:tbl>
    <w:p w14:paraId="30DC95C7" w14:textId="5977ABC5" w:rsidR="00CA325A" w:rsidRDefault="00CA325A" w:rsidP="00CA325A">
      <w:pPr>
        <w:pStyle w:val="DHHSbody"/>
      </w:pPr>
      <w:bookmarkStart w:id="0" w:name="_Toc440566509"/>
      <w:r w:rsidRPr="00DF5775">
        <w:t>The Department of Health</w:t>
      </w:r>
      <w:r w:rsidR="00C37E68">
        <w:t xml:space="preserve"> </w:t>
      </w:r>
      <w:r w:rsidRPr="00DF5775">
        <w:t xml:space="preserve">(the </w:t>
      </w:r>
      <w:r w:rsidR="00AF68C4">
        <w:t>d</w:t>
      </w:r>
      <w:r w:rsidRPr="00DF5775">
        <w:t xml:space="preserve">epartment) is responsible for the regulation of </w:t>
      </w:r>
      <w:r w:rsidR="00C37E68">
        <w:t>health service establishments</w:t>
      </w:r>
      <w:r w:rsidRPr="00DF5775">
        <w:t xml:space="preserve"> under the </w:t>
      </w:r>
      <w:r w:rsidRPr="00CA325A">
        <w:rPr>
          <w:i/>
        </w:rPr>
        <w:t>Health Services Act 1988</w:t>
      </w:r>
      <w:r w:rsidRPr="00DF5775">
        <w:t xml:space="preserve"> (the Act) and the </w:t>
      </w:r>
      <w:r w:rsidRPr="00CA325A">
        <w:rPr>
          <w:i/>
        </w:rPr>
        <w:t>Health Services (Health Service Establishments) Regulations 2013</w:t>
      </w:r>
      <w:r w:rsidRPr="00DF5775">
        <w:t xml:space="preserve"> (the Regulations).</w:t>
      </w:r>
      <w:r w:rsidR="00045C54">
        <w:t xml:space="preserve"> </w:t>
      </w:r>
      <w:r w:rsidRPr="00DF5775">
        <w:t>A person or a body corporate (</w:t>
      </w:r>
      <w:r w:rsidR="00DF4BE9" w:rsidRPr="00DF5775">
        <w:t>e.g.,</w:t>
      </w:r>
      <w:r w:rsidRPr="00DF5775">
        <w:t xml:space="preserve"> a company or an incorporated association) operating a private hospital</w:t>
      </w:r>
      <w:r w:rsidR="00C37E68">
        <w:t>,</w:t>
      </w:r>
      <w:r w:rsidRPr="00DF5775">
        <w:t xml:space="preserve"> day procedure centre</w:t>
      </w:r>
      <w:r w:rsidR="00C37E68">
        <w:t xml:space="preserve"> or mobile health service</w:t>
      </w:r>
      <w:r w:rsidRPr="00DF5775">
        <w:t xml:space="preserve"> in Victoria is required to register those premises with the </w:t>
      </w:r>
      <w:r w:rsidR="00AF68C4">
        <w:t>d</w:t>
      </w:r>
      <w:r w:rsidRPr="00DF5775">
        <w:t>epartment.</w:t>
      </w:r>
    </w:p>
    <w:p w14:paraId="196AADAA" w14:textId="77777777" w:rsidR="00CA325A" w:rsidRPr="00164B62" w:rsidRDefault="00CA325A" w:rsidP="007C5588">
      <w:pPr>
        <w:pStyle w:val="Heading2"/>
        <w:rPr>
          <w:color w:val="auto"/>
          <w:sz w:val="32"/>
          <w:szCs w:val="32"/>
        </w:rPr>
      </w:pPr>
      <w:r w:rsidRPr="00164B62">
        <w:rPr>
          <w:color w:val="auto"/>
          <w:sz w:val="32"/>
          <w:szCs w:val="32"/>
        </w:rPr>
        <w:t>What kinds of premises are required to be registered?</w:t>
      </w:r>
    </w:p>
    <w:p w14:paraId="2C951957" w14:textId="2B006E77" w:rsidR="00096D79" w:rsidRDefault="00ED7EC0">
      <w:pPr>
        <w:pStyle w:val="DHHSbody"/>
      </w:pPr>
      <w:r w:rsidRPr="00164B62">
        <w:br/>
      </w:r>
      <w:r w:rsidR="00096D79">
        <w:t>The provision of prescribed health services must take place in a registered premises. The following section provides the definitions for prescribed services (medical, surgical and speciality) that must be undertaken in a registered premises. Proprietor’s wishing to provide these services must register their premises with the department.</w:t>
      </w:r>
    </w:p>
    <w:p w14:paraId="6EF9FC7D" w14:textId="77777777" w:rsidR="008B4377" w:rsidRPr="00164B62" w:rsidRDefault="008B4377" w:rsidP="007C5588">
      <w:pPr>
        <w:pStyle w:val="Heading3"/>
        <w:rPr>
          <w:b w:val="0"/>
          <w:bCs w:val="0"/>
          <w:sz w:val="28"/>
          <w:szCs w:val="28"/>
        </w:rPr>
      </w:pPr>
      <w:r w:rsidRPr="00164B62">
        <w:rPr>
          <w:b w:val="0"/>
          <w:bCs w:val="0"/>
          <w:sz w:val="28"/>
          <w:szCs w:val="28"/>
        </w:rPr>
        <w:t>1. Medical health services</w:t>
      </w:r>
    </w:p>
    <w:p w14:paraId="0758381B" w14:textId="42B73D86" w:rsidR="008B4377" w:rsidRDefault="00DF4BE9">
      <w:pPr>
        <w:pStyle w:val="DHHSbody"/>
      </w:pPr>
      <w:r w:rsidRPr="00ED7EC0">
        <w:rPr>
          <w:b/>
          <w:iCs/>
        </w:rPr>
        <w:t>M</w:t>
      </w:r>
      <w:r w:rsidR="007424BD" w:rsidRPr="00ED7EC0">
        <w:rPr>
          <w:b/>
          <w:iCs/>
        </w:rPr>
        <w:t>edical health service</w:t>
      </w:r>
      <w:r w:rsidR="007424BD">
        <w:t xml:space="preserve"> means a health service</w:t>
      </w:r>
      <w:r w:rsidR="00BE6FEC">
        <w:t xml:space="preserve"> (other than emergency stabilisation treatment)</w:t>
      </w:r>
      <w:r w:rsidR="007424BD">
        <w:t xml:space="preserve"> </w:t>
      </w:r>
      <w:r w:rsidR="00495652">
        <w:t>that—</w:t>
      </w:r>
    </w:p>
    <w:p w14:paraId="5E6D1E7A" w14:textId="77777777" w:rsidR="00495652" w:rsidRDefault="00AF68C4" w:rsidP="007C5588">
      <w:pPr>
        <w:pStyle w:val="DHHSnumberloweralphaindent"/>
        <w:tabs>
          <w:tab w:val="clear" w:pos="794"/>
          <w:tab w:val="num" w:pos="426"/>
        </w:tabs>
      </w:pPr>
      <w:r>
        <w:t>i</w:t>
      </w:r>
      <w:r w:rsidR="00495652">
        <w:t>s provided to a patient by a registered medical practitioner; and</w:t>
      </w:r>
    </w:p>
    <w:p w14:paraId="1B3710C7" w14:textId="77777777" w:rsidR="00495652" w:rsidRDefault="00AF68C4" w:rsidP="00495652">
      <w:pPr>
        <w:pStyle w:val="DHHSnumberloweralphaindent"/>
      </w:pPr>
      <w:r>
        <w:t>i</w:t>
      </w:r>
      <w:r w:rsidR="00495652">
        <w:t>nvolves a diagnosis and treatment that requires—</w:t>
      </w:r>
    </w:p>
    <w:p w14:paraId="2A8B6FB2" w14:textId="77777777" w:rsidR="00495652" w:rsidRDefault="00495652" w:rsidP="00495652">
      <w:pPr>
        <w:pStyle w:val="DHHSnumberlowerromanindent"/>
      </w:pPr>
      <w:r>
        <w:t>nursing supervision and care</w:t>
      </w:r>
      <w:r w:rsidR="00D5599B">
        <w:t>; or</w:t>
      </w:r>
    </w:p>
    <w:p w14:paraId="4248CB7E" w14:textId="57F5AC24" w:rsidR="00495652" w:rsidRDefault="00495652" w:rsidP="00495652">
      <w:pPr>
        <w:pStyle w:val="DHHSnumberlowerromanindent"/>
      </w:pPr>
      <w:r>
        <w:t xml:space="preserve">the use of </w:t>
      </w:r>
      <w:r w:rsidR="001E74F9">
        <w:t>anaesthesia.</w:t>
      </w:r>
    </w:p>
    <w:p w14:paraId="7DB373B7" w14:textId="77777777" w:rsidR="008B4377" w:rsidRPr="00164B62" w:rsidRDefault="008B4377" w:rsidP="007C5588">
      <w:pPr>
        <w:pStyle w:val="Heading3"/>
        <w:rPr>
          <w:b w:val="0"/>
          <w:bCs w:val="0"/>
          <w:sz w:val="28"/>
          <w:szCs w:val="28"/>
        </w:rPr>
      </w:pPr>
      <w:r w:rsidRPr="00164B62">
        <w:rPr>
          <w:b w:val="0"/>
          <w:bCs w:val="0"/>
          <w:sz w:val="28"/>
          <w:szCs w:val="28"/>
        </w:rPr>
        <w:t>2. Surgical health services</w:t>
      </w:r>
    </w:p>
    <w:p w14:paraId="686B369A" w14:textId="0880C1E7" w:rsidR="008B4377" w:rsidRDefault="00DF4BE9">
      <w:pPr>
        <w:pStyle w:val="DHHSbody"/>
      </w:pPr>
      <w:r w:rsidRPr="00ED7EC0">
        <w:rPr>
          <w:b/>
          <w:iCs/>
        </w:rPr>
        <w:t>S</w:t>
      </w:r>
      <w:r w:rsidR="00495652" w:rsidRPr="00ED7EC0">
        <w:rPr>
          <w:b/>
          <w:iCs/>
        </w:rPr>
        <w:t>urgical health service</w:t>
      </w:r>
      <w:r w:rsidR="00495652">
        <w:t xml:space="preserve"> means a health service (other than emergency stabilisation treatment) that—</w:t>
      </w:r>
    </w:p>
    <w:p w14:paraId="741AAD59" w14:textId="77777777" w:rsidR="00563421" w:rsidRDefault="00563421" w:rsidP="007C5588">
      <w:pPr>
        <w:pStyle w:val="DHHSnumberloweralphaindent"/>
        <w:numPr>
          <w:ilvl w:val="3"/>
          <w:numId w:val="14"/>
        </w:numPr>
      </w:pPr>
      <w:r>
        <w:t>is ordinarily provided by a registered medical practitioner, registered dental practitioner, registered medical radiation practitioner or a registered podiatrist; and</w:t>
      </w:r>
    </w:p>
    <w:p w14:paraId="3E7935C1" w14:textId="77777777" w:rsidR="00563421" w:rsidRDefault="00563421" w:rsidP="00563421">
      <w:pPr>
        <w:pStyle w:val="DHHSnumberloweralphaindent"/>
        <w:numPr>
          <w:ilvl w:val="3"/>
          <w:numId w:val="9"/>
        </w:numPr>
      </w:pPr>
      <w:r>
        <w:t>involves the use of surgical instruments and an operating theatre, procedure room, or treatment room; and</w:t>
      </w:r>
    </w:p>
    <w:p w14:paraId="4B1001DB" w14:textId="77777777" w:rsidR="00563421" w:rsidRDefault="00563421" w:rsidP="00563421">
      <w:pPr>
        <w:pStyle w:val="DHHSnumberloweralphaindent"/>
        <w:numPr>
          <w:ilvl w:val="3"/>
          <w:numId w:val="9"/>
        </w:numPr>
      </w:pPr>
      <w:r>
        <w:t>uses or requires one or more of the following—</w:t>
      </w:r>
    </w:p>
    <w:p w14:paraId="4024191B" w14:textId="77777777" w:rsidR="00563421" w:rsidRDefault="00563421" w:rsidP="007C5588">
      <w:pPr>
        <w:pStyle w:val="DHHSnumberlowerroman"/>
        <w:ind w:firstLine="596"/>
      </w:pPr>
      <w:r>
        <w:t>anaesthesia; or</w:t>
      </w:r>
    </w:p>
    <w:p w14:paraId="43E405E3" w14:textId="77777777" w:rsidR="00563421" w:rsidRDefault="00563421" w:rsidP="007C5588">
      <w:pPr>
        <w:pStyle w:val="DHHSnumberlowerroman"/>
        <w:ind w:firstLine="596"/>
      </w:pPr>
      <w:r>
        <w:t xml:space="preserve">the attendance of at least one other registered health practitioner; or </w:t>
      </w:r>
    </w:p>
    <w:p w14:paraId="1DC2B094" w14:textId="69CD9C13" w:rsidR="00B51012" w:rsidRDefault="00B51012" w:rsidP="007C5588">
      <w:pPr>
        <w:pStyle w:val="DHHSnumberlowerroman"/>
        <w:ind w:firstLine="596"/>
      </w:pPr>
      <w:r>
        <w:t>post-operative observation of the patient by nursing staff</w:t>
      </w:r>
      <w:r w:rsidR="001E74F9">
        <w:t>.</w:t>
      </w:r>
    </w:p>
    <w:p w14:paraId="50FCF2CF" w14:textId="77777777" w:rsidR="008B4377" w:rsidRPr="00164B62" w:rsidRDefault="008B4377" w:rsidP="007C5588">
      <w:pPr>
        <w:pStyle w:val="Heading3"/>
        <w:rPr>
          <w:b w:val="0"/>
          <w:bCs w:val="0"/>
          <w:sz w:val="28"/>
          <w:szCs w:val="28"/>
        </w:rPr>
      </w:pPr>
      <w:r w:rsidRPr="00164B62">
        <w:rPr>
          <w:b w:val="0"/>
          <w:bCs w:val="0"/>
          <w:sz w:val="28"/>
          <w:szCs w:val="28"/>
        </w:rPr>
        <w:t>3. Special</w:t>
      </w:r>
      <w:r w:rsidR="00096D79" w:rsidRPr="00164B62">
        <w:rPr>
          <w:b w:val="0"/>
          <w:bCs w:val="0"/>
          <w:sz w:val="28"/>
          <w:szCs w:val="28"/>
        </w:rPr>
        <w:t>i</w:t>
      </w:r>
      <w:r w:rsidRPr="00164B62">
        <w:rPr>
          <w:b w:val="0"/>
          <w:bCs w:val="0"/>
          <w:sz w:val="28"/>
          <w:szCs w:val="28"/>
        </w:rPr>
        <w:t>ty health services</w:t>
      </w:r>
    </w:p>
    <w:p w14:paraId="12FBCF43" w14:textId="3CC16089" w:rsidR="00B51012" w:rsidRDefault="00DF4BE9" w:rsidP="008B4377">
      <w:pPr>
        <w:pStyle w:val="DHHSbody"/>
      </w:pPr>
      <w:r w:rsidRPr="00ED7EC0">
        <w:rPr>
          <w:b/>
          <w:iCs/>
        </w:rPr>
        <w:t>S</w:t>
      </w:r>
      <w:r w:rsidR="00B51012" w:rsidRPr="00ED7EC0">
        <w:rPr>
          <w:b/>
          <w:iCs/>
        </w:rPr>
        <w:t>pecialty health service</w:t>
      </w:r>
      <w:r w:rsidR="00B51012">
        <w:t xml:space="preserve"> means a health service (other than emergency stabilisation treatment) that—</w:t>
      </w:r>
    </w:p>
    <w:p w14:paraId="614AEB92" w14:textId="48E2F4D7" w:rsidR="00B51012" w:rsidRPr="00B51012" w:rsidRDefault="00B51012" w:rsidP="007C5588">
      <w:pPr>
        <w:pStyle w:val="DHHSnumberloweralphaindent"/>
        <w:numPr>
          <w:ilvl w:val="3"/>
          <w:numId w:val="12"/>
        </w:numPr>
      </w:pPr>
      <w:r>
        <w:lastRenderedPageBreak/>
        <w:t>is ordinarily undertaken by, or under the supervision of, a registered medical practitioner</w:t>
      </w:r>
      <w:r w:rsidR="00BE6FEC">
        <w:t>, a registered dental practitioner, a registered medical radiation practitioner or a registered podiatrist; and</w:t>
      </w:r>
    </w:p>
    <w:p w14:paraId="2723F9A0" w14:textId="77777777" w:rsidR="00231F76" w:rsidRDefault="00231F76" w:rsidP="00231F76">
      <w:pPr>
        <w:pStyle w:val="DHHSnumberloweralphaindent"/>
        <w:numPr>
          <w:ilvl w:val="3"/>
          <w:numId w:val="13"/>
        </w:numPr>
      </w:pPr>
      <w:r>
        <w:t>requires one or both of the following—</w:t>
      </w:r>
    </w:p>
    <w:p w14:paraId="2A2C497D" w14:textId="71241A14" w:rsidR="00231F76" w:rsidRDefault="00231F76" w:rsidP="007C5588">
      <w:pPr>
        <w:pStyle w:val="DHHSnumberlowerroman"/>
        <w:numPr>
          <w:ilvl w:val="4"/>
          <w:numId w:val="15"/>
        </w:numPr>
        <w:tabs>
          <w:tab w:val="clear" w:pos="397"/>
          <w:tab w:val="num" w:pos="993"/>
        </w:tabs>
        <w:ind w:firstLine="596"/>
      </w:pPr>
      <w:r>
        <w:t xml:space="preserve">specialist </w:t>
      </w:r>
      <w:r w:rsidR="00DF4BE9">
        <w:t>equipment.</w:t>
      </w:r>
    </w:p>
    <w:p w14:paraId="6BAE170A" w14:textId="6ED8F71B" w:rsidR="008B4377" w:rsidRDefault="00231F76" w:rsidP="008B4377">
      <w:pPr>
        <w:pStyle w:val="DHHSnumberlowerroman"/>
        <w:numPr>
          <w:ilvl w:val="4"/>
          <w:numId w:val="15"/>
        </w:numPr>
        <w:tabs>
          <w:tab w:val="clear" w:pos="397"/>
          <w:tab w:val="num" w:pos="993"/>
        </w:tabs>
        <w:ind w:firstLine="596"/>
      </w:pPr>
      <w:r>
        <w:t xml:space="preserve">an area that is specifically fitted out for the kind of service </w:t>
      </w:r>
      <w:r w:rsidR="00DF4BE9">
        <w:t>provided.</w:t>
      </w:r>
      <w:r>
        <w:t xml:space="preserve"> </w:t>
      </w:r>
    </w:p>
    <w:p w14:paraId="10B6D1D9" w14:textId="77777777" w:rsidR="00231F76" w:rsidRPr="00164B62" w:rsidRDefault="00231F76" w:rsidP="007C5588">
      <w:pPr>
        <w:pStyle w:val="Heading4"/>
        <w:rPr>
          <w:sz w:val="24"/>
          <w:szCs w:val="24"/>
        </w:rPr>
      </w:pPr>
      <w:r w:rsidRPr="00164B62">
        <w:rPr>
          <w:sz w:val="24"/>
          <w:szCs w:val="24"/>
        </w:rPr>
        <w:t xml:space="preserve">Specialty health services </w:t>
      </w:r>
      <w:r w:rsidR="00096D79" w:rsidRPr="00164B62">
        <w:rPr>
          <w:sz w:val="24"/>
          <w:szCs w:val="24"/>
        </w:rPr>
        <w:t xml:space="preserve">for day procedure centres </w:t>
      </w:r>
      <w:r w:rsidRPr="00164B62">
        <w:rPr>
          <w:sz w:val="24"/>
          <w:szCs w:val="24"/>
        </w:rPr>
        <w:t>include:</w:t>
      </w:r>
    </w:p>
    <w:p w14:paraId="509D32A5" w14:textId="77777777" w:rsidR="00D5599B" w:rsidRDefault="00D5599B" w:rsidP="007C5588">
      <w:pPr>
        <w:pStyle w:val="DHHSbullet1"/>
      </w:pPr>
      <w:r>
        <w:t>anaesthesia</w:t>
      </w:r>
      <w:r>
        <w:tab/>
      </w:r>
      <w:r>
        <w:tab/>
      </w:r>
      <w:r>
        <w:tab/>
      </w:r>
    </w:p>
    <w:p w14:paraId="39ACC25A" w14:textId="77777777" w:rsidR="00D5599B" w:rsidRDefault="00D5599B" w:rsidP="007C5588">
      <w:pPr>
        <w:pStyle w:val="DHHSbullet1"/>
      </w:pPr>
      <w:r>
        <w:t>bariatric procedures</w:t>
      </w:r>
      <w:r>
        <w:tab/>
      </w:r>
      <w:r>
        <w:tab/>
      </w:r>
      <w:r>
        <w:tab/>
      </w:r>
      <w:r>
        <w:tab/>
      </w:r>
      <w:r>
        <w:tab/>
      </w:r>
    </w:p>
    <w:p w14:paraId="33A8CB71" w14:textId="77777777" w:rsidR="00F50B0E" w:rsidRDefault="00F50B0E" w:rsidP="007C5588">
      <w:pPr>
        <w:pStyle w:val="DHHSbullet1"/>
      </w:pPr>
      <w:r>
        <w:t>cataract surgery</w:t>
      </w:r>
    </w:p>
    <w:p w14:paraId="6D91723C" w14:textId="77777777" w:rsidR="00D5599B" w:rsidRDefault="00096D79" w:rsidP="007C5588">
      <w:pPr>
        <w:pStyle w:val="DHHSbullet1"/>
      </w:pPr>
      <w:r>
        <w:t>endoscopy</w:t>
      </w:r>
      <w:r w:rsidR="00D5599B">
        <w:tab/>
      </w:r>
      <w:r w:rsidR="00D5599B">
        <w:tab/>
      </w:r>
      <w:r w:rsidR="00D5599B">
        <w:tab/>
      </w:r>
    </w:p>
    <w:p w14:paraId="7FD84CDF" w14:textId="77777777" w:rsidR="005D4B68" w:rsidRDefault="00096D79" w:rsidP="007C5588">
      <w:pPr>
        <w:pStyle w:val="DHHSbullet1"/>
      </w:pPr>
      <w:r>
        <w:t>liposuction (removing in total at least 200 ml of lipoaspirate)</w:t>
      </w:r>
      <w:r w:rsidR="005D4B68">
        <w:tab/>
      </w:r>
      <w:r w:rsidR="005D4B68">
        <w:tab/>
      </w:r>
    </w:p>
    <w:p w14:paraId="280A0891" w14:textId="77777777" w:rsidR="00F50B0E" w:rsidRDefault="00D5599B" w:rsidP="007C5588">
      <w:pPr>
        <w:pStyle w:val="DHHSbullet1"/>
      </w:pPr>
      <w:r>
        <w:t>mental health services</w:t>
      </w:r>
      <w:r w:rsidR="005D4B68">
        <w:tab/>
      </w:r>
      <w:r w:rsidR="005D4B68">
        <w:tab/>
      </w:r>
      <w:r w:rsidR="005D4B68">
        <w:tab/>
      </w:r>
      <w:r w:rsidR="00F50B0E" w:rsidDel="00F50B0E">
        <w:t xml:space="preserve"> </w:t>
      </w:r>
    </w:p>
    <w:p w14:paraId="23F75867" w14:textId="77777777" w:rsidR="00F50B0E" w:rsidRDefault="00F50B0E" w:rsidP="007C5588">
      <w:pPr>
        <w:pStyle w:val="DHHSbullet1"/>
      </w:pPr>
      <w:r>
        <w:t>oncology (chemotherapy)</w:t>
      </w:r>
      <w:r w:rsidDel="00F50B0E">
        <w:t xml:space="preserve"> </w:t>
      </w:r>
    </w:p>
    <w:p w14:paraId="630723F5" w14:textId="77777777" w:rsidR="00F50B0E" w:rsidRDefault="00F50B0E" w:rsidP="007C5588">
      <w:pPr>
        <w:pStyle w:val="DHHSbullet1"/>
      </w:pPr>
      <w:r>
        <w:t>oncology (radiation therapy)</w:t>
      </w:r>
    </w:p>
    <w:p w14:paraId="23FB6538" w14:textId="77777777" w:rsidR="00F50B0E" w:rsidRDefault="00F50B0E" w:rsidP="007C5588">
      <w:pPr>
        <w:pStyle w:val="DHHSbullet1"/>
      </w:pPr>
      <w:r>
        <w:t>oocyte retrieval</w:t>
      </w:r>
    </w:p>
    <w:p w14:paraId="7E66C871" w14:textId="77777777" w:rsidR="00F50B0E" w:rsidRDefault="00F50B0E" w:rsidP="007C5588">
      <w:pPr>
        <w:pStyle w:val="DHHSbullet1"/>
      </w:pPr>
      <w:r>
        <w:t>paediatric services (provided to patients aged at least 28 days and under 18 years when admitted)</w:t>
      </w:r>
    </w:p>
    <w:p w14:paraId="4824929B" w14:textId="77777777" w:rsidR="00F50B0E" w:rsidRDefault="00F50B0E" w:rsidP="007C5588">
      <w:pPr>
        <w:pStyle w:val="DHHSbullet1"/>
      </w:pPr>
      <w:r>
        <w:t>renal dialysis</w:t>
      </w:r>
    </w:p>
    <w:p w14:paraId="3E193261" w14:textId="77777777" w:rsidR="00F50B0E" w:rsidRDefault="00F50B0E" w:rsidP="007C5588">
      <w:pPr>
        <w:pStyle w:val="DHHSbullet1lastline"/>
      </w:pPr>
      <w:r>
        <w:t>specialist rehabilitation services</w:t>
      </w:r>
    </w:p>
    <w:p w14:paraId="407D5E06" w14:textId="44D581BA" w:rsidR="001E74F9" w:rsidRPr="00164B62" w:rsidRDefault="00F50B0E" w:rsidP="001E74F9">
      <w:pPr>
        <w:pStyle w:val="Heading4"/>
        <w:rPr>
          <w:sz w:val="24"/>
          <w:szCs w:val="24"/>
        </w:rPr>
      </w:pPr>
      <w:r w:rsidRPr="00164B62">
        <w:rPr>
          <w:sz w:val="24"/>
          <w:szCs w:val="24"/>
        </w:rPr>
        <w:t>Specialty health services for private hospitals include:</w:t>
      </w:r>
    </w:p>
    <w:p w14:paraId="2D6CF531" w14:textId="4DDE9F07" w:rsidR="00F50B0E" w:rsidRDefault="00F50B0E" w:rsidP="007C5588">
      <w:pPr>
        <w:pStyle w:val="DHHSbullet1"/>
      </w:pPr>
      <w:r>
        <w:t>alcohol or drug withdrawal (detoxification—acute phase)</w:t>
      </w:r>
    </w:p>
    <w:p w14:paraId="70879CF1" w14:textId="75DA1910" w:rsidR="001E74F9" w:rsidRDefault="001E74F9" w:rsidP="007C5588">
      <w:pPr>
        <w:pStyle w:val="DHHSbullet1"/>
      </w:pPr>
      <w:r>
        <w:t>anaesthesia</w:t>
      </w:r>
    </w:p>
    <w:p w14:paraId="4B0075EB" w14:textId="1642359F" w:rsidR="001E74F9" w:rsidRDefault="001E74F9" w:rsidP="007C5588">
      <w:pPr>
        <w:pStyle w:val="DHHSbullet1"/>
      </w:pPr>
      <w:r>
        <w:t>bariatric procedures</w:t>
      </w:r>
    </w:p>
    <w:p w14:paraId="48071917" w14:textId="77777777" w:rsidR="00F50B0E" w:rsidRDefault="00F50B0E" w:rsidP="007C5588">
      <w:pPr>
        <w:pStyle w:val="DHHSbullet1"/>
      </w:pPr>
      <w:r>
        <w:t>cardiac catheterisation</w:t>
      </w:r>
    </w:p>
    <w:p w14:paraId="535A5B59" w14:textId="0E86AA85" w:rsidR="00F50B0E" w:rsidRDefault="00F50B0E" w:rsidP="007C5588">
      <w:pPr>
        <w:pStyle w:val="DHHSbullet1"/>
      </w:pPr>
      <w:r>
        <w:t>cardiac surgery</w:t>
      </w:r>
    </w:p>
    <w:p w14:paraId="5F486B5C" w14:textId="1343B58A" w:rsidR="001E74F9" w:rsidRDefault="001E74F9" w:rsidP="007C5588">
      <w:pPr>
        <w:pStyle w:val="DHHSbullet1"/>
      </w:pPr>
      <w:r>
        <w:t>cataract surgery</w:t>
      </w:r>
    </w:p>
    <w:p w14:paraId="4C6F56EC" w14:textId="050FD521" w:rsidR="00F50B0E" w:rsidRDefault="00F50B0E" w:rsidP="007C5588">
      <w:pPr>
        <w:pStyle w:val="DHHSbullet1"/>
      </w:pPr>
      <w:r>
        <w:t>emergency medicine</w:t>
      </w:r>
    </w:p>
    <w:p w14:paraId="4B700796" w14:textId="4E2AAE85" w:rsidR="001E74F9" w:rsidRDefault="001E74F9" w:rsidP="007C5588">
      <w:pPr>
        <w:pStyle w:val="DHHSbullet1"/>
      </w:pPr>
      <w:r>
        <w:t>endoscopy</w:t>
      </w:r>
    </w:p>
    <w:p w14:paraId="666683A8" w14:textId="56760D71" w:rsidR="00F50B0E" w:rsidRDefault="00F50B0E" w:rsidP="007C5588">
      <w:pPr>
        <w:pStyle w:val="DHHSbullet1"/>
      </w:pPr>
      <w:r>
        <w:t>intensive care</w:t>
      </w:r>
    </w:p>
    <w:p w14:paraId="09EE874A" w14:textId="27981D24" w:rsidR="001E74F9" w:rsidRDefault="001E74F9" w:rsidP="007C5588">
      <w:pPr>
        <w:pStyle w:val="DHHSbullet1"/>
      </w:pPr>
      <w:r>
        <w:t>liposuction (removing in total at least 200 ml of lipoaspirate)</w:t>
      </w:r>
    </w:p>
    <w:p w14:paraId="11A2B5CA" w14:textId="492CEAEC" w:rsidR="001E74F9" w:rsidRDefault="001E74F9" w:rsidP="007C5588">
      <w:pPr>
        <w:pStyle w:val="DHHSbullet1"/>
      </w:pPr>
      <w:r>
        <w:t>mental health services</w:t>
      </w:r>
    </w:p>
    <w:p w14:paraId="05D5C1C4" w14:textId="1B312AB6" w:rsidR="00F50B0E" w:rsidRDefault="00F50B0E" w:rsidP="007C5588">
      <w:pPr>
        <w:pStyle w:val="DHHSbullet1"/>
      </w:pPr>
      <w:r>
        <w:t>neonatal services (provided to patients aged 28 day</w:t>
      </w:r>
      <w:r w:rsidR="00DC0A64">
        <w:t>s</w:t>
      </w:r>
      <w:r w:rsidR="00D27118">
        <w:t xml:space="preserve"> </w:t>
      </w:r>
      <w:r>
        <w:t>and under when admitted)</w:t>
      </w:r>
    </w:p>
    <w:p w14:paraId="747727BC" w14:textId="77777777" w:rsidR="00F50B0E" w:rsidRDefault="00F50B0E" w:rsidP="007C5588">
      <w:pPr>
        <w:pStyle w:val="DHHSbullet1"/>
      </w:pPr>
      <w:r>
        <w:t>neurosurgery</w:t>
      </w:r>
    </w:p>
    <w:p w14:paraId="5B2B9896" w14:textId="77777777" w:rsidR="001E74F9" w:rsidRDefault="00037F1D" w:rsidP="001E74F9">
      <w:pPr>
        <w:pStyle w:val="DHHSbullet1"/>
      </w:pPr>
      <w:r>
        <w:t>obstetrics</w:t>
      </w:r>
      <w:r w:rsidR="00F50B0E">
        <w:t xml:space="preserve"> </w:t>
      </w:r>
      <w:r w:rsidR="00ED7EC0">
        <w:br/>
      </w:r>
      <w:r w:rsidR="001E74F9">
        <w:t>oncology (chemotherapy)</w:t>
      </w:r>
      <w:r w:rsidR="001E74F9" w:rsidDel="00F50B0E">
        <w:t xml:space="preserve"> </w:t>
      </w:r>
    </w:p>
    <w:p w14:paraId="3289A55C" w14:textId="77777777" w:rsidR="001E74F9" w:rsidRDefault="001E74F9" w:rsidP="001E74F9">
      <w:pPr>
        <w:pStyle w:val="DHHSbullet1"/>
      </w:pPr>
      <w:r>
        <w:t>oncology (radiation therapy)</w:t>
      </w:r>
    </w:p>
    <w:p w14:paraId="65997F5B" w14:textId="77777777" w:rsidR="001E74F9" w:rsidRDefault="001E74F9" w:rsidP="001E74F9">
      <w:pPr>
        <w:pStyle w:val="DHHSbullet1"/>
      </w:pPr>
      <w:r>
        <w:t>oocyte retrieval</w:t>
      </w:r>
    </w:p>
    <w:p w14:paraId="4CB7A418" w14:textId="77777777" w:rsidR="001E74F9" w:rsidRDefault="001E74F9" w:rsidP="001E74F9">
      <w:pPr>
        <w:pStyle w:val="DHHSbullet1"/>
      </w:pPr>
      <w:r>
        <w:t>paediatric services (provided to patients aged at least 28 days and under 18 years when admitted)</w:t>
      </w:r>
    </w:p>
    <w:p w14:paraId="3C1F04FC" w14:textId="77777777" w:rsidR="001E74F9" w:rsidRDefault="001E74F9" w:rsidP="001E74F9">
      <w:pPr>
        <w:pStyle w:val="DHHSbullet1"/>
      </w:pPr>
      <w:r>
        <w:t>renal dialysis</w:t>
      </w:r>
    </w:p>
    <w:p w14:paraId="1A3C4598" w14:textId="45F38DBA" w:rsidR="00231F76" w:rsidRDefault="001E74F9" w:rsidP="001E74F9">
      <w:pPr>
        <w:pStyle w:val="DHHSbullet1lastline"/>
      </w:pPr>
      <w:r>
        <w:t>specialist rehabilitation services</w:t>
      </w:r>
    </w:p>
    <w:p w14:paraId="2B9101B2" w14:textId="60556BF1" w:rsidR="0024644E" w:rsidRDefault="0024644E" w:rsidP="0024644E">
      <w:pPr>
        <w:pStyle w:val="DHHSbullet1"/>
        <w:numPr>
          <w:ilvl w:val="0"/>
          <w:numId w:val="0"/>
        </w:numPr>
        <w:ind w:left="284" w:hanging="284"/>
      </w:pPr>
    </w:p>
    <w:p w14:paraId="481AD6EA" w14:textId="77777777" w:rsidR="0024644E" w:rsidRDefault="0024644E" w:rsidP="0024644E">
      <w:pPr>
        <w:pStyle w:val="DHHSbullet1"/>
        <w:numPr>
          <w:ilvl w:val="0"/>
          <w:numId w:val="0"/>
        </w:numPr>
        <w:ind w:left="284" w:hanging="284"/>
      </w:pPr>
    </w:p>
    <w:p w14:paraId="15469A15" w14:textId="77777777" w:rsidR="005E2F21" w:rsidRPr="00164B62" w:rsidRDefault="005E2F21" w:rsidP="007C5588">
      <w:pPr>
        <w:pStyle w:val="Heading2"/>
        <w:rPr>
          <w:color w:val="auto"/>
          <w:sz w:val="32"/>
          <w:szCs w:val="32"/>
        </w:rPr>
      </w:pPr>
      <w:r w:rsidRPr="00164B62">
        <w:rPr>
          <w:color w:val="auto"/>
          <w:sz w:val="32"/>
          <w:szCs w:val="32"/>
        </w:rPr>
        <w:lastRenderedPageBreak/>
        <w:t>Health service establishments</w:t>
      </w:r>
    </w:p>
    <w:p w14:paraId="5091E481" w14:textId="617FB688" w:rsidR="005E2F21" w:rsidRDefault="00DF4BE9">
      <w:pPr>
        <w:pStyle w:val="DHHSbody"/>
      </w:pPr>
      <w:r w:rsidRPr="00ED7EC0">
        <w:rPr>
          <w:b/>
          <w:iCs/>
        </w:rPr>
        <w:t>H</w:t>
      </w:r>
      <w:r w:rsidR="005E2F21" w:rsidRPr="00ED7EC0">
        <w:rPr>
          <w:b/>
          <w:iCs/>
        </w:rPr>
        <w:t>ealth service establishment</w:t>
      </w:r>
      <w:r w:rsidR="005E2F21">
        <w:t xml:space="preserve"> means— </w:t>
      </w:r>
    </w:p>
    <w:p w14:paraId="07F810A5" w14:textId="33432A1D" w:rsidR="005E2F21" w:rsidRDefault="005E2F21" w:rsidP="00DF4BE9">
      <w:pPr>
        <w:pStyle w:val="DHHSbody"/>
        <w:numPr>
          <w:ilvl w:val="0"/>
          <w:numId w:val="27"/>
        </w:numPr>
      </w:pPr>
      <w:r>
        <w:t>a day procedure centre; or</w:t>
      </w:r>
    </w:p>
    <w:p w14:paraId="43E6051A" w14:textId="77ECED66" w:rsidR="00FB22FB" w:rsidRDefault="00DF4BE9" w:rsidP="00DF4BE9">
      <w:pPr>
        <w:pStyle w:val="DHHSbody"/>
        <w:ind w:left="360"/>
      </w:pPr>
      <w:r>
        <w:t xml:space="preserve">b)   </w:t>
      </w:r>
      <w:r w:rsidR="005E2F21">
        <w:t xml:space="preserve">a premises at which, or from which, a prescribed health service is provided; </w:t>
      </w:r>
      <w:r>
        <w:t>or.</w:t>
      </w:r>
    </w:p>
    <w:p w14:paraId="59027FDD" w14:textId="575C5E0F" w:rsidR="00EF03BB" w:rsidRDefault="00DF4BE9" w:rsidP="00DF4BE9">
      <w:pPr>
        <w:pStyle w:val="DHHSbody"/>
        <w:ind w:left="360"/>
      </w:pPr>
      <w:r>
        <w:t xml:space="preserve">c)   </w:t>
      </w:r>
      <w:r w:rsidR="005E2F21">
        <w:t xml:space="preserve">a private </w:t>
      </w:r>
      <w:r>
        <w:t>hospital.</w:t>
      </w:r>
    </w:p>
    <w:p w14:paraId="4C416A49" w14:textId="77777777" w:rsidR="00231F76" w:rsidRPr="00164B62" w:rsidRDefault="005E2F21" w:rsidP="007C5588">
      <w:pPr>
        <w:pStyle w:val="Heading3"/>
        <w:rPr>
          <w:sz w:val="28"/>
          <w:szCs w:val="28"/>
        </w:rPr>
      </w:pPr>
      <w:r w:rsidRPr="00164B62">
        <w:rPr>
          <w:sz w:val="28"/>
          <w:szCs w:val="28"/>
        </w:rPr>
        <w:t>Private hospitals and</w:t>
      </w:r>
      <w:r w:rsidR="005D4B68" w:rsidRPr="00164B62">
        <w:rPr>
          <w:sz w:val="28"/>
          <w:szCs w:val="28"/>
        </w:rPr>
        <w:t xml:space="preserve"> day procedure centres</w:t>
      </w:r>
    </w:p>
    <w:p w14:paraId="0497423F" w14:textId="74553165" w:rsidR="005D4B68" w:rsidRDefault="00DF4BE9" w:rsidP="007C5588">
      <w:pPr>
        <w:pStyle w:val="DHHSbody"/>
        <w:spacing w:before="240"/>
      </w:pPr>
      <w:r w:rsidRPr="00ED7EC0">
        <w:rPr>
          <w:b/>
          <w:iCs/>
        </w:rPr>
        <w:t>P</w:t>
      </w:r>
      <w:r w:rsidR="00D67194" w:rsidRPr="00ED7EC0">
        <w:rPr>
          <w:b/>
          <w:iCs/>
        </w:rPr>
        <w:t>rivate hospital</w:t>
      </w:r>
      <w:r w:rsidR="00D67194">
        <w:t xml:space="preserve"> means premises where persons are provided with health services of a prescribed kind or kinds and for which a charge is made </w:t>
      </w:r>
      <w:r w:rsidR="003630A5">
        <w:t xml:space="preserve">and </w:t>
      </w:r>
      <w:r w:rsidR="00FB22FB">
        <w:t>includes a privately-operated hospital but does not include—</w:t>
      </w:r>
    </w:p>
    <w:p w14:paraId="39D5288E" w14:textId="2CE95B33" w:rsidR="003630A5" w:rsidRDefault="00FB22FB" w:rsidP="007C5588">
      <w:pPr>
        <w:pStyle w:val="DHHSbody"/>
        <w:numPr>
          <w:ilvl w:val="0"/>
          <w:numId w:val="20"/>
        </w:numPr>
      </w:pPr>
      <w:r>
        <w:t>a public hospital or denominational hospital</w:t>
      </w:r>
      <w:r w:rsidR="003630A5">
        <w:t>;</w:t>
      </w:r>
      <w:r>
        <w:t xml:space="preserve"> or</w:t>
      </w:r>
    </w:p>
    <w:p w14:paraId="418195DE" w14:textId="0339B3A5" w:rsidR="003630A5" w:rsidRDefault="00FB22FB" w:rsidP="007C5588">
      <w:pPr>
        <w:pStyle w:val="DHHSbody"/>
        <w:numPr>
          <w:ilvl w:val="0"/>
          <w:numId w:val="20"/>
        </w:numPr>
      </w:pPr>
      <w:r>
        <w:t>a day procedure centre; or</w:t>
      </w:r>
    </w:p>
    <w:p w14:paraId="235F4E07" w14:textId="47FE281C" w:rsidR="003630A5" w:rsidRDefault="00FB22FB" w:rsidP="007C5588">
      <w:pPr>
        <w:pStyle w:val="DHHSbody"/>
        <w:numPr>
          <w:ilvl w:val="0"/>
          <w:numId w:val="20"/>
        </w:numPr>
      </w:pPr>
      <w:r>
        <w:t xml:space="preserve">a residential care </w:t>
      </w:r>
      <w:r w:rsidR="00DF4BE9">
        <w:t>service.</w:t>
      </w:r>
    </w:p>
    <w:p w14:paraId="1A4116FF" w14:textId="6DA08935" w:rsidR="003630A5" w:rsidRDefault="00DF4BE9">
      <w:pPr>
        <w:pStyle w:val="DHHSbody"/>
      </w:pPr>
      <w:r w:rsidRPr="00ED7EC0">
        <w:rPr>
          <w:b/>
          <w:iCs/>
        </w:rPr>
        <w:t>D</w:t>
      </w:r>
      <w:r w:rsidR="003630A5" w:rsidRPr="00ED7EC0">
        <w:rPr>
          <w:b/>
          <w:iCs/>
        </w:rPr>
        <w:t>ay procedure centre</w:t>
      </w:r>
      <w:r w:rsidR="003630A5">
        <w:t xml:space="preserve"> means premises where—</w:t>
      </w:r>
    </w:p>
    <w:p w14:paraId="4E1BEDCE" w14:textId="77777777" w:rsidR="003630A5" w:rsidRDefault="00AF68C4" w:rsidP="007C5588">
      <w:pPr>
        <w:pStyle w:val="DHHSbody"/>
        <w:numPr>
          <w:ilvl w:val="0"/>
          <w:numId w:val="22"/>
        </w:numPr>
      </w:pPr>
      <w:r>
        <w:t>an</w:t>
      </w:r>
      <w:r w:rsidR="003630A5">
        <w:t xml:space="preserve"> activity carried on is the provision of health services of a prescribed kind or kinds and for which a charge is made; and</w:t>
      </w:r>
    </w:p>
    <w:p w14:paraId="207EE861" w14:textId="77777777" w:rsidR="003630A5" w:rsidRDefault="003630A5" w:rsidP="007C5588">
      <w:pPr>
        <w:pStyle w:val="DHHSbody"/>
        <w:numPr>
          <w:ilvl w:val="0"/>
          <w:numId w:val="22"/>
        </w:numPr>
      </w:pPr>
      <w:r>
        <w:t>persons to whom treatment of that kind or those kinds is provided are reasonably expected to be admitted and discharged on the same date—</w:t>
      </w:r>
    </w:p>
    <w:p w14:paraId="3FA5A456" w14:textId="01B9956E" w:rsidR="003630A5" w:rsidRDefault="002B7303">
      <w:pPr>
        <w:pStyle w:val="DHHSbody"/>
      </w:pPr>
      <w:r>
        <w:t>b</w:t>
      </w:r>
      <w:r w:rsidR="003630A5">
        <w:t xml:space="preserve">ut does not include a public hospital, denominational </w:t>
      </w:r>
      <w:r w:rsidR="00DF4BE9">
        <w:t>hospital,</w:t>
      </w:r>
      <w:r w:rsidR="003630A5">
        <w:t xml:space="preserve"> or private </w:t>
      </w:r>
      <w:r w:rsidR="00DF4BE9">
        <w:t>hospital.</w:t>
      </w:r>
    </w:p>
    <w:p w14:paraId="6160696A" w14:textId="77777777" w:rsidR="005E2F21" w:rsidRPr="00164B62" w:rsidRDefault="005E2F21" w:rsidP="007C5588">
      <w:pPr>
        <w:pStyle w:val="Heading3"/>
        <w:rPr>
          <w:sz w:val="28"/>
          <w:szCs w:val="28"/>
        </w:rPr>
      </w:pPr>
      <w:r w:rsidRPr="00164B62">
        <w:rPr>
          <w:sz w:val="28"/>
          <w:szCs w:val="28"/>
        </w:rPr>
        <w:t>Mobile health services</w:t>
      </w:r>
    </w:p>
    <w:p w14:paraId="4AB900BE" w14:textId="6B7ED851" w:rsidR="003630A5" w:rsidRDefault="00C7783C">
      <w:pPr>
        <w:pStyle w:val="DHHSbody"/>
      </w:pPr>
      <w:r w:rsidRPr="00ED7EC0">
        <w:rPr>
          <w:b/>
          <w:bCs/>
        </w:rPr>
        <w:t>A mobile health service</w:t>
      </w:r>
      <w:r>
        <w:t xml:space="preserve"> is </w:t>
      </w:r>
      <w:r w:rsidR="001675D9">
        <w:t xml:space="preserve">a health service establishment as defined by </w:t>
      </w:r>
      <w:r w:rsidR="006D471F">
        <w:t>part (b) of the definition of Health Service Establishments</w:t>
      </w:r>
      <w:r w:rsidR="001675D9">
        <w:t>—</w:t>
      </w:r>
      <w:r w:rsidR="00096D79">
        <w:t>a premises at which, or from which, a prescribed health service is provided</w:t>
      </w:r>
      <w:r w:rsidR="001675D9">
        <w:t>.</w:t>
      </w:r>
      <w:r w:rsidR="00DF4BE9">
        <w:br/>
      </w:r>
    </w:p>
    <w:p w14:paraId="5B0280F0" w14:textId="20FAB3D0" w:rsidR="00570AF8" w:rsidRPr="0024644E" w:rsidRDefault="0024644E" w:rsidP="007C5588">
      <w:pPr>
        <w:pStyle w:val="Heading3"/>
        <w:rPr>
          <w:sz w:val="28"/>
          <w:szCs w:val="28"/>
        </w:rPr>
      </w:pPr>
      <w:r>
        <w:rPr>
          <w:sz w:val="28"/>
          <w:szCs w:val="28"/>
        </w:rPr>
        <w:t>Q</w:t>
      </w:r>
      <w:r w:rsidR="00570AF8" w:rsidRPr="0024644E">
        <w:rPr>
          <w:sz w:val="28"/>
          <w:szCs w:val="28"/>
        </w:rPr>
        <w:t xml:space="preserve">uality accreditation and </w:t>
      </w:r>
      <w:r w:rsidR="00DF4BE9" w:rsidRPr="0024644E">
        <w:rPr>
          <w:sz w:val="28"/>
          <w:szCs w:val="28"/>
        </w:rPr>
        <w:t>the</w:t>
      </w:r>
      <w:r w:rsidR="00570AF8" w:rsidRPr="0024644E">
        <w:rPr>
          <w:sz w:val="28"/>
          <w:szCs w:val="28"/>
        </w:rPr>
        <w:t xml:space="preserve"> national accreditation system</w:t>
      </w:r>
    </w:p>
    <w:p w14:paraId="7B0F86D0" w14:textId="66A94846" w:rsidR="001E74F9" w:rsidRDefault="00570AF8" w:rsidP="001E74F9">
      <w:pPr>
        <w:pStyle w:val="DHHSbody"/>
      </w:pPr>
      <w:r w:rsidRPr="00DF5775">
        <w:t xml:space="preserve">Please note that the requirement to register </w:t>
      </w:r>
      <w:r w:rsidR="00037F1D">
        <w:t>a health service establishment</w:t>
      </w:r>
      <w:r w:rsidRPr="00DF5775">
        <w:t xml:space="preserve"> is a </w:t>
      </w:r>
      <w:r w:rsidRPr="0024644E">
        <w:rPr>
          <w:b/>
          <w:bCs/>
        </w:rPr>
        <w:t>legal requirement under Victorian law</w:t>
      </w:r>
      <w:r w:rsidRPr="00DF5775">
        <w:t xml:space="preserve">. It is separate from accreditation by a quality accreditation agency or any obligations that </w:t>
      </w:r>
      <w:r w:rsidR="002B7303">
        <w:t xml:space="preserve">require compliance </w:t>
      </w:r>
      <w:r w:rsidRPr="00DF5775">
        <w:t xml:space="preserve">with the national standards. </w:t>
      </w:r>
      <w:r w:rsidR="002B7303">
        <w:t xml:space="preserve">Proprietors of </w:t>
      </w:r>
      <w:r w:rsidR="00FB22FB">
        <w:t>h</w:t>
      </w:r>
      <w:r w:rsidR="006D471F">
        <w:t>ealth</w:t>
      </w:r>
      <w:r w:rsidR="00FB22FB">
        <w:t xml:space="preserve"> service e</w:t>
      </w:r>
      <w:r w:rsidR="002B7303">
        <w:t>stablishments</w:t>
      </w:r>
      <w:r w:rsidR="002B7303" w:rsidRPr="00DF5775">
        <w:t xml:space="preserve"> </w:t>
      </w:r>
      <w:r w:rsidRPr="00DF5775">
        <w:t xml:space="preserve">are strongly advised to consider whether </w:t>
      </w:r>
      <w:r w:rsidR="002B7303">
        <w:t xml:space="preserve">their premises </w:t>
      </w:r>
      <w:r w:rsidRPr="00DF5775">
        <w:t xml:space="preserve">are required to be registered under Victorian law. </w:t>
      </w:r>
    </w:p>
    <w:p w14:paraId="6283D9E3" w14:textId="07468BEF" w:rsidR="00D3244D" w:rsidRDefault="0024644E" w:rsidP="00D3244D">
      <w:pPr>
        <w:pStyle w:val="DHHSbody"/>
      </w:pPr>
      <w:r>
        <w:rPr>
          <w:b/>
          <w:bCs/>
        </w:rPr>
        <w:t xml:space="preserve">Note: </w:t>
      </w:r>
      <w:r w:rsidR="002B7303" w:rsidRPr="00ED7EC0">
        <w:rPr>
          <w:b/>
          <w:bCs/>
        </w:rPr>
        <w:t>A</w:t>
      </w:r>
      <w:r w:rsidR="00570AF8" w:rsidRPr="00ED7EC0">
        <w:rPr>
          <w:b/>
          <w:bCs/>
        </w:rPr>
        <w:t xml:space="preserve">ccreditation </w:t>
      </w:r>
      <w:r w:rsidR="002B7303" w:rsidRPr="00ED7EC0">
        <w:rPr>
          <w:b/>
          <w:bCs/>
        </w:rPr>
        <w:t xml:space="preserve">cannot be viewed </w:t>
      </w:r>
      <w:r w:rsidR="00570AF8" w:rsidRPr="00ED7EC0">
        <w:rPr>
          <w:b/>
          <w:bCs/>
        </w:rPr>
        <w:t>as a substitute for registration.</w:t>
      </w:r>
      <w:r w:rsidR="00164B62">
        <w:rPr>
          <w:b/>
          <w:bCs/>
        </w:rPr>
        <w:br/>
      </w:r>
      <w:r w:rsidR="00164B62">
        <w:br/>
      </w:r>
      <w:r>
        <w:br/>
      </w:r>
      <w:r w:rsidR="00367B50" w:rsidRPr="00DF4BE9">
        <w:t>Further information</w:t>
      </w:r>
      <w:r>
        <w:t>, p</w:t>
      </w:r>
      <w:r w:rsidR="00D3244D">
        <w:t xml:space="preserve">lease </w:t>
      </w:r>
      <w:r>
        <w:t>email</w:t>
      </w:r>
      <w:r w:rsidR="00D3244D">
        <w:t xml:space="preserve"> the Private Hospitals </w:t>
      </w:r>
      <w:r w:rsidR="00A429BB">
        <w:t>&amp; Day Procedure Centres Unit</w:t>
      </w:r>
      <w:bookmarkStart w:id="1" w:name="_Hlk93063810"/>
      <w:r>
        <w:t xml:space="preserve"> at </w:t>
      </w:r>
      <w:hyperlink r:id="rId14" w:history="1">
        <w:r w:rsidRPr="00245231">
          <w:rPr>
            <w:rStyle w:val="Hyperlink"/>
          </w:rPr>
          <w:t>privatehospitals@health.vic.gov.au</w:t>
        </w:r>
      </w:hyperlink>
      <w:bookmarkEnd w:id="1"/>
      <w:r>
        <w:br/>
      </w:r>
    </w:p>
    <w:p w14:paraId="6F9DF289" w14:textId="0EBE7DA6" w:rsidR="00CA325A" w:rsidRPr="00DF4BE9" w:rsidRDefault="00570AF8" w:rsidP="008B5DE9">
      <w:pPr>
        <w:pStyle w:val="DHHS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F4BE9">
        <w:t>To receive this publication in an accessible format</w:t>
      </w:r>
      <w:r w:rsidR="00DF4BE9">
        <w:t>,</w:t>
      </w:r>
      <w:r w:rsidRPr="00DF4BE9">
        <w:t xml:space="preserve"> email </w:t>
      </w:r>
      <w:r w:rsidR="00DF4BE9">
        <w:t xml:space="preserve">the </w:t>
      </w:r>
      <w:hyperlink r:id="rId15" w:history="1">
        <w:r w:rsidR="00DF4BE9" w:rsidRPr="0002517B">
          <w:rPr>
            <w:rStyle w:val="Hyperlink"/>
          </w:rPr>
          <w:t>Private Hospitals</w:t>
        </w:r>
      </w:hyperlink>
      <w:r w:rsidR="00DF4BE9">
        <w:rPr>
          <w:rStyle w:val="Hyperlink"/>
        </w:rPr>
        <w:t xml:space="preserve"> </w:t>
      </w:r>
      <w:r w:rsidR="00A429BB">
        <w:rPr>
          <w:rStyle w:val="Hyperlink"/>
        </w:rPr>
        <w:t>&amp;</w:t>
      </w:r>
      <w:r w:rsidR="00DF4BE9">
        <w:rPr>
          <w:rStyle w:val="Hyperlink"/>
        </w:rPr>
        <w:t xml:space="preserve"> Day Procedure Centres Unit</w:t>
      </w:r>
      <w:r w:rsidR="00A03D07">
        <w:t xml:space="preserve"> &lt;</w:t>
      </w:r>
      <w:r w:rsidR="00A03D07" w:rsidRPr="00A03D07">
        <w:t>privatehospitals@health.vic.gov.au</w:t>
      </w:r>
      <w:r w:rsidR="00A03D07">
        <w:t>&gt;</w:t>
      </w:r>
      <w:r w:rsidR="00164B62">
        <w:br/>
      </w:r>
      <w:r w:rsidR="00164B62">
        <w:br/>
      </w:r>
      <w:r w:rsidRPr="00DF4BE9">
        <w:t xml:space="preserve">Authorised and published by the Victorian Government, 1 Treasury Place, Melbourne.© State of Victoria, Department of Health </w:t>
      </w:r>
      <w:r w:rsidR="001E74F9">
        <w:t>May</w:t>
      </w:r>
      <w:r w:rsidR="008B5DE9" w:rsidRPr="00DF4BE9">
        <w:t xml:space="preserve"> 2022</w:t>
      </w:r>
      <w:r w:rsidRPr="00DF4BE9">
        <w:t>.</w:t>
      </w:r>
      <w:r w:rsidR="00164B62">
        <w:br/>
      </w:r>
      <w:r w:rsidR="00164B62">
        <w:br/>
      </w:r>
      <w:r w:rsidRPr="00DF4BE9">
        <w:t xml:space="preserve">Available at </w:t>
      </w:r>
      <w:hyperlink r:id="rId16" w:history="1">
        <w:r w:rsidR="00A03D07" w:rsidRPr="00A03D07">
          <w:rPr>
            <w:rStyle w:val="Hyperlink"/>
          </w:rPr>
          <w:t>Forms, checklists and guidelines for private health service</w:t>
        </w:r>
      </w:hyperlink>
      <w:r w:rsidRPr="00DF4BE9">
        <w:t xml:space="preserve"> </w:t>
      </w:r>
      <w:bookmarkStart w:id="2" w:name="_Hlk94003803"/>
      <w:r w:rsidR="00A03D07">
        <w:t>&lt;</w:t>
      </w:r>
      <w:r w:rsidR="008B5DE9" w:rsidRPr="00A03D07">
        <w:rPr>
          <w:u w:val="dotted"/>
        </w:rPr>
        <w:t>https://www.health.vic.gov.au/private-health-service-establishments/forms-checklists-and-guidelines-for-private-health-service</w:t>
      </w:r>
      <w:bookmarkEnd w:id="0"/>
      <w:bookmarkEnd w:id="2"/>
      <w:r w:rsidR="00A03D07">
        <w:t>&gt;</w:t>
      </w:r>
    </w:p>
    <w:sectPr w:rsidR="00CA325A" w:rsidRPr="00DF4BE9" w:rsidSect="00164B62">
      <w:headerReference w:type="default" r:id="rId17"/>
      <w:footerReference w:type="default" r:id="rId18"/>
      <w:type w:val="continuous"/>
      <w:pgSz w:w="11906" w:h="16838" w:code="9"/>
      <w:pgMar w:top="1418" w:right="851" w:bottom="1134" w:left="851" w:header="283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73ADF" w14:textId="77777777" w:rsidR="00CA325A" w:rsidRDefault="00CA325A">
      <w:r>
        <w:separator/>
      </w:r>
    </w:p>
  </w:endnote>
  <w:endnote w:type="continuationSeparator" w:id="0">
    <w:p w14:paraId="3E13FA64" w14:textId="77777777" w:rsidR="00CA325A" w:rsidRDefault="00CA3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76EE4" w14:textId="77777777" w:rsidR="00A03D07" w:rsidRDefault="00A03D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CA148" w14:textId="2CD33E36" w:rsidR="009D70A4" w:rsidRPr="00F65AA9" w:rsidRDefault="008B5DE9" w:rsidP="008B5DE9">
    <w:pPr>
      <w:pStyle w:val="DHHSfooter"/>
      <w:jc w:val="right"/>
    </w:pPr>
    <w:r>
      <w:rPr>
        <w:noProof/>
        <w:color w:val="000000"/>
        <w:sz w:val="22"/>
        <w:szCs w:val="22"/>
        <w:lang w:eastAsia="en-AU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3F067715" wp14:editId="7912A48E">
              <wp:simplePos x="0" y="0"/>
              <wp:positionH relativeFrom="page">
                <wp:posOffset>0</wp:posOffset>
              </wp:positionH>
              <wp:positionV relativeFrom="page">
                <wp:posOffset>10189845</wp:posOffset>
              </wp:positionV>
              <wp:extent cx="7560310" cy="311785"/>
              <wp:effectExtent l="0" t="0" r="0" b="12065"/>
              <wp:wrapNone/>
              <wp:docPr id="1" name="MSIPCM447a41ab8869787b735f4722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EA7B360" w14:textId="3D9B510F" w:rsidR="008B5DE9" w:rsidRPr="00045C54" w:rsidRDefault="00045C54" w:rsidP="00045C54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045C54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067715" id="_x0000_t202" coordsize="21600,21600" o:spt="202" path="m,l,21600r21600,l21600,xe">
              <v:stroke joinstyle="miter"/>
              <v:path gradientshapeok="t" o:connecttype="rect"/>
            </v:shapetype>
            <v:shape id="MSIPCM447a41ab8869787b735f4722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5pt;width:595.3pt;height:24.5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" o:allowincell="f" filled="f" stroked="f" strokeweight=".5pt">
              <v:textbox inset=",0,,0">
                <w:txbxContent>
                  <w:p w14:paraId="2EA7B360" w14:textId="3D9B510F" w:rsidR="008B5DE9" w:rsidRPr="00045C54" w:rsidRDefault="00045C54" w:rsidP="00045C54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045C54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color w:val="000000"/>
        <w:sz w:val="22"/>
        <w:szCs w:val="22"/>
        <w:lang w:eastAsia="en-AU"/>
      </w:rPr>
      <w:drawing>
        <wp:inline distT="0" distB="0" distL="0" distR="0" wp14:anchorId="2B0672FC" wp14:editId="3175EA9D">
          <wp:extent cx="1469390" cy="433070"/>
          <wp:effectExtent l="0" t="0" r="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DFCEE" w14:textId="0B190C76" w:rsidR="008B5DE9" w:rsidRDefault="008B5DE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63360" behindDoc="0" locked="0" layoutInCell="0" allowOverlap="1" wp14:anchorId="5AFFC29D" wp14:editId="37C5DCF3">
              <wp:simplePos x="0" y="10189687"/>
              <wp:positionH relativeFrom="page">
                <wp:posOffset>0</wp:posOffset>
              </wp:positionH>
              <wp:positionV relativeFrom="page">
                <wp:posOffset>10189845</wp:posOffset>
              </wp:positionV>
              <wp:extent cx="7560310" cy="311785"/>
              <wp:effectExtent l="0" t="0" r="0" b="12065"/>
              <wp:wrapNone/>
              <wp:docPr id="3" name="MSIPCM0c2e427fa869ed48047c92ec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8668EE1" w14:textId="5F78BA16" w:rsidR="008B5DE9" w:rsidRPr="00045C54" w:rsidRDefault="00045C54" w:rsidP="00045C54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045C54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FFC29D" id="_x0000_t202" coordsize="21600,21600" o:spt="202" path="m,l,21600r21600,l21600,xe">
              <v:stroke joinstyle="miter"/>
              <v:path gradientshapeok="t" o:connecttype="rect"/>
            </v:shapetype>
            <v:shape id="MSIPCM0c2e427fa869ed48047c92ec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" o:allowincell="f" filled="f" stroked="f" strokeweight=".5pt">
              <v:textbox inset=",0,,0">
                <w:txbxContent>
                  <w:p w14:paraId="28668EE1" w14:textId="5F78BA16" w:rsidR="008B5DE9" w:rsidRPr="00045C54" w:rsidRDefault="00045C54" w:rsidP="00045C54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045C54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38A88" w14:textId="4BC26025" w:rsidR="009D70A4" w:rsidRPr="00A11421" w:rsidRDefault="00164B62" w:rsidP="0051568D">
    <w:pPr>
      <w:pStyle w:val="DHHS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7AEF4E91" wp14:editId="5C31B60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8f554d1d814435ed29f11c53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4AB6500" w14:textId="7B7BA2BA" w:rsidR="00164B62" w:rsidRPr="00164B62" w:rsidRDefault="00164B62" w:rsidP="00164B62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164B62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EF4E91" id="_x0000_t202" coordsize="21600,21600" o:spt="202" path="m,l,21600r21600,l21600,xe">
              <v:stroke joinstyle="miter"/>
              <v:path gradientshapeok="t" o:connecttype="rect"/>
            </v:shapetype>
            <v:shape id="MSIPCM8f554d1d814435ed29f11c53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margin-left:0;margin-top:802.3pt;width:595.3pt;height:24.5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" o:allowincell="f" filled="f" stroked="f" strokeweight=".5pt">
              <v:textbox inset=",0,,0">
                <w:txbxContent>
                  <w:p w14:paraId="04AB6500" w14:textId="7B7BA2BA" w:rsidR="00164B62" w:rsidRPr="00164B62" w:rsidRDefault="00164B62" w:rsidP="00164B62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164B62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D70A4" w:rsidRPr="00A11421">
      <w:tab/>
    </w:r>
    <w:r w:rsidR="009D70A4" w:rsidRPr="00A11421">
      <w:fldChar w:fldCharType="begin"/>
    </w:r>
    <w:r w:rsidR="009D70A4" w:rsidRPr="00A11421">
      <w:instrText xml:space="preserve"> PAGE </w:instrText>
    </w:r>
    <w:r w:rsidR="009D70A4" w:rsidRPr="00A11421">
      <w:fldChar w:fldCharType="separate"/>
    </w:r>
    <w:r w:rsidR="007C5588">
      <w:rPr>
        <w:noProof/>
      </w:rPr>
      <w:t>3</w:t>
    </w:r>
    <w:r w:rsidR="009D70A4" w:rsidRPr="00A1142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41AC9" w14:textId="77777777" w:rsidR="00CA325A" w:rsidRDefault="00CA325A" w:rsidP="002862F1">
      <w:pPr>
        <w:spacing w:before="120"/>
      </w:pPr>
      <w:r>
        <w:separator/>
      </w:r>
    </w:p>
  </w:footnote>
  <w:footnote w:type="continuationSeparator" w:id="0">
    <w:p w14:paraId="620C0740" w14:textId="77777777" w:rsidR="00CA325A" w:rsidRDefault="00CA3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C514C" w14:textId="77777777" w:rsidR="00A03D07" w:rsidRDefault="00A03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A4ACB" w14:textId="77777777" w:rsidR="00A03D07" w:rsidRDefault="00A03D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53E82" w14:textId="77777777" w:rsidR="00A03D07" w:rsidRDefault="00A03D0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2D9F8" w14:textId="6771B072" w:rsidR="009D70A4" w:rsidRPr="00164B62" w:rsidRDefault="00164B62" w:rsidP="00164B62">
    <w:pPr>
      <w:pStyle w:val="Header"/>
    </w:pPr>
    <w:r>
      <w:t>Registration factsheet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02C60756"/>
    <w:multiLevelType w:val="hybridMultilevel"/>
    <w:tmpl w:val="75524660"/>
    <w:lvl w:ilvl="0" w:tplc="03F6518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D43DB"/>
    <w:multiLevelType w:val="multilevel"/>
    <w:tmpl w:val="4B4E7622"/>
    <w:numStyleLink w:val="ZZNumbers"/>
  </w:abstractNum>
  <w:abstractNum w:abstractNumId="4" w15:restartNumberingAfterBreak="0">
    <w:nsid w:val="18E95161"/>
    <w:multiLevelType w:val="hybridMultilevel"/>
    <w:tmpl w:val="5F0A65CA"/>
    <w:lvl w:ilvl="0" w:tplc="03F6518A">
      <w:start w:val="4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329DD"/>
    <w:multiLevelType w:val="hybridMultilevel"/>
    <w:tmpl w:val="8444A92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34731C"/>
    <w:multiLevelType w:val="hybridMultilevel"/>
    <w:tmpl w:val="AB26695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1390"/>
        </w:tabs>
        <w:ind w:left="1390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8" w15:restartNumberingAfterBreak="0">
    <w:nsid w:val="3D971D2A"/>
    <w:multiLevelType w:val="hybridMultilevel"/>
    <w:tmpl w:val="2D14C894"/>
    <w:lvl w:ilvl="0" w:tplc="03F6518A">
      <w:start w:val="4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339F7"/>
    <w:multiLevelType w:val="hybridMultilevel"/>
    <w:tmpl w:val="C7C20F3E"/>
    <w:lvl w:ilvl="0" w:tplc="FBD239A4">
      <w:start w:val="1"/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38636D"/>
    <w:multiLevelType w:val="hybridMultilevel"/>
    <w:tmpl w:val="3DECDEAC"/>
    <w:lvl w:ilvl="0" w:tplc="3E082E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366210"/>
    <w:multiLevelType w:val="hybridMultilevel"/>
    <w:tmpl w:val="3DECDEAC"/>
    <w:lvl w:ilvl="0" w:tplc="3E082E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BA1E5A"/>
    <w:multiLevelType w:val="multilevel"/>
    <w:tmpl w:val="83C238FA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A8A1C45"/>
    <w:multiLevelType w:val="hybridMultilevel"/>
    <w:tmpl w:val="7B76CE48"/>
    <w:lvl w:ilvl="0" w:tplc="03F6518A">
      <w:start w:val="4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D85037"/>
    <w:multiLevelType w:val="hybridMultilevel"/>
    <w:tmpl w:val="F8600162"/>
    <w:lvl w:ilvl="0" w:tplc="03F6518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2F4CA7"/>
    <w:multiLevelType w:val="hybridMultilevel"/>
    <w:tmpl w:val="61A8079E"/>
    <w:lvl w:ilvl="0" w:tplc="03F6518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DF5729"/>
    <w:multiLevelType w:val="hybridMultilevel"/>
    <w:tmpl w:val="2AEADE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3B42D8"/>
    <w:multiLevelType w:val="hybridMultilevel"/>
    <w:tmpl w:val="20444C70"/>
    <w:lvl w:ilvl="0" w:tplc="4A8EA1A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7"/>
    <w:lvlOverride w:ilvl="0">
      <w:lvl w:ilvl="0">
        <w:start w:val="1"/>
        <w:numFmt w:val="decimal"/>
        <w:pStyle w:val="DHHSnumberdigit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DHHSnumberdigitindent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Letter"/>
        <w:lvlRestart w:val="0"/>
        <w:pStyle w:val="DHHSnumberloweralpha"/>
        <w:lvlText w:val="(%3)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0"/>
        <w:pStyle w:val="DHHSnumberloweralphaindent"/>
        <w:lvlText w:val="(%4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4">
      <w:lvl w:ilvl="4">
        <w:start w:val="1"/>
        <w:numFmt w:val="lowerRoman"/>
        <w:lvlRestart w:val="0"/>
        <w:pStyle w:val="DHHSnumberlowerroman"/>
        <w:lvlText w:val="(%5)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Restart w:val="0"/>
        <w:pStyle w:val="DHHSnumberlowerromanindent"/>
        <w:lvlText w:val="(%6)"/>
        <w:lvlJc w:val="left"/>
        <w:pPr>
          <w:tabs>
            <w:tab w:val="num" w:pos="1390"/>
          </w:tabs>
          <w:ind w:left="1390" w:hanging="397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"/>
        <w:lvlJc w:val="right"/>
        <w:pPr>
          <w:ind w:left="0" w:firstLine="0"/>
        </w:pPr>
        <w:rPr>
          <w:rFonts w:hint="default"/>
        </w:rPr>
      </w:lvl>
    </w:lvlOverride>
  </w:num>
  <w:num w:numId="9">
    <w:abstractNumId w:val="7"/>
  </w:num>
  <w:num w:numId="10">
    <w:abstractNumId w:val="7"/>
    <w:lvlOverride w:ilvl="0">
      <w:lvl w:ilvl="0">
        <w:start w:val="1"/>
        <w:numFmt w:val="decimal"/>
        <w:pStyle w:val="DHHSnumberdigit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DHHSnumberdigitindent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Letter"/>
        <w:lvlRestart w:val="0"/>
        <w:pStyle w:val="DHHSnumberloweralpha"/>
        <w:lvlText w:val="(%3)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0"/>
        <w:pStyle w:val="DHHSnumberloweralphaindent"/>
        <w:lvlText w:val="(%4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4">
      <w:lvl w:ilvl="4">
        <w:start w:val="1"/>
        <w:numFmt w:val="lowerRoman"/>
        <w:lvlRestart w:val="0"/>
        <w:pStyle w:val="DHHSnumberlowerroman"/>
        <w:lvlText w:val="(%5)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Restart w:val="0"/>
        <w:pStyle w:val="DHHSnumberlowerromanindent"/>
        <w:lvlText w:val="(%6)"/>
        <w:lvlJc w:val="left"/>
        <w:pPr>
          <w:tabs>
            <w:tab w:val="num" w:pos="1390"/>
          </w:tabs>
          <w:ind w:left="1390" w:hanging="397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"/>
        <w:lvlJc w:val="right"/>
        <w:pPr>
          <w:ind w:left="0" w:firstLine="0"/>
        </w:pPr>
        <w:rPr>
          <w:rFonts w:hint="default"/>
        </w:rPr>
      </w:lvl>
    </w:lvlOverride>
  </w:num>
  <w:num w:numId="11">
    <w:abstractNumId w:val="7"/>
    <w:lvlOverride w:ilvl="0">
      <w:startOverride w:val="1"/>
      <w:lvl w:ilvl="0">
        <w:start w:val="1"/>
        <w:numFmt w:val="decimal"/>
        <w:pStyle w:val="DHHSnumberdigit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lvlRestart w:val="0"/>
        <w:pStyle w:val="DHHSnumberdigitindent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lvlRestart w:val="0"/>
        <w:pStyle w:val="DHHSnumberloweralpha"/>
        <w:lvlText w:val="(%3)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lvlRestart w:val="0"/>
        <w:pStyle w:val="DHHSnumberloweralphaindent"/>
        <w:lvlText w:val="(%4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Roman"/>
        <w:lvlRestart w:val="0"/>
        <w:pStyle w:val="DHHSnumberlowerroman"/>
        <w:lvlText w:val="(%5)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Restart w:val="0"/>
        <w:pStyle w:val="DHHSnumberlowerromanindent"/>
        <w:lvlText w:val="(%6)"/>
        <w:lvlJc w:val="left"/>
        <w:pPr>
          <w:tabs>
            <w:tab w:val="num" w:pos="1390"/>
          </w:tabs>
          <w:ind w:left="1390" w:hanging="397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Restart w:val="0"/>
        <w:lvlText w:val=""/>
        <w:lvlJc w:val="right"/>
        <w:pPr>
          <w:ind w:left="0" w:firstLine="0"/>
        </w:pPr>
        <w:rPr>
          <w:rFonts w:hint="default"/>
        </w:rPr>
      </w:lvl>
    </w:lvlOverride>
  </w:num>
  <w:num w:numId="12">
    <w:abstractNumId w:val="7"/>
    <w:lvlOverride w:ilvl="0">
      <w:startOverride w:val="1"/>
      <w:lvl w:ilvl="0">
        <w:start w:val="1"/>
        <w:numFmt w:val="decimal"/>
        <w:pStyle w:val="DHHSnumberdigit"/>
        <w:lvlText w:val=""/>
        <w:lvlJc w:val="left"/>
      </w:lvl>
    </w:lvlOverride>
    <w:lvlOverride w:ilvl="1">
      <w:startOverride w:val="1"/>
      <w:lvl w:ilvl="1">
        <w:start w:val="1"/>
        <w:numFmt w:val="decimal"/>
        <w:pStyle w:val="DHHSnumberdigitindent"/>
        <w:lvlText w:val=""/>
        <w:lvlJc w:val="left"/>
      </w:lvl>
    </w:lvlOverride>
    <w:lvlOverride w:ilvl="2">
      <w:startOverride w:val="1"/>
      <w:lvl w:ilvl="2">
        <w:start w:val="1"/>
        <w:numFmt w:val="decimal"/>
        <w:pStyle w:val="DHHSnumberloweralpha"/>
        <w:lvlText w:val=""/>
        <w:lvlJc w:val="left"/>
      </w:lvl>
    </w:lvlOverride>
    <w:lvlOverride w:ilvl="3">
      <w:startOverride w:val="1"/>
      <w:lvl w:ilvl="3">
        <w:start w:val="1"/>
        <w:numFmt w:val="lowerLetter"/>
        <w:lvlRestart w:val="0"/>
        <w:pStyle w:val="DHHSnumberloweralphaindent"/>
        <w:lvlText w:val="(%4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pStyle w:val="DHHSnumberlowerroman"/>
        <w:lvlText w:val=""/>
        <w:lvlJc w:val="left"/>
      </w:lvl>
    </w:lvlOverride>
    <w:lvlOverride w:ilvl="5">
      <w:startOverride w:val="1"/>
      <w:lvl w:ilvl="5">
        <w:start w:val="1"/>
        <w:numFmt w:val="decimal"/>
        <w:pStyle w:val="DHHSnumberlowerromanindent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3">
    <w:abstractNumId w:val="7"/>
    <w:lvlOverride w:ilvl="0">
      <w:lvl w:ilvl="0">
        <w:start w:val="1"/>
        <w:numFmt w:val="decimal"/>
        <w:pStyle w:val="DHHSnumberdigit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DHHSnumberdigitindent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Letter"/>
        <w:lvlRestart w:val="0"/>
        <w:pStyle w:val="DHHSnumberloweralpha"/>
        <w:lvlText w:val="(%3)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0"/>
        <w:pStyle w:val="DHHSnumberloweralphaindent"/>
        <w:lvlText w:val="(%4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4">
      <w:lvl w:ilvl="4">
        <w:start w:val="1"/>
        <w:numFmt w:val="lowerRoman"/>
        <w:lvlRestart w:val="0"/>
        <w:pStyle w:val="DHHSnumberlowerroman"/>
        <w:lvlText w:val="(%5)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Restart w:val="0"/>
        <w:pStyle w:val="DHHSnumberlowerromanindent"/>
        <w:lvlText w:val="(%6)"/>
        <w:lvlJc w:val="left"/>
        <w:pPr>
          <w:tabs>
            <w:tab w:val="num" w:pos="1390"/>
          </w:tabs>
          <w:ind w:left="1390" w:hanging="397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"/>
        <w:lvlJc w:val="right"/>
        <w:pPr>
          <w:ind w:left="0" w:firstLine="0"/>
        </w:pPr>
        <w:rPr>
          <w:rFonts w:hint="default"/>
        </w:rPr>
      </w:lvl>
    </w:lvlOverride>
  </w:num>
  <w:num w:numId="14">
    <w:abstractNumId w:val="7"/>
    <w:lvlOverride w:ilvl="0">
      <w:startOverride w:val="1"/>
      <w:lvl w:ilvl="0">
        <w:start w:val="1"/>
        <w:numFmt w:val="decimal"/>
        <w:pStyle w:val="DHHSnumberdigit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lvlRestart w:val="0"/>
        <w:pStyle w:val="DHHSnumberdigitindent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lvlRestart w:val="0"/>
        <w:pStyle w:val="DHHSnumberloweralpha"/>
        <w:lvlText w:val="(%3)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lvlRestart w:val="0"/>
        <w:pStyle w:val="DHHSnumberloweralphaindent"/>
        <w:lvlText w:val="(%4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Roman"/>
        <w:lvlRestart w:val="0"/>
        <w:pStyle w:val="DHHSnumberlowerroman"/>
        <w:lvlText w:val="(%5)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Restart w:val="0"/>
        <w:pStyle w:val="DHHSnumberlowerromanindent"/>
        <w:lvlText w:val="(%6)"/>
        <w:lvlJc w:val="left"/>
        <w:pPr>
          <w:tabs>
            <w:tab w:val="num" w:pos="1390"/>
          </w:tabs>
          <w:ind w:left="1390" w:hanging="397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Restart w:val="0"/>
        <w:lvlText w:val=""/>
        <w:lvlJc w:val="right"/>
        <w:pPr>
          <w:ind w:left="0" w:firstLine="0"/>
        </w:pPr>
        <w:rPr>
          <w:rFonts w:hint="default"/>
        </w:rPr>
      </w:lvl>
    </w:lvlOverride>
  </w:num>
  <w:num w:numId="15">
    <w:abstractNumId w:val="7"/>
    <w:lvlOverride w:ilvl="0">
      <w:startOverride w:val="1"/>
      <w:lvl w:ilvl="0">
        <w:start w:val="1"/>
        <w:numFmt w:val="decimal"/>
        <w:pStyle w:val="DHHSnumberdigit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lvlRestart w:val="0"/>
        <w:pStyle w:val="DHHSnumberdigitindent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lvlRestart w:val="0"/>
        <w:pStyle w:val="DHHSnumberloweralpha"/>
        <w:lvlText w:val="(%3)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lvlRestart w:val="0"/>
        <w:pStyle w:val="DHHSnumberloweralphaindent"/>
        <w:lvlText w:val="(%4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Roman"/>
        <w:lvlRestart w:val="0"/>
        <w:pStyle w:val="DHHSnumberlowerroman"/>
        <w:lvlText w:val="(%5)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Restart w:val="0"/>
        <w:pStyle w:val="DHHSnumberlowerromanindent"/>
        <w:lvlText w:val="(%6)"/>
        <w:lvlJc w:val="left"/>
        <w:pPr>
          <w:tabs>
            <w:tab w:val="num" w:pos="1390"/>
          </w:tabs>
          <w:ind w:left="1390" w:hanging="397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Restart w:val="0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Restart w:val="0"/>
        <w:lvlText w:val=""/>
        <w:lvlJc w:val="right"/>
        <w:pPr>
          <w:ind w:left="0" w:firstLine="0"/>
        </w:pPr>
        <w:rPr>
          <w:rFonts w:hint="default"/>
        </w:rPr>
      </w:lvl>
    </w:lvlOverride>
  </w:num>
  <w:num w:numId="16">
    <w:abstractNumId w:val="17"/>
  </w:num>
  <w:num w:numId="17">
    <w:abstractNumId w:val="6"/>
  </w:num>
  <w:num w:numId="18">
    <w:abstractNumId w:val="10"/>
  </w:num>
  <w:num w:numId="19">
    <w:abstractNumId w:val="8"/>
  </w:num>
  <w:num w:numId="20">
    <w:abstractNumId w:val="2"/>
  </w:num>
  <w:num w:numId="21">
    <w:abstractNumId w:val="4"/>
  </w:num>
  <w:num w:numId="22">
    <w:abstractNumId w:val="15"/>
  </w:num>
  <w:num w:numId="23">
    <w:abstractNumId w:val="13"/>
  </w:num>
  <w:num w:numId="24">
    <w:abstractNumId w:val="14"/>
  </w:num>
  <w:num w:numId="25">
    <w:abstractNumId w:val="11"/>
  </w:num>
  <w:num w:numId="26">
    <w:abstractNumId w:val="9"/>
  </w:num>
  <w:num w:numId="27">
    <w:abstractNumId w:val="5"/>
  </w:num>
  <w:num w:numId="28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325A"/>
    <w:rsid w:val="000072B6"/>
    <w:rsid w:val="0001021B"/>
    <w:rsid w:val="00011D89"/>
    <w:rsid w:val="00024D89"/>
    <w:rsid w:val="000250B6"/>
    <w:rsid w:val="00033D81"/>
    <w:rsid w:val="00037F1D"/>
    <w:rsid w:val="00041BF0"/>
    <w:rsid w:val="0004536B"/>
    <w:rsid w:val="00045C54"/>
    <w:rsid w:val="00046B68"/>
    <w:rsid w:val="000527DD"/>
    <w:rsid w:val="000578B2"/>
    <w:rsid w:val="00060959"/>
    <w:rsid w:val="000663CD"/>
    <w:rsid w:val="000733FE"/>
    <w:rsid w:val="00074219"/>
    <w:rsid w:val="00074ED5"/>
    <w:rsid w:val="0009113B"/>
    <w:rsid w:val="00094DA3"/>
    <w:rsid w:val="00096CD1"/>
    <w:rsid w:val="00096D79"/>
    <w:rsid w:val="000A012C"/>
    <w:rsid w:val="000A0EB9"/>
    <w:rsid w:val="000A186C"/>
    <w:rsid w:val="000B23FD"/>
    <w:rsid w:val="000B543D"/>
    <w:rsid w:val="000B5BF7"/>
    <w:rsid w:val="000B6BC8"/>
    <w:rsid w:val="000C42EA"/>
    <w:rsid w:val="000C4546"/>
    <w:rsid w:val="000D1242"/>
    <w:rsid w:val="000E3CC7"/>
    <w:rsid w:val="000E6BD4"/>
    <w:rsid w:val="000F1F1E"/>
    <w:rsid w:val="000F2259"/>
    <w:rsid w:val="001031C1"/>
    <w:rsid w:val="0010392D"/>
    <w:rsid w:val="0010447F"/>
    <w:rsid w:val="00104FE3"/>
    <w:rsid w:val="00120BD3"/>
    <w:rsid w:val="00122FEA"/>
    <w:rsid w:val="001232BD"/>
    <w:rsid w:val="00124ED5"/>
    <w:rsid w:val="001447B3"/>
    <w:rsid w:val="00152073"/>
    <w:rsid w:val="00161939"/>
    <w:rsid w:val="00161AA0"/>
    <w:rsid w:val="00162093"/>
    <w:rsid w:val="00164B62"/>
    <w:rsid w:val="001675D9"/>
    <w:rsid w:val="001771DD"/>
    <w:rsid w:val="00177995"/>
    <w:rsid w:val="00177A8C"/>
    <w:rsid w:val="00186B33"/>
    <w:rsid w:val="00192F9D"/>
    <w:rsid w:val="00196901"/>
    <w:rsid w:val="00196EB8"/>
    <w:rsid w:val="001979FF"/>
    <w:rsid w:val="00197B17"/>
    <w:rsid w:val="001A3ACE"/>
    <w:rsid w:val="001B3804"/>
    <w:rsid w:val="001C277E"/>
    <w:rsid w:val="001C2A72"/>
    <w:rsid w:val="001D0B75"/>
    <w:rsid w:val="001D3C09"/>
    <w:rsid w:val="001D44E8"/>
    <w:rsid w:val="001D60EC"/>
    <w:rsid w:val="001E44DF"/>
    <w:rsid w:val="001E68A5"/>
    <w:rsid w:val="001E6BB0"/>
    <w:rsid w:val="001E74F9"/>
    <w:rsid w:val="001F3826"/>
    <w:rsid w:val="001F6E46"/>
    <w:rsid w:val="001F7C91"/>
    <w:rsid w:val="00206463"/>
    <w:rsid w:val="00206F2F"/>
    <w:rsid w:val="0021053D"/>
    <w:rsid w:val="00210A92"/>
    <w:rsid w:val="00216C03"/>
    <w:rsid w:val="00220C04"/>
    <w:rsid w:val="0022278D"/>
    <w:rsid w:val="0022701F"/>
    <w:rsid w:val="00231F76"/>
    <w:rsid w:val="002333F5"/>
    <w:rsid w:val="00233724"/>
    <w:rsid w:val="002432E1"/>
    <w:rsid w:val="00246207"/>
    <w:rsid w:val="0024644E"/>
    <w:rsid w:val="00246C5E"/>
    <w:rsid w:val="00251343"/>
    <w:rsid w:val="00254F58"/>
    <w:rsid w:val="002620BC"/>
    <w:rsid w:val="00262802"/>
    <w:rsid w:val="00263A90"/>
    <w:rsid w:val="0026408B"/>
    <w:rsid w:val="00267C3E"/>
    <w:rsid w:val="002709BB"/>
    <w:rsid w:val="002763B3"/>
    <w:rsid w:val="002802E3"/>
    <w:rsid w:val="0028213D"/>
    <w:rsid w:val="002862F1"/>
    <w:rsid w:val="00291373"/>
    <w:rsid w:val="0029597D"/>
    <w:rsid w:val="002962C3"/>
    <w:rsid w:val="0029752B"/>
    <w:rsid w:val="002A483C"/>
    <w:rsid w:val="002B1729"/>
    <w:rsid w:val="002B4DD4"/>
    <w:rsid w:val="002B5277"/>
    <w:rsid w:val="002B5375"/>
    <w:rsid w:val="002B7303"/>
    <w:rsid w:val="002B77C1"/>
    <w:rsid w:val="002C2728"/>
    <w:rsid w:val="002D5006"/>
    <w:rsid w:val="002E01D0"/>
    <w:rsid w:val="002E161D"/>
    <w:rsid w:val="002E3100"/>
    <w:rsid w:val="002E6C95"/>
    <w:rsid w:val="002E7C36"/>
    <w:rsid w:val="002F5F31"/>
    <w:rsid w:val="002F5F46"/>
    <w:rsid w:val="00302216"/>
    <w:rsid w:val="00303E53"/>
    <w:rsid w:val="00306A53"/>
    <w:rsid w:val="00306E5F"/>
    <w:rsid w:val="00307E14"/>
    <w:rsid w:val="00314054"/>
    <w:rsid w:val="00316F27"/>
    <w:rsid w:val="00327870"/>
    <w:rsid w:val="0033259D"/>
    <w:rsid w:val="003406C6"/>
    <w:rsid w:val="003418CC"/>
    <w:rsid w:val="00344CCB"/>
    <w:rsid w:val="003459BD"/>
    <w:rsid w:val="00350D38"/>
    <w:rsid w:val="00351B36"/>
    <w:rsid w:val="00357B4E"/>
    <w:rsid w:val="003630A5"/>
    <w:rsid w:val="00367B50"/>
    <w:rsid w:val="003744CF"/>
    <w:rsid w:val="00374717"/>
    <w:rsid w:val="0037676C"/>
    <w:rsid w:val="003829E5"/>
    <w:rsid w:val="003956CC"/>
    <w:rsid w:val="00395C9A"/>
    <w:rsid w:val="003A6B67"/>
    <w:rsid w:val="003B15E6"/>
    <w:rsid w:val="003C2045"/>
    <w:rsid w:val="003C43A1"/>
    <w:rsid w:val="003C4FC0"/>
    <w:rsid w:val="003C55F4"/>
    <w:rsid w:val="003C7A3F"/>
    <w:rsid w:val="003D2766"/>
    <w:rsid w:val="003D3E8F"/>
    <w:rsid w:val="003D6475"/>
    <w:rsid w:val="003F0445"/>
    <w:rsid w:val="003F0CF0"/>
    <w:rsid w:val="003F14B1"/>
    <w:rsid w:val="003F3289"/>
    <w:rsid w:val="00401FCF"/>
    <w:rsid w:val="00406285"/>
    <w:rsid w:val="004148F9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7337"/>
    <w:rsid w:val="004662A2"/>
    <w:rsid w:val="0047372D"/>
    <w:rsid w:val="004743DD"/>
    <w:rsid w:val="00474CEA"/>
    <w:rsid w:val="00483968"/>
    <w:rsid w:val="00484F86"/>
    <w:rsid w:val="00490746"/>
    <w:rsid w:val="00490852"/>
    <w:rsid w:val="00492F30"/>
    <w:rsid w:val="004946F4"/>
    <w:rsid w:val="0049487E"/>
    <w:rsid w:val="00495652"/>
    <w:rsid w:val="004A160D"/>
    <w:rsid w:val="004A3E81"/>
    <w:rsid w:val="004A5C62"/>
    <w:rsid w:val="004A707D"/>
    <w:rsid w:val="004C6EEE"/>
    <w:rsid w:val="004C702B"/>
    <w:rsid w:val="004D016B"/>
    <w:rsid w:val="004D1B22"/>
    <w:rsid w:val="004D36F2"/>
    <w:rsid w:val="004E138F"/>
    <w:rsid w:val="004E4649"/>
    <w:rsid w:val="004E5C2B"/>
    <w:rsid w:val="004F00DD"/>
    <w:rsid w:val="004F2133"/>
    <w:rsid w:val="004F55F1"/>
    <w:rsid w:val="004F6936"/>
    <w:rsid w:val="00503DC6"/>
    <w:rsid w:val="00506F5D"/>
    <w:rsid w:val="005126D0"/>
    <w:rsid w:val="0051568D"/>
    <w:rsid w:val="00526C15"/>
    <w:rsid w:val="00536499"/>
    <w:rsid w:val="00543903"/>
    <w:rsid w:val="00543F11"/>
    <w:rsid w:val="00547A95"/>
    <w:rsid w:val="00563421"/>
    <w:rsid w:val="00570AF8"/>
    <w:rsid w:val="00572031"/>
    <w:rsid w:val="00576E84"/>
    <w:rsid w:val="00582B8C"/>
    <w:rsid w:val="0058757E"/>
    <w:rsid w:val="00596A4B"/>
    <w:rsid w:val="00597507"/>
    <w:rsid w:val="005B21B6"/>
    <w:rsid w:val="005B3A08"/>
    <w:rsid w:val="005B7A63"/>
    <w:rsid w:val="005C0955"/>
    <w:rsid w:val="005C49DA"/>
    <w:rsid w:val="005C50F3"/>
    <w:rsid w:val="005C5D91"/>
    <w:rsid w:val="005D07B8"/>
    <w:rsid w:val="005D4B68"/>
    <w:rsid w:val="005D6597"/>
    <w:rsid w:val="005E14E7"/>
    <w:rsid w:val="005E26A3"/>
    <w:rsid w:val="005E2F21"/>
    <w:rsid w:val="005E447E"/>
    <w:rsid w:val="005F0775"/>
    <w:rsid w:val="005F0CF5"/>
    <w:rsid w:val="005F21EB"/>
    <w:rsid w:val="00605908"/>
    <w:rsid w:val="00610D7C"/>
    <w:rsid w:val="00613414"/>
    <w:rsid w:val="0062408D"/>
    <w:rsid w:val="006240CC"/>
    <w:rsid w:val="00627DA7"/>
    <w:rsid w:val="006358B4"/>
    <w:rsid w:val="006419AA"/>
    <w:rsid w:val="00644B7E"/>
    <w:rsid w:val="006454E6"/>
    <w:rsid w:val="00646A68"/>
    <w:rsid w:val="0065092E"/>
    <w:rsid w:val="00651B64"/>
    <w:rsid w:val="006557A7"/>
    <w:rsid w:val="00656290"/>
    <w:rsid w:val="006621D7"/>
    <w:rsid w:val="0066302A"/>
    <w:rsid w:val="00670597"/>
    <w:rsid w:val="006706D0"/>
    <w:rsid w:val="00677574"/>
    <w:rsid w:val="0068454C"/>
    <w:rsid w:val="00691B62"/>
    <w:rsid w:val="00693D14"/>
    <w:rsid w:val="006A18C2"/>
    <w:rsid w:val="006B077C"/>
    <w:rsid w:val="006B6803"/>
    <w:rsid w:val="006D2A3F"/>
    <w:rsid w:val="006D2FBC"/>
    <w:rsid w:val="006D471F"/>
    <w:rsid w:val="006E138B"/>
    <w:rsid w:val="006F1FDC"/>
    <w:rsid w:val="007013EF"/>
    <w:rsid w:val="007173CA"/>
    <w:rsid w:val="007216AA"/>
    <w:rsid w:val="00721AB5"/>
    <w:rsid w:val="00721DEF"/>
    <w:rsid w:val="00724A43"/>
    <w:rsid w:val="007346E4"/>
    <w:rsid w:val="00740F22"/>
    <w:rsid w:val="00741F1A"/>
    <w:rsid w:val="007424BD"/>
    <w:rsid w:val="007450F8"/>
    <w:rsid w:val="0074696E"/>
    <w:rsid w:val="00750135"/>
    <w:rsid w:val="00750EC2"/>
    <w:rsid w:val="00752B28"/>
    <w:rsid w:val="00754E36"/>
    <w:rsid w:val="007554F6"/>
    <w:rsid w:val="00763139"/>
    <w:rsid w:val="00770F37"/>
    <w:rsid w:val="007711A0"/>
    <w:rsid w:val="00772D5E"/>
    <w:rsid w:val="00776928"/>
    <w:rsid w:val="00785677"/>
    <w:rsid w:val="0078657C"/>
    <w:rsid w:val="00786F16"/>
    <w:rsid w:val="00796E20"/>
    <w:rsid w:val="00797C32"/>
    <w:rsid w:val="007B0914"/>
    <w:rsid w:val="007B1374"/>
    <w:rsid w:val="007B589F"/>
    <w:rsid w:val="007B6186"/>
    <w:rsid w:val="007B73BC"/>
    <w:rsid w:val="007C20B9"/>
    <w:rsid w:val="007C5588"/>
    <w:rsid w:val="007C7301"/>
    <w:rsid w:val="007C7859"/>
    <w:rsid w:val="007D2BDE"/>
    <w:rsid w:val="007D2FB6"/>
    <w:rsid w:val="007E0DE2"/>
    <w:rsid w:val="007E3B98"/>
    <w:rsid w:val="007F31B6"/>
    <w:rsid w:val="007F546C"/>
    <w:rsid w:val="007F625F"/>
    <w:rsid w:val="007F665E"/>
    <w:rsid w:val="00800412"/>
    <w:rsid w:val="0080587B"/>
    <w:rsid w:val="00806468"/>
    <w:rsid w:val="008155F0"/>
    <w:rsid w:val="00816735"/>
    <w:rsid w:val="00820141"/>
    <w:rsid w:val="00820E0C"/>
    <w:rsid w:val="008338A2"/>
    <w:rsid w:val="00841AA9"/>
    <w:rsid w:val="00853EE4"/>
    <w:rsid w:val="00855535"/>
    <w:rsid w:val="0086255E"/>
    <w:rsid w:val="008633F0"/>
    <w:rsid w:val="00867D9D"/>
    <w:rsid w:val="00872E0A"/>
    <w:rsid w:val="00875285"/>
    <w:rsid w:val="00884B62"/>
    <w:rsid w:val="0088529C"/>
    <w:rsid w:val="00887903"/>
    <w:rsid w:val="0089270A"/>
    <w:rsid w:val="00893AF6"/>
    <w:rsid w:val="00894BC4"/>
    <w:rsid w:val="008A5B32"/>
    <w:rsid w:val="008B2EE4"/>
    <w:rsid w:val="008B4377"/>
    <w:rsid w:val="008B4D3D"/>
    <w:rsid w:val="008B57C7"/>
    <w:rsid w:val="008B5DE9"/>
    <w:rsid w:val="008C2F92"/>
    <w:rsid w:val="008D2846"/>
    <w:rsid w:val="008D4236"/>
    <w:rsid w:val="008D462F"/>
    <w:rsid w:val="008D6DCF"/>
    <w:rsid w:val="008E4376"/>
    <w:rsid w:val="008E7A0A"/>
    <w:rsid w:val="00900719"/>
    <w:rsid w:val="009017AC"/>
    <w:rsid w:val="00904A1C"/>
    <w:rsid w:val="00905030"/>
    <w:rsid w:val="00906490"/>
    <w:rsid w:val="009111B2"/>
    <w:rsid w:val="00917BDB"/>
    <w:rsid w:val="00924AE1"/>
    <w:rsid w:val="009269B1"/>
    <w:rsid w:val="0092724D"/>
    <w:rsid w:val="00937BD9"/>
    <w:rsid w:val="00950E2C"/>
    <w:rsid w:val="00951D50"/>
    <w:rsid w:val="009525EB"/>
    <w:rsid w:val="00954874"/>
    <w:rsid w:val="00961400"/>
    <w:rsid w:val="00963646"/>
    <w:rsid w:val="009853E1"/>
    <w:rsid w:val="00986E6B"/>
    <w:rsid w:val="00991769"/>
    <w:rsid w:val="00994386"/>
    <w:rsid w:val="009A13D8"/>
    <w:rsid w:val="009A279E"/>
    <w:rsid w:val="009B0A6F"/>
    <w:rsid w:val="009B0A94"/>
    <w:rsid w:val="009B59E9"/>
    <w:rsid w:val="009B70AA"/>
    <w:rsid w:val="009C7A7E"/>
    <w:rsid w:val="009D02E8"/>
    <w:rsid w:val="009D51D0"/>
    <w:rsid w:val="009D70A4"/>
    <w:rsid w:val="009E08D1"/>
    <w:rsid w:val="009E1B95"/>
    <w:rsid w:val="009E496F"/>
    <w:rsid w:val="009E4B0D"/>
    <w:rsid w:val="009E7F92"/>
    <w:rsid w:val="009F02A3"/>
    <w:rsid w:val="009F2F27"/>
    <w:rsid w:val="009F34AA"/>
    <w:rsid w:val="009F6BCB"/>
    <w:rsid w:val="009F7B78"/>
    <w:rsid w:val="00A0057A"/>
    <w:rsid w:val="00A009FA"/>
    <w:rsid w:val="00A03D07"/>
    <w:rsid w:val="00A11421"/>
    <w:rsid w:val="00A157B1"/>
    <w:rsid w:val="00A22229"/>
    <w:rsid w:val="00A429BB"/>
    <w:rsid w:val="00A44882"/>
    <w:rsid w:val="00A54715"/>
    <w:rsid w:val="00A6061C"/>
    <w:rsid w:val="00A62D44"/>
    <w:rsid w:val="00A67263"/>
    <w:rsid w:val="00A7161C"/>
    <w:rsid w:val="00A77AA3"/>
    <w:rsid w:val="00A854EB"/>
    <w:rsid w:val="00A872E5"/>
    <w:rsid w:val="00A91406"/>
    <w:rsid w:val="00A96E65"/>
    <w:rsid w:val="00A97C72"/>
    <w:rsid w:val="00AA63D4"/>
    <w:rsid w:val="00AB06E8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3005"/>
    <w:rsid w:val="00AE3BD5"/>
    <w:rsid w:val="00AE59A0"/>
    <w:rsid w:val="00AF0C57"/>
    <w:rsid w:val="00AF26F3"/>
    <w:rsid w:val="00AF5F04"/>
    <w:rsid w:val="00AF68C4"/>
    <w:rsid w:val="00B00672"/>
    <w:rsid w:val="00B01B4D"/>
    <w:rsid w:val="00B06571"/>
    <w:rsid w:val="00B068BA"/>
    <w:rsid w:val="00B13851"/>
    <w:rsid w:val="00B13B1C"/>
    <w:rsid w:val="00B22291"/>
    <w:rsid w:val="00B22324"/>
    <w:rsid w:val="00B23F9A"/>
    <w:rsid w:val="00B2417B"/>
    <w:rsid w:val="00B24E6F"/>
    <w:rsid w:val="00B26CB5"/>
    <w:rsid w:val="00B2752E"/>
    <w:rsid w:val="00B307CC"/>
    <w:rsid w:val="00B326B7"/>
    <w:rsid w:val="00B431E8"/>
    <w:rsid w:val="00B45141"/>
    <w:rsid w:val="00B51012"/>
    <w:rsid w:val="00B5273A"/>
    <w:rsid w:val="00B62B50"/>
    <w:rsid w:val="00B635B7"/>
    <w:rsid w:val="00B63AE8"/>
    <w:rsid w:val="00B65950"/>
    <w:rsid w:val="00B66D83"/>
    <w:rsid w:val="00B672C0"/>
    <w:rsid w:val="00B75646"/>
    <w:rsid w:val="00B90729"/>
    <w:rsid w:val="00B907DA"/>
    <w:rsid w:val="00B950BC"/>
    <w:rsid w:val="00B9714C"/>
    <w:rsid w:val="00BA3CDB"/>
    <w:rsid w:val="00BA3F8D"/>
    <w:rsid w:val="00BB7A10"/>
    <w:rsid w:val="00BC7468"/>
    <w:rsid w:val="00BC7D4F"/>
    <w:rsid w:val="00BC7ED7"/>
    <w:rsid w:val="00BD2850"/>
    <w:rsid w:val="00BE28D2"/>
    <w:rsid w:val="00BE4A64"/>
    <w:rsid w:val="00BE6FEC"/>
    <w:rsid w:val="00BF7F58"/>
    <w:rsid w:val="00C01381"/>
    <w:rsid w:val="00C079B8"/>
    <w:rsid w:val="00C123EA"/>
    <w:rsid w:val="00C12A49"/>
    <w:rsid w:val="00C133EE"/>
    <w:rsid w:val="00C27DE9"/>
    <w:rsid w:val="00C33388"/>
    <w:rsid w:val="00C35484"/>
    <w:rsid w:val="00C37E68"/>
    <w:rsid w:val="00C4173A"/>
    <w:rsid w:val="00C602FF"/>
    <w:rsid w:val="00C61174"/>
    <w:rsid w:val="00C6148F"/>
    <w:rsid w:val="00C62F7A"/>
    <w:rsid w:val="00C63B9C"/>
    <w:rsid w:val="00C6682F"/>
    <w:rsid w:val="00C7275E"/>
    <w:rsid w:val="00C74C5D"/>
    <w:rsid w:val="00C7783C"/>
    <w:rsid w:val="00C863C4"/>
    <w:rsid w:val="00C93C3E"/>
    <w:rsid w:val="00C97DBA"/>
    <w:rsid w:val="00CA12E3"/>
    <w:rsid w:val="00CA325A"/>
    <w:rsid w:val="00CA6611"/>
    <w:rsid w:val="00CA6AE6"/>
    <w:rsid w:val="00CA782F"/>
    <w:rsid w:val="00CC0C72"/>
    <w:rsid w:val="00CC2BFD"/>
    <w:rsid w:val="00CD3476"/>
    <w:rsid w:val="00CD64DF"/>
    <w:rsid w:val="00CF2F50"/>
    <w:rsid w:val="00D02919"/>
    <w:rsid w:val="00D04C61"/>
    <w:rsid w:val="00D05B8D"/>
    <w:rsid w:val="00D065A2"/>
    <w:rsid w:val="00D07F00"/>
    <w:rsid w:val="00D17B72"/>
    <w:rsid w:val="00D27118"/>
    <w:rsid w:val="00D3185C"/>
    <w:rsid w:val="00D3244D"/>
    <w:rsid w:val="00D33E72"/>
    <w:rsid w:val="00D35BD6"/>
    <w:rsid w:val="00D361B5"/>
    <w:rsid w:val="00D411A2"/>
    <w:rsid w:val="00D4606D"/>
    <w:rsid w:val="00D50B9C"/>
    <w:rsid w:val="00D52D73"/>
    <w:rsid w:val="00D52E58"/>
    <w:rsid w:val="00D5599B"/>
    <w:rsid w:val="00D67194"/>
    <w:rsid w:val="00D714CC"/>
    <w:rsid w:val="00D75EA7"/>
    <w:rsid w:val="00D81F21"/>
    <w:rsid w:val="00D85AC1"/>
    <w:rsid w:val="00D95470"/>
    <w:rsid w:val="00DA2619"/>
    <w:rsid w:val="00DA4239"/>
    <w:rsid w:val="00DB0B61"/>
    <w:rsid w:val="00DC090B"/>
    <w:rsid w:val="00DC0A64"/>
    <w:rsid w:val="00DC1679"/>
    <w:rsid w:val="00DC2CF1"/>
    <w:rsid w:val="00DC4FCF"/>
    <w:rsid w:val="00DC50E0"/>
    <w:rsid w:val="00DC6386"/>
    <w:rsid w:val="00DD1130"/>
    <w:rsid w:val="00DD1951"/>
    <w:rsid w:val="00DD6628"/>
    <w:rsid w:val="00DE3250"/>
    <w:rsid w:val="00DE6028"/>
    <w:rsid w:val="00DE74DE"/>
    <w:rsid w:val="00DE78A3"/>
    <w:rsid w:val="00DF1A71"/>
    <w:rsid w:val="00DF4BE9"/>
    <w:rsid w:val="00DF68C7"/>
    <w:rsid w:val="00DF731A"/>
    <w:rsid w:val="00E170DC"/>
    <w:rsid w:val="00E26818"/>
    <w:rsid w:val="00E27FFC"/>
    <w:rsid w:val="00E30B15"/>
    <w:rsid w:val="00E40181"/>
    <w:rsid w:val="00E56A01"/>
    <w:rsid w:val="00E629A1"/>
    <w:rsid w:val="00E71591"/>
    <w:rsid w:val="00E82C55"/>
    <w:rsid w:val="00E92AC3"/>
    <w:rsid w:val="00EB00E0"/>
    <w:rsid w:val="00EC059F"/>
    <w:rsid w:val="00EC1F24"/>
    <w:rsid w:val="00EC22F6"/>
    <w:rsid w:val="00ED5B9B"/>
    <w:rsid w:val="00ED6BAD"/>
    <w:rsid w:val="00ED7447"/>
    <w:rsid w:val="00ED7EC0"/>
    <w:rsid w:val="00EE1488"/>
    <w:rsid w:val="00EE4D5D"/>
    <w:rsid w:val="00EE5131"/>
    <w:rsid w:val="00EF03BB"/>
    <w:rsid w:val="00EF109B"/>
    <w:rsid w:val="00EF36AF"/>
    <w:rsid w:val="00F00F9C"/>
    <w:rsid w:val="00F01E5F"/>
    <w:rsid w:val="00F02ABA"/>
    <w:rsid w:val="00F0437A"/>
    <w:rsid w:val="00F11037"/>
    <w:rsid w:val="00F16F1B"/>
    <w:rsid w:val="00F250A9"/>
    <w:rsid w:val="00F30FF4"/>
    <w:rsid w:val="00F3122E"/>
    <w:rsid w:val="00F331AD"/>
    <w:rsid w:val="00F35287"/>
    <w:rsid w:val="00F41308"/>
    <w:rsid w:val="00F43A37"/>
    <w:rsid w:val="00F4641B"/>
    <w:rsid w:val="00F46EB8"/>
    <w:rsid w:val="00F50B0E"/>
    <w:rsid w:val="00F511E4"/>
    <w:rsid w:val="00F52D09"/>
    <w:rsid w:val="00F52E08"/>
    <w:rsid w:val="00F55B21"/>
    <w:rsid w:val="00F56EF6"/>
    <w:rsid w:val="00F61A9F"/>
    <w:rsid w:val="00F64696"/>
    <w:rsid w:val="00F65AA9"/>
    <w:rsid w:val="00F6768F"/>
    <w:rsid w:val="00F72C2C"/>
    <w:rsid w:val="00F76CAB"/>
    <w:rsid w:val="00F772C6"/>
    <w:rsid w:val="00F815B5"/>
    <w:rsid w:val="00F85195"/>
    <w:rsid w:val="00F938BA"/>
    <w:rsid w:val="00FA2C46"/>
    <w:rsid w:val="00FA3525"/>
    <w:rsid w:val="00FB22FB"/>
    <w:rsid w:val="00FB4CDA"/>
    <w:rsid w:val="00FC0F81"/>
    <w:rsid w:val="00FC395C"/>
    <w:rsid w:val="00FD3766"/>
    <w:rsid w:val="00FD47C4"/>
    <w:rsid w:val="00FE2DCF"/>
    <w:rsid w:val="00FF2FCE"/>
    <w:rsid w:val="00FF4F7D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."/>
  <w:listSeparator w:val=","/>
  <w14:docId w14:val="6BC4AB53"/>
  <w15:docId w15:val="{F67351B0-1F8B-47A4-A17D-25A999462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2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8D2846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8D2846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201547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ascii="Cambria" w:eastAsia="MS Mincho" w:hAnsi="Cambria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8D2846"/>
    <w:rPr>
      <w:rFonts w:ascii="Arial" w:eastAsia="MS Gothic" w:hAnsi="Arial" w:cs="Arial"/>
      <w:bCs/>
      <w:color w:val="201547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8D2846"/>
    <w:rPr>
      <w:rFonts w:ascii="Arial" w:hAnsi="Arial"/>
      <w:b/>
      <w:color w:val="201547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8D2846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8D2846"/>
    <w:rPr>
      <w:rFonts w:ascii="Arial" w:hAnsi="Arial"/>
      <w:b/>
      <w:color w:val="201547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0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AF8"/>
    <w:rPr>
      <w:rFonts w:ascii="Tahoma" w:eastAsia="Calibri" w:hAnsi="Tahoma" w:cs="Tahoma"/>
      <w:sz w:val="16"/>
      <w:szCs w:val="16"/>
      <w:lang w:eastAsia="en-US"/>
    </w:r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570A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0AF8"/>
    <w:pPr>
      <w:spacing w:line="240" w:lineRule="auto"/>
    </w:pPr>
    <w:rPr>
      <w:sz w:val="20"/>
      <w:szCs w:val="20"/>
    </w:rPr>
  </w:style>
  <w:style w:type="paragraph" w:customStyle="1" w:styleId="DHHStablecolhead">
    <w:name w:val="DHHS table col head"/>
    <w:uiPriority w:val="3"/>
    <w:qFormat/>
    <w:rsid w:val="008D2846"/>
    <w:pPr>
      <w:spacing w:before="80" w:after="60"/>
    </w:pPr>
    <w:rPr>
      <w:rFonts w:ascii="Arial" w:hAnsi="Arial"/>
      <w:b/>
      <w:color w:val="201547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0AF8"/>
    <w:rPr>
      <w:rFonts w:ascii="Calibri" w:eastAsia="Calibri" w:hAnsi="Calibri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9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0A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0AF8"/>
    <w:rPr>
      <w:rFonts w:ascii="Calibri" w:eastAsia="Calibri" w:hAnsi="Calibri"/>
      <w:b/>
      <w:bCs/>
      <w:lang w:eastAsia="en-US"/>
    </w:rPr>
  </w:style>
  <w:style w:type="numbering" w:customStyle="1" w:styleId="ZZNumbers1">
    <w:name w:val="ZZ Numbers1"/>
    <w:rsid w:val="00B51012"/>
  </w:style>
  <w:style w:type="character" w:styleId="UnresolvedMention">
    <w:name w:val="Unresolved Mention"/>
    <w:basedOn w:val="DefaultParagraphFont"/>
    <w:uiPriority w:val="99"/>
    <w:semiHidden/>
    <w:unhideWhenUsed/>
    <w:rsid w:val="008B5D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yperlink" Target="https://www.health.vic.gov.au/private-health-service-establishments/forms-checklists-and-guidelines-for-private-health-service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Private%20Hospitals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privatehospitals@health.vic.gov.a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Registration of health service factsheet</vt:lpstr>
    </vt:vector>
  </TitlesOfParts>
  <Company>Department of Health </Company>
  <LinksUpToDate>false</LinksUpToDate>
  <CharactersWithSpaces>6010</CharactersWithSpaces>
  <SharedDoc>false</SharedDoc>
  <HyperlinkBase/>
  <HLinks>
    <vt:vector size="48" baseType="variant">
      <vt:variant>
        <vt:i4>2555941</vt:i4>
      </vt:variant>
      <vt:variant>
        <vt:i4>36</vt:i4>
      </vt:variant>
      <vt:variant>
        <vt:i4>0</vt:i4>
      </vt:variant>
      <vt:variant>
        <vt:i4>5</vt:i4>
      </vt:variant>
      <vt:variant>
        <vt:lpwstr>http://survey.tool.tempdomain.info/TakeSurveycss.asp?SurveyID=3K33p3LIm66MG</vt:lpwstr>
      </vt:variant>
      <vt:variant>
        <vt:lpwstr/>
      </vt:variant>
      <vt:variant>
        <vt:i4>3145752</vt:i4>
      </vt:variant>
      <vt:variant>
        <vt:i4>33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6291573</vt:i4>
      </vt:variant>
      <vt:variant>
        <vt:i4>30</vt:i4>
      </vt:variant>
      <vt:variant>
        <vt:i4>0</vt:i4>
      </vt:variant>
      <vt:variant>
        <vt:i4>5</vt:i4>
      </vt:variant>
      <vt:variant>
        <vt:lpwstr>http://intranet.health.vic.gov.au/resources-and-tools/forms-and-templates/microsoft-word-templates</vt:lpwstr>
      </vt:variant>
      <vt:variant>
        <vt:lpwstr/>
      </vt:variant>
      <vt:variant>
        <vt:i4>7536758</vt:i4>
      </vt:variant>
      <vt:variant>
        <vt:i4>27</vt:i4>
      </vt:variant>
      <vt:variant>
        <vt:i4>0</vt:i4>
      </vt:variant>
      <vt:variant>
        <vt:i4>5</vt:i4>
      </vt:variant>
      <vt:variant>
        <vt:lpwstr>http://intranet.dhs.vic.gov.au/resources-and-tools/forms-and-templates/microsoft-word-templates</vt:lpwstr>
      </vt:variant>
      <vt:variant>
        <vt:lpwstr/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_Toc440566511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_Toc440566510</vt:lpwstr>
      </vt:variant>
      <vt:variant>
        <vt:i4>1048631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_Toc440566509</vt:lpwstr>
      </vt:variant>
      <vt:variant>
        <vt:i4>1048631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_Toc440566508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of health service factsheet</dc:title>
  <dc:creator>PH &amp; DPC Unit</dc:creator>
  <cp:keywords>registration</cp:keywords>
  <cp:lastModifiedBy>Tyler McPherson (Health)</cp:lastModifiedBy>
  <cp:revision>22</cp:revision>
  <cp:lastPrinted>2015-08-21T04:17:00Z</cp:lastPrinted>
  <dcterms:created xsi:type="dcterms:W3CDTF">2018-10-08T04:29:00Z</dcterms:created>
  <dcterms:modified xsi:type="dcterms:W3CDTF">2022-06-27T03:54:00Z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MSIP_Label_43e64453-338c-4f93-8a4d-0039a0a41f2a_Enabled">
    <vt:lpwstr>true</vt:lpwstr>
  </property>
  <property fmtid="{D5CDD505-2E9C-101B-9397-08002B2CF9AE}" pid="4" name="MSIP_Label_43e64453-338c-4f93-8a4d-0039a0a41f2a_SetDate">
    <vt:lpwstr>2022-06-27T03:54:34Z</vt:lpwstr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Name">
    <vt:lpwstr>43e64453-338c-4f93-8a4d-0039a0a41f2a</vt:lpwstr>
  </property>
  <property fmtid="{D5CDD505-2E9C-101B-9397-08002B2CF9AE}" pid="7" name="MSIP_Label_43e64453-338c-4f93-8a4d-0039a0a41f2a_SiteId">
    <vt:lpwstr>c0e0601f-0fac-449c-9c88-a104c4eb9f28</vt:lpwstr>
  </property>
  <property fmtid="{D5CDD505-2E9C-101B-9397-08002B2CF9AE}" pid="8" name="MSIP_Label_43e64453-338c-4f93-8a4d-0039a0a41f2a_ActionId">
    <vt:lpwstr>1953d54e-54f1-40d1-a056-67c3825038a4</vt:lpwstr>
  </property>
  <property fmtid="{D5CDD505-2E9C-101B-9397-08002B2CF9AE}" pid="9" name="MSIP_Label_43e64453-338c-4f93-8a4d-0039a0a41f2a_ContentBits">
    <vt:lpwstr>2</vt:lpwstr>
  </property>
</Properties>
</file>