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5A9D" w14:textId="057AE9FA" w:rsidR="00A62D44" w:rsidRPr="004C6EEE" w:rsidRDefault="0035631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4495DD90" wp14:editId="4461B58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724"/>
      </w:tblGrid>
      <w:tr w:rsidR="003B5733" w14:paraId="2676F64E" w14:textId="77777777" w:rsidTr="009B4788">
        <w:trPr>
          <w:trHeight w:val="495"/>
        </w:trPr>
        <w:tc>
          <w:tcPr>
            <w:tcW w:w="10724" w:type="dxa"/>
            <w:tcMar>
              <w:top w:w="1531" w:type="dxa"/>
              <w:left w:w="0" w:type="dxa"/>
              <w:right w:w="0" w:type="dxa"/>
            </w:tcMar>
          </w:tcPr>
          <w:p w14:paraId="4426FAF9" w14:textId="28F53BD5" w:rsidR="003B5733" w:rsidRPr="000903F2" w:rsidRDefault="003214F4" w:rsidP="003B5733">
            <w:pPr>
              <w:pStyle w:val="Documenttitle"/>
              <w:rPr>
                <w:sz w:val="44"/>
                <w:szCs w:val="44"/>
              </w:rPr>
            </w:pPr>
            <w:r w:rsidRPr="000903F2">
              <w:rPr>
                <w:sz w:val="44"/>
                <w:szCs w:val="44"/>
              </w:rPr>
              <w:t xml:space="preserve">Information Sharing </w:t>
            </w:r>
            <w:r>
              <w:rPr>
                <w:sz w:val="44"/>
                <w:szCs w:val="44"/>
              </w:rPr>
              <w:t xml:space="preserve">Schemes and the </w:t>
            </w:r>
            <w:r w:rsidR="00B04FA8" w:rsidRPr="000903F2">
              <w:rPr>
                <w:sz w:val="44"/>
                <w:szCs w:val="44"/>
              </w:rPr>
              <w:t>Famil</w:t>
            </w:r>
            <w:r w:rsidR="000903F2" w:rsidRPr="000903F2">
              <w:rPr>
                <w:sz w:val="44"/>
                <w:szCs w:val="44"/>
              </w:rPr>
              <w:t xml:space="preserve">y Violence Multi-Agency Risk Assessment and Management Framework (MARAM) </w:t>
            </w:r>
          </w:p>
        </w:tc>
      </w:tr>
      <w:tr w:rsidR="003B5733" w14:paraId="2437A94B" w14:textId="77777777" w:rsidTr="009B4788">
        <w:trPr>
          <w:trHeight w:val="348"/>
        </w:trPr>
        <w:tc>
          <w:tcPr>
            <w:tcW w:w="10724" w:type="dxa"/>
          </w:tcPr>
          <w:p w14:paraId="3CD3CBA1" w14:textId="1FDD40D3" w:rsidR="003B5733" w:rsidRPr="00A1389F" w:rsidRDefault="00677737" w:rsidP="004C64F2">
            <w:pPr>
              <w:pStyle w:val="Documentsubtitle"/>
            </w:pPr>
            <w:r>
              <w:t xml:space="preserve">Factsheet for </w:t>
            </w:r>
            <w:r w:rsidR="00B062F8">
              <w:t xml:space="preserve">Victorian Department of </w:t>
            </w:r>
            <w:r w:rsidR="0014264F">
              <w:t>Health Workforces</w:t>
            </w:r>
          </w:p>
        </w:tc>
      </w:tr>
      <w:tr w:rsidR="003B5733" w14:paraId="24378F3A" w14:textId="77777777" w:rsidTr="009B4788">
        <w:trPr>
          <w:trHeight w:val="218"/>
        </w:trPr>
        <w:tc>
          <w:tcPr>
            <w:tcW w:w="10724" w:type="dxa"/>
          </w:tcPr>
          <w:p w14:paraId="066678DE" w14:textId="18CF1604" w:rsidR="003B5733" w:rsidRPr="001E5058" w:rsidRDefault="00352B70" w:rsidP="00352B70">
            <w:pPr>
              <w:pStyle w:val="Bannermarking"/>
              <w:tabs>
                <w:tab w:val="left" w:pos="9050"/>
              </w:tabs>
            </w:pPr>
            <w:r>
              <w:tab/>
            </w:r>
          </w:p>
        </w:tc>
      </w:tr>
    </w:tbl>
    <w:p w14:paraId="027E6EDA" w14:textId="77777777" w:rsidR="00AD784C" w:rsidRPr="00B57329" w:rsidRDefault="00AD784C" w:rsidP="002365B4">
      <w:pPr>
        <w:pStyle w:val="TOCheadingfactsheet"/>
      </w:pPr>
      <w:r w:rsidRPr="00B57329">
        <w:t>Contents</w:t>
      </w:r>
    </w:p>
    <w:p w14:paraId="18A500D0" w14:textId="0EDAFFC2" w:rsidR="00CF004F" w:rsidRDefault="00AD784C">
      <w:pPr>
        <w:pStyle w:val="TOC1"/>
        <w:rPr>
          <w:rFonts w:asciiTheme="minorHAnsi" w:eastAsiaTheme="minorEastAsia" w:hAnsiTheme="minorHAnsi" w:cstheme="minorBidi"/>
          <w:b w:val="0"/>
          <w:sz w:val="22"/>
          <w:szCs w:val="22"/>
          <w:lang w:eastAsia="en-AU"/>
        </w:rPr>
      </w:pPr>
      <w:r w:rsidRPr="00452C2D">
        <w:rPr>
          <w:rStyle w:val="Hyperlink"/>
        </w:rPr>
        <w:fldChar w:fldCharType="begin"/>
      </w:r>
      <w:r w:rsidRPr="00452C2D">
        <w:rPr>
          <w:rStyle w:val="Hyperlink"/>
        </w:rPr>
        <w:instrText xml:space="preserve"> TOC \h \z \t "Heading 1,1,Heading 2,2" </w:instrText>
      </w:r>
      <w:r w:rsidRPr="00452C2D">
        <w:rPr>
          <w:rStyle w:val="Hyperlink"/>
          <w:rFonts w:eastAsia="Times"/>
        </w:rPr>
        <w:fldChar w:fldCharType="separate"/>
      </w:r>
      <w:hyperlink w:anchor="_Toc97285167" w:history="1">
        <w:r w:rsidR="00CF004F" w:rsidRPr="006D7FFB">
          <w:rPr>
            <w:rStyle w:val="Hyperlink"/>
          </w:rPr>
          <w:t>What are the Information Sharing Schemes?</w:t>
        </w:r>
        <w:r w:rsidR="00CF004F">
          <w:rPr>
            <w:webHidden/>
          </w:rPr>
          <w:tab/>
        </w:r>
        <w:r w:rsidR="00CF004F">
          <w:rPr>
            <w:webHidden/>
          </w:rPr>
          <w:fldChar w:fldCharType="begin"/>
        </w:r>
        <w:r w:rsidR="00CF004F">
          <w:rPr>
            <w:webHidden/>
          </w:rPr>
          <w:instrText xml:space="preserve"> PAGEREF _Toc97285167 \h </w:instrText>
        </w:r>
        <w:r w:rsidR="00CF004F">
          <w:rPr>
            <w:webHidden/>
          </w:rPr>
        </w:r>
        <w:r w:rsidR="00CF004F">
          <w:rPr>
            <w:webHidden/>
          </w:rPr>
          <w:fldChar w:fldCharType="separate"/>
        </w:r>
        <w:r w:rsidR="00CF004F">
          <w:rPr>
            <w:webHidden/>
          </w:rPr>
          <w:t>1</w:t>
        </w:r>
        <w:r w:rsidR="00CF004F">
          <w:rPr>
            <w:webHidden/>
          </w:rPr>
          <w:fldChar w:fldCharType="end"/>
        </w:r>
      </w:hyperlink>
    </w:p>
    <w:p w14:paraId="0D1CFA3E" w14:textId="08F7AEE9" w:rsidR="00CF004F" w:rsidRDefault="00702BE4">
      <w:pPr>
        <w:pStyle w:val="TOC1"/>
        <w:rPr>
          <w:rFonts w:asciiTheme="minorHAnsi" w:eastAsiaTheme="minorEastAsia" w:hAnsiTheme="minorHAnsi" w:cstheme="minorBidi"/>
          <w:b w:val="0"/>
          <w:sz w:val="22"/>
          <w:szCs w:val="22"/>
          <w:lang w:eastAsia="en-AU"/>
        </w:rPr>
      </w:pPr>
      <w:hyperlink w:anchor="_Toc97285168" w:history="1">
        <w:r w:rsidR="00CF004F" w:rsidRPr="006D7FFB">
          <w:rPr>
            <w:rStyle w:val="Hyperlink"/>
          </w:rPr>
          <w:t>Who can you share information with?</w:t>
        </w:r>
        <w:r w:rsidR="00CF004F">
          <w:rPr>
            <w:webHidden/>
          </w:rPr>
          <w:tab/>
        </w:r>
        <w:r w:rsidR="00CF004F">
          <w:rPr>
            <w:webHidden/>
          </w:rPr>
          <w:fldChar w:fldCharType="begin"/>
        </w:r>
        <w:r w:rsidR="00CF004F">
          <w:rPr>
            <w:webHidden/>
          </w:rPr>
          <w:instrText xml:space="preserve"> PAGEREF _Toc97285168 \h </w:instrText>
        </w:r>
        <w:r w:rsidR="00CF004F">
          <w:rPr>
            <w:webHidden/>
          </w:rPr>
        </w:r>
        <w:r w:rsidR="00CF004F">
          <w:rPr>
            <w:webHidden/>
          </w:rPr>
          <w:fldChar w:fldCharType="separate"/>
        </w:r>
        <w:r w:rsidR="00CF004F">
          <w:rPr>
            <w:webHidden/>
          </w:rPr>
          <w:t>2</w:t>
        </w:r>
        <w:r w:rsidR="00CF004F">
          <w:rPr>
            <w:webHidden/>
          </w:rPr>
          <w:fldChar w:fldCharType="end"/>
        </w:r>
      </w:hyperlink>
    </w:p>
    <w:p w14:paraId="2BB8C55C" w14:textId="02A05225" w:rsidR="00CF004F" w:rsidRDefault="00702BE4">
      <w:pPr>
        <w:pStyle w:val="TOC1"/>
        <w:rPr>
          <w:rFonts w:asciiTheme="minorHAnsi" w:eastAsiaTheme="minorEastAsia" w:hAnsiTheme="minorHAnsi" w:cstheme="minorBidi"/>
          <w:b w:val="0"/>
          <w:sz w:val="22"/>
          <w:szCs w:val="22"/>
          <w:lang w:eastAsia="en-AU"/>
        </w:rPr>
      </w:pPr>
      <w:hyperlink w:anchor="_Toc97285169" w:history="1">
        <w:r w:rsidR="00CF004F" w:rsidRPr="006D7FFB">
          <w:rPr>
            <w:rStyle w:val="Hyperlink"/>
          </w:rPr>
          <w:t>What information can you share?</w:t>
        </w:r>
        <w:r w:rsidR="00CF004F">
          <w:rPr>
            <w:webHidden/>
          </w:rPr>
          <w:tab/>
        </w:r>
        <w:r w:rsidR="00CF004F">
          <w:rPr>
            <w:webHidden/>
          </w:rPr>
          <w:fldChar w:fldCharType="begin"/>
        </w:r>
        <w:r w:rsidR="00CF004F">
          <w:rPr>
            <w:webHidden/>
          </w:rPr>
          <w:instrText xml:space="preserve"> PAGEREF _Toc97285169 \h </w:instrText>
        </w:r>
        <w:r w:rsidR="00CF004F">
          <w:rPr>
            <w:webHidden/>
          </w:rPr>
        </w:r>
        <w:r w:rsidR="00CF004F">
          <w:rPr>
            <w:webHidden/>
          </w:rPr>
          <w:fldChar w:fldCharType="separate"/>
        </w:r>
        <w:r w:rsidR="00CF004F">
          <w:rPr>
            <w:webHidden/>
          </w:rPr>
          <w:t>2</w:t>
        </w:r>
        <w:r w:rsidR="00CF004F">
          <w:rPr>
            <w:webHidden/>
          </w:rPr>
          <w:fldChar w:fldCharType="end"/>
        </w:r>
      </w:hyperlink>
    </w:p>
    <w:p w14:paraId="6A783409" w14:textId="7325E21B" w:rsidR="00CF004F" w:rsidRDefault="00702BE4">
      <w:pPr>
        <w:pStyle w:val="TOC1"/>
        <w:rPr>
          <w:rFonts w:asciiTheme="minorHAnsi" w:eastAsiaTheme="minorEastAsia" w:hAnsiTheme="minorHAnsi" w:cstheme="minorBidi"/>
          <w:b w:val="0"/>
          <w:sz w:val="22"/>
          <w:szCs w:val="22"/>
          <w:lang w:eastAsia="en-AU"/>
        </w:rPr>
      </w:pPr>
      <w:hyperlink w:anchor="_Toc97285170" w:history="1">
        <w:r w:rsidR="00CF004F" w:rsidRPr="006D7FFB">
          <w:rPr>
            <w:rStyle w:val="Hyperlink"/>
          </w:rPr>
          <w:t>What is MARAM?</w:t>
        </w:r>
        <w:r w:rsidR="00CF004F">
          <w:rPr>
            <w:webHidden/>
          </w:rPr>
          <w:tab/>
        </w:r>
        <w:r w:rsidR="00CF004F">
          <w:rPr>
            <w:webHidden/>
          </w:rPr>
          <w:fldChar w:fldCharType="begin"/>
        </w:r>
        <w:r w:rsidR="00CF004F">
          <w:rPr>
            <w:webHidden/>
          </w:rPr>
          <w:instrText xml:space="preserve"> PAGEREF _Toc97285170 \h </w:instrText>
        </w:r>
        <w:r w:rsidR="00CF004F">
          <w:rPr>
            <w:webHidden/>
          </w:rPr>
        </w:r>
        <w:r w:rsidR="00CF004F">
          <w:rPr>
            <w:webHidden/>
          </w:rPr>
          <w:fldChar w:fldCharType="separate"/>
        </w:r>
        <w:r w:rsidR="00CF004F">
          <w:rPr>
            <w:webHidden/>
          </w:rPr>
          <w:t>3</w:t>
        </w:r>
        <w:r w:rsidR="00CF004F">
          <w:rPr>
            <w:webHidden/>
          </w:rPr>
          <w:fldChar w:fldCharType="end"/>
        </w:r>
      </w:hyperlink>
    </w:p>
    <w:p w14:paraId="20712067" w14:textId="4E64C66B" w:rsidR="00CF004F" w:rsidRDefault="00702BE4">
      <w:pPr>
        <w:pStyle w:val="TOC1"/>
        <w:rPr>
          <w:rFonts w:asciiTheme="minorHAnsi" w:eastAsiaTheme="minorEastAsia" w:hAnsiTheme="minorHAnsi" w:cstheme="minorBidi"/>
          <w:b w:val="0"/>
          <w:sz w:val="22"/>
          <w:szCs w:val="22"/>
          <w:lang w:eastAsia="en-AU"/>
        </w:rPr>
      </w:pPr>
      <w:hyperlink w:anchor="_Toc97285171" w:history="1">
        <w:r w:rsidR="00CF004F" w:rsidRPr="006D7FFB">
          <w:rPr>
            <w:rStyle w:val="Hyperlink"/>
          </w:rPr>
          <w:t>MARAM Responsibilities</w:t>
        </w:r>
        <w:r w:rsidR="00CF004F">
          <w:rPr>
            <w:webHidden/>
          </w:rPr>
          <w:tab/>
        </w:r>
        <w:r w:rsidR="00CF004F">
          <w:rPr>
            <w:webHidden/>
          </w:rPr>
          <w:fldChar w:fldCharType="begin"/>
        </w:r>
        <w:r w:rsidR="00CF004F">
          <w:rPr>
            <w:webHidden/>
          </w:rPr>
          <w:instrText xml:space="preserve"> PAGEREF _Toc97285171 \h </w:instrText>
        </w:r>
        <w:r w:rsidR="00CF004F">
          <w:rPr>
            <w:webHidden/>
          </w:rPr>
        </w:r>
        <w:r w:rsidR="00CF004F">
          <w:rPr>
            <w:webHidden/>
          </w:rPr>
          <w:fldChar w:fldCharType="separate"/>
        </w:r>
        <w:r w:rsidR="00CF004F">
          <w:rPr>
            <w:webHidden/>
          </w:rPr>
          <w:t>4</w:t>
        </w:r>
        <w:r w:rsidR="00CF004F">
          <w:rPr>
            <w:webHidden/>
          </w:rPr>
          <w:fldChar w:fldCharType="end"/>
        </w:r>
      </w:hyperlink>
    </w:p>
    <w:p w14:paraId="2EF4CECF" w14:textId="1800DD9B" w:rsidR="00CF004F" w:rsidRDefault="00702BE4">
      <w:pPr>
        <w:pStyle w:val="TOC1"/>
        <w:rPr>
          <w:rFonts w:asciiTheme="minorHAnsi" w:eastAsiaTheme="minorEastAsia" w:hAnsiTheme="minorHAnsi" w:cstheme="minorBidi"/>
          <w:b w:val="0"/>
          <w:sz w:val="22"/>
          <w:szCs w:val="22"/>
          <w:lang w:eastAsia="en-AU"/>
        </w:rPr>
      </w:pPr>
      <w:hyperlink w:anchor="_Toc97285172" w:history="1">
        <w:r w:rsidR="00CF004F" w:rsidRPr="006D7FFB">
          <w:rPr>
            <w:rStyle w:val="Hyperlink"/>
          </w:rPr>
          <w:t>MARAM alignment</w:t>
        </w:r>
        <w:r w:rsidR="00CF004F">
          <w:rPr>
            <w:webHidden/>
          </w:rPr>
          <w:tab/>
        </w:r>
        <w:r w:rsidR="00CF004F">
          <w:rPr>
            <w:webHidden/>
          </w:rPr>
          <w:fldChar w:fldCharType="begin"/>
        </w:r>
        <w:r w:rsidR="00CF004F">
          <w:rPr>
            <w:webHidden/>
          </w:rPr>
          <w:instrText xml:space="preserve"> PAGEREF _Toc97285172 \h </w:instrText>
        </w:r>
        <w:r w:rsidR="00CF004F">
          <w:rPr>
            <w:webHidden/>
          </w:rPr>
        </w:r>
        <w:r w:rsidR="00CF004F">
          <w:rPr>
            <w:webHidden/>
          </w:rPr>
          <w:fldChar w:fldCharType="separate"/>
        </w:r>
        <w:r w:rsidR="00CF004F">
          <w:rPr>
            <w:webHidden/>
          </w:rPr>
          <w:t>4</w:t>
        </w:r>
        <w:r w:rsidR="00CF004F">
          <w:rPr>
            <w:webHidden/>
          </w:rPr>
          <w:fldChar w:fldCharType="end"/>
        </w:r>
      </w:hyperlink>
    </w:p>
    <w:p w14:paraId="00AEA84E" w14:textId="3970FD78" w:rsidR="00CF004F" w:rsidRDefault="00702BE4">
      <w:pPr>
        <w:pStyle w:val="TOC1"/>
        <w:rPr>
          <w:rFonts w:asciiTheme="minorHAnsi" w:eastAsiaTheme="minorEastAsia" w:hAnsiTheme="minorHAnsi" w:cstheme="minorBidi"/>
          <w:b w:val="0"/>
          <w:sz w:val="22"/>
          <w:szCs w:val="22"/>
          <w:lang w:eastAsia="en-AU"/>
        </w:rPr>
      </w:pPr>
      <w:hyperlink w:anchor="_Toc97285173" w:history="1">
        <w:r w:rsidR="00CF004F" w:rsidRPr="006D7FFB">
          <w:rPr>
            <w:rStyle w:val="Hyperlink"/>
          </w:rPr>
          <w:t>Required training</w:t>
        </w:r>
        <w:r w:rsidR="00CF004F">
          <w:rPr>
            <w:webHidden/>
          </w:rPr>
          <w:tab/>
        </w:r>
        <w:r w:rsidR="00CF004F">
          <w:rPr>
            <w:webHidden/>
          </w:rPr>
          <w:fldChar w:fldCharType="begin"/>
        </w:r>
        <w:r w:rsidR="00CF004F">
          <w:rPr>
            <w:webHidden/>
          </w:rPr>
          <w:instrText xml:space="preserve"> PAGEREF _Toc97285173 \h </w:instrText>
        </w:r>
        <w:r w:rsidR="00CF004F">
          <w:rPr>
            <w:webHidden/>
          </w:rPr>
        </w:r>
        <w:r w:rsidR="00CF004F">
          <w:rPr>
            <w:webHidden/>
          </w:rPr>
          <w:fldChar w:fldCharType="separate"/>
        </w:r>
        <w:r w:rsidR="00CF004F">
          <w:rPr>
            <w:webHidden/>
          </w:rPr>
          <w:t>5</w:t>
        </w:r>
        <w:r w:rsidR="00CF004F">
          <w:rPr>
            <w:webHidden/>
          </w:rPr>
          <w:fldChar w:fldCharType="end"/>
        </w:r>
      </w:hyperlink>
    </w:p>
    <w:p w14:paraId="477B684A" w14:textId="6C6FC94F" w:rsidR="00CF004F" w:rsidRDefault="00702BE4">
      <w:pPr>
        <w:pStyle w:val="TOC1"/>
        <w:rPr>
          <w:rFonts w:asciiTheme="minorHAnsi" w:eastAsiaTheme="minorEastAsia" w:hAnsiTheme="minorHAnsi" w:cstheme="minorBidi"/>
          <w:b w:val="0"/>
          <w:sz w:val="22"/>
          <w:szCs w:val="22"/>
          <w:lang w:eastAsia="en-AU"/>
        </w:rPr>
      </w:pPr>
      <w:hyperlink w:anchor="_Toc97285174" w:history="1">
        <w:r w:rsidR="00CF004F" w:rsidRPr="006D7FFB">
          <w:rPr>
            <w:rStyle w:val="Hyperlink"/>
          </w:rPr>
          <w:t>Training and resources for health workforces</w:t>
        </w:r>
        <w:r w:rsidR="00CF004F">
          <w:rPr>
            <w:webHidden/>
          </w:rPr>
          <w:tab/>
        </w:r>
        <w:r w:rsidR="00CF004F">
          <w:rPr>
            <w:webHidden/>
          </w:rPr>
          <w:fldChar w:fldCharType="begin"/>
        </w:r>
        <w:r w:rsidR="00CF004F">
          <w:rPr>
            <w:webHidden/>
          </w:rPr>
          <w:instrText xml:space="preserve"> PAGEREF _Toc97285174 \h </w:instrText>
        </w:r>
        <w:r w:rsidR="00CF004F">
          <w:rPr>
            <w:webHidden/>
          </w:rPr>
        </w:r>
        <w:r w:rsidR="00CF004F">
          <w:rPr>
            <w:webHidden/>
          </w:rPr>
          <w:fldChar w:fldCharType="separate"/>
        </w:r>
        <w:r w:rsidR="00CF004F">
          <w:rPr>
            <w:webHidden/>
          </w:rPr>
          <w:t>5</w:t>
        </w:r>
        <w:r w:rsidR="00CF004F">
          <w:rPr>
            <w:webHidden/>
          </w:rPr>
          <w:fldChar w:fldCharType="end"/>
        </w:r>
      </w:hyperlink>
    </w:p>
    <w:p w14:paraId="1A748BAB" w14:textId="178ADA68" w:rsidR="00B2370F" w:rsidRPr="00B2370F" w:rsidRDefault="00AD784C" w:rsidP="00CF004F">
      <w:pPr>
        <w:pStyle w:val="Heading1"/>
      </w:pPr>
      <w:r w:rsidRPr="00452C2D">
        <w:rPr>
          <w:rStyle w:val="Hyperlink"/>
          <w:b/>
          <w:bCs w:val="0"/>
          <w:noProof/>
        </w:rPr>
        <w:fldChar w:fldCharType="end"/>
      </w:r>
      <w:bookmarkStart w:id="0" w:name="_Hlk63948051"/>
    </w:p>
    <w:p w14:paraId="41673D6E" w14:textId="77777777" w:rsidR="005D504F" w:rsidRDefault="005D504F" w:rsidP="005D504F">
      <w:pPr>
        <w:pStyle w:val="Heading1"/>
      </w:pPr>
      <w:bookmarkStart w:id="1" w:name="_Toc97285167"/>
      <w:r>
        <w:t>What are the Information Sharing Schemes?</w:t>
      </w:r>
      <w:bookmarkEnd w:id="1"/>
    </w:p>
    <w:p w14:paraId="30AC8013" w14:textId="0EDFA141" w:rsidR="005D504F" w:rsidRPr="00452C2D" w:rsidRDefault="00D825B5" w:rsidP="00452C2D">
      <w:pPr>
        <w:pStyle w:val="Body"/>
      </w:pPr>
      <w:r>
        <w:t>The Victorian Government has introduced laws</w:t>
      </w:r>
      <w:r w:rsidR="005D504F" w:rsidRPr="00452C2D">
        <w:t xml:space="preserve"> to make it easier for professionals to collaborate with each other, and better support the children and families they are working with:</w:t>
      </w:r>
    </w:p>
    <w:p w14:paraId="55817CF9" w14:textId="5AD05A5F" w:rsidR="005D504F" w:rsidRPr="00452C2D" w:rsidRDefault="005D504F" w:rsidP="002A2182">
      <w:pPr>
        <w:pStyle w:val="WOVGbullet1"/>
        <w:numPr>
          <w:ilvl w:val="0"/>
          <w:numId w:val="8"/>
        </w:numPr>
        <w:ind w:right="-330"/>
        <w:rPr>
          <w:sz w:val="21"/>
          <w:szCs w:val="21"/>
        </w:rPr>
      </w:pPr>
      <w:r w:rsidRPr="00452C2D">
        <w:rPr>
          <w:b/>
          <w:sz w:val="21"/>
          <w:szCs w:val="21"/>
        </w:rPr>
        <w:t>The Child Information Sharing Scheme</w:t>
      </w:r>
      <w:r w:rsidRPr="00452C2D">
        <w:rPr>
          <w:sz w:val="21"/>
          <w:szCs w:val="21"/>
        </w:rPr>
        <w:t xml:space="preserve"> (CISS) forms Part 6a of the </w:t>
      </w:r>
      <w:r w:rsidRPr="00452C2D">
        <w:rPr>
          <w:i/>
          <w:iCs/>
          <w:sz w:val="21"/>
          <w:szCs w:val="21"/>
        </w:rPr>
        <w:t>Child Wellbeing and Safety Act 2005</w:t>
      </w:r>
      <w:r w:rsidRPr="00452C2D">
        <w:rPr>
          <w:sz w:val="21"/>
          <w:szCs w:val="21"/>
        </w:rPr>
        <w:t xml:space="preserve"> and enables the sharing of information to promote the wellbeing or safety of a child or a group of children. The CISS prioritises wellbeing and safety over privacy. This allows professionals to collaborate and share information, without consent, where they can prevent potential future harm or help a child thrive.</w:t>
      </w:r>
    </w:p>
    <w:p w14:paraId="254C5634" w14:textId="12DFEE72" w:rsidR="005D504F" w:rsidRPr="00B2370F" w:rsidRDefault="005D504F" w:rsidP="002A2182">
      <w:pPr>
        <w:pStyle w:val="Bullet1"/>
        <w:numPr>
          <w:ilvl w:val="0"/>
          <w:numId w:val="8"/>
        </w:numPr>
        <w:spacing w:after="0"/>
        <w:rPr>
          <w:rFonts w:eastAsiaTheme="minorHAnsi" w:cs="Arial"/>
          <w:szCs w:val="21"/>
        </w:rPr>
      </w:pPr>
      <w:r w:rsidRPr="00B2370F">
        <w:rPr>
          <w:b/>
          <w:szCs w:val="21"/>
        </w:rPr>
        <w:t>The Family Violence Information Sharing Scheme</w:t>
      </w:r>
      <w:r w:rsidRPr="00B2370F">
        <w:rPr>
          <w:szCs w:val="21"/>
        </w:rPr>
        <w:t xml:space="preserve"> (FVISS) forms Part 5a of the </w:t>
      </w:r>
      <w:r w:rsidRPr="00B2370F">
        <w:rPr>
          <w:i/>
          <w:iCs/>
          <w:szCs w:val="21"/>
        </w:rPr>
        <w:t>Family Violence Protection Act 2008</w:t>
      </w:r>
      <w:r w:rsidRPr="00B2370F">
        <w:rPr>
          <w:szCs w:val="21"/>
        </w:rPr>
        <w:t xml:space="preserve"> </w:t>
      </w:r>
      <w:r w:rsidR="00A91320" w:rsidRPr="00B2370F">
        <w:rPr>
          <w:szCs w:val="21"/>
        </w:rPr>
        <w:t>allows</w:t>
      </w:r>
      <w:r w:rsidRPr="00B2370F">
        <w:rPr>
          <w:szCs w:val="21"/>
        </w:rPr>
        <w:t xml:space="preserve"> the sharing of information </w:t>
      </w:r>
      <w:r w:rsidR="00A91320" w:rsidRPr="00B2370F">
        <w:rPr>
          <w:szCs w:val="21"/>
        </w:rPr>
        <w:t xml:space="preserve">to assess or manage </w:t>
      </w:r>
      <w:r w:rsidRPr="00B2370F">
        <w:rPr>
          <w:szCs w:val="21"/>
        </w:rPr>
        <w:t xml:space="preserve">family violence risk in relation to both children and adults. </w:t>
      </w:r>
      <w:r w:rsidRPr="00B2370F">
        <w:rPr>
          <w:szCs w:val="21"/>
          <w:lang w:val="en"/>
        </w:rPr>
        <w:t>The FVISS enables the service system to manage victim survivor safety and hold perpetrators accountable for their actions and behaviours. Where no children are involved, consent from the adult victim survivor is required, only when it is appropriate, safe and reasonable to do so.</w:t>
      </w:r>
      <w:r w:rsidR="00B2370F">
        <w:rPr>
          <w:szCs w:val="21"/>
          <w:lang w:val="en"/>
        </w:rPr>
        <w:t xml:space="preserve"> </w:t>
      </w:r>
      <w:r w:rsidRPr="00B2370F">
        <w:rPr>
          <w:rFonts w:eastAsiaTheme="minorHAnsi" w:cs="Arial"/>
          <w:szCs w:val="21"/>
        </w:rPr>
        <w:t>Information sharing requests made under FVISS must relate to one of the following purposes:</w:t>
      </w:r>
    </w:p>
    <w:p w14:paraId="7C93BCE3" w14:textId="77777777" w:rsidR="005D504F" w:rsidRPr="00452C2D" w:rsidRDefault="005D504F" w:rsidP="006241B9">
      <w:pPr>
        <w:pStyle w:val="Bullet2"/>
        <w:rPr>
          <w:szCs w:val="21"/>
        </w:rPr>
      </w:pPr>
      <w:r w:rsidRPr="00452C2D">
        <w:rPr>
          <w:szCs w:val="21"/>
        </w:rPr>
        <w:t xml:space="preserve"> for a family violence assessment purpose</w:t>
      </w:r>
    </w:p>
    <w:p w14:paraId="4AC252EA" w14:textId="63DB1D96" w:rsidR="005D504F" w:rsidRPr="00452C2D" w:rsidRDefault="005D504F" w:rsidP="006241B9">
      <w:pPr>
        <w:pStyle w:val="Bullet2"/>
        <w:rPr>
          <w:szCs w:val="21"/>
        </w:rPr>
      </w:pPr>
      <w:r w:rsidRPr="00452C2D">
        <w:rPr>
          <w:szCs w:val="21"/>
        </w:rPr>
        <w:t xml:space="preserve"> for a family violence protection purpose (to manage risk, including ongoing risk assessment and management)</w:t>
      </w:r>
      <w:r w:rsidR="00701B7F">
        <w:rPr>
          <w:szCs w:val="21"/>
        </w:rPr>
        <w:t>.</w:t>
      </w:r>
    </w:p>
    <w:p w14:paraId="47460280" w14:textId="77777777" w:rsidR="00A91320" w:rsidRPr="007869E9" w:rsidRDefault="00A91320" w:rsidP="00A91320">
      <w:pPr>
        <w:pStyle w:val="Heading1"/>
      </w:pPr>
      <w:bookmarkStart w:id="2" w:name="_Toc97285168"/>
      <w:bookmarkStart w:id="3" w:name="_Toc53470793"/>
      <w:r>
        <w:lastRenderedPageBreak/>
        <w:t>Who can you share information with?</w:t>
      </w:r>
      <w:bookmarkEnd w:id="2"/>
    </w:p>
    <w:p w14:paraId="63DAB886" w14:textId="2137816E" w:rsidR="00A91320" w:rsidRPr="00452C2D" w:rsidRDefault="00A91320" w:rsidP="00A91320">
      <w:pPr>
        <w:pStyle w:val="DHHSbody"/>
        <w:rPr>
          <w:sz w:val="21"/>
          <w:szCs w:val="21"/>
        </w:rPr>
      </w:pPr>
      <w:r w:rsidRPr="00452C2D">
        <w:rPr>
          <w:sz w:val="21"/>
          <w:szCs w:val="21"/>
        </w:rPr>
        <w:t xml:space="preserve">Organisations </w:t>
      </w:r>
      <w:r w:rsidR="0014264F">
        <w:rPr>
          <w:sz w:val="21"/>
          <w:szCs w:val="21"/>
        </w:rPr>
        <w:t>that</w:t>
      </w:r>
      <w:r w:rsidRPr="00452C2D">
        <w:rPr>
          <w:sz w:val="21"/>
          <w:szCs w:val="21"/>
        </w:rPr>
        <w:t xml:space="preserve"> are prescribed under one or more of the Schemes are referred to as Information Sharing Entities (ISEs). You may only share information using the Schemes with organisations/workforces that are also ISEs. In addition, you can share perpetrator information with the victim survivor to manage a risk to safety and information under CISS to manage risk to a child’s safety. You </w:t>
      </w:r>
      <w:r w:rsidR="00B2370F">
        <w:rPr>
          <w:sz w:val="21"/>
          <w:szCs w:val="21"/>
        </w:rPr>
        <w:t>can continue to</w:t>
      </w:r>
      <w:r w:rsidR="0014264F">
        <w:rPr>
          <w:sz w:val="21"/>
          <w:szCs w:val="21"/>
        </w:rPr>
        <w:t xml:space="preserve"> use your existing </w:t>
      </w:r>
      <w:r w:rsidRPr="00452C2D">
        <w:rPr>
          <w:sz w:val="21"/>
          <w:szCs w:val="21"/>
        </w:rPr>
        <w:t xml:space="preserve">information </w:t>
      </w:r>
      <w:r w:rsidR="0014264F">
        <w:rPr>
          <w:sz w:val="21"/>
          <w:szCs w:val="21"/>
        </w:rPr>
        <w:t xml:space="preserve">sharing permissions </w:t>
      </w:r>
      <w:r w:rsidRPr="00452C2D">
        <w:rPr>
          <w:sz w:val="21"/>
          <w:szCs w:val="21"/>
        </w:rPr>
        <w:t>with other organisations/workforces.</w:t>
      </w:r>
    </w:p>
    <w:p w14:paraId="7F8E6963" w14:textId="7BA3E9AB" w:rsidR="00027061" w:rsidRPr="00916FFB" w:rsidRDefault="00027061" w:rsidP="00A91320">
      <w:pPr>
        <w:pStyle w:val="DHHSbody"/>
        <w:rPr>
          <w:sz w:val="21"/>
          <w:szCs w:val="21"/>
        </w:rPr>
      </w:pPr>
      <w:r w:rsidRPr="00916FFB">
        <w:rPr>
          <w:sz w:val="21"/>
          <w:szCs w:val="21"/>
        </w:rPr>
        <w:t>Health services that are prescribed under the information sharing schemes include:</w:t>
      </w:r>
    </w:p>
    <w:p w14:paraId="43D23698" w14:textId="77777777" w:rsidR="00B2370F" w:rsidRPr="00916FFB" w:rsidRDefault="00B2370F" w:rsidP="002A2182">
      <w:pPr>
        <w:pStyle w:val="DHHSbody"/>
        <w:numPr>
          <w:ilvl w:val="0"/>
          <w:numId w:val="9"/>
        </w:numPr>
        <w:rPr>
          <w:sz w:val="21"/>
          <w:szCs w:val="21"/>
        </w:rPr>
      </w:pPr>
      <w:r w:rsidRPr="00916FFB">
        <w:rPr>
          <w:sz w:val="21"/>
          <w:szCs w:val="21"/>
        </w:rPr>
        <w:t>Bush Nursing Centres</w:t>
      </w:r>
    </w:p>
    <w:p w14:paraId="6B952316" w14:textId="1AB542C4" w:rsidR="003311F7" w:rsidRPr="00916FFB" w:rsidRDefault="003311F7" w:rsidP="002A2182">
      <w:pPr>
        <w:pStyle w:val="DHHSbody"/>
        <w:numPr>
          <w:ilvl w:val="0"/>
          <w:numId w:val="9"/>
        </w:numPr>
        <w:rPr>
          <w:sz w:val="21"/>
          <w:szCs w:val="21"/>
        </w:rPr>
      </w:pPr>
      <w:r w:rsidRPr="00916FFB">
        <w:rPr>
          <w:sz w:val="21"/>
          <w:szCs w:val="21"/>
        </w:rPr>
        <w:t xml:space="preserve">General practitioners and general practice nurses </w:t>
      </w:r>
    </w:p>
    <w:p w14:paraId="7AB75BE6" w14:textId="3D178022" w:rsidR="0041223B" w:rsidRPr="00916FFB" w:rsidRDefault="00EA4EA3" w:rsidP="002A2182">
      <w:pPr>
        <w:pStyle w:val="DHHSbody"/>
        <w:numPr>
          <w:ilvl w:val="0"/>
          <w:numId w:val="9"/>
        </w:numPr>
        <w:rPr>
          <w:sz w:val="21"/>
          <w:szCs w:val="21"/>
        </w:rPr>
      </w:pPr>
      <w:r w:rsidRPr="00916FFB">
        <w:rPr>
          <w:sz w:val="21"/>
          <w:szCs w:val="21"/>
        </w:rPr>
        <w:t>Health services (hospitals)</w:t>
      </w:r>
    </w:p>
    <w:p w14:paraId="747F1E3A" w14:textId="6B88B99A" w:rsidR="00F25FB1" w:rsidRPr="00916FFB" w:rsidRDefault="00F25FB1" w:rsidP="002A2182">
      <w:pPr>
        <w:pStyle w:val="DHHSbody"/>
        <w:numPr>
          <w:ilvl w:val="0"/>
          <w:numId w:val="9"/>
        </w:numPr>
        <w:rPr>
          <w:sz w:val="21"/>
          <w:szCs w:val="21"/>
        </w:rPr>
      </w:pPr>
      <w:r w:rsidRPr="00916FFB">
        <w:rPr>
          <w:sz w:val="21"/>
          <w:szCs w:val="21"/>
        </w:rPr>
        <w:t>Ambulance Victoria</w:t>
      </w:r>
    </w:p>
    <w:p w14:paraId="6D6FF107" w14:textId="02FD6D1E" w:rsidR="00DB034F" w:rsidRPr="00916FFB" w:rsidRDefault="00DB034F" w:rsidP="002A2182">
      <w:pPr>
        <w:pStyle w:val="DHHSbody"/>
        <w:numPr>
          <w:ilvl w:val="0"/>
          <w:numId w:val="9"/>
        </w:numPr>
        <w:rPr>
          <w:sz w:val="21"/>
          <w:szCs w:val="21"/>
        </w:rPr>
      </w:pPr>
      <w:r w:rsidRPr="00916FFB">
        <w:rPr>
          <w:sz w:val="21"/>
          <w:szCs w:val="21"/>
        </w:rPr>
        <w:t>Community health services</w:t>
      </w:r>
    </w:p>
    <w:p w14:paraId="4F4FDAE2" w14:textId="7636E318" w:rsidR="00C53318" w:rsidRPr="00916FFB" w:rsidRDefault="00C53318" w:rsidP="002A2182">
      <w:pPr>
        <w:pStyle w:val="DHHSbody"/>
        <w:numPr>
          <w:ilvl w:val="0"/>
          <w:numId w:val="9"/>
        </w:numPr>
        <w:rPr>
          <w:sz w:val="21"/>
          <w:szCs w:val="21"/>
        </w:rPr>
      </w:pPr>
      <w:r w:rsidRPr="00916FFB">
        <w:rPr>
          <w:sz w:val="21"/>
          <w:szCs w:val="21"/>
        </w:rPr>
        <w:t>Alcohol and Other Drugs services</w:t>
      </w:r>
    </w:p>
    <w:p w14:paraId="61BA7C02" w14:textId="697C0C97" w:rsidR="00BC26CA" w:rsidRPr="0014264F" w:rsidRDefault="00386F9B" w:rsidP="002A2182">
      <w:pPr>
        <w:pStyle w:val="DHHSbody"/>
        <w:numPr>
          <w:ilvl w:val="0"/>
          <w:numId w:val="9"/>
        </w:numPr>
        <w:rPr>
          <w:sz w:val="21"/>
          <w:szCs w:val="21"/>
        </w:rPr>
      </w:pPr>
      <w:r w:rsidRPr="0014264F">
        <w:rPr>
          <w:sz w:val="21"/>
          <w:szCs w:val="21"/>
        </w:rPr>
        <w:t>State-funded residential aged care services (</w:t>
      </w:r>
      <w:r w:rsidR="00BC26CA" w:rsidRPr="0014264F">
        <w:rPr>
          <w:sz w:val="21"/>
          <w:szCs w:val="21"/>
        </w:rPr>
        <w:t xml:space="preserve">Public sector residential aged care services PSRACS)  </w:t>
      </w:r>
    </w:p>
    <w:p w14:paraId="75030D9C" w14:textId="1C80DB58" w:rsidR="00027061" w:rsidRPr="00916FFB" w:rsidRDefault="003311F7" w:rsidP="002A2182">
      <w:pPr>
        <w:pStyle w:val="DHHSbody"/>
        <w:numPr>
          <w:ilvl w:val="0"/>
          <w:numId w:val="9"/>
        </w:numPr>
        <w:rPr>
          <w:sz w:val="21"/>
          <w:szCs w:val="21"/>
        </w:rPr>
      </w:pPr>
      <w:r w:rsidRPr="00916FFB">
        <w:rPr>
          <w:sz w:val="21"/>
          <w:szCs w:val="21"/>
        </w:rPr>
        <w:t>M</w:t>
      </w:r>
      <w:r w:rsidR="00E44923" w:rsidRPr="00916FFB">
        <w:rPr>
          <w:sz w:val="21"/>
          <w:szCs w:val="21"/>
        </w:rPr>
        <w:t>ental health services</w:t>
      </w:r>
      <w:r w:rsidRPr="00916FFB">
        <w:rPr>
          <w:sz w:val="21"/>
          <w:szCs w:val="21"/>
        </w:rPr>
        <w:t xml:space="preserve"> (community-managed and designated services)</w:t>
      </w:r>
    </w:p>
    <w:p w14:paraId="166B8076" w14:textId="57419F94" w:rsidR="00DB034F" w:rsidRPr="00916FFB" w:rsidRDefault="00DB034F" w:rsidP="002A2182">
      <w:pPr>
        <w:pStyle w:val="DHHSbody"/>
        <w:numPr>
          <w:ilvl w:val="0"/>
          <w:numId w:val="9"/>
        </w:numPr>
        <w:rPr>
          <w:sz w:val="21"/>
          <w:szCs w:val="21"/>
        </w:rPr>
      </w:pPr>
      <w:r w:rsidRPr="00916FFB">
        <w:rPr>
          <w:sz w:val="21"/>
          <w:szCs w:val="21"/>
        </w:rPr>
        <w:t>Early Parenting Centres</w:t>
      </w:r>
    </w:p>
    <w:p w14:paraId="0B93E1B0" w14:textId="771DCC32" w:rsidR="00DB034F" w:rsidRPr="00916FFB" w:rsidRDefault="00DB034F" w:rsidP="002A2182">
      <w:pPr>
        <w:pStyle w:val="DHHSbody"/>
        <w:numPr>
          <w:ilvl w:val="0"/>
          <w:numId w:val="9"/>
        </w:numPr>
        <w:rPr>
          <w:sz w:val="21"/>
          <w:szCs w:val="21"/>
        </w:rPr>
      </w:pPr>
      <w:r w:rsidRPr="00916FFB">
        <w:rPr>
          <w:sz w:val="21"/>
          <w:szCs w:val="21"/>
        </w:rPr>
        <w:t>Maternal and Child Health services</w:t>
      </w:r>
    </w:p>
    <w:p w14:paraId="0C88944F" w14:textId="63B0077A" w:rsidR="00C53318" w:rsidRPr="00916FFB" w:rsidRDefault="00C53318" w:rsidP="00C53318">
      <w:pPr>
        <w:pStyle w:val="DHHSbody"/>
        <w:rPr>
          <w:sz w:val="21"/>
          <w:szCs w:val="21"/>
        </w:rPr>
      </w:pPr>
      <w:r w:rsidRPr="00916FFB">
        <w:rPr>
          <w:sz w:val="21"/>
          <w:szCs w:val="21"/>
        </w:rPr>
        <w:t>Victoria Police, courts, Child Protection</w:t>
      </w:r>
      <w:r w:rsidR="00786B24" w:rsidRPr="00916FFB">
        <w:rPr>
          <w:sz w:val="21"/>
          <w:szCs w:val="21"/>
        </w:rPr>
        <w:t xml:space="preserve">, </w:t>
      </w:r>
      <w:r w:rsidRPr="00916FFB">
        <w:rPr>
          <w:sz w:val="21"/>
          <w:szCs w:val="21"/>
        </w:rPr>
        <w:t>state-funded family violence specialist services</w:t>
      </w:r>
      <w:r w:rsidR="00786B24" w:rsidRPr="00916FFB">
        <w:rPr>
          <w:sz w:val="21"/>
          <w:szCs w:val="21"/>
        </w:rPr>
        <w:t xml:space="preserve">, schools </w:t>
      </w:r>
      <w:r w:rsidRPr="00916FFB">
        <w:rPr>
          <w:sz w:val="21"/>
          <w:szCs w:val="21"/>
        </w:rPr>
        <w:t xml:space="preserve">and early childhood education and care services </w:t>
      </w:r>
      <w:r w:rsidR="00786B24" w:rsidRPr="00916FFB">
        <w:rPr>
          <w:sz w:val="21"/>
          <w:szCs w:val="21"/>
        </w:rPr>
        <w:t>are also</w:t>
      </w:r>
      <w:r w:rsidRPr="00916FFB">
        <w:rPr>
          <w:sz w:val="21"/>
          <w:szCs w:val="21"/>
        </w:rPr>
        <w:t xml:space="preserve"> ISEs. </w:t>
      </w:r>
    </w:p>
    <w:p w14:paraId="5156CF65" w14:textId="77777777" w:rsidR="00796847" w:rsidRPr="00452C2D" w:rsidRDefault="00796847" w:rsidP="00796847">
      <w:pPr>
        <w:pStyle w:val="DHHSbody"/>
        <w:rPr>
          <w:sz w:val="21"/>
          <w:szCs w:val="21"/>
        </w:rPr>
      </w:pPr>
      <w:r w:rsidRPr="00916FFB">
        <w:rPr>
          <w:rFonts w:cs="Arial"/>
          <w:sz w:val="21"/>
          <w:szCs w:val="21"/>
          <w:lang w:val="en"/>
        </w:rPr>
        <w:t xml:space="preserve">All organisations and services prescribed as ISEs can access the online ISE list. This online list is a searchable database that can be </w:t>
      </w:r>
      <w:r w:rsidRPr="00452C2D">
        <w:rPr>
          <w:rFonts w:cs="Arial"/>
          <w:sz w:val="21"/>
          <w:szCs w:val="21"/>
          <w:lang w:val="en"/>
        </w:rPr>
        <w:t xml:space="preserve">used to identify other organisations and services prescribed under the Schemes. </w:t>
      </w:r>
      <w:r w:rsidRPr="00452C2D">
        <w:rPr>
          <w:sz w:val="21"/>
          <w:szCs w:val="21"/>
        </w:rPr>
        <w:t xml:space="preserve">Access the list via the </w:t>
      </w:r>
      <w:hyperlink r:id="rId15" w:history="1">
        <w:r w:rsidRPr="00452C2D">
          <w:rPr>
            <w:rStyle w:val="Hyperlink"/>
            <w:sz w:val="21"/>
            <w:szCs w:val="21"/>
          </w:rPr>
          <w:t>VicGov website</w:t>
        </w:r>
      </w:hyperlink>
      <w:r w:rsidRPr="00452C2D">
        <w:rPr>
          <w:sz w:val="21"/>
          <w:szCs w:val="21"/>
        </w:rPr>
        <w:t xml:space="preserve"> &lt;https://iselist.www.vic.gov.au/ise/list&gt;.</w:t>
      </w:r>
    </w:p>
    <w:p w14:paraId="1BF3BDFE" w14:textId="52A55BB5" w:rsidR="005D504F" w:rsidRPr="007869E9" w:rsidRDefault="005D504F" w:rsidP="005D504F">
      <w:pPr>
        <w:pStyle w:val="Heading1"/>
      </w:pPr>
      <w:bookmarkStart w:id="4" w:name="_Toc97285169"/>
      <w:r>
        <w:t>What information can you share?</w:t>
      </w:r>
      <w:bookmarkEnd w:id="3"/>
      <w:bookmarkEnd w:id="4"/>
    </w:p>
    <w:p w14:paraId="70CC6AB9" w14:textId="5401F9AD" w:rsidR="005D504F" w:rsidRPr="00452C2D" w:rsidRDefault="0014264F" w:rsidP="005D504F">
      <w:pPr>
        <w:pStyle w:val="DHHSbody"/>
        <w:rPr>
          <w:sz w:val="21"/>
          <w:szCs w:val="21"/>
        </w:rPr>
      </w:pPr>
      <w:r>
        <w:rPr>
          <w:sz w:val="21"/>
          <w:szCs w:val="21"/>
        </w:rPr>
        <w:t>You can share in</w:t>
      </w:r>
      <w:r w:rsidR="005D504F" w:rsidRPr="00452C2D">
        <w:rPr>
          <w:sz w:val="21"/>
          <w:szCs w:val="21"/>
        </w:rPr>
        <w:t>formation that is relevant to assessing and/or managing family violence, or promoting the safety or wellbeing of children can be shared provided that:</w:t>
      </w:r>
    </w:p>
    <w:p w14:paraId="6D2736E9" w14:textId="1CB2FA9D" w:rsidR="005D504F" w:rsidRPr="00452C2D" w:rsidRDefault="0014264F" w:rsidP="002A2182">
      <w:pPr>
        <w:pStyle w:val="WOVGbullet1"/>
        <w:numPr>
          <w:ilvl w:val="0"/>
          <w:numId w:val="8"/>
        </w:numPr>
        <w:rPr>
          <w:sz w:val="21"/>
          <w:szCs w:val="21"/>
        </w:rPr>
      </w:pPr>
      <w:r>
        <w:rPr>
          <w:sz w:val="21"/>
          <w:szCs w:val="21"/>
        </w:rPr>
        <w:t>T</w:t>
      </w:r>
      <w:r w:rsidR="005D504F" w:rsidRPr="00452C2D">
        <w:rPr>
          <w:sz w:val="21"/>
          <w:szCs w:val="21"/>
        </w:rPr>
        <w:t>he information is not excluded</w:t>
      </w:r>
    </w:p>
    <w:p w14:paraId="147284A7" w14:textId="77777777" w:rsidR="005D504F" w:rsidRPr="00452C2D" w:rsidRDefault="005D504F" w:rsidP="002A2182">
      <w:pPr>
        <w:pStyle w:val="WOVGbullet2"/>
        <w:numPr>
          <w:ilvl w:val="1"/>
          <w:numId w:val="8"/>
        </w:numPr>
        <w:rPr>
          <w:sz w:val="21"/>
          <w:szCs w:val="21"/>
        </w:rPr>
      </w:pPr>
      <w:r w:rsidRPr="00452C2D">
        <w:rPr>
          <w:sz w:val="21"/>
          <w:szCs w:val="21"/>
        </w:rPr>
        <w:t>excluded information includes information that may endanger a person’s life or physical safety, prejudice an investigation or a coronial enquiry, contravene legal professional privilege, contravene a court order or law that prohibits the disclosure of the information, is contrary to public interest or contravenes a court order or law that prohibits the disclosure of the information (See Section 41Q of the Child Wellbeing and Safety Act and Section 144C of the Family Violence Protection Act)</w:t>
      </w:r>
    </w:p>
    <w:p w14:paraId="0857C5D3" w14:textId="0B0EB778" w:rsidR="005D504F" w:rsidRPr="00452C2D" w:rsidRDefault="0014264F" w:rsidP="002A2182">
      <w:pPr>
        <w:pStyle w:val="WOVGbullet1"/>
        <w:numPr>
          <w:ilvl w:val="0"/>
          <w:numId w:val="8"/>
        </w:numPr>
        <w:rPr>
          <w:sz w:val="21"/>
          <w:szCs w:val="21"/>
        </w:rPr>
      </w:pPr>
      <w:r>
        <w:rPr>
          <w:sz w:val="21"/>
          <w:szCs w:val="21"/>
        </w:rPr>
        <w:t>S</w:t>
      </w:r>
      <w:r w:rsidR="005D504F" w:rsidRPr="00452C2D">
        <w:rPr>
          <w:sz w:val="21"/>
          <w:szCs w:val="21"/>
        </w:rPr>
        <w:t xml:space="preserve">haring the information does not contravene another law </w:t>
      </w:r>
    </w:p>
    <w:p w14:paraId="2A4CEA3F" w14:textId="191F7778" w:rsidR="005D504F" w:rsidRPr="00452C2D" w:rsidRDefault="0014264F" w:rsidP="002A2182">
      <w:pPr>
        <w:pStyle w:val="WOVGbullet1"/>
        <w:numPr>
          <w:ilvl w:val="0"/>
          <w:numId w:val="8"/>
        </w:numPr>
        <w:spacing w:after="120"/>
        <w:rPr>
          <w:sz w:val="21"/>
          <w:szCs w:val="21"/>
        </w:rPr>
      </w:pPr>
      <w:r>
        <w:rPr>
          <w:sz w:val="21"/>
          <w:szCs w:val="21"/>
        </w:rPr>
        <w:t>T</w:t>
      </w:r>
      <w:r w:rsidR="005D504F" w:rsidRPr="00452C2D">
        <w:rPr>
          <w:sz w:val="21"/>
          <w:szCs w:val="21"/>
        </w:rPr>
        <w:t>he applicable consent requirements have been met.</w:t>
      </w:r>
    </w:p>
    <w:p w14:paraId="63C34E5F" w14:textId="77777777" w:rsidR="005D504F" w:rsidRPr="00452C2D" w:rsidRDefault="005D504F" w:rsidP="005D504F">
      <w:pPr>
        <w:pStyle w:val="DHHSbody"/>
        <w:rPr>
          <w:sz w:val="21"/>
          <w:szCs w:val="21"/>
        </w:rPr>
      </w:pPr>
      <w:r w:rsidRPr="00452C2D">
        <w:rPr>
          <w:sz w:val="21"/>
          <w:szCs w:val="21"/>
        </w:rPr>
        <w:t xml:space="preserve">You are still required to share information the way you currently do under your existing permissions and legislative responsibilities. The Schemes do not affect reporting obligations to Child Protection or Police. </w:t>
      </w:r>
    </w:p>
    <w:p w14:paraId="2F8B591C" w14:textId="315BD0F7" w:rsidR="00C51F0A" w:rsidRPr="00B57329" w:rsidRDefault="000903F2">
      <w:pPr>
        <w:pStyle w:val="Heading1"/>
      </w:pPr>
      <w:bookmarkStart w:id="5" w:name="_Toc97285170"/>
      <w:r>
        <w:t>What is MARAM?</w:t>
      </w:r>
      <w:bookmarkEnd w:id="5"/>
    </w:p>
    <w:bookmarkEnd w:id="0"/>
    <w:p w14:paraId="488678C0" w14:textId="4E0DFE66" w:rsidR="009B4788" w:rsidRPr="00452C2D" w:rsidRDefault="0038676E" w:rsidP="009B4788">
      <w:pPr>
        <w:pStyle w:val="WOVGbody"/>
        <w:rPr>
          <w:sz w:val="21"/>
          <w:szCs w:val="21"/>
          <w:lang w:eastAsia="en-AU"/>
        </w:rPr>
      </w:pPr>
      <w:r w:rsidRPr="00452C2D">
        <w:rPr>
          <w:sz w:val="21"/>
          <w:szCs w:val="21"/>
          <w:lang w:eastAsia="en-AU"/>
        </w:rPr>
        <w:t xml:space="preserve">The Child and Family Violence Information Sharing Schemes are being implemented with </w:t>
      </w:r>
      <w:r w:rsidR="00235BAB" w:rsidRPr="00452C2D">
        <w:rPr>
          <w:sz w:val="21"/>
          <w:szCs w:val="21"/>
          <w:lang w:eastAsia="en-AU"/>
        </w:rPr>
        <w:t xml:space="preserve">the </w:t>
      </w:r>
      <w:r w:rsidR="009B4788" w:rsidRPr="00452C2D">
        <w:rPr>
          <w:sz w:val="21"/>
          <w:szCs w:val="21"/>
          <w:lang w:eastAsia="en-AU"/>
        </w:rPr>
        <w:t>Family Violence Multi-Agency Risk Assessment and Management Framework (MARAM)</w:t>
      </w:r>
      <w:r w:rsidR="00235BAB" w:rsidRPr="00452C2D">
        <w:rPr>
          <w:sz w:val="21"/>
          <w:szCs w:val="21"/>
          <w:lang w:eastAsia="en-AU"/>
        </w:rPr>
        <w:t xml:space="preserve">. MARAM </w:t>
      </w:r>
      <w:r w:rsidR="009B4788" w:rsidRPr="00452C2D">
        <w:rPr>
          <w:sz w:val="21"/>
          <w:szCs w:val="21"/>
          <w:lang w:eastAsia="en-AU"/>
        </w:rPr>
        <w:t xml:space="preserve">has been designed to </w:t>
      </w:r>
      <w:r w:rsidR="009B4788" w:rsidRPr="00452C2D">
        <w:rPr>
          <w:sz w:val="21"/>
          <w:szCs w:val="21"/>
          <w:lang w:eastAsia="en-AU"/>
        </w:rPr>
        <w:lastRenderedPageBreak/>
        <w:t xml:space="preserve">increase the safety and wellbeing of Victorians by supporting prescribed services to identify, assess and manage family violence risk effectively. </w:t>
      </w:r>
    </w:p>
    <w:p w14:paraId="30B4F3DB" w14:textId="737FF175" w:rsidR="009B4788" w:rsidRPr="002A2182" w:rsidRDefault="009B4788" w:rsidP="009B4788">
      <w:pPr>
        <w:pStyle w:val="WOVGbody"/>
        <w:rPr>
          <w:sz w:val="21"/>
          <w:szCs w:val="21"/>
          <w:lang w:eastAsia="en-AU"/>
        </w:rPr>
      </w:pPr>
      <w:r w:rsidRPr="00452C2D">
        <w:rPr>
          <w:sz w:val="21"/>
          <w:szCs w:val="21"/>
          <w:lang w:eastAsia="en-AU"/>
        </w:rPr>
        <w:t>MARAM sets out key principles and pillars that should be embedded into an organisation’s policies, procedures, practice guidance and tools</w:t>
      </w:r>
      <w:r w:rsidR="00D47F16" w:rsidRPr="00452C2D">
        <w:rPr>
          <w:sz w:val="21"/>
          <w:szCs w:val="21"/>
          <w:lang w:eastAsia="en-AU"/>
        </w:rPr>
        <w:t xml:space="preserve">, and </w:t>
      </w:r>
      <w:r w:rsidRPr="00452C2D">
        <w:rPr>
          <w:sz w:val="21"/>
          <w:szCs w:val="21"/>
          <w:lang w:eastAsia="en-AU"/>
        </w:rPr>
        <w:t>identifies the responsibilities of various organisations and staff across the system. MARAM has been established in law under a new Part 11 of the </w:t>
      </w:r>
      <w:r w:rsidRPr="002A2182">
        <w:rPr>
          <w:i/>
          <w:iCs/>
          <w:sz w:val="21"/>
          <w:szCs w:val="21"/>
          <w:lang w:eastAsia="en-AU"/>
        </w:rPr>
        <w:t>Family Violence Protection Act 2008</w:t>
      </w:r>
      <w:r w:rsidRPr="002A2182">
        <w:rPr>
          <w:sz w:val="21"/>
          <w:szCs w:val="21"/>
          <w:lang w:eastAsia="en-AU"/>
        </w:rPr>
        <w:t xml:space="preserve">. </w:t>
      </w:r>
      <w:r w:rsidRPr="002A2182">
        <w:rPr>
          <w:sz w:val="21"/>
          <w:szCs w:val="21"/>
          <w:lang w:val="en" w:eastAsia="en-AU"/>
        </w:rPr>
        <w:t xml:space="preserve"> </w:t>
      </w:r>
    </w:p>
    <w:p w14:paraId="7812DF7E" w14:textId="2E65E121" w:rsidR="009B4788" w:rsidRPr="00452C2D" w:rsidRDefault="009B4788" w:rsidP="009B4788">
      <w:pPr>
        <w:pStyle w:val="WOVGbody"/>
        <w:spacing w:before="120"/>
        <w:rPr>
          <w:sz w:val="21"/>
          <w:szCs w:val="21"/>
          <w:lang w:eastAsia="en-AU"/>
        </w:rPr>
      </w:pPr>
      <w:r w:rsidRPr="00452C2D">
        <w:rPr>
          <w:sz w:val="21"/>
          <w:szCs w:val="21"/>
          <w:lang w:eastAsia="en-AU"/>
        </w:rPr>
        <w:t>Your role</w:t>
      </w:r>
      <w:r w:rsidR="005E34F3" w:rsidRPr="00452C2D">
        <w:rPr>
          <w:sz w:val="21"/>
          <w:szCs w:val="21"/>
          <w:lang w:eastAsia="en-AU"/>
        </w:rPr>
        <w:t xml:space="preserve"> in assessing and managing family violence risk</w:t>
      </w:r>
      <w:r w:rsidRPr="00452C2D">
        <w:rPr>
          <w:sz w:val="21"/>
          <w:szCs w:val="21"/>
          <w:lang w:eastAsia="en-AU"/>
        </w:rPr>
        <w:t xml:space="preserve"> will be dependent on the nature of your work and contact with those experiencing family violence. Identification, assessment and management of family violence risk is a shared responsibility across a broad range of services, organisations and sectors. </w:t>
      </w:r>
    </w:p>
    <w:p w14:paraId="6E3BB852" w14:textId="44E98140" w:rsidR="00A54846" w:rsidRDefault="00A54846" w:rsidP="00A54846">
      <w:pPr>
        <w:pStyle w:val="Heading1"/>
      </w:pPr>
      <w:bookmarkStart w:id="6" w:name="_Toc97285171"/>
      <w:bookmarkStart w:id="7" w:name="_Toc66711982"/>
      <w:r>
        <w:t>MARAM Responsibilities</w:t>
      </w:r>
      <w:bookmarkEnd w:id="6"/>
    </w:p>
    <w:p w14:paraId="7225A664" w14:textId="77777777" w:rsidR="001311BE" w:rsidRDefault="001311BE" w:rsidP="001311BE">
      <w:pPr>
        <w:pStyle w:val="WOVGbody"/>
        <w:rPr>
          <w:sz w:val="21"/>
          <w:szCs w:val="21"/>
        </w:rPr>
      </w:pPr>
      <w:r w:rsidRPr="00452C2D">
        <w:rPr>
          <w:sz w:val="21"/>
          <w:szCs w:val="21"/>
        </w:rPr>
        <w:t>There are three levels of MARAM responsibilities: Screening and Identification, Brief and Intermediate and Comprehensive. MARAM responsibilities underpin each of these levels.</w:t>
      </w:r>
    </w:p>
    <w:p w14:paraId="65238518" w14:textId="210D7FF3" w:rsidR="00875E6C" w:rsidRPr="002A2182" w:rsidRDefault="00875E6C" w:rsidP="00875E6C">
      <w:pPr>
        <w:pStyle w:val="DHHSbody"/>
        <w:rPr>
          <w:b/>
          <w:bCs/>
          <w:sz w:val="21"/>
          <w:szCs w:val="21"/>
        </w:rPr>
      </w:pPr>
    </w:p>
    <w:tbl>
      <w:tblPr>
        <w:tblW w:w="10206" w:type="dxa"/>
        <w:tblInd w:w="-5" w:type="dxa"/>
        <w:tblCellMar>
          <w:left w:w="0" w:type="dxa"/>
          <w:right w:w="0" w:type="dxa"/>
        </w:tblCellMar>
        <w:tblLook w:val="04A0" w:firstRow="1" w:lastRow="0" w:firstColumn="1" w:lastColumn="0" w:noHBand="0" w:noVBand="1"/>
      </w:tblPr>
      <w:tblGrid>
        <w:gridCol w:w="3402"/>
        <w:gridCol w:w="3402"/>
        <w:gridCol w:w="3402"/>
      </w:tblGrid>
      <w:tr w:rsidR="001311BE" w:rsidRPr="001A0817" w14:paraId="6FC380BC" w14:textId="77777777" w:rsidTr="002A2182">
        <w:trPr>
          <w:trHeight w:val="388"/>
        </w:trPr>
        <w:tc>
          <w:tcPr>
            <w:tcW w:w="3402" w:type="dxa"/>
            <w:shd w:val="clear" w:color="auto" w:fill="B6DDE8" w:themeFill="accent5" w:themeFillTint="66"/>
            <w:tcMar>
              <w:top w:w="0" w:type="dxa"/>
              <w:left w:w="108" w:type="dxa"/>
              <w:bottom w:w="0" w:type="dxa"/>
              <w:right w:w="108" w:type="dxa"/>
            </w:tcMar>
            <w:vAlign w:val="center"/>
            <w:hideMark/>
          </w:tcPr>
          <w:p w14:paraId="296D3793" w14:textId="77777777" w:rsidR="001311BE" w:rsidRPr="00E64723" w:rsidRDefault="001311BE" w:rsidP="004C64F2">
            <w:pPr>
              <w:spacing w:after="0" w:line="240" w:lineRule="auto"/>
              <w:rPr>
                <w:rFonts w:cs="Arial"/>
                <w:b/>
                <w:bCs/>
                <w:sz w:val="20"/>
              </w:rPr>
            </w:pPr>
            <w:r w:rsidRPr="004579BF">
              <w:rPr>
                <w:rFonts w:cs="Arial"/>
                <w:b/>
                <w:bCs/>
                <w:sz w:val="20"/>
                <w:lang w:eastAsia="en-AU"/>
              </w:rPr>
              <w:t xml:space="preserve">1. </w:t>
            </w:r>
            <w:r w:rsidRPr="00EF02F9">
              <w:rPr>
                <w:rFonts w:cs="Arial"/>
                <w:b/>
                <w:bCs/>
                <w:sz w:val="20"/>
                <w:lang w:eastAsia="en-AU"/>
              </w:rPr>
              <w:t>Screening and Identification</w:t>
            </w:r>
          </w:p>
        </w:tc>
        <w:tc>
          <w:tcPr>
            <w:tcW w:w="3402" w:type="dxa"/>
            <w:shd w:val="clear" w:color="auto" w:fill="D9D9D9" w:themeFill="background1" w:themeFillShade="D9"/>
            <w:tcMar>
              <w:top w:w="0" w:type="dxa"/>
              <w:left w:w="108" w:type="dxa"/>
              <w:bottom w:w="0" w:type="dxa"/>
              <w:right w:w="108" w:type="dxa"/>
            </w:tcMar>
            <w:vAlign w:val="center"/>
            <w:hideMark/>
          </w:tcPr>
          <w:p w14:paraId="5DF9D5F2" w14:textId="77777777" w:rsidR="001311BE" w:rsidRPr="00D538F6" w:rsidRDefault="001311BE" w:rsidP="004C64F2">
            <w:pPr>
              <w:spacing w:after="0" w:line="240" w:lineRule="auto"/>
              <w:rPr>
                <w:rFonts w:cs="Arial"/>
                <w:b/>
                <w:bCs/>
                <w:sz w:val="20"/>
              </w:rPr>
            </w:pPr>
            <w:r w:rsidRPr="00E64723">
              <w:rPr>
                <w:rFonts w:cs="Arial"/>
                <w:b/>
                <w:bCs/>
                <w:sz w:val="20"/>
                <w:lang w:eastAsia="en-AU"/>
              </w:rPr>
              <w:t>2. Brief and Intermediate</w:t>
            </w:r>
          </w:p>
        </w:tc>
        <w:tc>
          <w:tcPr>
            <w:tcW w:w="3402" w:type="dxa"/>
            <w:shd w:val="clear" w:color="auto" w:fill="F7CAAC"/>
            <w:tcMar>
              <w:top w:w="0" w:type="dxa"/>
              <w:left w:w="108" w:type="dxa"/>
              <w:bottom w:w="0" w:type="dxa"/>
              <w:right w:w="108" w:type="dxa"/>
            </w:tcMar>
            <w:vAlign w:val="center"/>
            <w:hideMark/>
          </w:tcPr>
          <w:p w14:paraId="5491930F" w14:textId="77777777" w:rsidR="001311BE" w:rsidRPr="004579BF" w:rsidRDefault="001311BE" w:rsidP="004C64F2">
            <w:pPr>
              <w:spacing w:after="0" w:line="240" w:lineRule="auto"/>
              <w:rPr>
                <w:rFonts w:cs="Arial"/>
                <w:b/>
                <w:bCs/>
                <w:sz w:val="20"/>
              </w:rPr>
            </w:pPr>
            <w:r w:rsidRPr="004579BF">
              <w:rPr>
                <w:rFonts w:cs="Arial"/>
                <w:b/>
                <w:bCs/>
                <w:sz w:val="20"/>
              </w:rPr>
              <w:t>3. Comprehensive</w:t>
            </w:r>
          </w:p>
        </w:tc>
      </w:tr>
      <w:tr w:rsidR="001311BE" w:rsidRPr="001A0817" w14:paraId="6F153065" w14:textId="77777777" w:rsidTr="002A2182">
        <w:trPr>
          <w:trHeight w:val="1974"/>
        </w:trPr>
        <w:tc>
          <w:tcPr>
            <w:tcW w:w="3402" w:type="dxa"/>
            <w:shd w:val="clear" w:color="auto" w:fill="B6DDE8" w:themeFill="accent5" w:themeFillTint="66"/>
            <w:tcMar>
              <w:top w:w="0" w:type="dxa"/>
              <w:left w:w="108" w:type="dxa"/>
              <w:bottom w:w="0" w:type="dxa"/>
              <w:right w:w="108" w:type="dxa"/>
            </w:tcMar>
            <w:hideMark/>
          </w:tcPr>
          <w:p w14:paraId="3A2EA7C8" w14:textId="77777777" w:rsidR="001311BE" w:rsidRPr="00662EDF" w:rsidRDefault="001311BE" w:rsidP="004C64F2">
            <w:pPr>
              <w:spacing w:after="0" w:line="240" w:lineRule="auto"/>
              <w:rPr>
                <w:rFonts w:cs="Arial"/>
                <w:sz w:val="20"/>
              </w:rPr>
            </w:pPr>
          </w:p>
          <w:p w14:paraId="2AE76452" w14:textId="77777777" w:rsidR="001311BE" w:rsidRPr="00662EDF" w:rsidRDefault="001311BE" w:rsidP="004C64F2">
            <w:pPr>
              <w:spacing w:after="0" w:line="240" w:lineRule="auto"/>
              <w:rPr>
                <w:rFonts w:cs="Arial"/>
                <w:sz w:val="20"/>
              </w:rPr>
            </w:pPr>
            <w:r w:rsidRPr="00662EDF">
              <w:rPr>
                <w:rFonts w:cs="Arial"/>
                <w:sz w:val="20"/>
              </w:rPr>
              <w:t>A practitioner who may come in contact with family violence victim survivors whilst providing universal services.</w:t>
            </w:r>
          </w:p>
        </w:tc>
        <w:tc>
          <w:tcPr>
            <w:tcW w:w="3402" w:type="dxa"/>
            <w:shd w:val="clear" w:color="auto" w:fill="D9D9D9" w:themeFill="background1" w:themeFillShade="D9"/>
            <w:tcMar>
              <w:top w:w="0" w:type="dxa"/>
              <w:left w:w="108" w:type="dxa"/>
              <w:bottom w:w="0" w:type="dxa"/>
              <w:right w:w="108" w:type="dxa"/>
            </w:tcMar>
            <w:hideMark/>
          </w:tcPr>
          <w:p w14:paraId="0A006E44" w14:textId="5517E2FB" w:rsidR="001311BE" w:rsidRPr="006241B9" w:rsidRDefault="001311BE" w:rsidP="004C64F2">
            <w:pPr>
              <w:spacing w:before="80" w:after="60" w:line="240" w:lineRule="auto"/>
              <w:rPr>
                <w:rFonts w:eastAsia="Calibri" w:cs="Arial"/>
                <w:sz w:val="20"/>
              </w:rPr>
            </w:pPr>
            <w:r w:rsidRPr="00E64723">
              <w:rPr>
                <w:rFonts w:cs="Arial"/>
                <w:sz w:val="20"/>
              </w:rPr>
              <w:t xml:space="preserve">A practitioner who in the line of their work has some contact with people experiencing </w:t>
            </w:r>
            <w:r>
              <w:rPr>
                <w:rFonts w:cs="Arial"/>
                <w:sz w:val="20"/>
              </w:rPr>
              <w:t xml:space="preserve">or using </w:t>
            </w:r>
            <w:r w:rsidRPr="00E64723">
              <w:rPr>
                <w:rFonts w:cs="Arial"/>
                <w:sz w:val="20"/>
              </w:rPr>
              <w:t>family violence but</w:t>
            </w:r>
            <w:r>
              <w:rPr>
                <w:rFonts w:cs="Arial"/>
                <w:sz w:val="20"/>
              </w:rPr>
              <w:t xml:space="preserve"> where responding to family violence is</w:t>
            </w:r>
            <w:r w:rsidRPr="00E64723">
              <w:rPr>
                <w:rFonts w:cs="Arial"/>
                <w:sz w:val="20"/>
              </w:rPr>
              <w:t xml:space="preserve"> not their core role or function.</w:t>
            </w:r>
          </w:p>
        </w:tc>
        <w:tc>
          <w:tcPr>
            <w:tcW w:w="3402" w:type="dxa"/>
            <w:shd w:val="clear" w:color="auto" w:fill="F7CAAC"/>
            <w:tcMar>
              <w:top w:w="0" w:type="dxa"/>
              <w:left w:w="108" w:type="dxa"/>
              <w:bottom w:w="0" w:type="dxa"/>
              <w:right w:w="108" w:type="dxa"/>
            </w:tcMar>
          </w:tcPr>
          <w:p w14:paraId="4D92DD53" w14:textId="77777777" w:rsidR="001311BE" w:rsidRDefault="001311BE" w:rsidP="004C64F2">
            <w:pPr>
              <w:spacing w:after="0" w:line="240" w:lineRule="auto"/>
              <w:rPr>
                <w:rFonts w:cs="Arial"/>
                <w:sz w:val="20"/>
              </w:rPr>
            </w:pPr>
          </w:p>
          <w:p w14:paraId="1641A2F4" w14:textId="297A853A" w:rsidR="001311BE" w:rsidRPr="00D538F6" w:rsidRDefault="001311BE" w:rsidP="004C64F2">
            <w:pPr>
              <w:spacing w:after="0" w:line="240" w:lineRule="auto"/>
              <w:rPr>
                <w:rFonts w:cs="Arial"/>
                <w:sz w:val="20"/>
              </w:rPr>
            </w:pPr>
            <w:r w:rsidRPr="00D538F6">
              <w:rPr>
                <w:rFonts w:cs="Arial"/>
                <w:sz w:val="20"/>
              </w:rPr>
              <w:t xml:space="preserve">A practitioner whose role </w:t>
            </w:r>
            <w:r>
              <w:rPr>
                <w:rFonts w:cs="Arial"/>
                <w:sz w:val="20"/>
              </w:rPr>
              <w:t>is to respond to people experiencing or using family violence</w:t>
            </w:r>
            <w:r w:rsidRPr="00D538F6">
              <w:rPr>
                <w:rFonts w:cs="Arial"/>
                <w:sz w:val="20"/>
              </w:rPr>
              <w:t>.</w:t>
            </w:r>
          </w:p>
        </w:tc>
      </w:tr>
      <w:tr w:rsidR="001311BE" w:rsidRPr="001A0817" w14:paraId="477FC1C8" w14:textId="77777777" w:rsidTr="002A2182">
        <w:tc>
          <w:tcPr>
            <w:tcW w:w="3402" w:type="dxa"/>
            <w:shd w:val="clear" w:color="auto" w:fill="B6DDE8" w:themeFill="accent5" w:themeFillTint="66"/>
            <w:tcMar>
              <w:top w:w="0" w:type="dxa"/>
              <w:left w:w="108" w:type="dxa"/>
              <w:bottom w:w="0" w:type="dxa"/>
              <w:right w:w="108" w:type="dxa"/>
            </w:tcMar>
            <w:hideMark/>
          </w:tcPr>
          <w:p w14:paraId="1AEE9704" w14:textId="7A4339C0" w:rsidR="001311BE" w:rsidRPr="004579BF" w:rsidRDefault="001311BE" w:rsidP="004C64F2">
            <w:pPr>
              <w:spacing w:before="80" w:after="60" w:line="240" w:lineRule="auto"/>
              <w:rPr>
                <w:rFonts w:eastAsia="Calibri" w:cs="Arial"/>
                <w:b/>
                <w:bCs/>
                <w:sz w:val="20"/>
                <w:lang w:eastAsia="en-AU"/>
              </w:rPr>
            </w:pPr>
            <w:r w:rsidRPr="004579BF">
              <w:rPr>
                <w:rFonts w:eastAsia="Calibri" w:cs="Arial"/>
                <w:b/>
                <w:bCs/>
                <w:sz w:val="20"/>
                <w:lang w:eastAsia="en-AU"/>
              </w:rPr>
              <w:t xml:space="preserve">MARAM Responsibilities: </w:t>
            </w:r>
          </w:p>
          <w:p w14:paraId="4E2445E6" w14:textId="77777777" w:rsidR="001311BE" w:rsidRPr="00E64723" w:rsidRDefault="001311BE" w:rsidP="004C64F2">
            <w:pPr>
              <w:spacing w:before="80" w:after="60" w:line="240" w:lineRule="auto"/>
              <w:rPr>
                <w:rFonts w:eastAsia="Calibri" w:cs="Arial"/>
                <w:b/>
                <w:bCs/>
                <w:sz w:val="20"/>
                <w:lang w:eastAsia="en-AU"/>
              </w:rPr>
            </w:pPr>
            <w:r w:rsidRPr="00E64723">
              <w:rPr>
                <w:rFonts w:eastAsia="Calibri" w:cs="Arial"/>
                <w:b/>
                <w:bCs/>
                <w:sz w:val="20"/>
                <w:lang w:eastAsia="en-AU"/>
              </w:rPr>
              <w:t>1, 2, 5, 6, 9 and 10</w:t>
            </w:r>
          </w:p>
          <w:p w14:paraId="609A7367"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1: Respectful, sensitive and safe engagement</w:t>
            </w:r>
          </w:p>
          <w:p w14:paraId="204A1102"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2. Identification of family violence</w:t>
            </w:r>
          </w:p>
          <w:p w14:paraId="547B445B"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5. Seek consultation for comprehensive risk assessment, risk management and referrals</w:t>
            </w:r>
          </w:p>
          <w:p w14:paraId="17FA2D9B"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 xml:space="preserve">6. Contribute to information sharing with other services (as authorised by legislation) </w:t>
            </w:r>
          </w:p>
          <w:p w14:paraId="73B43EEA"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9. Contribute to coordinated risk management</w:t>
            </w:r>
          </w:p>
          <w:p w14:paraId="64DE8C45"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10. Collaborate for ongoing risk assessment and risk management</w:t>
            </w:r>
          </w:p>
        </w:tc>
        <w:tc>
          <w:tcPr>
            <w:tcW w:w="3402" w:type="dxa"/>
            <w:shd w:val="clear" w:color="auto" w:fill="D9D9D9" w:themeFill="background1" w:themeFillShade="D9"/>
            <w:tcMar>
              <w:top w:w="0" w:type="dxa"/>
              <w:left w:w="108" w:type="dxa"/>
              <w:bottom w:w="0" w:type="dxa"/>
              <w:right w:w="108" w:type="dxa"/>
            </w:tcMar>
          </w:tcPr>
          <w:p w14:paraId="48B8173F" w14:textId="615AB0B7" w:rsidR="001311BE" w:rsidRPr="00D538F6" w:rsidRDefault="001311BE" w:rsidP="004C64F2">
            <w:pPr>
              <w:spacing w:before="80" w:after="60" w:line="240" w:lineRule="auto"/>
              <w:rPr>
                <w:rFonts w:eastAsia="Calibri" w:cs="Arial"/>
                <w:b/>
                <w:bCs/>
                <w:sz w:val="20"/>
                <w:lang w:eastAsia="en-AU"/>
              </w:rPr>
            </w:pPr>
            <w:r w:rsidRPr="00D538F6">
              <w:rPr>
                <w:rFonts w:eastAsia="Calibri" w:cs="Arial"/>
                <w:b/>
                <w:bCs/>
                <w:sz w:val="20"/>
                <w:lang w:eastAsia="en-AU"/>
              </w:rPr>
              <w:t xml:space="preserve">MARAM Responsibilities: </w:t>
            </w:r>
          </w:p>
          <w:p w14:paraId="5960A01B"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 xml:space="preserve">1, 2, </w:t>
            </w:r>
            <w:r w:rsidRPr="00D538F6">
              <w:rPr>
                <w:rFonts w:eastAsia="Calibri" w:cs="Arial"/>
                <w:b/>
                <w:bCs/>
                <w:sz w:val="20"/>
                <w:lang w:eastAsia="en-AU"/>
              </w:rPr>
              <w:t>3, 4</w:t>
            </w:r>
            <w:r w:rsidRPr="00D538F6">
              <w:rPr>
                <w:rFonts w:eastAsia="Calibri" w:cs="Arial"/>
                <w:sz w:val="20"/>
                <w:lang w:eastAsia="en-AU"/>
              </w:rPr>
              <w:t>, 5, 6, 9 and 10</w:t>
            </w:r>
          </w:p>
          <w:p w14:paraId="6AEB0BF0"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3. Intermediate risk assessment</w:t>
            </w:r>
          </w:p>
          <w:p w14:paraId="5635F81D"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4. Intermediate risk management</w:t>
            </w:r>
          </w:p>
          <w:p w14:paraId="6F7C492C" w14:textId="77777777" w:rsidR="001311BE" w:rsidRPr="00D538F6" w:rsidRDefault="001311BE" w:rsidP="004C64F2">
            <w:pPr>
              <w:spacing w:after="0" w:line="240" w:lineRule="auto"/>
              <w:rPr>
                <w:rFonts w:cs="Arial"/>
                <w:sz w:val="20"/>
              </w:rPr>
            </w:pPr>
          </w:p>
        </w:tc>
        <w:tc>
          <w:tcPr>
            <w:tcW w:w="3402" w:type="dxa"/>
            <w:shd w:val="clear" w:color="auto" w:fill="F7CAAC"/>
            <w:tcMar>
              <w:top w:w="0" w:type="dxa"/>
              <w:left w:w="108" w:type="dxa"/>
              <w:bottom w:w="0" w:type="dxa"/>
              <w:right w:w="108" w:type="dxa"/>
            </w:tcMar>
            <w:hideMark/>
          </w:tcPr>
          <w:p w14:paraId="0E10189F" w14:textId="6FCCBC23" w:rsidR="001311BE" w:rsidRPr="00D538F6" w:rsidRDefault="001311BE" w:rsidP="004C64F2">
            <w:pPr>
              <w:spacing w:before="80" w:after="60" w:line="240" w:lineRule="auto"/>
              <w:rPr>
                <w:rFonts w:eastAsia="Calibri" w:cs="Arial"/>
                <w:b/>
                <w:bCs/>
                <w:sz w:val="20"/>
                <w:lang w:eastAsia="en-AU"/>
              </w:rPr>
            </w:pPr>
            <w:r w:rsidRPr="00D538F6">
              <w:rPr>
                <w:rFonts w:eastAsia="Calibri" w:cs="Arial"/>
                <w:b/>
                <w:bCs/>
                <w:sz w:val="20"/>
                <w:lang w:eastAsia="en-AU"/>
              </w:rPr>
              <w:t xml:space="preserve">MARAM Responsibilities: </w:t>
            </w:r>
          </w:p>
          <w:p w14:paraId="1A8D3427"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 xml:space="preserve">1, 2, 3, 4, 5, 6, </w:t>
            </w:r>
            <w:r w:rsidRPr="00D538F6">
              <w:rPr>
                <w:rFonts w:eastAsia="Calibri" w:cs="Arial"/>
                <w:b/>
                <w:bCs/>
                <w:sz w:val="20"/>
                <w:lang w:eastAsia="en-AU"/>
              </w:rPr>
              <w:t>7, 8</w:t>
            </w:r>
            <w:r w:rsidRPr="00D538F6">
              <w:rPr>
                <w:rFonts w:eastAsia="Calibri" w:cs="Arial"/>
                <w:sz w:val="20"/>
                <w:lang w:eastAsia="en-AU"/>
              </w:rPr>
              <w:t>, 9 and 10</w:t>
            </w:r>
          </w:p>
          <w:p w14:paraId="36166BF9" w14:textId="77777777" w:rsidR="001311BE" w:rsidRPr="00D538F6" w:rsidRDefault="001311BE" w:rsidP="004C64F2">
            <w:pPr>
              <w:spacing w:before="80" w:after="60" w:line="240" w:lineRule="auto"/>
              <w:rPr>
                <w:rFonts w:eastAsia="Calibri" w:cs="Arial"/>
                <w:sz w:val="20"/>
                <w:lang w:eastAsia="en-AU"/>
              </w:rPr>
            </w:pPr>
            <w:r w:rsidRPr="00D538F6">
              <w:rPr>
                <w:rFonts w:eastAsia="Calibri" w:cs="Arial"/>
                <w:sz w:val="20"/>
                <w:lang w:eastAsia="en-AU"/>
              </w:rPr>
              <w:t>7. Comprehensive assessment</w:t>
            </w:r>
          </w:p>
          <w:p w14:paraId="153904F4" w14:textId="77777777" w:rsidR="001311BE" w:rsidRPr="00D538F6" w:rsidRDefault="001311BE" w:rsidP="004C64F2">
            <w:pPr>
              <w:spacing w:after="0" w:line="240" w:lineRule="auto"/>
              <w:rPr>
                <w:rFonts w:cs="Arial"/>
                <w:sz w:val="20"/>
              </w:rPr>
            </w:pPr>
            <w:r w:rsidRPr="00D538F6">
              <w:rPr>
                <w:rFonts w:cs="Arial"/>
                <w:sz w:val="20"/>
                <w:lang w:eastAsia="en-AU"/>
              </w:rPr>
              <w:t>8. Comprehensive risk management and safety planning.</w:t>
            </w:r>
          </w:p>
        </w:tc>
      </w:tr>
    </w:tbl>
    <w:p w14:paraId="111FD4C0" w14:textId="77777777" w:rsidR="002A2182" w:rsidRDefault="002A2182" w:rsidP="002A2182">
      <w:pPr>
        <w:pStyle w:val="DHHSbody"/>
        <w:rPr>
          <w:b/>
          <w:bCs/>
          <w:sz w:val="21"/>
          <w:szCs w:val="21"/>
        </w:rPr>
      </w:pPr>
    </w:p>
    <w:p w14:paraId="54E316FB" w14:textId="4ED78AF0" w:rsidR="001F0832" w:rsidRDefault="001F0832" w:rsidP="001F0832">
      <w:pPr>
        <w:pStyle w:val="Heading1"/>
      </w:pPr>
      <w:bookmarkStart w:id="8" w:name="_Toc97285172"/>
      <w:r>
        <w:t>MARAM alignment</w:t>
      </w:r>
      <w:bookmarkEnd w:id="8"/>
      <w:r>
        <w:t xml:space="preserve"> </w:t>
      </w:r>
    </w:p>
    <w:p w14:paraId="33F62A05" w14:textId="2D4BC092" w:rsidR="00903775" w:rsidRPr="00452C2D" w:rsidRDefault="00903775" w:rsidP="00903775">
      <w:pPr>
        <w:pStyle w:val="WOVGbody"/>
        <w:rPr>
          <w:sz w:val="21"/>
          <w:szCs w:val="21"/>
        </w:rPr>
      </w:pPr>
      <w:r w:rsidRPr="00452C2D">
        <w:rPr>
          <w:sz w:val="21"/>
          <w:szCs w:val="21"/>
        </w:rPr>
        <w:t>Prescribed organisations are required to effectively incorporate the four pillars of the Framework into existing policies, procedures, practice guidance and tools. MARAM alignment requires that embedding activities are guided by the 10 MARAM principles, incorporate the contents of the four pillars</w:t>
      </w:r>
      <w:r w:rsidR="0014264F">
        <w:rPr>
          <w:sz w:val="21"/>
          <w:szCs w:val="21"/>
        </w:rPr>
        <w:t>, especially</w:t>
      </w:r>
      <w:r w:rsidRPr="00452C2D">
        <w:rPr>
          <w:sz w:val="21"/>
          <w:szCs w:val="21"/>
        </w:rPr>
        <w:t xml:space="preserve"> the evidence-based risk factors and MARAM aligned tools</w:t>
      </w:r>
      <w:r w:rsidR="0014264F">
        <w:rPr>
          <w:sz w:val="21"/>
          <w:szCs w:val="21"/>
        </w:rPr>
        <w:t>,</w:t>
      </w:r>
      <w:r w:rsidRPr="00452C2D">
        <w:rPr>
          <w:sz w:val="21"/>
          <w:szCs w:val="21"/>
        </w:rPr>
        <w:t xml:space="preserve"> and assign MARAM responsibilities. The following steps have been recommended for organisation leaders to</w:t>
      </w:r>
      <w:r w:rsidR="0014264F">
        <w:rPr>
          <w:sz w:val="21"/>
          <w:szCs w:val="21"/>
        </w:rPr>
        <w:t xml:space="preserve"> take to</w:t>
      </w:r>
      <w:r w:rsidRPr="00452C2D">
        <w:rPr>
          <w:sz w:val="21"/>
          <w:szCs w:val="21"/>
        </w:rPr>
        <w:t xml:space="preserve"> support MARAM alignment: </w:t>
      </w:r>
    </w:p>
    <w:p w14:paraId="05B6E015" w14:textId="77777777" w:rsidR="00903775" w:rsidRPr="00452C2D" w:rsidRDefault="00903775" w:rsidP="002A2182">
      <w:pPr>
        <w:pStyle w:val="WOVGbody"/>
        <w:numPr>
          <w:ilvl w:val="0"/>
          <w:numId w:val="7"/>
        </w:numPr>
        <w:spacing w:before="120"/>
        <w:rPr>
          <w:sz w:val="21"/>
          <w:szCs w:val="21"/>
        </w:rPr>
      </w:pPr>
      <w:r w:rsidRPr="00452C2D">
        <w:rPr>
          <w:sz w:val="21"/>
          <w:szCs w:val="21"/>
        </w:rPr>
        <w:lastRenderedPageBreak/>
        <w:t>Read MARAM policy and practice documents.</w:t>
      </w:r>
    </w:p>
    <w:p w14:paraId="53BF2612" w14:textId="77777777" w:rsidR="00903775" w:rsidRPr="00452C2D" w:rsidRDefault="00903775" w:rsidP="002A2182">
      <w:pPr>
        <w:pStyle w:val="WOVGbody"/>
        <w:numPr>
          <w:ilvl w:val="0"/>
          <w:numId w:val="7"/>
        </w:numPr>
        <w:rPr>
          <w:sz w:val="21"/>
          <w:szCs w:val="21"/>
        </w:rPr>
      </w:pPr>
      <w:r w:rsidRPr="00452C2D">
        <w:rPr>
          <w:sz w:val="21"/>
          <w:szCs w:val="21"/>
        </w:rPr>
        <w:t>Identify or establish governance to oversee the change process.</w:t>
      </w:r>
    </w:p>
    <w:p w14:paraId="67247354" w14:textId="77777777" w:rsidR="00903775" w:rsidRPr="00452C2D" w:rsidRDefault="00903775" w:rsidP="002A2182">
      <w:pPr>
        <w:pStyle w:val="WOVGbody"/>
        <w:numPr>
          <w:ilvl w:val="0"/>
          <w:numId w:val="7"/>
        </w:numPr>
        <w:rPr>
          <w:sz w:val="21"/>
          <w:szCs w:val="21"/>
        </w:rPr>
      </w:pPr>
      <w:r w:rsidRPr="00452C2D">
        <w:rPr>
          <w:sz w:val="21"/>
          <w:szCs w:val="21"/>
        </w:rPr>
        <w:t>Read, understand and determine MARAM responsibilities for roles within their organisation.</w:t>
      </w:r>
    </w:p>
    <w:p w14:paraId="7C6941D7" w14:textId="77777777" w:rsidR="00903775" w:rsidRPr="00452C2D" w:rsidRDefault="00903775" w:rsidP="002A2182">
      <w:pPr>
        <w:pStyle w:val="WOVGbody"/>
        <w:numPr>
          <w:ilvl w:val="0"/>
          <w:numId w:val="7"/>
        </w:numPr>
        <w:rPr>
          <w:sz w:val="21"/>
          <w:szCs w:val="21"/>
        </w:rPr>
      </w:pPr>
      <w:r w:rsidRPr="00452C2D">
        <w:rPr>
          <w:sz w:val="21"/>
          <w:szCs w:val="21"/>
        </w:rPr>
        <w:t>Assess organisational landscape for interactions with family violence and existing tools used.</w:t>
      </w:r>
    </w:p>
    <w:p w14:paraId="6D0FDD9F" w14:textId="77777777" w:rsidR="00903775" w:rsidRPr="00452C2D" w:rsidRDefault="00903775" w:rsidP="002A2182">
      <w:pPr>
        <w:pStyle w:val="WOVGbody"/>
        <w:numPr>
          <w:ilvl w:val="0"/>
          <w:numId w:val="7"/>
        </w:numPr>
        <w:rPr>
          <w:sz w:val="21"/>
          <w:szCs w:val="21"/>
        </w:rPr>
      </w:pPr>
      <w:r w:rsidRPr="00452C2D">
        <w:rPr>
          <w:sz w:val="21"/>
          <w:szCs w:val="21"/>
        </w:rPr>
        <w:t>Identify and review organisational policies, procedures, practice guidance and tools that will require updating to reflect MARAM. Also identify the need for any new materials as appropriate.</w:t>
      </w:r>
    </w:p>
    <w:p w14:paraId="10425F8C" w14:textId="445EAAA7" w:rsidR="00574FBF" w:rsidRPr="00452C2D" w:rsidRDefault="00903775" w:rsidP="002A2182">
      <w:pPr>
        <w:pStyle w:val="WOVGbody"/>
        <w:numPr>
          <w:ilvl w:val="0"/>
          <w:numId w:val="7"/>
        </w:numPr>
        <w:rPr>
          <w:sz w:val="21"/>
          <w:szCs w:val="21"/>
        </w:rPr>
      </w:pPr>
      <w:r w:rsidRPr="00452C2D">
        <w:rPr>
          <w:sz w:val="21"/>
          <w:szCs w:val="21"/>
        </w:rPr>
        <w:t xml:space="preserve">Assess training needs and implement a training strategy. </w:t>
      </w:r>
    </w:p>
    <w:p w14:paraId="495DE4E9" w14:textId="4873B38F" w:rsidR="00701B7F" w:rsidRDefault="00AC5203" w:rsidP="00701B7F">
      <w:pPr>
        <w:pStyle w:val="Heading1"/>
      </w:pPr>
      <w:bookmarkStart w:id="9" w:name="_Toc97285173"/>
      <w:r>
        <w:t>T</w:t>
      </w:r>
      <w:r w:rsidR="00701B7F">
        <w:t>raining</w:t>
      </w:r>
      <w:bookmarkEnd w:id="9"/>
      <w:r w:rsidR="00701B7F">
        <w:t xml:space="preserve"> </w:t>
      </w:r>
      <w:r>
        <w:t>and resources for health workforces</w:t>
      </w:r>
    </w:p>
    <w:p w14:paraId="456E3A57" w14:textId="77777777" w:rsidR="00B539EB" w:rsidRDefault="00B539EB" w:rsidP="00E86581">
      <w:pPr>
        <w:pStyle w:val="Heading3"/>
        <w:rPr>
          <w:rFonts w:cs="Arial"/>
          <w:color w:val="C5511A"/>
          <w:kern w:val="32"/>
          <w:sz w:val="40"/>
          <w:szCs w:val="40"/>
        </w:rPr>
      </w:pPr>
      <w:r>
        <w:rPr>
          <w:rFonts w:cs="Arial"/>
          <w:color w:val="C5511A"/>
          <w:kern w:val="32"/>
          <w:sz w:val="40"/>
          <w:szCs w:val="40"/>
        </w:rPr>
        <w:t>Training for organisational leaders</w:t>
      </w:r>
    </w:p>
    <w:p w14:paraId="73280404" w14:textId="77777777" w:rsidR="00B539EB" w:rsidRPr="00452C2D" w:rsidRDefault="00B539EB" w:rsidP="00B539EB">
      <w:pPr>
        <w:pStyle w:val="Body"/>
        <w:rPr>
          <w:szCs w:val="21"/>
        </w:rPr>
      </w:pPr>
      <w:r w:rsidRPr="002A2182">
        <w:rPr>
          <w:b/>
          <w:bCs/>
          <w:szCs w:val="21"/>
        </w:rPr>
        <w:t>MARAM Leading Alignment training</w:t>
      </w:r>
      <w:r w:rsidRPr="00452C2D">
        <w:rPr>
          <w:szCs w:val="21"/>
        </w:rPr>
        <w:t xml:space="preserve"> is available for organisational leaders who have decision making responsibilities to embed MARAM within the organisation’s context. The training promotes an understanding of the MARAM framework, including key strategies and requirements such as practice, policies and procedures necessary to align with MARAM. </w:t>
      </w:r>
    </w:p>
    <w:p w14:paraId="612F14FF" w14:textId="77777777" w:rsidR="00B539EB" w:rsidRDefault="00B539EB" w:rsidP="00B539EB">
      <w:pPr>
        <w:pStyle w:val="Body"/>
        <w:rPr>
          <w:szCs w:val="21"/>
        </w:rPr>
      </w:pPr>
      <w:r w:rsidRPr="00452C2D">
        <w:rPr>
          <w:szCs w:val="21"/>
        </w:rPr>
        <w:t xml:space="preserve">Further information and course enrolment are available on the </w:t>
      </w:r>
      <w:hyperlink r:id="rId16" w:history="1">
        <w:r w:rsidRPr="00452C2D">
          <w:rPr>
            <w:rStyle w:val="Hyperlink"/>
            <w:szCs w:val="21"/>
          </w:rPr>
          <w:t>DVRCV website</w:t>
        </w:r>
      </w:hyperlink>
      <w:r w:rsidRPr="00452C2D">
        <w:rPr>
          <w:szCs w:val="21"/>
        </w:rPr>
        <w:t xml:space="preserve"> &lt; </w:t>
      </w:r>
      <w:hyperlink r:id="rId17" w:history="1">
        <w:r w:rsidRPr="00452C2D">
          <w:rPr>
            <w:rStyle w:val="Hyperlink"/>
            <w:szCs w:val="21"/>
          </w:rPr>
          <w:t>https://training.dvrcv.org.au/course-details/?course_id=78680&amp;course_type=w</w:t>
        </w:r>
      </w:hyperlink>
      <w:r w:rsidRPr="00452C2D">
        <w:rPr>
          <w:szCs w:val="21"/>
        </w:rPr>
        <w:t xml:space="preserve">&gt;. </w:t>
      </w:r>
    </w:p>
    <w:p w14:paraId="17445363" w14:textId="5D282F04" w:rsidR="004372AB" w:rsidRDefault="004372AB" w:rsidP="004372AB">
      <w:pPr>
        <w:pStyle w:val="Heading3"/>
        <w:rPr>
          <w:rFonts w:cs="Arial"/>
          <w:color w:val="C5511A"/>
          <w:kern w:val="32"/>
          <w:sz w:val="40"/>
          <w:szCs w:val="40"/>
        </w:rPr>
      </w:pPr>
      <w:r>
        <w:rPr>
          <w:rFonts w:cs="Arial"/>
          <w:color w:val="C5511A"/>
          <w:kern w:val="32"/>
          <w:sz w:val="40"/>
          <w:szCs w:val="40"/>
        </w:rPr>
        <w:t>Training for healthcare workers</w:t>
      </w:r>
    </w:p>
    <w:p w14:paraId="6210052E" w14:textId="7DB67481" w:rsidR="004372AB" w:rsidRDefault="004372AB" w:rsidP="004372AB">
      <w:pPr>
        <w:pStyle w:val="Body"/>
        <w:rPr>
          <w:rStyle w:val="Hyperlink"/>
          <w:b/>
          <w:bCs/>
          <w:color w:val="auto"/>
        </w:rPr>
      </w:pPr>
      <w:r>
        <w:rPr>
          <w:rStyle w:val="Hyperlink"/>
          <w:b/>
          <w:bCs/>
          <w:color w:val="auto"/>
        </w:rPr>
        <w:t>A summary of training for health workforces is available at: &lt;</w:t>
      </w:r>
      <w:hyperlink r:id="rId18" w:history="1">
        <w:r w:rsidR="005D5408" w:rsidRPr="005D5408">
          <w:rPr>
            <w:rStyle w:val="Hyperlink"/>
            <w:b/>
            <w:bCs/>
          </w:rPr>
          <w:t>https://www.health.vic.gov.au/health-workforce/family-violence-multi-agency-risk-assessment-and-management-framework</w:t>
        </w:r>
      </w:hyperlink>
      <w:r>
        <w:rPr>
          <w:rStyle w:val="Hyperlink"/>
          <w:b/>
          <w:bCs/>
          <w:color w:val="auto"/>
        </w:rPr>
        <w:t>&gt;</w:t>
      </w:r>
    </w:p>
    <w:p w14:paraId="0BBA75D7" w14:textId="54B59A46" w:rsidR="00E86581" w:rsidRPr="00AC5203" w:rsidRDefault="00B539EB" w:rsidP="00E86581">
      <w:pPr>
        <w:pStyle w:val="Heading3"/>
        <w:rPr>
          <w:rFonts w:cs="Arial"/>
          <w:color w:val="C5511A"/>
          <w:kern w:val="32"/>
          <w:sz w:val="40"/>
          <w:szCs w:val="40"/>
        </w:rPr>
      </w:pPr>
      <w:r>
        <w:rPr>
          <w:rFonts w:cs="Arial"/>
          <w:color w:val="C5511A"/>
          <w:kern w:val="32"/>
          <w:sz w:val="40"/>
          <w:szCs w:val="40"/>
        </w:rPr>
        <w:t>MARAM and ISS</w:t>
      </w:r>
      <w:r w:rsidR="00E86581" w:rsidRPr="00AC5203">
        <w:rPr>
          <w:rFonts w:cs="Arial"/>
          <w:color w:val="C5511A"/>
          <w:kern w:val="32"/>
          <w:sz w:val="40"/>
          <w:szCs w:val="40"/>
        </w:rPr>
        <w:t xml:space="preserve"> resources for organisations</w:t>
      </w:r>
    </w:p>
    <w:p w14:paraId="3DEBCC01" w14:textId="5DB8A307" w:rsidR="00E86581" w:rsidRDefault="00B539EB" w:rsidP="00E86581">
      <w:pPr>
        <w:pStyle w:val="WOVGbody"/>
        <w:rPr>
          <w:sz w:val="21"/>
          <w:szCs w:val="21"/>
        </w:rPr>
      </w:pPr>
      <w:r>
        <w:rPr>
          <w:rFonts w:cs="Arial"/>
          <w:b/>
          <w:bCs/>
          <w:sz w:val="21"/>
          <w:szCs w:val="21"/>
          <w:lang w:val="en"/>
        </w:rPr>
        <w:t>The O</w:t>
      </w:r>
      <w:r w:rsidR="00C950B4">
        <w:rPr>
          <w:rFonts w:cs="Arial"/>
          <w:b/>
          <w:bCs/>
          <w:sz w:val="21"/>
          <w:szCs w:val="21"/>
          <w:lang w:val="en"/>
        </w:rPr>
        <w:t xml:space="preserve">rganisational </w:t>
      </w:r>
      <w:r>
        <w:rPr>
          <w:rFonts w:cs="Arial"/>
          <w:b/>
          <w:bCs/>
          <w:sz w:val="21"/>
          <w:szCs w:val="21"/>
          <w:lang w:val="en"/>
        </w:rPr>
        <w:t>R</w:t>
      </w:r>
      <w:r w:rsidR="00C950B4">
        <w:rPr>
          <w:rFonts w:cs="Arial"/>
          <w:b/>
          <w:bCs/>
          <w:sz w:val="21"/>
          <w:szCs w:val="21"/>
          <w:lang w:val="en"/>
        </w:rPr>
        <w:t xml:space="preserve">eadiness </w:t>
      </w:r>
      <w:r>
        <w:rPr>
          <w:rFonts w:cs="Arial"/>
          <w:b/>
          <w:bCs/>
          <w:sz w:val="21"/>
          <w:szCs w:val="21"/>
          <w:lang w:val="en"/>
        </w:rPr>
        <w:t>C</w:t>
      </w:r>
      <w:r w:rsidR="00C950B4">
        <w:rPr>
          <w:rFonts w:cs="Arial"/>
          <w:b/>
          <w:bCs/>
          <w:sz w:val="21"/>
          <w:szCs w:val="21"/>
          <w:lang w:val="en"/>
        </w:rPr>
        <w:t>hecklist</w:t>
      </w:r>
      <w:r w:rsidR="00E86581" w:rsidRPr="00452C2D">
        <w:rPr>
          <w:rFonts w:cs="Arial"/>
          <w:sz w:val="21"/>
          <w:szCs w:val="21"/>
          <w:lang w:val="en"/>
        </w:rPr>
        <w:t xml:space="preserve"> </w:t>
      </w:r>
      <w:r w:rsidR="00A06898">
        <w:rPr>
          <w:rFonts w:cs="Arial"/>
          <w:sz w:val="21"/>
          <w:szCs w:val="21"/>
          <w:lang w:val="en"/>
        </w:rPr>
        <w:t>is</w:t>
      </w:r>
      <w:r w:rsidR="001D15C3">
        <w:rPr>
          <w:rFonts w:cs="Arial"/>
          <w:sz w:val="21"/>
          <w:szCs w:val="21"/>
          <w:lang w:val="en"/>
        </w:rPr>
        <w:t xml:space="preserve"> for organisational leaders to determine the responsibilities under both information sharing schemes and to identify policies and procedures that require updating to reflect obligations under both schemes. The checklist is available </w:t>
      </w:r>
      <w:r w:rsidR="009A3007">
        <w:rPr>
          <w:rFonts w:cs="Arial"/>
          <w:sz w:val="21"/>
          <w:szCs w:val="21"/>
          <w:lang w:val="en"/>
        </w:rPr>
        <w:t xml:space="preserve">at: </w:t>
      </w:r>
      <w:r w:rsidR="00E86581">
        <w:rPr>
          <w:rFonts w:cs="Arial"/>
          <w:sz w:val="21"/>
          <w:szCs w:val="21"/>
          <w:lang w:val="en"/>
        </w:rPr>
        <w:t xml:space="preserve"> </w:t>
      </w:r>
      <w:hyperlink r:id="rId19" w:history="1">
        <w:r w:rsidR="00E86581" w:rsidRPr="00E86581">
          <w:rPr>
            <w:rStyle w:val="Hyperlink"/>
            <w:sz w:val="21"/>
            <w:szCs w:val="21"/>
          </w:rPr>
          <w:t>https://www.vic.gov.au/guides-templates-tools-for-information-sharing</w:t>
        </w:r>
      </w:hyperlink>
    </w:p>
    <w:p w14:paraId="59EDF3FE" w14:textId="77777777" w:rsidR="00A06898" w:rsidRPr="00452C2D" w:rsidRDefault="00702BE4" w:rsidP="00A06898">
      <w:pPr>
        <w:pStyle w:val="DHHSbody"/>
        <w:rPr>
          <w:b/>
          <w:bCs/>
          <w:sz w:val="21"/>
          <w:szCs w:val="21"/>
        </w:rPr>
      </w:pPr>
      <w:hyperlink r:id="rId20" w:history="1">
        <w:r w:rsidR="00A06898" w:rsidRPr="002A2182">
          <w:rPr>
            <w:rStyle w:val="Hyperlink"/>
            <w:b/>
            <w:bCs/>
            <w:color w:val="auto"/>
            <w:sz w:val="21"/>
            <w:szCs w:val="21"/>
          </w:rPr>
          <w:t>Ministerial Guidelines</w:t>
        </w:r>
      </w:hyperlink>
      <w:r w:rsidR="00A06898" w:rsidRPr="00452C2D">
        <w:rPr>
          <w:sz w:val="21"/>
          <w:szCs w:val="21"/>
        </w:rPr>
        <w:t xml:space="preserve"> have been developed on both information sharing schemes to provide direction to ISEs o</w:t>
      </w:r>
      <w:r w:rsidR="00A06898" w:rsidRPr="00452C2D">
        <w:rPr>
          <w:rFonts w:cs="Arial"/>
          <w:color w:val="011A3C"/>
          <w:sz w:val="21"/>
          <w:szCs w:val="21"/>
          <w:shd w:val="clear" w:color="auto" w:fill="FFFFFF"/>
        </w:rPr>
        <w:t>n how to apply Part 5A in sharing information with other ISEs in relation to assessing or managing risk of family violence and includes guidance and resources to ensure that information is shared appropriately and responsibly &lt;</w:t>
      </w:r>
      <w:r w:rsidR="00A06898" w:rsidRPr="00452C2D">
        <w:rPr>
          <w:sz w:val="21"/>
          <w:szCs w:val="21"/>
        </w:rPr>
        <w:t xml:space="preserve"> </w:t>
      </w:r>
      <w:hyperlink r:id="rId21" w:history="1">
        <w:r w:rsidR="00A06898" w:rsidRPr="00452C2D">
          <w:rPr>
            <w:rStyle w:val="Hyperlink"/>
            <w:rFonts w:cs="Arial"/>
            <w:sz w:val="21"/>
            <w:szCs w:val="21"/>
            <w:shd w:val="clear" w:color="auto" w:fill="FFFFFF"/>
          </w:rPr>
          <w:t>https://www.vic.gov.au/guides-templates-tools-for-information-sharing</w:t>
        </w:r>
      </w:hyperlink>
      <w:r w:rsidR="00A06898" w:rsidRPr="00452C2D">
        <w:rPr>
          <w:rFonts w:cs="Arial"/>
          <w:color w:val="011A3C"/>
          <w:sz w:val="21"/>
          <w:szCs w:val="21"/>
          <w:shd w:val="clear" w:color="auto" w:fill="FFFFFF"/>
        </w:rPr>
        <w:t xml:space="preserve">&gt;.  </w:t>
      </w:r>
    </w:p>
    <w:p w14:paraId="18B63F0D" w14:textId="0DC59971" w:rsidR="00A06898" w:rsidRPr="00452C2D" w:rsidRDefault="00A06898" w:rsidP="00A06898">
      <w:pPr>
        <w:pStyle w:val="DHHSbody"/>
        <w:rPr>
          <w:sz w:val="21"/>
          <w:szCs w:val="21"/>
        </w:rPr>
      </w:pPr>
      <w:r w:rsidRPr="00452C2D">
        <w:rPr>
          <w:rFonts w:cs="Arial"/>
          <w:sz w:val="21"/>
          <w:szCs w:val="21"/>
          <w:lang w:val="en"/>
        </w:rPr>
        <w:t xml:space="preserve">All services prescribed as ISEs can access the online </w:t>
      </w:r>
      <w:r w:rsidRPr="002A2182">
        <w:rPr>
          <w:rFonts w:cs="Arial"/>
          <w:b/>
          <w:bCs/>
          <w:sz w:val="21"/>
          <w:szCs w:val="21"/>
          <w:lang w:val="en"/>
        </w:rPr>
        <w:t>ISE list.</w:t>
      </w:r>
      <w:r w:rsidRPr="00452C2D">
        <w:rPr>
          <w:rFonts w:cs="Arial"/>
          <w:sz w:val="21"/>
          <w:szCs w:val="21"/>
          <w:lang w:val="en"/>
        </w:rPr>
        <w:t xml:space="preserve"> </w:t>
      </w:r>
      <w:r w:rsidRPr="00452C2D">
        <w:rPr>
          <w:sz w:val="21"/>
          <w:szCs w:val="21"/>
        </w:rPr>
        <w:t xml:space="preserve">Access the list via the </w:t>
      </w:r>
      <w:hyperlink r:id="rId22" w:history="1">
        <w:r w:rsidRPr="00452C2D">
          <w:rPr>
            <w:rStyle w:val="Hyperlink"/>
            <w:sz w:val="21"/>
            <w:szCs w:val="21"/>
          </w:rPr>
          <w:t>VicGov website</w:t>
        </w:r>
      </w:hyperlink>
      <w:r w:rsidRPr="00452C2D">
        <w:rPr>
          <w:sz w:val="21"/>
          <w:szCs w:val="21"/>
        </w:rPr>
        <w:t xml:space="preserve"> &lt;https://iselist.www.vic.gov.au/ise/list&gt;.</w:t>
      </w:r>
    </w:p>
    <w:p w14:paraId="49427E99" w14:textId="6857CB9F" w:rsidR="00A06898" w:rsidRDefault="00A06898" w:rsidP="00A06898">
      <w:pPr>
        <w:pStyle w:val="DHHSbody"/>
        <w:rPr>
          <w:sz w:val="21"/>
          <w:szCs w:val="21"/>
        </w:rPr>
      </w:pPr>
      <w:r>
        <w:rPr>
          <w:b/>
          <w:bCs/>
          <w:sz w:val="21"/>
          <w:szCs w:val="21"/>
        </w:rPr>
        <w:t xml:space="preserve">MARAM </w:t>
      </w:r>
      <w:r w:rsidRPr="002A2182">
        <w:rPr>
          <w:b/>
          <w:bCs/>
          <w:sz w:val="21"/>
          <w:szCs w:val="21"/>
        </w:rPr>
        <w:t>Organisational Embedding guide</w:t>
      </w:r>
      <w:r w:rsidRPr="00452C2D">
        <w:rPr>
          <w:sz w:val="21"/>
          <w:szCs w:val="21"/>
        </w:rPr>
        <w:t xml:space="preserve"> and supporting resources are available on the</w:t>
      </w:r>
      <w:r w:rsidRPr="00452C2D">
        <w:rPr>
          <w:color w:val="4F81BD" w:themeColor="accent1"/>
          <w:sz w:val="21"/>
          <w:szCs w:val="21"/>
        </w:rPr>
        <w:t xml:space="preserve"> </w:t>
      </w:r>
      <w:hyperlink r:id="rId23" w:history="1">
        <w:r w:rsidRPr="00452C2D">
          <w:rPr>
            <w:rStyle w:val="Hyperlink"/>
            <w:sz w:val="21"/>
            <w:szCs w:val="21"/>
          </w:rPr>
          <w:t>VicGov website</w:t>
        </w:r>
      </w:hyperlink>
      <w:r w:rsidRPr="00452C2D">
        <w:rPr>
          <w:color w:val="4F81BD" w:themeColor="accent1"/>
          <w:sz w:val="21"/>
          <w:szCs w:val="21"/>
        </w:rPr>
        <w:t xml:space="preserve"> </w:t>
      </w:r>
      <w:r w:rsidRPr="00452C2D">
        <w:rPr>
          <w:sz w:val="21"/>
          <w:szCs w:val="21"/>
        </w:rPr>
        <w:t>&lt;</w:t>
      </w:r>
      <w:hyperlink r:id="rId24" w:history="1">
        <w:r w:rsidRPr="00452C2D">
          <w:rPr>
            <w:rStyle w:val="Hyperlink"/>
            <w:sz w:val="21"/>
            <w:szCs w:val="21"/>
          </w:rPr>
          <w:t>https://www.vic.gov.au/maram-practice-guides-and-resources</w:t>
        </w:r>
      </w:hyperlink>
      <w:r w:rsidRPr="00452C2D">
        <w:rPr>
          <w:sz w:val="21"/>
          <w:szCs w:val="21"/>
        </w:rPr>
        <w:t xml:space="preserve">&gt; under Organisational focussed resources. </w:t>
      </w:r>
    </w:p>
    <w:p w14:paraId="60E71B55" w14:textId="77777777" w:rsidR="00CE15CB" w:rsidRPr="00452C2D" w:rsidRDefault="00CE15CB" w:rsidP="00CE15CB">
      <w:pPr>
        <w:pStyle w:val="DHHSbody"/>
        <w:rPr>
          <w:sz w:val="21"/>
          <w:szCs w:val="21"/>
        </w:rPr>
      </w:pPr>
      <w:r w:rsidRPr="00452C2D">
        <w:rPr>
          <w:sz w:val="21"/>
          <w:szCs w:val="21"/>
        </w:rPr>
        <w:t xml:space="preserve">Resources to assist organisations and workers implement MARAM and upskill in family violence knowledge and practice are available on the </w:t>
      </w:r>
      <w:hyperlink r:id="rId25" w:history="1">
        <w:r w:rsidRPr="00452C2D">
          <w:rPr>
            <w:rStyle w:val="Hyperlink"/>
            <w:sz w:val="21"/>
            <w:szCs w:val="21"/>
          </w:rPr>
          <w:t>Vic Gov MARAM website</w:t>
        </w:r>
      </w:hyperlink>
      <w:r w:rsidRPr="00452C2D">
        <w:rPr>
          <w:sz w:val="21"/>
          <w:szCs w:val="21"/>
        </w:rPr>
        <w:t xml:space="preserve"> &lt;https://www.vic.gov.au/maram-practice-guides-and-resources&gt;. </w:t>
      </w:r>
    </w:p>
    <w:p w14:paraId="59E892AE" w14:textId="49AC8FEA" w:rsidR="00A06898" w:rsidRDefault="00A06898" w:rsidP="00A06898">
      <w:pPr>
        <w:pStyle w:val="Heading3"/>
      </w:pPr>
      <w:r>
        <w:t>Further information:</w:t>
      </w:r>
    </w:p>
    <w:p w14:paraId="1E819B24" w14:textId="03522BFA" w:rsidR="00162CA9" w:rsidRDefault="003F7DDA" w:rsidP="009D4B69">
      <w:pPr>
        <w:pStyle w:val="DHHSbody"/>
        <w:rPr>
          <w:rStyle w:val="normaltextrun"/>
          <w:rFonts w:cs="Arial"/>
          <w:sz w:val="21"/>
          <w:szCs w:val="21"/>
          <w:shd w:val="clear" w:color="auto" w:fill="FFFFFF"/>
          <w:lang w:val="en-US"/>
        </w:rPr>
      </w:pPr>
      <w:r w:rsidRPr="00452C2D">
        <w:rPr>
          <w:rStyle w:val="normaltextrun"/>
          <w:rFonts w:cs="Arial"/>
          <w:sz w:val="21"/>
          <w:szCs w:val="21"/>
          <w:shd w:val="clear" w:color="auto" w:fill="FFFFFF"/>
          <w:lang w:val="en-US"/>
        </w:rPr>
        <w:t>For further information about training and resources available to support health workforces</w:t>
      </w:r>
      <w:r w:rsidR="00B539EB">
        <w:rPr>
          <w:rStyle w:val="normaltextrun"/>
          <w:rFonts w:cs="Arial"/>
          <w:sz w:val="21"/>
          <w:szCs w:val="21"/>
          <w:shd w:val="clear" w:color="auto" w:fill="FFFFFF"/>
          <w:lang w:val="en-US"/>
        </w:rPr>
        <w:t xml:space="preserve"> to</w:t>
      </w:r>
      <w:r w:rsidRPr="00452C2D">
        <w:rPr>
          <w:rStyle w:val="normaltextrun"/>
          <w:rFonts w:cs="Arial"/>
          <w:sz w:val="21"/>
          <w:szCs w:val="21"/>
          <w:shd w:val="clear" w:color="auto" w:fill="FFFFFF"/>
          <w:lang w:val="en-US"/>
        </w:rPr>
        <w:t> implement these reforms, please email: </w:t>
      </w:r>
      <w:hyperlink r:id="rId26" w:tgtFrame="_blank" w:history="1">
        <w:r w:rsidRPr="00452C2D">
          <w:rPr>
            <w:rStyle w:val="normaltextrun"/>
            <w:rFonts w:cs="Arial"/>
            <w:color w:val="0000FF"/>
            <w:sz w:val="21"/>
            <w:szCs w:val="21"/>
            <w:shd w:val="clear" w:color="auto" w:fill="FFFFFF"/>
            <w:lang w:val="en-US"/>
          </w:rPr>
          <w:t>infosharing@health.vic.gov.au</w:t>
        </w:r>
      </w:hyperlink>
      <w:r w:rsidRPr="00452C2D">
        <w:rPr>
          <w:rStyle w:val="normaltextrun"/>
          <w:rFonts w:cs="Arial"/>
          <w:sz w:val="21"/>
          <w:szCs w:val="21"/>
          <w:shd w:val="clear" w:color="auto" w:fill="FFFFFF"/>
          <w:lang w:val="en-US"/>
        </w:rPr>
        <w:t> </w:t>
      </w:r>
      <w:bookmarkEnd w:id="7"/>
    </w:p>
    <w:p w14:paraId="026DBAEA" w14:textId="77777777" w:rsidR="00B13B04" w:rsidRDefault="00B13B04" w:rsidP="009D4B69">
      <w:pPr>
        <w:pStyle w:val="DHHSbody"/>
        <w:rPr>
          <w:rStyle w:val="normaltextrun"/>
          <w:rFonts w:cs="Arial"/>
          <w:sz w:val="21"/>
          <w:szCs w:val="21"/>
          <w:shd w:val="clear" w:color="auto" w:fill="FFFFFF"/>
          <w:lang w:val="en-US"/>
        </w:rPr>
      </w:pPr>
    </w:p>
    <w:tbl>
      <w:tblPr>
        <w:tblW w:w="0" w:type="auto"/>
        <w:tblInd w:w="120" w:type="dxa"/>
        <w:tblLayout w:type="fixed"/>
        <w:tblLook w:val="00A0" w:firstRow="1" w:lastRow="0" w:firstColumn="1" w:lastColumn="0" w:noHBand="0" w:noVBand="0"/>
      </w:tblPr>
      <w:tblGrid>
        <w:gridCol w:w="10171"/>
      </w:tblGrid>
      <w:tr w:rsidR="00B13B04" w14:paraId="7B98BB12" w14:textId="77777777" w:rsidTr="00312B06">
        <w:trPr>
          <w:trHeight w:val="2040"/>
        </w:trPr>
        <w:tc>
          <w:tcPr>
            <w:tcW w:w="10171" w:type="dxa"/>
            <w:tcBorders>
              <w:top w:val="single" w:sz="8" w:space="0" w:color="auto"/>
              <w:left w:val="single" w:sz="8" w:space="0" w:color="auto"/>
              <w:bottom w:val="single" w:sz="8" w:space="0" w:color="auto"/>
              <w:right w:val="single" w:sz="8" w:space="0" w:color="auto"/>
            </w:tcBorders>
            <w:vAlign w:val="bottom"/>
          </w:tcPr>
          <w:p w14:paraId="53FCEFA0" w14:textId="77777777" w:rsidR="00B13B04" w:rsidRDefault="00B13B04" w:rsidP="00312B06">
            <w:r w:rsidRPr="184B765A">
              <w:rPr>
                <w:rFonts w:eastAsia="Arial" w:cs="Arial"/>
                <w:sz w:val="24"/>
                <w:szCs w:val="24"/>
              </w:rPr>
              <w:t xml:space="preserve">To receive this publication in an accessible format email the </w:t>
            </w:r>
            <w:hyperlink r:id="rId27">
              <w:r w:rsidRPr="184B765A">
                <w:rPr>
                  <w:rStyle w:val="Hyperlink"/>
                  <w:rFonts w:eastAsia="Arial" w:cs="Arial"/>
                  <w:sz w:val="24"/>
                  <w:szCs w:val="24"/>
                </w:rPr>
                <w:t xml:space="preserve">Information Sharing team </w:t>
              </w:r>
            </w:hyperlink>
            <w:r w:rsidRPr="184B765A">
              <w:rPr>
                <w:rFonts w:eastAsia="Arial" w:cs="Arial"/>
                <w:sz w:val="24"/>
                <w:szCs w:val="24"/>
              </w:rPr>
              <w:t>&lt;</w:t>
            </w:r>
            <w:hyperlink r:id="rId28">
              <w:r w:rsidRPr="184B765A">
                <w:rPr>
                  <w:rStyle w:val="Hyperlink"/>
                  <w:rFonts w:eastAsia="Arial" w:cs="Arial"/>
                  <w:sz w:val="24"/>
                  <w:szCs w:val="24"/>
                </w:rPr>
                <w:t>infosharing@dffh.vic.gov.au</w:t>
              </w:r>
            </w:hyperlink>
            <w:r w:rsidRPr="184B765A">
              <w:rPr>
                <w:rFonts w:eastAsia="Arial" w:cs="Arial"/>
                <w:sz w:val="24"/>
                <w:szCs w:val="24"/>
              </w:rPr>
              <w:t>&gt; or the National Relay Service 13 36 77 if required.</w:t>
            </w:r>
          </w:p>
          <w:p w14:paraId="2981AF0F" w14:textId="77777777" w:rsidR="00B13B04" w:rsidRDefault="00B13B04" w:rsidP="00312B06">
            <w:r w:rsidRPr="184B765A">
              <w:rPr>
                <w:rFonts w:eastAsia="Arial" w:cs="Arial"/>
                <w:sz w:val="20"/>
              </w:rPr>
              <w:t>Authorised and published by the Victorian Government, 1 Treasury Place, Melbourne.</w:t>
            </w:r>
          </w:p>
          <w:p w14:paraId="6F25956F" w14:textId="7187D70E" w:rsidR="00B13B04" w:rsidRDefault="00B13B04" w:rsidP="00312B06">
            <w:r w:rsidRPr="184B765A">
              <w:rPr>
                <w:rFonts w:eastAsia="Arial" w:cs="Arial"/>
                <w:sz w:val="20"/>
              </w:rPr>
              <w:t>© State of Victoria, Australia</w:t>
            </w:r>
            <w:r w:rsidRPr="184B765A">
              <w:rPr>
                <w:rFonts w:eastAsia="Arial" w:cs="Arial"/>
                <w:color w:val="000000" w:themeColor="text1"/>
                <w:sz w:val="20"/>
              </w:rPr>
              <w:t>, March 202</w:t>
            </w:r>
            <w:r>
              <w:rPr>
                <w:rFonts w:eastAsia="Arial" w:cs="Arial"/>
                <w:color w:val="000000" w:themeColor="text1"/>
                <w:sz w:val="20"/>
              </w:rPr>
              <w:t>2</w:t>
            </w:r>
            <w:r w:rsidRPr="184B765A">
              <w:rPr>
                <w:rFonts w:eastAsia="Arial" w:cs="Arial"/>
                <w:color w:val="000000" w:themeColor="text1"/>
                <w:sz w:val="20"/>
              </w:rPr>
              <w:t>.</w:t>
            </w:r>
          </w:p>
          <w:p w14:paraId="05ED4C67" w14:textId="1CF6DDB7" w:rsidR="00B13B04" w:rsidRPr="00B13B04" w:rsidRDefault="00B13B04" w:rsidP="00312B06">
            <w:pPr>
              <w:rPr>
                <w:rFonts w:eastAsia="Calibri" w:cs="Arial"/>
                <w:color w:val="000000" w:themeColor="text1"/>
                <w:sz w:val="22"/>
                <w:szCs w:val="22"/>
              </w:rPr>
            </w:pPr>
            <w:r w:rsidRPr="00B13B04">
              <w:rPr>
                <w:rFonts w:eastAsia="Calibri" w:cs="Arial"/>
                <w:sz w:val="22"/>
                <w:szCs w:val="22"/>
              </w:rPr>
              <w:t xml:space="preserve">Available </w:t>
            </w:r>
            <w:r w:rsidRPr="00B13B04">
              <w:rPr>
                <w:rFonts w:eastAsia="Calibri" w:cs="Arial"/>
                <w:sz w:val="20"/>
              </w:rPr>
              <w:t xml:space="preserve">at </w:t>
            </w:r>
            <w:r w:rsidRPr="00B13B04">
              <w:rPr>
                <w:rStyle w:val="Hyperlink"/>
                <w:rFonts w:eastAsia="Arial" w:cs="Arial"/>
                <w:sz w:val="20"/>
              </w:rPr>
              <w:t>Department of Health Family Violence Multi-Agency Risk Assessment and Management Framework and information sharing website:</w:t>
            </w:r>
            <w:r w:rsidRPr="00B13B04">
              <w:rPr>
                <w:rFonts w:cs="Arial"/>
                <w:b/>
                <w:bCs/>
                <w:color w:val="4181C0"/>
                <w:sz w:val="20"/>
              </w:rPr>
              <w:t xml:space="preserve"> &lt;</w:t>
            </w:r>
            <w:hyperlink r:id="rId29" w:history="1">
              <w:r w:rsidRPr="00702BE4">
                <w:rPr>
                  <w:rFonts w:eastAsia="Arial" w:cs="Arial"/>
                  <w:sz w:val="20"/>
                </w:rPr>
                <w:t>https://www.health.vic.gov.au/health-workforce/family-violence-multi-agency-risk-assessment-and-management-framework</w:t>
              </w:r>
            </w:hyperlink>
            <w:r w:rsidRPr="00B13B04">
              <w:rPr>
                <w:rStyle w:val="Hyperlink"/>
                <w:rFonts w:eastAsia="Arial" w:cs="Arial"/>
                <w:sz w:val="20"/>
              </w:rPr>
              <w:t>&gt;</w:t>
            </w:r>
            <w:r w:rsidRPr="00B13B04">
              <w:rPr>
                <w:rFonts w:cs="Arial"/>
                <w:color w:val="000000"/>
              </w:rPr>
              <w:t xml:space="preserve"> </w:t>
            </w:r>
          </w:p>
        </w:tc>
      </w:tr>
    </w:tbl>
    <w:p w14:paraId="2D4D8F76" w14:textId="77777777" w:rsidR="00B13B04" w:rsidRDefault="00B13B04" w:rsidP="00B13B04">
      <w:pPr>
        <w:pStyle w:val="Body"/>
        <w:tabs>
          <w:tab w:val="left" w:pos="2552"/>
        </w:tabs>
        <w:spacing w:after="0"/>
        <w:rPr>
          <w:szCs w:val="21"/>
        </w:rPr>
      </w:pPr>
    </w:p>
    <w:p w14:paraId="1323C61A" w14:textId="77777777" w:rsidR="00B13B04" w:rsidRPr="00452C2D" w:rsidRDefault="00B13B04" w:rsidP="009D4B69">
      <w:pPr>
        <w:pStyle w:val="DHHSbody"/>
        <w:rPr>
          <w:sz w:val="21"/>
          <w:szCs w:val="21"/>
        </w:rPr>
      </w:pPr>
    </w:p>
    <w:sectPr w:rsidR="00B13B04" w:rsidRPr="00452C2D" w:rsidSect="00E62622">
      <w:footerReference w:type="default" r:id="rId3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F80C" w14:textId="77777777" w:rsidR="00392AC7" w:rsidRDefault="00392AC7">
      <w:r>
        <w:separator/>
      </w:r>
    </w:p>
  </w:endnote>
  <w:endnote w:type="continuationSeparator" w:id="0">
    <w:p w14:paraId="63C5AFFC" w14:textId="77777777" w:rsidR="00392AC7" w:rsidRDefault="00392AC7">
      <w:r>
        <w:continuationSeparator/>
      </w:r>
    </w:p>
  </w:endnote>
  <w:endnote w:type="continuationNotice" w:id="1">
    <w:p w14:paraId="5BA5DB92" w14:textId="77777777" w:rsidR="00392AC7" w:rsidRDefault="00392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DEE5" w14:textId="77777777" w:rsidR="00E261B3" w:rsidRPr="00F65AA9" w:rsidRDefault="0072251A" w:rsidP="00F84FA0">
    <w:pPr>
      <w:pStyle w:val="Footer"/>
    </w:pPr>
    <w:r>
      <w:rPr>
        <w:noProof/>
        <w:lang w:eastAsia="en-AU"/>
      </w:rPr>
      <w:drawing>
        <wp:anchor distT="0" distB="0" distL="114300" distR="114300" simplePos="0" relativeHeight="251662336" behindDoc="1" locked="1" layoutInCell="1" allowOverlap="1" wp14:anchorId="5E0B5CCC" wp14:editId="74F3ECC7">
          <wp:simplePos x="542260" y="9324753"/>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4CCF72FF" wp14:editId="4D7B7F4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81A7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F72F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AC81A7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235C" w14:textId="77777777" w:rsidR="00E261B3" w:rsidRDefault="00E261B3">
    <w:pPr>
      <w:pStyle w:val="Footer"/>
    </w:pPr>
    <w:r>
      <w:rPr>
        <w:noProof/>
      </w:rPr>
      <mc:AlternateContent>
        <mc:Choice Requires="wps">
          <w:drawing>
            <wp:anchor distT="0" distB="0" distL="114300" distR="114300" simplePos="1" relativeHeight="251658240" behindDoc="0" locked="0" layoutInCell="0" allowOverlap="1" wp14:anchorId="15CE63B8" wp14:editId="29D441A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2B0A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CE63B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13D2B0A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B927" w14:textId="3B6D57B6" w:rsidR="00373890" w:rsidRPr="00F65AA9" w:rsidRDefault="0086351A" w:rsidP="00F84FA0">
    <w:pPr>
      <w:pStyle w:val="Footer"/>
    </w:pPr>
    <w:r>
      <w:rPr>
        <w:noProof/>
      </w:rPr>
      <mc:AlternateContent>
        <mc:Choice Requires="wps">
          <w:drawing>
            <wp:anchor distT="0" distB="0" distL="114300" distR="114300" simplePos="0" relativeHeight="251658242" behindDoc="0" locked="0" layoutInCell="0" allowOverlap="1" wp14:anchorId="6CCAB735" wp14:editId="46E5DBA4">
              <wp:simplePos x="0" y="0"/>
              <wp:positionH relativeFrom="page">
                <wp:posOffset>0</wp:posOffset>
              </wp:positionH>
              <wp:positionV relativeFrom="page">
                <wp:posOffset>10189210</wp:posOffset>
              </wp:positionV>
              <wp:extent cx="7560310" cy="311785"/>
              <wp:effectExtent l="0" t="0" r="0" b="12065"/>
              <wp:wrapNone/>
              <wp:docPr id="3" name="MSIPCM46d542dc871bcd06a374b8c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9A03F" w14:textId="67B12604" w:rsidR="0086351A" w:rsidRPr="0086351A" w:rsidRDefault="0086351A" w:rsidP="0086351A">
                          <w:pPr>
                            <w:spacing w:after="0"/>
                            <w:jc w:val="center"/>
                            <w:rPr>
                              <w:rFonts w:ascii="Arial Black" w:hAnsi="Arial Black"/>
                              <w:color w:val="000000"/>
                              <w:sz w:val="20"/>
                            </w:rPr>
                          </w:pPr>
                          <w:r w:rsidRPr="0086351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CAB735" id="_x0000_t202" coordsize="21600,21600" o:spt="202" path="m,l,21600r21600,l21600,xe">
              <v:stroke joinstyle="miter"/>
              <v:path gradientshapeok="t" o:connecttype="rect"/>
            </v:shapetype>
            <v:shape id="MSIPCM46d542dc871bcd06a374b8c8"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R9whKwAgAATAUAAA4A&#10;AAAAAAAAAAAAAAAALgIAAGRycy9lMm9Eb2MueG1sUEsBAi0AFAAGAAgAAAAhAEgNXprfAAAACwEA&#10;AA8AAAAAAAAAAAAAAAAACgUAAGRycy9kb3ducmV2LnhtbFBLBQYAAAAABAAEAPMAAAAWBgAAAAA=&#10;" o:allowincell="f" filled="f" stroked="f" strokeweight=".5pt">
              <v:textbox inset=",0,,0">
                <w:txbxContent>
                  <w:p w14:paraId="4739A03F" w14:textId="67B12604" w:rsidR="0086351A" w:rsidRPr="0086351A" w:rsidRDefault="0086351A" w:rsidP="0086351A">
                    <w:pPr>
                      <w:spacing w:after="0"/>
                      <w:jc w:val="center"/>
                      <w:rPr>
                        <w:rFonts w:ascii="Arial Black" w:hAnsi="Arial Black"/>
                        <w:color w:val="000000"/>
                        <w:sz w:val="20"/>
                      </w:rPr>
                    </w:pPr>
                    <w:r w:rsidRPr="0086351A">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1" behindDoc="0" locked="0" layoutInCell="0" allowOverlap="1" wp14:anchorId="4EE7FCF6" wp14:editId="34E039E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B494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E7FCF6"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20FB494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9BD39" w14:textId="77777777" w:rsidR="00392AC7" w:rsidRDefault="00392AC7" w:rsidP="002862F1">
      <w:pPr>
        <w:spacing w:before="120"/>
      </w:pPr>
      <w:r>
        <w:separator/>
      </w:r>
    </w:p>
  </w:footnote>
  <w:footnote w:type="continuationSeparator" w:id="0">
    <w:p w14:paraId="69C319C3" w14:textId="77777777" w:rsidR="00392AC7" w:rsidRDefault="00392AC7">
      <w:r>
        <w:continuationSeparator/>
      </w:r>
    </w:p>
  </w:footnote>
  <w:footnote w:type="continuationNotice" w:id="1">
    <w:p w14:paraId="73F861C9" w14:textId="77777777" w:rsidR="00392AC7" w:rsidRDefault="00392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ADE9"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898"/>
    <w:multiLevelType w:val="hybridMultilevel"/>
    <w:tmpl w:val="7A9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0794EE7"/>
    <w:multiLevelType w:val="hybridMultilevel"/>
    <w:tmpl w:val="9E5A7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85F2750"/>
    <w:multiLevelType w:val="hybridMultilevel"/>
    <w:tmpl w:val="B6B034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F1227FE"/>
    <w:multiLevelType w:val="hybridMultilevel"/>
    <w:tmpl w:val="0C78A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2E236D6"/>
    <w:multiLevelType w:val="hybridMultilevel"/>
    <w:tmpl w:val="BD7E2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3"/>
  </w:num>
  <w:num w:numId="2">
    <w:abstractNumId w:val="8"/>
  </w:num>
  <w:num w:numId="3">
    <w:abstractNumId w:val="7"/>
  </w:num>
  <w:num w:numId="4">
    <w:abstractNumId w:val="10"/>
  </w:num>
  <w:num w:numId="5">
    <w:abstractNumId w:val="4"/>
  </w:num>
  <w:num w:numId="6">
    <w:abstractNumId w:val="1"/>
  </w:num>
  <w:num w:numId="7">
    <w:abstractNumId w:val="9"/>
  </w:num>
  <w:num w:numId="8">
    <w:abstractNumId w:val="8"/>
    <w:lvlOverride w:ilvl="0">
      <w:lvl w:ilvl="0">
        <w:start w:val="1"/>
        <w:numFmt w:val="bullet"/>
        <w:pStyle w:val="Bullet1"/>
        <w:lvlText w:val="•"/>
        <w:lvlJc w:val="left"/>
        <w:pPr>
          <w:ind w:left="284" w:hanging="284"/>
        </w:pPr>
        <w:rPr>
          <w:rFonts w:ascii="Calibri" w:hAnsi="Calibri" w:hint="default"/>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9">
    <w:abstractNumId w:val="6"/>
  </w:num>
  <w:num w:numId="10">
    <w:abstractNumId w:val="0"/>
  </w:num>
  <w:num w:numId="11">
    <w:abstractNumId w:val="2"/>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A8"/>
    <w:rsid w:val="00000719"/>
    <w:rsid w:val="000024B3"/>
    <w:rsid w:val="00002910"/>
    <w:rsid w:val="00003403"/>
    <w:rsid w:val="000035E8"/>
    <w:rsid w:val="00005347"/>
    <w:rsid w:val="0000630B"/>
    <w:rsid w:val="000066BE"/>
    <w:rsid w:val="000072B6"/>
    <w:rsid w:val="0001021B"/>
    <w:rsid w:val="00011D89"/>
    <w:rsid w:val="000154FD"/>
    <w:rsid w:val="00016FBF"/>
    <w:rsid w:val="00022271"/>
    <w:rsid w:val="000235E8"/>
    <w:rsid w:val="00024D89"/>
    <w:rsid w:val="000250B6"/>
    <w:rsid w:val="00027061"/>
    <w:rsid w:val="00033D81"/>
    <w:rsid w:val="00034006"/>
    <w:rsid w:val="00037366"/>
    <w:rsid w:val="000375AF"/>
    <w:rsid w:val="00040E6A"/>
    <w:rsid w:val="00041BF0"/>
    <w:rsid w:val="00042A4D"/>
    <w:rsid w:val="00042C8A"/>
    <w:rsid w:val="0004536B"/>
    <w:rsid w:val="00046B68"/>
    <w:rsid w:val="000509AD"/>
    <w:rsid w:val="000527DD"/>
    <w:rsid w:val="000578B2"/>
    <w:rsid w:val="00060959"/>
    <w:rsid w:val="00060C8F"/>
    <w:rsid w:val="0006298A"/>
    <w:rsid w:val="000663CD"/>
    <w:rsid w:val="00066BA9"/>
    <w:rsid w:val="000733FE"/>
    <w:rsid w:val="00074219"/>
    <w:rsid w:val="00074ED5"/>
    <w:rsid w:val="000832C3"/>
    <w:rsid w:val="000835C6"/>
    <w:rsid w:val="0008508E"/>
    <w:rsid w:val="00087951"/>
    <w:rsid w:val="000903F2"/>
    <w:rsid w:val="0009113B"/>
    <w:rsid w:val="00093402"/>
    <w:rsid w:val="00094DA3"/>
    <w:rsid w:val="00095243"/>
    <w:rsid w:val="00096CD1"/>
    <w:rsid w:val="000A012C"/>
    <w:rsid w:val="000A0EB9"/>
    <w:rsid w:val="000A186C"/>
    <w:rsid w:val="000A1EA4"/>
    <w:rsid w:val="000A2476"/>
    <w:rsid w:val="000A35C6"/>
    <w:rsid w:val="000A51E1"/>
    <w:rsid w:val="000A641A"/>
    <w:rsid w:val="000A7938"/>
    <w:rsid w:val="000B101A"/>
    <w:rsid w:val="000B3D94"/>
    <w:rsid w:val="000B3EDB"/>
    <w:rsid w:val="000B543D"/>
    <w:rsid w:val="000B55F9"/>
    <w:rsid w:val="000B5BF7"/>
    <w:rsid w:val="000B6BC8"/>
    <w:rsid w:val="000B7A7F"/>
    <w:rsid w:val="000C0303"/>
    <w:rsid w:val="000C42EA"/>
    <w:rsid w:val="000C4546"/>
    <w:rsid w:val="000D1242"/>
    <w:rsid w:val="000E0970"/>
    <w:rsid w:val="000E1910"/>
    <w:rsid w:val="000E3CC7"/>
    <w:rsid w:val="000E4EA9"/>
    <w:rsid w:val="000E511D"/>
    <w:rsid w:val="000E6BD4"/>
    <w:rsid w:val="000E6D6D"/>
    <w:rsid w:val="000F0BB9"/>
    <w:rsid w:val="000F1F1E"/>
    <w:rsid w:val="000F2259"/>
    <w:rsid w:val="000F2DDA"/>
    <w:rsid w:val="000F48F8"/>
    <w:rsid w:val="000F5213"/>
    <w:rsid w:val="000F612A"/>
    <w:rsid w:val="00101001"/>
    <w:rsid w:val="00101A90"/>
    <w:rsid w:val="00103276"/>
    <w:rsid w:val="0010392D"/>
    <w:rsid w:val="0010447F"/>
    <w:rsid w:val="00104FE3"/>
    <w:rsid w:val="0010714F"/>
    <w:rsid w:val="001120C5"/>
    <w:rsid w:val="0011701A"/>
    <w:rsid w:val="00120BD3"/>
    <w:rsid w:val="00122FEA"/>
    <w:rsid w:val="001232BD"/>
    <w:rsid w:val="0012347E"/>
    <w:rsid w:val="00124ED5"/>
    <w:rsid w:val="00124F73"/>
    <w:rsid w:val="001276FA"/>
    <w:rsid w:val="001311BE"/>
    <w:rsid w:val="0014255B"/>
    <w:rsid w:val="0014264F"/>
    <w:rsid w:val="001447B3"/>
    <w:rsid w:val="00145E61"/>
    <w:rsid w:val="00152073"/>
    <w:rsid w:val="00154E2D"/>
    <w:rsid w:val="00156598"/>
    <w:rsid w:val="00161939"/>
    <w:rsid w:val="00161AA0"/>
    <w:rsid w:val="00161D2E"/>
    <w:rsid w:val="00161F3E"/>
    <w:rsid w:val="00162093"/>
    <w:rsid w:val="00162CA9"/>
    <w:rsid w:val="00164D21"/>
    <w:rsid w:val="00165459"/>
    <w:rsid w:val="00165A57"/>
    <w:rsid w:val="001700D1"/>
    <w:rsid w:val="00170498"/>
    <w:rsid w:val="001712C2"/>
    <w:rsid w:val="00172BAF"/>
    <w:rsid w:val="001771DD"/>
    <w:rsid w:val="0017724F"/>
    <w:rsid w:val="00177995"/>
    <w:rsid w:val="00177A8C"/>
    <w:rsid w:val="001856A3"/>
    <w:rsid w:val="00186B33"/>
    <w:rsid w:val="00192F9D"/>
    <w:rsid w:val="00195A95"/>
    <w:rsid w:val="00196EB8"/>
    <w:rsid w:val="00196EFB"/>
    <w:rsid w:val="001979FF"/>
    <w:rsid w:val="00197B17"/>
    <w:rsid w:val="001A1950"/>
    <w:rsid w:val="001A1C54"/>
    <w:rsid w:val="001A3ACE"/>
    <w:rsid w:val="001A6B7B"/>
    <w:rsid w:val="001B058F"/>
    <w:rsid w:val="001B738B"/>
    <w:rsid w:val="001C09DB"/>
    <w:rsid w:val="001C277E"/>
    <w:rsid w:val="001C2A72"/>
    <w:rsid w:val="001C31B7"/>
    <w:rsid w:val="001D0B75"/>
    <w:rsid w:val="001D10BA"/>
    <w:rsid w:val="001D15C3"/>
    <w:rsid w:val="001D39A5"/>
    <w:rsid w:val="001D3C09"/>
    <w:rsid w:val="001D44E8"/>
    <w:rsid w:val="001D5D56"/>
    <w:rsid w:val="001D60EC"/>
    <w:rsid w:val="001D6F59"/>
    <w:rsid w:val="001E03DD"/>
    <w:rsid w:val="001E0C5D"/>
    <w:rsid w:val="001E2A36"/>
    <w:rsid w:val="001E44DF"/>
    <w:rsid w:val="001E5058"/>
    <w:rsid w:val="001E68A5"/>
    <w:rsid w:val="001E6BB0"/>
    <w:rsid w:val="001E7282"/>
    <w:rsid w:val="001F0832"/>
    <w:rsid w:val="001F3826"/>
    <w:rsid w:val="001F5E86"/>
    <w:rsid w:val="001F6E46"/>
    <w:rsid w:val="001F7186"/>
    <w:rsid w:val="001F7C91"/>
    <w:rsid w:val="00200176"/>
    <w:rsid w:val="00200D8A"/>
    <w:rsid w:val="002033B7"/>
    <w:rsid w:val="0020424C"/>
    <w:rsid w:val="00206463"/>
    <w:rsid w:val="00206F2F"/>
    <w:rsid w:val="0021053D"/>
    <w:rsid w:val="00210A92"/>
    <w:rsid w:val="00216C03"/>
    <w:rsid w:val="00220C04"/>
    <w:rsid w:val="00221392"/>
    <w:rsid w:val="0022278D"/>
    <w:rsid w:val="00225B88"/>
    <w:rsid w:val="0022701F"/>
    <w:rsid w:val="00227C68"/>
    <w:rsid w:val="002333F5"/>
    <w:rsid w:val="00233724"/>
    <w:rsid w:val="00235BAB"/>
    <w:rsid w:val="002365B4"/>
    <w:rsid w:val="00237644"/>
    <w:rsid w:val="002405C9"/>
    <w:rsid w:val="002432E1"/>
    <w:rsid w:val="002451AD"/>
    <w:rsid w:val="00246207"/>
    <w:rsid w:val="00246C5E"/>
    <w:rsid w:val="00250960"/>
    <w:rsid w:val="00251343"/>
    <w:rsid w:val="002536A4"/>
    <w:rsid w:val="00254F58"/>
    <w:rsid w:val="002620BC"/>
    <w:rsid w:val="00262802"/>
    <w:rsid w:val="00263A90"/>
    <w:rsid w:val="00263C1F"/>
    <w:rsid w:val="0026408B"/>
    <w:rsid w:val="00264A3C"/>
    <w:rsid w:val="00267C3E"/>
    <w:rsid w:val="002709BB"/>
    <w:rsid w:val="0027113F"/>
    <w:rsid w:val="00273BAC"/>
    <w:rsid w:val="002763B3"/>
    <w:rsid w:val="002775CB"/>
    <w:rsid w:val="002802E3"/>
    <w:rsid w:val="00281130"/>
    <w:rsid w:val="0028213D"/>
    <w:rsid w:val="002843FC"/>
    <w:rsid w:val="002862F1"/>
    <w:rsid w:val="00291373"/>
    <w:rsid w:val="0029597D"/>
    <w:rsid w:val="002962C3"/>
    <w:rsid w:val="00297180"/>
    <w:rsid w:val="0029752B"/>
    <w:rsid w:val="002A0A9C"/>
    <w:rsid w:val="002A2182"/>
    <w:rsid w:val="002A483C"/>
    <w:rsid w:val="002B0C7C"/>
    <w:rsid w:val="002B1729"/>
    <w:rsid w:val="002B36C7"/>
    <w:rsid w:val="002B4DD4"/>
    <w:rsid w:val="002B5277"/>
    <w:rsid w:val="002B5375"/>
    <w:rsid w:val="002B77C1"/>
    <w:rsid w:val="002C0ED7"/>
    <w:rsid w:val="002C172C"/>
    <w:rsid w:val="002C2728"/>
    <w:rsid w:val="002C2B44"/>
    <w:rsid w:val="002C5879"/>
    <w:rsid w:val="002D1E0D"/>
    <w:rsid w:val="002D5006"/>
    <w:rsid w:val="002E01D0"/>
    <w:rsid w:val="002E0275"/>
    <w:rsid w:val="002E161D"/>
    <w:rsid w:val="002E3100"/>
    <w:rsid w:val="002E6C95"/>
    <w:rsid w:val="002E7C36"/>
    <w:rsid w:val="002F0107"/>
    <w:rsid w:val="002F3D32"/>
    <w:rsid w:val="002F5F31"/>
    <w:rsid w:val="002F5F46"/>
    <w:rsid w:val="00300A73"/>
    <w:rsid w:val="00302216"/>
    <w:rsid w:val="00303E53"/>
    <w:rsid w:val="00305CC1"/>
    <w:rsid w:val="00306E5F"/>
    <w:rsid w:val="00307E14"/>
    <w:rsid w:val="003129FF"/>
    <w:rsid w:val="00314054"/>
    <w:rsid w:val="00315BD8"/>
    <w:rsid w:val="00316F27"/>
    <w:rsid w:val="003214F1"/>
    <w:rsid w:val="003214F4"/>
    <w:rsid w:val="00322E4B"/>
    <w:rsid w:val="00326D33"/>
    <w:rsid w:val="00327870"/>
    <w:rsid w:val="003311F7"/>
    <w:rsid w:val="0033259D"/>
    <w:rsid w:val="003333D2"/>
    <w:rsid w:val="003345BC"/>
    <w:rsid w:val="0033523B"/>
    <w:rsid w:val="003406C6"/>
    <w:rsid w:val="003418CC"/>
    <w:rsid w:val="003459BD"/>
    <w:rsid w:val="00345F45"/>
    <w:rsid w:val="00347ECC"/>
    <w:rsid w:val="00350D38"/>
    <w:rsid w:val="00351B36"/>
    <w:rsid w:val="00352B70"/>
    <w:rsid w:val="00356314"/>
    <w:rsid w:val="00357B4E"/>
    <w:rsid w:val="003672C9"/>
    <w:rsid w:val="003716FD"/>
    <w:rsid w:val="0037204B"/>
    <w:rsid w:val="00373890"/>
    <w:rsid w:val="003744CF"/>
    <w:rsid w:val="00374717"/>
    <w:rsid w:val="0037676C"/>
    <w:rsid w:val="003767AA"/>
    <w:rsid w:val="00381043"/>
    <w:rsid w:val="003829E5"/>
    <w:rsid w:val="00386109"/>
    <w:rsid w:val="0038676E"/>
    <w:rsid w:val="00386944"/>
    <w:rsid w:val="00386F9B"/>
    <w:rsid w:val="00387225"/>
    <w:rsid w:val="00392AC7"/>
    <w:rsid w:val="00394FFF"/>
    <w:rsid w:val="003956CC"/>
    <w:rsid w:val="00395C9A"/>
    <w:rsid w:val="003975A1"/>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840"/>
    <w:rsid w:val="003F0CF0"/>
    <w:rsid w:val="003F0F1A"/>
    <w:rsid w:val="003F14B1"/>
    <w:rsid w:val="003F2B20"/>
    <w:rsid w:val="003F3289"/>
    <w:rsid w:val="003F5CB9"/>
    <w:rsid w:val="003F6D6F"/>
    <w:rsid w:val="003F7DDA"/>
    <w:rsid w:val="00400454"/>
    <w:rsid w:val="004013C7"/>
    <w:rsid w:val="00401FCF"/>
    <w:rsid w:val="0040248F"/>
    <w:rsid w:val="00406285"/>
    <w:rsid w:val="004112C6"/>
    <w:rsid w:val="0041223B"/>
    <w:rsid w:val="004148F9"/>
    <w:rsid w:val="00414D4A"/>
    <w:rsid w:val="0042084E"/>
    <w:rsid w:val="00421EEF"/>
    <w:rsid w:val="00424D65"/>
    <w:rsid w:val="00425C03"/>
    <w:rsid w:val="004372AB"/>
    <w:rsid w:val="00442C6C"/>
    <w:rsid w:val="00443CBE"/>
    <w:rsid w:val="00443E8A"/>
    <w:rsid w:val="004441BC"/>
    <w:rsid w:val="004468B4"/>
    <w:rsid w:val="0045230A"/>
    <w:rsid w:val="00452C2D"/>
    <w:rsid w:val="00454AD0"/>
    <w:rsid w:val="00457337"/>
    <w:rsid w:val="00462E3D"/>
    <w:rsid w:val="00466E79"/>
    <w:rsid w:val="00470D7D"/>
    <w:rsid w:val="004717A7"/>
    <w:rsid w:val="00472065"/>
    <w:rsid w:val="0047372D"/>
    <w:rsid w:val="00473BA3"/>
    <w:rsid w:val="004743DD"/>
    <w:rsid w:val="00474CEA"/>
    <w:rsid w:val="00483968"/>
    <w:rsid w:val="00484F86"/>
    <w:rsid w:val="004862E3"/>
    <w:rsid w:val="00490746"/>
    <w:rsid w:val="00490852"/>
    <w:rsid w:val="00491C9C"/>
    <w:rsid w:val="00492F30"/>
    <w:rsid w:val="004946F4"/>
    <w:rsid w:val="0049487E"/>
    <w:rsid w:val="00497D31"/>
    <w:rsid w:val="004A160D"/>
    <w:rsid w:val="004A3E81"/>
    <w:rsid w:val="004A4195"/>
    <w:rsid w:val="004A5C62"/>
    <w:rsid w:val="004A5CE5"/>
    <w:rsid w:val="004A707D"/>
    <w:rsid w:val="004B145F"/>
    <w:rsid w:val="004B2F94"/>
    <w:rsid w:val="004C3E02"/>
    <w:rsid w:val="004C5541"/>
    <w:rsid w:val="004C64F2"/>
    <w:rsid w:val="004C6EEE"/>
    <w:rsid w:val="004C702B"/>
    <w:rsid w:val="004C7ABD"/>
    <w:rsid w:val="004D0033"/>
    <w:rsid w:val="004D016B"/>
    <w:rsid w:val="004D1B22"/>
    <w:rsid w:val="004D23CC"/>
    <w:rsid w:val="004D36F2"/>
    <w:rsid w:val="004E1106"/>
    <w:rsid w:val="004E138F"/>
    <w:rsid w:val="004E1D8B"/>
    <w:rsid w:val="004E4649"/>
    <w:rsid w:val="004E5C2B"/>
    <w:rsid w:val="004F00DD"/>
    <w:rsid w:val="004F093D"/>
    <w:rsid w:val="004F2133"/>
    <w:rsid w:val="004F5398"/>
    <w:rsid w:val="004F55F1"/>
    <w:rsid w:val="004F6936"/>
    <w:rsid w:val="00503DC6"/>
    <w:rsid w:val="00504A6A"/>
    <w:rsid w:val="00506F5D"/>
    <w:rsid w:val="00510AD8"/>
    <w:rsid w:val="00510C37"/>
    <w:rsid w:val="00511745"/>
    <w:rsid w:val="005126D0"/>
    <w:rsid w:val="00514F59"/>
    <w:rsid w:val="0051568D"/>
    <w:rsid w:val="00526AC7"/>
    <w:rsid w:val="00526C15"/>
    <w:rsid w:val="00536395"/>
    <w:rsid w:val="00536499"/>
    <w:rsid w:val="00537DEC"/>
    <w:rsid w:val="00540D02"/>
    <w:rsid w:val="005414BA"/>
    <w:rsid w:val="00543903"/>
    <w:rsid w:val="00543F11"/>
    <w:rsid w:val="00546305"/>
    <w:rsid w:val="00547A95"/>
    <w:rsid w:val="0055119B"/>
    <w:rsid w:val="005548B5"/>
    <w:rsid w:val="00555572"/>
    <w:rsid w:val="005665DD"/>
    <w:rsid w:val="00572031"/>
    <w:rsid w:val="00572282"/>
    <w:rsid w:val="00573CE3"/>
    <w:rsid w:val="00574FBF"/>
    <w:rsid w:val="00576E84"/>
    <w:rsid w:val="00580394"/>
    <w:rsid w:val="005809CD"/>
    <w:rsid w:val="00582B8C"/>
    <w:rsid w:val="005835A9"/>
    <w:rsid w:val="00585E6B"/>
    <w:rsid w:val="0058757E"/>
    <w:rsid w:val="00595807"/>
    <w:rsid w:val="00596A4B"/>
    <w:rsid w:val="00597507"/>
    <w:rsid w:val="00597CBF"/>
    <w:rsid w:val="005A479D"/>
    <w:rsid w:val="005A5EDD"/>
    <w:rsid w:val="005B1C6D"/>
    <w:rsid w:val="005B21B6"/>
    <w:rsid w:val="005B3A08"/>
    <w:rsid w:val="005B64E5"/>
    <w:rsid w:val="005B70AA"/>
    <w:rsid w:val="005B7A63"/>
    <w:rsid w:val="005C0955"/>
    <w:rsid w:val="005C49DA"/>
    <w:rsid w:val="005C50F3"/>
    <w:rsid w:val="005C54B5"/>
    <w:rsid w:val="005C5D80"/>
    <w:rsid w:val="005C5D91"/>
    <w:rsid w:val="005D07B8"/>
    <w:rsid w:val="005D3D27"/>
    <w:rsid w:val="005D504F"/>
    <w:rsid w:val="005D5408"/>
    <w:rsid w:val="005D6597"/>
    <w:rsid w:val="005E14E7"/>
    <w:rsid w:val="005E1DD6"/>
    <w:rsid w:val="005E26A3"/>
    <w:rsid w:val="005E2ECB"/>
    <w:rsid w:val="005E34F3"/>
    <w:rsid w:val="005E447E"/>
    <w:rsid w:val="005E4FD1"/>
    <w:rsid w:val="005E54A7"/>
    <w:rsid w:val="005F0775"/>
    <w:rsid w:val="005F0CF5"/>
    <w:rsid w:val="005F21EB"/>
    <w:rsid w:val="0060513B"/>
    <w:rsid w:val="00605908"/>
    <w:rsid w:val="00610D7C"/>
    <w:rsid w:val="00613414"/>
    <w:rsid w:val="00615FF3"/>
    <w:rsid w:val="00620154"/>
    <w:rsid w:val="0062408D"/>
    <w:rsid w:val="006240CC"/>
    <w:rsid w:val="006241B9"/>
    <w:rsid w:val="00624940"/>
    <w:rsid w:val="006254F8"/>
    <w:rsid w:val="00626E13"/>
    <w:rsid w:val="00627DA7"/>
    <w:rsid w:val="00630DA4"/>
    <w:rsid w:val="00632597"/>
    <w:rsid w:val="006358B4"/>
    <w:rsid w:val="006419AA"/>
    <w:rsid w:val="00644B1F"/>
    <w:rsid w:val="00644B7E"/>
    <w:rsid w:val="006454E6"/>
    <w:rsid w:val="00646235"/>
    <w:rsid w:val="006468F0"/>
    <w:rsid w:val="00646A68"/>
    <w:rsid w:val="006505BD"/>
    <w:rsid w:val="006508EA"/>
    <w:rsid w:val="0065092E"/>
    <w:rsid w:val="006557A7"/>
    <w:rsid w:val="00656290"/>
    <w:rsid w:val="006562EC"/>
    <w:rsid w:val="006608D8"/>
    <w:rsid w:val="006621D7"/>
    <w:rsid w:val="0066302A"/>
    <w:rsid w:val="00667770"/>
    <w:rsid w:val="00670597"/>
    <w:rsid w:val="006706D0"/>
    <w:rsid w:val="00677574"/>
    <w:rsid w:val="00677737"/>
    <w:rsid w:val="0068454C"/>
    <w:rsid w:val="00687FFA"/>
    <w:rsid w:val="00691B62"/>
    <w:rsid w:val="006933B5"/>
    <w:rsid w:val="00693D14"/>
    <w:rsid w:val="00696F27"/>
    <w:rsid w:val="006A18C2"/>
    <w:rsid w:val="006A3383"/>
    <w:rsid w:val="006B077C"/>
    <w:rsid w:val="006B6803"/>
    <w:rsid w:val="006C29DF"/>
    <w:rsid w:val="006D0F16"/>
    <w:rsid w:val="006D2A3F"/>
    <w:rsid w:val="006D2FBC"/>
    <w:rsid w:val="006D79ED"/>
    <w:rsid w:val="006E0541"/>
    <w:rsid w:val="006E138B"/>
    <w:rsid w:val="006E3644"/>
    <w:rsid w:val="006F0330"/>
    <w:rsid w:val="006F1FDC"/>
    <w:rsid w:val="006F3A88"/>
    <w:rsid w:val="006F63F6"/>
    <w:rsid w:val="006F681D"/>
    <w:rsid w:val="006F6B8C"/>
    <w:rsid w:val="007013EF"/>
    <w:rsid w:val="00701B7F"/>
    <w:rsid w:val="00701DC4"/>
    <w:rsid w:val="00702BE4"/>
    <w:rsid w:val="00704FC5"/>
    <w:rsid w:val="007055BD"/>
    <w:rsid w:val="00710F21"/>
    <w:rsid w:val="007154E6"/>
    <w:rsid w:val="007173CA"/>
    <w:rsid w:val="007216AA"/>
    <w:rsid w:val="007218C8"/>
    <w:rsid w:val="00721AB5"/>
    <w:rsid w:val="00721CFB"/>
    <w:rsid w:val="00721DEF"/>
    <w:rsid w:val="0072251A"/>
    <w:rsid w:val="00724A43"/>
    <w:rsid w:val="00727199"/>
    <w:rsid w:val="007273AC"/>
    <w:rsid w:val="00731AD4"/>
    <w:rsid w:val="007346E4"/>
    <w:rsid w:val="00734FCA"/>
    <w:rsid w:val="0073582E"/>
    <w:rsid w:val="00740F22"/>
    <w:rsid w:val="00741CF0"/>
    <w:rsid w:val="00741F1A"/>
    <w:rsid w:val="007432CB"/>
    <w:rsid w:val="007447DA"/>
    <w:rsid w:val="00745031"/>
    <w:rsid w:val="007450F8"/>
    <w:rsid w:val="007462D6"/>
    <w:rsid w:val="0074696E"/>
    <w:rsid w:val="00750135"/>
    <w:rsid w:val="00750EC2"/>
    <w:rsid w:val="00752B28"/>
    <w:rsid w:val="007541A9"/>
    <w:rsid w:val="00754E36"/>
    <w:rsid w:val="00762AF4"/>
    <w:rsid w:val="00763139"/>
    <w:rsid w:val="00770F37"/>
    <w:rsid w:val="007711A0"/>
    <w:rsid w:val="00772D38"/>
    <w:rsid w:val="00772D5E"/>
    <w:rsid w:val="0077463E"/>
    <w:rsid w:val="00776928"/>
    <w:rsid w:val="00776E0F"/>
    <w:rsid w:val="007774B1"/>
    <w:rsid w:val="00777BE1"/>
    <w:rsid w:val="00780EEF"/>
    <w:rsid w:val="007833D8"/>
    <w:rsid w:val="00785677"/>
    <w:rsid w:val="00786B24"/>
    <w:rsid w:val="00786F16"/>
    <w:rsid w:val="00791BD7"/>
    <w:rsid w:val="007933F7"/>
    <w:rsid w:val="00796847"/>
    <w:rsid w:val="00796E20"/>
    <w:rsid w:val="00797C32"/>
    <w:rsid w:val="007A11E8"/>
    <w:rsid w:val="007A13C3"/>
    <w:rsid w:val="007A35AC"/>
    <w:rsid w:val="007B0914"/>
    <w:rsid w:val="007B1374"/>
    <w:rsid w:val="007B32E5"/>
    <w:rsid w:val="007B3DB9"/>
    <w:rsid w:val="007B4FDC"/>
    <w:rsid w:val="007B589F"/>
    <w:rsid w:val="007B6186"/>
    <w:rsid w:val="007B73BC"/>
    <w:rsid w:val="007C1838"/>
    <w:rsid w:val="007C20B9"/>
    <w:rsid w:val="007C4FEE"/>
    <w:rsid w:val="007C64FA"/>
    <w:rsid w:val="007C71DE"/>
    <w:rsid w:val="007C7301"/>
    <w:rsid w:val="007C7859"/>
    <w:rsid w:val="007C7F28"/>
    <w:rsid w:val="007D1466"/>
    <w:rsid w:val="007D2BDE"/>
    <w:rsid w:val="007D2FB6"/>
    <w:rsid w:val="007D49EB"/>
    <w:rsid w:val="007D5E1C"/>
    <w:rsid w:val="007E0DE2"/>
    <w:rsid w:val="007E1227"/>
    <w:rsid w:val="007E3B98"/>
    <w:rsid w:val="007E417A"/>
    <w:rsid w:val="007E75B2"/>
    <w:rsid w:val="007F079D"/>
    <w:rsid w:val="007F31B6"/>
    <w:rsid w:val="007F546C"/>
    <w:rsid w:val="007F625F"/>
    <w:rsid w:val="007F665E"/>
    <w:rsid w:val="00800412"/>
    <w:rsid w:val="00801A90"/>
    <w:rsid w:val="0080356B"/>
    <w:rsid w:val="0080587B"/>
    <w:rsid w:val="00806087"/>
    <w:rsid w:val="00806468"/>
    <w:rsid w:val="00810351"/>
    <w:rsid w:val="008115A9"/>
    <w:rsid w:val="008119CA"/>
    <w:rsid w:val="008130C4"/>
    <w:rsid w:val="00814F35"/>
    <w:rsid w:val="008155F0"/>
    <w:rsid w:val="0081653C"/>
    <w:rsid w:val="00816735"/>
    <w:rsid w:val="00820141"/>
    <w:rsid w:val="00820E0C"/>
    <w:rsid w:val="008213F0"/>
    <w:rsid w:val="00823275"/>
    <w:rsid w:val="0082366F"/>
    <w:rsid w:val="00827148"/>
    <w:rsid w:val="008338A2"/>
    <w:rsid w:val="00835FAF"/>
    <w:rsid w:val="0083652A"/>
    <w:rsid w:val="00837696"/>
    <w:rsid w:val="00840463"/>
    <w:rsid w:val="00841AA9"/>
    <w:rsid w:val="008474FE"/>
    <w:rsid w:val="00853EE4"/>
    <w:rsid w:val="00855535"/>
    <w:rsid w:val="00855920"/>
    <w:rsid w:val="00857C5A"/>
    <w:rsid w:val="0086255E"/>
    <w:rsid w:val="008633F0"/>
    <w:rsid w:val="0086351A"/>
    <w:rsid w:val="0086568B"/>
    <w:rsid w:val="0086626F"/>
    <w:rsid w:val="00867325"/>
    <w:rsid w:val="00867D9D"/>
    <w:rsid w:val="00872556"/>
    <w:rsid w:val="00872E0A"/>
    <w:rsid w:val="00873594"/>
    <w:rsid w:val="00875285"/>
    <w:rsid w:val="00875E6C"/>
    <w:rsid w:val="00881E47"/>
    <w:rsid w:val="00884B62"/>
    <w:rsid w:val="0088529C"/>
    <w:rsid w:val="00885FD8"/>
    <w:rsid w:val="00887903"/>
    <w:rsid w:val="0089270A"/>
    <w:rsid w:val="00893129"/>
    <w:rsid w:val="00893AF6"/>
    <w:rsid w:val="00894BC4"/>
    <w:rsid w:val="00894E0A"/>
    <w:rsid w:val="008A28A8"/>
    <w:rsid w:val="008A5B32"/>
    <w:rsid w:val="008A6127"/>
    <w:rsid w:val="008B2EE4"/>
    <w:rsid w:val="008B4D3D"/>
    <w:rsid w:val="008B57C7"/>
    <w:rsid w:val="008B6483"/>
    <w:rsid w:val="008C2F92"/>
    <w:rsid w:val="008C3697"/>
    <w:rsid w:val="008C5557"/>
    <w:rsid w:val="008C589D"/>
    <w:rsid w:val="008C6D51"/>
    <w:rsid w:val="008D0302"/>
    <w:rsid w:val="008D0E1F"/>
    <w:rsid w:val="008D2846"/>
    <w:rsid w:val="008D4236"/>
    <w:rsid w:val="008D462F"/>
    <w:rsid w:val="008D67C6"/>
    <w:rsid w:val="008D6DCF"/>
    <w:rsid w:val="008E3DE9"/>
    <w:rsid w:val="008E4376"/>
    <w:rsid w:val="008E4E83"/>
    <w:rsid w:val="008E7A0A"/>
    <w:rsid w:val="008E7B49"/>
    <w:rsid w:val="008E7FD9"/>
    <w:rsid w:val="008F59F6"/>
    <w:rsid w:val="00900719"/>
    <w:rsid w:val="009017AC"/>
    <w:rsid w:val="00902A9A"/>
    <w:rsid w:val="00903775"/>
    <w:rsid w:val="00904A1C"/>
    <w:rsid w:val="00905030"/>
    <w:rsid w:val="00906490"/>
    <w:rsid w:val="009111B2"/>
    <w:rsid w:val="009151F5"/>
    <w:rsid w:val="00916FFB"/>
    <w:rsid w:val="0092008F"/>
    <w:rsid w:val="00921B7F"/>
    <w:rsid w:val="009220CA"/>
    <w:rsid w:val="00924AE1"/>
    <w:rsid w:val="009269B1"/>
    <w:rsid w:val="0092724D"/>
    <w:rsid w:val="009272B3"/>
    <w:rsid w:val="009315BE"/>
    <w:rsid w:val="0093338F"/>
    <w:rsid w:val="00936B68"/>
    <w:rsid w:val="00937BD9"/>
    <w:rsid w:val="00947DAE"/>
    <w:rsid w:val="00950E2C"/>
    <w:rsid w:val="00951D50"/>
    <w:rsid w:val="009525EB"/>
    <w:rsid w:val="0095470B"/>
    <w:rsid w:val="00954874"/>
    <w:rsid w:val="0095615A"/>
    <w:rsid w:val="00961400"/>
    <w:rsid w:val="00963646"/>
    <w:rsid w:val="00965A69"/>
    <w:rsid w:val="0096632D"/>
    <w:rsid w:val="009718C7"/>
    <w:rsid w:val="0097559F"/>
    <w:rsid w:val="0097761E"/>
    <w:rsid w:val="00982454"/>
    <w:rsid w:val="00982CF0"/>
    <w:rsid w:val="0098461C"/>
    <w:rsid w:val="009853E1"/>
    <w:rsid w:val="009863E6"/>
    <w:rsid w:val="00986E6B"/>
    <w:rsid w:val="00987197"/>
    <w:rsid w:val="00990032"/>
    <w:rsid w:val="00990B19"/>
    <w:rsid w:val="0099153B"/>
    <w:rsid w:val="00991769"/>
    <w:rsid w:val="0099232C"/>
    <w:rsid w:val="00992986"/>
    <w:rsid w:val="00994386"/>
    <w:rsid w:val="00995646"/>
    <w:rsid w:val="009A13D8"/>
    <w:rsid w:val="009A149F"/>
    <w:rsid w:val="009A279E"/>
    <w:rsid w:val="009A3007"/>
    <w:rsid w:val="009A3015"/>
    <w:rsid w:val="009A3490"/>
    <w:rsid w:val="009A6381"/>
    <w:rsid w:val="009B0A6F"/>
    <w:rsid w:val="009B0A94"/>
    <w:rsid w:val="009B2AE8"/>
    <w:rsid w:val="009B4788"/>
    <w:rsid w:val="009B59E9"/>
    <w:rsid w:val="009B70AA"/>
    <w:rsid w:val="009C1B1A"/>
    <w:rsid w:val="009C5E77"/>
    <w:rsid w:val="009C7A7E"/>
    <w:rsid w:val="009D02E8"/>
    <w:rsid w:val="009D4B69"/>
    <w:rsid w:val="009D51D0"/>
    <w:rsid w:val="009D70A4"/>
    <w:rsid w:val="009D7B14"/>
    <w:rsid w:val="009E08D1"/>
    <w:rsid w:val="009E1B95"/>
    <w:rsid w:val="009E496F"/>
    <w:rsid w:val="009E4B0D"/>
    <w:rsid w:val="009E4F06"/>
    <w:rsid w:val="009E5250"/>
    <w:rsid w:val="009E7F92"/>
    <w:rsid w:val="009F02A3"/>
    <w:rsid w:val="009F27BA"/>
    <w:rsid w:val="009F2F27"/>
    <w:rsid w:val="009F34AA"/>
    <w:rsid w:val="009F405C"/>
    <w:rsid w:val="009F6620"/>
    <w:rsid w:val="009F6BCB"/>
    <w:rsid w:val="009F7B78"/>
    <w:rsid w:val="00A0057A"/>
    <w:rsid w:val="00A02EB0"/>
    <w:rsid w:val="00A02FA1"/>
    <w:rsid w:val="00A04CCE"/>
    <w:rsid w:val="00A06898"/>
    <w:rsid w:val="00A07421"/>
    <w:rsid w:val="00A0776B"/>
    <w:rsid w:val="00A10FB9"/>
    <w:rsid w:val="00A11421"/>
    <w:rsid w:val="00A1389F"/>
    <w:rsid w:val="00A157B1"/>
    <w:rsid w:val="00A16DD3"/>
    <w:rsid w:val="00A22229"/>
    <w:rsid w:val="00A24442"/>
    <w:rsid w:val="00A330BB"/>
    <w:rsid w:val="00A4344F"/>
    <w:rsid w:val="00A43CFE"/>
    <w:rsid w:val="00A44882"/>
    <w:rsid w:val="00A45125"/>
    <w:rsid w:val="00A54715"/>
    <w:rsid w:val="00A54846"/>
    <w:rsid w:val="00A6061C"/>
    <w:rsid w:val="00A62D44"/>
    <w:rsid w:val="00A67263"/>
    <w:rsid w:val="00A7161C"/>
    <w:rsid w:val="00A748B3"/>
    <w:rsid w:val="00A77AA3"/>
    <w:rsid w:val="00A81539"/>
    <w:rsid w:val="00A8236D"/>
    <w:rsid w:val="00A824D0"/>
    <w:rsid w:val="00A854EB"/>
    <w:rsid w:val="00A872E5"/>
    <w:rsid w:val="00A91320"/>
    <w:rsid w:val="00A91406"/>
    <w:rsid w:val="00A96E65"/>
    <w:rsid w:val="00A97C72"/>
    <w:rsid w:val="00AA268E"/>
    <w:rsid w:val="00AA310B"/>
    <w:rsid w:val="00AA63D4"/>
    <w:rsid w:val="00AB06E8"/>
    <w:rsid w:val="00AB1CD3"/>
    <w:rsid w:val="00AB352F"/>
    <w:rsid w:val="00AB6DCD"/>
    <w:rsid w:val="00AC274B"/>
    <w:rsid w:val="00AC4764"/>
    <w:rsid w:val="00AC5203"/>
    <w:rsid w:val="00AC6D36"/>
    <w:rsid w:val="00AD0CBA"/>
    <w:rsid w:val="00AD177A"/>
    <w:rsid w:val="00AD26E2"/>
    <w:rsid w:val="00AD58B2"/>
    <w:rsid w:val="00AD784C"/>
    <w:rsid w:val="00AE126A"/>
    <w:rsid w:val="00AE1BAE"/>
    <w:rsid w:val="00AE3005"/>
    <w:rsid w:val="00AE3338"/>
    <w:rsid w:val="00AE3814"/>
    <w:rsid w:val="00AE3BD5"/>
    <w:rsid w:val="00AE59A0"/>
    <w:rsid w:val="00AF0C57"/>
    <w:rsid w:val="00AF26F3"/>
    <w:rsid w:val="00AF5F04"/>
    <w:rsid w:val="00B00672"/>
    <w:rsid w:val="00B01B4D"/>
    <w:rsid w:val="00B04FA8"/>
    <w:rsid w:val="00B062F8"/>
    <w:rsid w:val="00B06571"/>
    <w:rsid w:val="00B068BA"/>
    <w:rsid w:val="00B07FF7"/>
    <w:rsid w:val="00B13851"/>
    <w:rsid w:val="00B13B04"/>
    <w:rsid w:val="00B13B1C"/>
    <w:rsid w:val="00B14780"/>
    <w:rsid w:val="00B21F90"/>
    <w:rsid w:val="00B22291"/>
    <w:rsid w:val="00B2370F"/>
    <w:rsid w:val="00B23F9A"/>
    <w:rsid w:val="00B2417B"/>
    <w:rsid w:val="00B24E6F"/>
    <w:rsid w:val="00B24E77"/>
    <w:rsid w:val="00B26CB5"/>
    <w:rsid w:val="00B2752E"/>
    <w:rsid w:val="00B307CC"/>
    <w:rsid w:val="00B326B7"/>
    <w:rsid w:val="00B3588E"/>
    <w:rsid w:val="00B41F3D"/>
    <w:rsid w:val="00B4227A"/>
    <w:rsid w:val="00B431E8"/>
    <w:rsid w:val="00B45141"/>
    <w:rsid w:val="00B46DE7"/>
    <w:rsid w:val="00B505D1"/>
    <w:rsid w:val="00B519CD"/>
    <w:rsid w:val="00B5273A"/>
    <w:rsid w:val="00B539EB"/>
    <w:rsid w:val="00B57329"/>
    <w:rsid w:val="00B60E61"/>
    <w:rsid w:val="00B62B50"/>
    <w:rsid w:val="00B635B7"/>
    <w:rsid w:val="00B63AE8"/>
    <w:rsid w:val="00B65950"/>
    <w:rsid w:val="00B663C9"/>
    <w:rsid w:val="00B66D83"/>
    <w:rsid w:val="00B672C0"/>
    <w:rsid w:val="00B676FD"/>
    <w:rsid w:val="00B744C0"/>
    <w:rsid w:val="00B75646"/>
    <w:rsid w:val="00B83AF4"/>
    <w:rsid w:val="00B90729"/>
    <w:rsid w:val="00B907DA"/>
    <w:rsid w:val="00B934C7"/>
    <w:rsid w:val="00B94CD5"/>
    <w:rsid w:val="00B950BC"/>
    <w:rsid w:val="00B9714C"/>
    <w:rsid w:val="00BA29AD"/>
    <w:rsid w:val="00BA33CF"/>
    <w:rsid w:val="00BA3F8D"/>
    <w:rsid w:val="00BB2E5A"/>
    <w:rsid w:val="00BB7A10"/>
    <w:rsid w:val="00BC26CA"/>
    <w:rsid w:val="00BC2EAE"/>
    <w:rsid w:val="00BC3BB7"/>
    <w:rsid w:val="00BC3E8F"/>
    <w:rsid w:val="00BC60BE"/>
    <w:rsid w:val="00BC7468"/>
    <w:rsid w:val="00BC7D4F"/>
    <w:rsid w:val="00BC7ED7"/>
    <w:rsid w:val="00BD2850"/>
    <w:rsid w:val="00BD63BE"/>
    <w:rsid w:val="00BE28D2"/>
    <w:rsid w:val="00BE4508"/>
    <w:rsid w:val="00BE4A64"/>
    <w:rsid w:val="00BE5E43"/>
    <w:rsid w:val="00BE7693"/>
    <w:rsid w:val="00BF30B2"/>
    <w:rsid w:val="00BF557D"/>
    <w:rsid w:val="00BF7F58"/>
    <w:rsid w:val="00C01381"/>
    <w:rsid w:val="00C01AB1"/>
    <w:rsid w:val="00C026A0"/>
    <w:rsid w:val="00C05BA4"/>
    <w:rsid w:val="00C06137"/>
    <w:rsid w:val="00C079B8"/>
    <w:rsid w:val="00C10037"/>
    <w:rsid w:val="00C123EA"/>
    <w:rsid w:val="00C12A49"/>
    <w:rsid w:val="00C133EE"/>
    <w:rsid w:val="00C149D0"/>
    <w:rsid w:val="00C21261"/>
    <w:rsid w:val="00C26588"/>
    <w:rsid w:val="00C27DE9"/>
    <w:rsid w:val="00C32989"/>
    <w:rsid w:val="00C33388"/>
    <w:rsid w:val="00C35484"/>
    <w:rsid w:val="00C4173A"/>
    <w:rsid w:val="00C4214F"/>
    <w:rsid w:val="00C50DED"/>
    <w:rsid w:val="00C51F0A"/>
    <w:rsid w:val="00C53318"/>
    <w:rsid w:val="00C55A61"/>
    <w:rsid w:val="00C56BD1"/>
    <w:rsid w:val="00C602FF"/>
    <w:rsid w:val="00C60D7C"/>
    <w:rsid w:val="00C61174"/>
    <w:rsid w:val="00C6148F"/>
    <w:rsid w:val="00C621B1"/>
    <w:rsid w:val="00C62F7A"/>
    <w:rsid w:val="00C63B9C"/>
    <w:rsid w:val="00C6682F"/>
    <w:rsid w:val="00C67136"/>
    <w:rsid w:val="00C677C9"/>
    <w:rsid w:val="00C67BF4"/>
    <w:rsid w:val="00C7275E"/>
    <w:rsid w:val="00C74C5D"/>
    <w:rsid w:val="00C863C4"/>
    <w:rsid w:val="00C8746D"/>
    <w:rsid w:val="00C920EA"/>
    <w:rsid w:val="00C93C3E"/>
    <w:rsid w:val="00C950B4"/>
    <w:rsid w:val="00CA12E3"/>
    <w:rsid w:val="00CA1476"/>
    <w:rsid w:val="00CA2EF8"/>
    <w:rsid w:val="00CA49C8"/>
    <w:rsid w:val="00CA5D9B"/>
    <w:rsid w:val="00CA6611"/>
    <w:rsid w:val="00CA6AE6"/>
    <w:rsid w:val="00CA782F"/>
    <w:rsid w:val="00CB187B"/>
    <w:rsid w:val="00CB2835"/>
    <w:rsid w:val="00CB3285"/>
    <w:rsid w:val="00CB4500"/>
    <w:rsid w:val="00CB7800"/>
    <w:rsid w:val="00CC0C72"/>
    <w:rsid w:val="00CC2BFD"/>
    <w:rsid w:val="00CC61F3"/>
    <w:rsid w:val="00CD3476"/>
    <w:rsid w:val="00CD64DF"/>
    <w:rsid w:val="00CE15CB"/>
    <w:rsid w:val="00CE225F"/>
    <w:rsid w:val="00CE339F"/>
    <w:rsid w:val="00CE76A5"/>
    <w:rsid w:val="00CF004F"/>
    <w:rsid w:val="00CF2F50"/>
    <w:rsid w:val="00CF306F"/>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3757C"/>
    <w:rsid w:val="00D405AC"/>
    <w:rsid w:val="00D40D86"/>
    <w:rsid w:val="00D411A2"/>
    <w:rsid w:val="00D4606D"/>
    <w:rsid w:val="00D46C92"/>
    <w:rsid w:val="00D4770A"/>
    <w:rsid w:val="00D47F16"/>
    <w:rsid w:val="00D50B9C"/>
    <w:rsid w:val="00D527F2"/>
    <w:rsid w:val="00D52D73"/>
    <w:rsid w:val="00D52E58"/>
    <w:rsid w:val="00D5370B"/>
    <w:rsid w:val="00D56B20"/>
    <w:rsid w:val="00D578B3"/>
    <w:rsid w:val="00D618F4"/>
    <w:rsid w:val="00D666F5"/>
    <w:rsid w:val="00D714CC"/>
    <w:rsid w:val="00D71A6E"/>
    <w:rsid w:val="00D75EA7"/>
    <w:rsid w:val="00D81ADF"/>
    <w:rsid w:val="00D81F21"/>
    <w:rsid w:val="00D81FDF"/>
    <w:rsid w:val="00D82149"/>
    <w:rsid w:val="00D825B5"/>
    <w:rsid w:val="00D864F2"/>
    <w:rsid w:val="00D92F95"/>
    <w:rsid w:val="00D943F8"/>
    <w:rsid w:val="00D95470"/>
    <w:rsid w:val="00D96B55"/>
    <w:rsid w:val="00DA2619"/>
    <w:rsid w:val="00DA4239"/>
    <w:rsid w:val="00DA65DE"/>
    <w:rsid w:val="00DA6AE4"/>
    <w:rsid w:val="00DA6D20"/>
    <w:rsid w:val="00DA77DC"/>
    <w:rsid w:val="00DB034F"/>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471F"/>
    <w:rsid w:val="00DE6028"/>
    <w:rsid w:val="00DE78A3"/>
    <w:rsid w:val="00DF1A71"/>
    <w:rsid w:val="00DF50FC"/>
    <w:rsid w:val="00DF68C7"/>
    <w:rsid w:val="00DF6A8F"/>
    <w:rsid w:val="00DF72D2"/>
    <w:rsid w:val="00DF731A"/>
    <w:rsid w:val="00E05811"/>
    <w:rsid w:val="00E06B75"/>
    <w:rsid w:val="00E077E1"/>
    <w:rsid w:val="00E105F6"/>
    <w:rsid w:val="00E11332"/>
    <w:rsid w:val="00E11352"/>
    <w:rsid w:val="00E137FA"/>
    <w:rsid w:val="00E170DC"/>
    <w:rsid w:val="00E17546"/>
    <w:rsid w:val="00E210B5"/>
    <w:rsid w:val="00E261B3"/>
    <w:rsid w:val="00E26818"/>
    <w:rsid w:val="00E27FFC"/>
    <w:rsid w:val="00E30B15"/>
    <w:rsid w:val="00E33237"/>
    <w:rsid w:val="00E40181"/>
    <w:rsid w:val="00E44923"/>
    <w:rsid w:val="00E44B54"/>
    <w:rsid w:val="00E54950"/>
    <w:rsid w:val="00E56A01"/>
    <w:rsid w:val="00E62622"/>
    <w:rsid w:val="00E629A1"/>
    <w:rsid w:val="00E6794C"/>
    <w:rsid w:val="00E71591"/>
    <w:rsid w:val="00E71CEB"/>
    <w:rsid w:val="00E7474F"/>
    <w:rsid w:val="00E76F9A"/>
    <w:rsid w:val="00E772E3"/>
    <w:rsid w:val="00E80DE3"/>
    <w:rsid w:val="00E82C55"/>
    <w:rsid w:val="00E85DE1"/>
    <w:rsid w:val="00E86581"/>
    <w:rsid w:val="00E8787E"/>
    <w:rsid w:val="00E91A80"/>
    <w:rsid w:val="00E92AC3"/>
    <w:rsid w:val="00E943C9"/>
    <w:rsid w:val="00EA1306"/>
    <w:rsid w:val="00EA1360"/>
    <w:rsid w:val="00EA1BC0"/>
    <w:rsid w:val="00EA2F6A"/>
    <w:rsid w:val="00EA3661"/>
    <w:rsid w:val="00EA4EA3"/>
    <w:rsid w:val="00EB00E0"/>
    <w:rsid w:val="00EB459C"/>
    <w:rsid w:val="00EB53AF"/>
    <w:rsid w:val="00EC059F"/>
    <w:rsid w:val="00EC1E4F"/>
    <w:rsid w:val="00EC1F24"/>
    <w:rsid w:val="00EC22F6"/>
    <w:rsid w:val="00EC40D5"/>
    <w:rsid w:val="00EC48EA"/>
    <w:rsid w:val="00ED27D9"/>
    <w:rsid w:val="00ED5B9B"/>
    <w:rsid w:val="00ED6BAD"/>
    <w:rsid w:val="00ED7447"/>
    <w:rsid w:val="00EE00D6"/>
    <w:rsid w:val="00EE0F82"/>
    <w:rsid w:val="00EE11E7"/>
    <w:rsid w:val="00EE1488"/>
    <w:rsid w:val="00EE29AD"/>
    <w:rsid w:val="00EE3E24"/>
    <w:rsid w:val="00EE4B8B"/>
    <w:rsid w:val="00EE4D5D"/>
    <w:rsid w:val="00EE5131"/>
    <w:rsid w:val="00EE7F1B"/>
    <w:rsid w:val="00EF109B"/>
    <w:rsid w:val="00EF201C"/>
    <w:rsid w:val="00EF2376"/>
    <w:rsid w:val="00EF3503"/>
    <w:rsid w:val="00EF36AF"/>
    <w:rsid w:val="00EF59A3"/>
    <w:rsid w:val="00EF6675"/>
    <w:rsid w:val="00F00F9C"/>
    <w:rsid w:val="00F01CB2"/>
    <w:rsid w:val="00F01E5F"/>
    <w:rsid w:val="00F024F3"/>
    <w:rsid w:val="00F02ABA"/>
    <w:rsid w:val="00F0437A"/>
    <w:rsid w:val="00F06A3D"/>
    <w:rsid w:val="00F101B8"/>
    <w:rsid w:val="00F11037"/>
    <w:rsid w:val="00F12C11"/>
    <w:rsid w:val="00F13B2A"/>
    <w:rsid w:val="00F16F1B"/>
    <w:rsid w:val="00F250A9"/>
    <w:rsid w:val="00F25568"/>
    <w:rsid w:val="00F25FB1"/>
    <w:rsid w:val="00F267AF"/>
    <w:rsid w:val="00F271BC"/>
    <w:rsid w:val="00F30FF4"/>
    <w:rsid w:val="00F3122E"/>
    <w:rsid w:val="00F32368"/>
    <w:rsid w:val="00F331AD"/>
    <w:rsid w:val="00F343BC"/>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003"/>
    <w:rsid w:val="00F64696"/>
    <w:rsid w:val="00F65AA9"/>
    <w:rsid w:val="00F6768F"/>
    <w:rsid w:val="00F72C2C"/>
    <w:rsid w:val="00F76CAB"/>
    <w:rsid w:val="00F772C6"/>
    <w:rsid w:val="00F809A5"/>
    <w:rsid w:val="00F815B5"/>
    <w:rsid w:val="00F84FA0"/>
    <w:rsid w:val="00F85195"/>
    <w:rsid w:val="00F868E3"/>
    <w:rsid w:val="00F938BA"/>
    <w:rsid w:val="00F939F4"/>
    <w:rsid w:val="00F97919"/>
    <w:rsid w:val="00FA2408"/>
    <w:rsid w:val="00FA2C46"/>
    <w:rsid w:val="00FA3525"/>
    <w:rsid w:val="00FA518F"/>
    <w:rsid w:val="00FA5A53"/>
    <w:rsid w:val="00FA615F"/>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162"/>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235C5AC"/>
  <w15:docId w15:val="{A2487941-25B2-4CBB-BF1A-57CBAC1B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WOVGbody">
    <w:name w:val="WOVG body"/>
    <w:qFormat/>
    <w:rsid w:val="009B4788"/>
    <w:pPr>
      <w:spacing w:after="120" w:line="270" w:lineRule="atLeast"/>
    </w:pPr>
    <w:rPr>
      <w:rFonts w:ascii="Arial" w:eastAsia="Times" w:hAnsi="Arial"/>
      <w:lang w:eastAsia="en-US"/>
    </w:rPr>
  </w:style>
  <w:style w:type="paragraph" w:customStyle="1" w:styleId="WOVGbullet1">
    <w:name w:val="WOVG bullet 1"/>
    <w:basedOn w:val="WOVGbody"/>
    <w:qFormat/>
    <w:rsid w:val="009B4788"/>
    <w:pPr>
      <w:tabs>
        <w:tab w:val="num" w:pos="397"/>
      </w:tabs>
      <w:spacing w:after="40"/>
      <w:ind w:left="397" w:hanging="397"/>
    </w:pPr>
  </w:style>
  <w:style w:type="paragraph" w:customStyle="1" w:styleId="WOVGbullet2">
    <w:name w:val="WOVG bullet 2"/>
    <w:basedOn w:val="WOVGbody"/>
    <w:uiPriority w:val="2"/>
    <w:qFormat/>
    <w:rsid w:val="009B4788"/>
    <w:pPr>
      <w:tabs>
        <w:tab w:val="num" w:pos="794"/>
      </w:tabs>
      <w:spacing w:after="40"/>
      <w:ind w:left="794" w:hanging="397"/>
    </w:pPr>
  </w:style>
  <w:style w:type="paragraph" w:customStyle="1" w:styleId="WOVGquotebullet1">
    <w:name w:val="WOVG quote bullet 1"/>
    <w:basedOn w:val="Normal"/>
    <w:rsid w:val="009B4788"/>
    <w:pPr>
      <w:spacing w:line="270" w:lineRule="atLeast"/>
      <w:ind w:left="680" w:hanging="283"/>
    </w:pPr>
    <w:rPr>
      <w:rFonts w:eastAsia="Times"/>
      <w:sz w:val="20"/>
      <w:szCs w:val="18"/>
    </w:rPr>
  </w:style>
  <w:style w:type="paragraph" w:customStyle="1" w:styleId="WOVGquotebullet2">
    <w:name w:val="WOVG quote bullet 2"/>
    <w:basedOn w:val="Normal"/>
    <w:rsid w:val="009B4788"/>
    <w:pPr>
      <w:spacing w:line="270" w:lineRule="atLeast"/>
      <w:ind w:left="964" w:hanging="284"/>
    </w:pPr>
    <w:rPr>
      <w:rFonts w:eastAsia="Times"/>
      <w:sz w:val="20"/>
      <w:szCs w:val="18"/>
    </w:rPr>
  </w:style>
  <w:style w:type="paragraph" w:customStyle="1" w:styleId="DHHSbody">
    <w:name w:val="DHHS body"/>
    <w:link w:val="DHHSbodyChar"/>
    <w:qFormat/>
    <w:rsid w:val="00540D02"/>
    <w:pPr>
      <w:spacing w:after="120" w:line="270" w:lineRule="atLeast"/>
    </w:pPr>
    <w:rPr>
      <w:rFonts w:ascii="Arial" w:eastAsia="Times" w:hAnsi="Arial"/>
      <w:lang w:eastAsia="en-US"/>
    </w:rPr>
  </w:style>
  <w:style w:type="character" w:customStyle="1" w:styleId="DHHSbodyChar">
    <w:name w:val="DHHS body Char"/>
    <w:link w:val="DHHSbody"/>
    <w:locked/>
    <w:rsid w:val="00540D02"/>
    <w:rPr>
      <w:rFonts w:ascii="Arial" w:eastAsia="Times" w:hAnsi="Arial"/>
      <w:lang w:eastAsia="en-US"/>
    </w:rPr>
  </w:style>
  <w:style w:type="character" w:customStyle="1" w:styleId="normaltextrun">
    <w:name w:val="normaltextrun"/>
    <w:basedOn w:val="DefaultParagraphFont"/>
    <w:rsid w:val="003F7DDA"/>
  </w:style>
  <w:style w:type="paragraph" w:styleId="ListParagraph">
    <w:name w:val="List Paragraph"/>
    <w:basedOn w:val="Normal"/>
    <w:uiPriority w:val="72"/>
    <w:semiHidden/>
    <w:qFormat/>
    <w:rsid w:val="00B2370F"/>
    <w:pPr>
      <w:ind w:left="720"/>
      <w:contextualSpacing/>
    </w:pPr>
  </w:style>
  <w:style w:type="character" w:styleId="Mention">
    <w:name w:val="Mention"/>
    <w:basedOn w:val="DefaultParagraphFont"/>
    <w:uiPriority w:val="99"/>
    <w:unhideWhenUsed/>
    <w:rsid w:val="00894E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988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90176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8138775">
      <w:bodyDiv w:val="1"/>
      <w:marLeft w:val="0"/>
      <w:marRight w:val="0"/>
      <w:marTop w:val="0"/>
      <w:marBottom w:val="0"/>
      <w:divBdr>
        <w:top w:val="none" w:sz="0" w:space="0" w:color="auto"/>
        <w:left w:val="none" w:sz="0" w:space="0" w:color="auto"/>
        <w:bottom w:val="none" w:sz="0" w:space="0" w:color="auto"/>
        <w:right w:val="none" w:sz="0" w:space="0" w:color="auto"/>
      </w:divBdr>
    </w:div>
    <w:div w:id="1434398972">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973481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966472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408035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52674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health-workforce/family-violence-multi-agency-risk-assessment-and-management-framework" TargetMode="External"/><Relationship Id="rId26" Type="http://schemas.openxmlformats.org/officeDocument/2006/relationships/hyperlink" Target="mailto:infosharing@health.vic.gov.au" TargetMode="External"/><Relationship Id="rId3" Type="http://schemas.openxmlformats.org/officeDocument/2006/relationships/customXml" Target="../customXml/item3.xml"/><Relationship Id="rId21" Type="http://schemas.openxmlformats.org/officeDocument/2006/relationships/hyperlink" Target="https://www.vic.gov.au/guides-templates-tools-for-information-shar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raining.dvrcv.org.au/course-details/?course_id=78680&amp;course_type=w" TargetMode="External"/><Relationship Id="rId25" Type="http://schemas.openxmlformats.org/officeDocument/2006/relationships/hyperlink" Target="https://www.vic.gov.au/maram-practice-guides-and-resources" TargetMode="External"/><Relationship Id="rId2" Type="http://schemas.openxmlformats.org/officeDocument/2006/relationships/customXml" Target="../customXml/item2.xml"/><Relationship Id="rId16" Type="http://schemas.openxmlformats.org/officeDocument/2006/relationships/hyperlink" Target="https://training.dvrcv.org.au/course-details/?course_id=78680&amp;course_type=w" TargetMode="External"/><Relationship Id="rId20" Type="http://schemas.openxmlformats.org/officeDocument/2006/relationships/hyperlink" Target="https://www.vic.gov.au/guides-templates-tools-for-information-sharing" TargetMode="External"/><Relationship Id="rId29" Type="http://schemas.openxmlformats.org/officeDocument/2006/relationships/hyperlink" Target="https://www.health.vic.gov.au/health-workforce/family-violence-multi-agency-risk-assessment-and-management-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ic.gov.au/maram-practice-guides-and-resourc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selist.www.vic.gov.au/ise/list/" TargetMode="External"/><Relationship Id="rId23" Type="http://schemas.openxmlformats.org/officeDocument/2006/relationships/hyperlink" Target="https://www.vic.gov.au/maram-practice-guides-and-resources" TargetMode="External"/><Relationship Id="rId28" Type="http://schemas.openxmlformats.org/officeDocument/2006/relationships/hyperlink" Target="mailto:infosharing@dffh.vic.gov.au"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iselist.www.vic.gov.au/ise/list/" TargetMode="External"/><Relationship Id="rId27" Type="http://schemas.openxmlformats.org/officeDocument/2006/relationships/hyperlink" Target="mailto:infosharing@dhhs.vic.gov.au" TargetMode="Externa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9335CB28FDB43B3A41DE72908C43B" ma:contentTypeVersion="12" ma:contentTypeDescription="Create a new document." ma:contentTypeScope="" ma:versionID="ec73669f4da69964f238baa236160361">
  <xsd:schema xmlns:xsd="http://www.w3.org/2001/XMLSchema" xmlns:xs="http://www.w3.org/2001/XMLSchema" xmlns:p="http://schemas.microsoft.com/office/2006/metadata/properties" xmlns:ns2="26a321b9-2332-4403-b746-57eec040560b" xmlns:ns3="c4bf4fb5-ca6a-4223-b73b-4cf232540650" targetNamespace="http://schemas.microsoft.com/office/2006/metadata/properties" ma:root="true" ma:fieldsID="896d5d782a6fdd32a121f5d520b75c43" ns2:_="" ns3:_="">
    <xsd:import namespace="26a321b9-2332-4403-b746-57eec040560b"/>
    <xsd:import namespace="c4bf4fb5-ca6a-4223-b73b-4cf2325406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21b9-2332-4403-b746-57eec0405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bf4fb5-ca6a-4223-b73b-4cf2325406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4bf4fb5-ca6a-4223-b73b-4cf232540650">
      <UserInfo>
        <DisplayName>Genevieve L Frisby (Health)</DisplayName>
        <AccountId>465</AccountId>
        <AccountType/>
      </UserInfo>
      <UserInfo>
        <DisplayName>Ashleigh Bouvet (Health)</DisplayName>
        <AccountId>149</AccountId>
        <AccountType/>
      </UserInfo>
      <UserInfo>
        <DisplayName>Sue OSullivan (Health)</DisplayName>
        <AccountId>146</AccountId>
        <AccountType/>
      </UserInfo>
      <UserInfo>
        <DisplayName>Christie Tran (Health)</DisplayName>
        <AccountId>128</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E24CA7C-661C-416B-94C7-4962E29EE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321b9-2332-4403-b746-57eec040560b"/>
    <ds:schemaRef ds:uri="c4bf4fb5-ca6a-4223-b73b-4cf232540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6a321b9-2332-4403-b746-57eec040560b"/>
    <ds:schemaRef ds:uri="c4bf4fb5-ca6a-4223-b73b-4cf2325406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1454</Words>
  <Characters>10905</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Victoria State Government, Department of Health</Company>
  <LinksUpToDate>false</LinksUpToDate>
  <CharactersWithSpaces>12335</CharactersWithSpaces>
  <SharedDoc>false</SharedDoc>
  <HyperlinkBase/>
  <HLinks>
    <vt:vector size="162" baseType="variant">
      <vt:variant>
        <vt:i4>5308539</vt:i4>
      </vt:variant>
      <vt:variant>
        <vt:i4>102</vt:i4>
      </vt:variant>
      <vt:variant>
        <vt:i4>0</vt:i4>
      </vt:variant>
      <vt:variant>
        <vt:i4>5</vt:i4>
      </vt:variant>
      <vt:variant>
        <vt:lpwstr>mailto:infosharing@health.vic.gov.au</vt:lpwstr>
      </vt:variant>
      <vt:variant>
        <vt:lpwstr/>
      </vt:variant>
      <vt:variant>
        <vt:i4>6357026</vt:i4>
      </vt:variant>
      <vt:variant>
        <vt:i4>99</vt:i4>
      </vt:variant>
      <vt:variant>
        <vt:i4>0</vt:i4>
      </vt:variant>
      <vt:variant>
        <vt:i4>5</vt:i4>
      </vt:variant>
      <vt:variant>
        <vt:lpwstr>https://www.vic.gov.au/maram-practice-guides-and-resources</vt:lpwstr>
      </vt:variant>
      <vt:variant>
        <vt:lpwstr/>
      </vt:variant>
      <vt:variant>
        <vt:i4>6357026</vt:i4>
      </vt:variant>
      <vt:variant>
        <vt:i4>96</vt:i4>
      </vt:variant>
      <vt:variant>
        <vt:i4>0</vt:i4>
      </vt:variant>
      <vt:variant>
        <vt:i4>5</vt:i4>
      </vt:variant>
      <vt:variant>
        <vt:lpwstr>https://www.vic.gov.au/maram-practice-guides-and-resources</vt:lpwstr>
      </vt:variant>
      <vt:variant>
        <vt:lpwstr/>
      </vt:variant>
      <vt:variant>
        <vt:i4>6357026</vt:i4>
      </vt:variant>
      <vt:variant>
        <vt:i4>93</vt:i4>
      </vt:variant>
      <vt:variant>
        <vt:i4>0</vt:i4>
      </vt:variant>
      <vt:variant>
        <vt:i4>5</vt:i4>
      </vt:variant>
      <vt:variant>
        <vt:lpwstr>https://www.vic.gov.au/maram-practice-guides-and-resources</vt:lpwstr>
      </vt:variant>
      <vt:variant>
        <vt:lpwstr/>
      </vt:variant>
      <vt:variant>
        <vt:i4>6160384</vt:i4>
      </vt:variant>
      <vt:variant>
        <vt:i4>90</vt:i4>
      </vt:variant>
      <vt:variant>
        <vt:i4>0</vt:i4>
      </vt:variant>
      <vt:variant>
        <vt:i4>5</vt:i4>
      </vt:variant>
      <vt:variant>
        <vt:lpwstr>https://elearn.childlink.com.au/</vt:lpwstr>
      </vt:variant>
      <vt:variant>
        <vt:lpwstr/>
      </vt:variant>
      <vt:variant>
        <vt:i4>2359343</vt:i4>
      </vt:variant>
      <vt:variant>
        <vt:i4>87</vt:i4>
      </vt:variant>
      <vt:variant>
        <vt:i4>0</vt:i4>
      </vt:variant>
      <vt:variant>
        <vt:i4>5</vt:i4>
      </vt:variant>
      <vt:variant>
        <vt:lpwstr>https://training.dvrcv.org.au/course-details/?course_id=78680&amp;course_type=w</vt:lpwstr>
      </vt:variant>
      <vt:variant>
        <vt:lpwstr/>
      </vt:variant>
      <vt:variant>
        <vt:i4>2359343</vt:i4>
      </vt:variant>
      <vt:variant>
        <vt:i4>84</vt:i4>
      </vt:variant>
      <vt:variant>
        <vt:i4>0</vt:i4>
      </vt:variant>
      <vt:variant>
        <vt:i4>5</vt:i4>
      </vt:variant>
      <vt:variant>
        <vt:lpwstr>https://training.dvrcv.org.au/course-details/?course_id=78680&amp;course_type=w</vt:lpwstr>
      </vt:variant>
      <vt:variant>
        <vt:lpwstr/>
      </vt:variant>
      <vt:variant>
        <vt:i4>4522074</vt:i4>
      </vt:variant>
      <vt:variant>
        <vt:i4>81</vt:i4>
      </vt:variant>
      <vt:variant>
        <vt:i4>0</vt:i4>
      </vt:variant>
      <vt:variant>
        <vt:i4>5</vt:i4>
      </vt:variant>
      <vt:variant>
        <vt:lpwstr>https://iselist.www.vic.gov.au/ise/list/</vt:lpwstr>
      </vt:variant>
      <vt:variant>
        <vt:lpwstr/>
      </vt:variant>
      <vt:variant>
        <vt:i4>196614</vt:i4>
      </vt:variant>
      <vt:variant>
        <vt:i4>78</vt:i4>
      </vt:variant>
      <vt:variant>
        <vt:i4>0</vt:i4>
      </vt:variant>
      <vt:variant>
        <vt:i4>5</vt:i4>
      </vt:variant>
      <vt:variant>
        <vt:lpwstr>https://www.vic.gov.au/guides-templates-tools-for-information-sharing</vt:lpwstr>
      </vt:variant>
      <vt:variant>
        <vt:lpwstr/>
      </vt:variant>
      <vt:variant>
        <vt:i4>196614</vt:i4>
      </vt:variant>
      <vt:variant>
        <vt:i4>75</vt:i4>
      </vt:variant>
      <vt:variant>
        <vt:i4>0</vt:i4>
      </vt:variant>
      <vt:variant>
        <vt:i4>5</vt:i4>
      </vt:variant>
      <vt:variant>
        <vt:lpwstr>https://www.vic.gov.au/guides-templates-tools-for-information-sharing</vt:lpwstr>
      </vt:variant>
      <vt:variant>
        <vt:lpwstr/>
      </vt:variant>
      <vt:variant>
        <vt:i4>3080313</vt:i4>
      </vt:variant>
      <vt:variant>
        <vt:i4>72</vt:i4>
      </vt:variant>
      <vt:variant>
        <vt:i4>0</vt:i4>
      </vt:variant>
      <vt:variant>
        <vt:i4>5</vt:i4>
      </vt:variant>
      <vt:variant>
        <vt:lpwstr>about:blank</vt:lpwstr>
      </vt:variant>
      <vt:variant>
        <vt:lpwstr/>
      </vt:variant>
      <vt:variant>
        <vt:i4>3735670</vt:i4>
      </vt:variant>
      <vt:variant>
        <vt:i4>69</vt:i4>
      </vt:variant>
      <vt:variant>
        <vt:i4>0</vt:i4>
      </vt:variant>
      <vt:variant>
        <vt:i4>5</vt:i4>
      </vt:variant>
      <vt:variant>
        <vt:lpwstr>https://www.vic.gov.au/information-sharing-schemes-and-the-maram-framework</vt:lpwstr>
      </vt:variant>
      <vt:variant>
        <vt:lpwstr/>
      </vt:variant>
      <vt:variant>
        <vt:i4>3735670</vt:i4>
      </vt:variant>
      <vt:variant>
        <vt:i4>66</vt:i4>
      </vt:variant>
      <vt:variant>
        <vt:i4>0</vt:i4>
      </vt:variant>
      <vt:variant>
        <vt:i4>5</vt:i4>
      </vt:variant>
      <vt:variant>
        <vt:lpwstr>https://www.vic.gov.au/information-sharing-schemes-and-the-maram-framework</vt:lpwstr>
      </vt:variant>
      <vt:variant>
        <vt:lpwstr/>
      </vt:variant>
      <vt:variant>
        <vt:i4>6160384</vt:i4>
      </vt:variant>
      <vt:variant>
        <vt:i4>63</vt:i4>
      </vt:variant>
      <vt:variant>
        <vt:i4>0</vt:i4>
      </vt:variant>
      <vt:variant>
        <vt:i4>5</vt:i4>
      </vt:variant>
      <vt:variant>
        <vt:lpwstr>https://elearn.childlink.com.au/</vt:lpwstr>
      </vt:variant>
      <vt:variant>
        <vt:lpwstr/>
      </vt:variant>
      <vt:variant>
        <vt:i4>3801184</vt:i4>
      </vt:variant>
      <vt:variant>
        <vt:i4>60</vt:i4>
      </vt:variant>
      <vt:variant>
        <vt:i4>0</vt:i4>
      </vt:variant>
      <vt:variant>
        <vt:i4>5</vt:i4>
      </vt:variant>
      <vt:variant>
        <vt:lpwstr>https://elearn.childlink.com.au/login/index.php</vt:lpwstr>
      </vt:variant>
      <vt:variant>
        <vt:lpwstr/>
      </vt:variant>
      <vt:variant>
        <vt:i4>4522074</vt:i4>
      </vt:variant>
      <vt:variant>
        <vt:i4>57</vt:i4>
      </vt:variant>
      <vt:variant>
        <vt:i4>0</vt:i4>
      </vt:variant>
      <vt:variant>
        <vt:i4>5</vt:i4>
      </vt:variant>
      <vt:variant>
        <vt:lpwstr>https://iselist.www.vic.gov.au/ise/list/</vt:lpwstr>
      </vt:variant>
      <vt:variant>
        <vt:lpwstr/>
      </vt:variant>
      <vt:variant>
        <vt:i4>4325462</vt:i4>
      </vt:variant>
      <vt:variant>
        <vt:i4>54</vt:i4>
      </vt:variant>
      <vt:variant>
        <vt:i4>0</vt:i4>
      </vt:variant>
      <vt:variant>
        <vt:i4>5</vt:i4>
      </vt:variant>
      <vt:variant>
        <vt:lpwstr>https://www.thewomens.org.au/health-professionals/clinical-resources/strengthening-hospitals-response-to-family-violence</vt:lpwstr>
      </vt:variant>
      <vt:variant>
        <vt:lpwstr/>
      </vt:variant>
      <vt:variant>
        <vt:i4>6160384</vt:i4>
      </vt:variant>
      <vt:variant>
        <vt:i4>51</vt:i4>
      </vt:variant>
      <vt:variant>
        <vt:i4>0</vt:i4>
      </vt:variant>
      <vt:variant>
        <vt:i4>5</vt:i4>
      </vt:variant>
      <vt:variant>
        <vt:lpwstr>https://elearn.childlink.com.au/</vt:lpwstr>
      </vt:variant>
      <vt:variant>
        <vt:lpwstr/>
      </vt:variant>
      <vt:variant>
        <vt:i4>1441851</vt:i4>
      </vt:variant>
      <vt:variant>
        <vt:i4>44</vt:i4>
      </vt:variant>
      <vt:variant>
        <vt:i4>0</vt:i4>
      </vt:variant>
      <vt:variant>
        <vt:i4>5</vt:i4>
      </vt:variant>
      <vt:variant>
        <vt:lpwstr/>
      </vt:variant>
      <vt:variant>
        <vt:lpwstr>_Toc95225553</vt:lpwstr>
      </vt:variant>
      <vt:variant>
        <vt:i4>1507387</vt:i4>
      </vt:variant>
      <vt:variant>
        <vt:i4>38</vt:i4>
      </vt:variant>
      <vt:variant>
        <vt:i4>0</vt:i4>
      </vt:variant>
      <vt:variant>
        <vt:i4>5</vt:i4>
      </vt:variant>
      <vt:variant>
        <vt:lpwstr/>
      </vt:variant>
      <vt:variant>
        <vt:lpwstr>_Toc95225552</vt:lpwstr>
      </vt:variant>
      <vt:variant>
        <vt:i4>1310779</vt:i4>
      </vt:variant>
      <vt:variant>
        <vt:i4>32</vt:i4>
      </vt:variant>
      <vt:variant>
        <vt:i4>0</vt:i4>
      </vt:variant>
      <vt:variant>
        <vt:i4>5</vt:i4>
      </vt:variant>
      <vt:variant>
        <vt:lpwstr/>
      </vt:variant>
      <vt:variant>
        <vt:lpwstr>_Toc95225551</vt:lpwstr>
      </vt:variant>
      <vt:variant>
        <vt:i4>1376315</vt:i4>
      </vt:variant>
      <vt:variant>
        <vt:i4>26</vt:i4>
      </vt:variant>
      <vt:variant>
        <vt:i4>0</vt:i4>
      </vt:variant>
      <vt:variant>
        <vt:i4>5</vt:i4>
      </vt:variant>
      <vt:variant>
        <vt:lpwstr/>
      </vt:variant>
      <vt:variant>
        <vt:lpwstr>_Toc95225550</vt:lpwstr>
      </vt:variant>
      <vt:variant>
        <vt:i4>1835066</vt:i4>
      </vt:variant>
      <vt:variant>
        <vt:i4>20</vt:i4>
      </vt:variant>
      <vt:variant>
        <vt:i4>0</vt:i4>
      </vt:variant>
      <vt:variant>
        <vt:i4>5</vt:i4>
      </vt:variant>
      <vt:variant>
        <vt:lpwstr/>
      </vt:variant>
      <vt:variant>
        <vt:lpwstr>_Toc95225549</vt:lpwstr>
      </vt:variant>
      <vt:variant>
        <vt:i4>1900602</vt:i4>
      </vt:variant>
      <vt:variant>
        <vt:i4>14</vt:i4>
      </vt:variant>
      <vt:variant>
        <vt:i4>0</vt:i4>
      </vt:variant>
      <vt:variant>
        <vt:i4>5</vt:i4>
      </vt:variant>
      <vt:variant>
        <vt:lpwstr/>
      </vt:variant>
      <vt:variant>
        <vt:lpwstr>_Toc95225548</vt:lpwstr>
      </vt:variant>
      <vt:variant>
        <vt:i4>1179706</vt:i4>
      </vt:variant>
      <vt:variant>
        <vt:i4>8</vt:i4>
      </vt:variant>
      <vt:variant>
        <vt:i4>0</vt:i4>
      </vt:variant>
      <vt:variant>
        <vt:i4>5</vt:i4>
      </vt:variant>
      <vt:variant>
        <vt:lpwstr/>
      </vt:variant>
      <vt:variant>
        <vt:lpwstr>_Toc95225547</vt:lpwstr>
      </vt:variant>
      <vt:variant>
        <vt:i4>1245242</vt:i4>
      </vt:variant>
      <vt:variant>
        <vt:i4>2</vt:i4>
      </vt:variant>
      <vt:variant>
        <vt:i4>0</vt:i4>
      </vt:variant>
      <vt:variant>
        <vt:i4>5</vt:i4>
      </vt:variant>
      <vt:variant>
        <vt:lpwstr/>
      </vt:variant>
      <vt:variant>
        <vt:lpwstr>_Toc95225546</vt:lpwstr>
      </vt:variant>
      <vt:variant>
        <vt:i4>8060939</vt:i4>
      </vt:variant>
      <vt:variant>
        <vt:i4>0</vt:i4>
      </vt:variant>
      <vt:variant>
        <vt:i4>0</vt:i4>
      </vt:variant>
      <vt:variant>
        <vt:i4>5</vt:i4>
      </vt:variant>
      <vt:variant>
        <vt:lpwstr>mailto:christie.tran@health.vic.gov.au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orange factsheet</dc:title>
  <dc:subject/>
  <dc:creator>Ashleigh Bouvet (Health)</dc:creator>
  <cp:keywords/>
  <dc:description/>
  <cp:lastModifiedBy>Sarah Luscombe (Health)</cp:lastModifiedBy>
  <cp:revision>2</cp:revision>
  <cp:lastPrinted>2020-03-30T21:28:00Z</cp:lastPrinted>
  <dcterms:created xsi:type="dcterms:W3CDTF">2022-03-28T01:26:00Z</dcterms:created>
  <dcterms:modified xsi:type="dcterms:W3CDTF">2022-03-28T01:26:00Z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0x010100D899335CB28FDB43B3A41DE72908C43B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2022-03-28T01:25:39Z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b8a59a9c-9b11-49fc-aefa-53bf7b210187</vt:lpwstr>
  </property>
  <property fmtid="{D5CDD505-2E9C-101B-9397-08002B2CF9AE}" pid="11" name="MSIP_Label_43e64453-338c-4f93-8a4d-0039a0a41f2a_ContentBits">
    <vt:lpwstr>2</vt:lpwstr>
  </property>
</Properties>
</file>