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5935" w14:textId="4E6A046F" w:rsidR="00056EC4" w:rsidRDefault="005860C6" w:rsidP="0029588C">
      <w:pPr>
        <w:pStyle w:val="Body"/>
        <w:tabs>
          <w:tab w:val="left" w:pos="2760"/>
        </w:tabs>
      </w:pPr>
      <w:r>
        <w:rPr>
          <w:noProof/>
        </w:rPr>
        <w:drawing>
          <wp:anchor distT="0" distB="0" distL="114300" distR="114300" simplePos="0" relativeHeight="251658240" behindDoc="1" locked="1" layoutInCell="1" allowOverlap="1" wp14:anchorId="1D22714A" wp14:editId="7D4019B1">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r w:rsidR="0029588C">
        <w:tab/>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584DCB4" w14:textId="77777777" w:rsidTr="00431F42">
        <w:trPr>
          <w:cantSplit/>
        </w:trPr>
        <w:tc>
          <w:tcPr>
            <w:tcW w:w="0" w:type="auto"/>
            <w:tcMar>
              <w:top w:w="0" w:type="dxa"/>
              <w:left w:w="0" w:type="dxa"/>
              <w:right w:w="0" w:type="dxa"/>
            </w:tcMar>
          </w:tcPr>
          <w:p w14:paraId="38CFCC77" w14:textId="77777777" w:rsidR="00AD784C" w:rsidRDefault="0067002E" w:rsidP="00431F42">
            <w:pPr>
              <w:pStyle w:val="Documenttitle"/>
            </w:pPr>
            <w:r>
              <w:t>Victorian Alcohol and Drug Collection</w:t>
            </w:r>
          </w:p>
          <w:p w14:paraId="5AE74BE8" w14:textId="77777777" w:rsidR="00C23F47" w:rsidRDefault="0067002E" w:rsidP="00C23F47">
            <w:pPr>
              <w:pStyle w:val="Documentsubtitle"/>
              <w:rPr>
                <w:b/>
                <w:sz w:val="48"/>
                <w:szCs w:val="50"/>
              </w:rPr>
            </w:pPr>
            <w:r w:rsidRPr="00C23F47">
              <w:rPr>
                <w:b/>
                <w:sz w:val="48"/>
                <w:szCs w:val="50"/>
              </w:rPr>
              <w:t>(VADC)</w:t>
            </w:r>
            <w:r w:rsidR="00C23F47" w:rsidRPr="00C23F47">
              <w:rPr>
                <w:b/>
                <w:sz w:val="48"/>
                <w:szCs w:val="50"/>
              </w:rPr>
              <w:t xml:space="preserve"> Compilation and Submission </w:t>
            </w:r>
          </w:p>
          <w:p w14:paraId="317AF7AB" w14:textId="28F328A5" w:rsidR="00C23F47" w:rsidRPr="00C23F47" w:rsidRDefault="00C23F47" w:rsidP="00C23F47">
            <w:pPr>
              <w:pStyle w:val="Documentsubtitle"/>
              <w:rPr>
                <w:b/>
                <w:sz w:val="48"/>
                <w:szCs w:val="50"/>
              </w:rPr>
            </w:pPr>
            <w:r w:rsidRPr="00C23F47">
              <w:rPr>
                <w:b/>
                <w:sz w:val="48"/>
                <w:szCs w:val="50"/>
              </w:rPr>
              <w:t>Specification</w:t>
            </w:r>
            <w:r>
              <w:rPr>
                <w:b/>
                <w:sz w:val="48"/>
                <w:szCs w:val="50"/>
              </w:rPr>
              <w:t xml:space="preserve"> </w:t>
            </w:r>
            <w:r w:rsidRPr="00C23F47">
              <w:rPr>
                <w:b/>
                <w:sz w:val="48"/>
                <w:szCs w:val="50"/>
              </w:rPr>
              <w:t>2023-24</w:t>
            </w:r>
          </w:p>
          <w:p w14:paraId="03B302F3" w14:textId="557C2A78" w:rsidR="0067002E" w:rsidRPr="00431F42" w:rsidRDefault="0067002E" w:rsidP="00431F42">
            <w:pPr>
              <w:pStyle w:val="Documenttitle"/>
            </w:pPr>
          </w:p>
        </w:tc>
      </w:tr>
      <w:tr w:rsidR="00AD784C" w14:paraId="6A91BD31" w14:textId="77777777" w:rsidTr="00431F42">
        <w:trPr>
          <w:cantSplit/>
        </w:trPr>
        <w:tc>
          <w:tcPr>
            <w:tcW w:w="0" w:type="auto"/>
          </w:tcPr>
          <w:p w14:paraId="55139040" w14:textId="319FFEB6" w:rsidR="0067002E" w:rsidRPr="00A1389F" w:rsidRDefault="00E947AE" w:rsidP="009315BE">
            <w:pPr>
              <w:pStyle w:val="Documentsubtitle"/>
            </w:pPr>
            <w:r>
              <w:t>Ma</w:t>
            </w:r>
            <w:r w:rsidR="00B10065">
              <w:t>y</w:t>
            </w:r>
            <w:r w:rsidR="0067002E">
              <w:t xml:space="preserve"> 202</w:t>
            </w:r>
            <w:r w:rsidR="00C23F47">
              <w:t>3</w:t>
            </w:r>
          </w:p>
        </w:tc>
      </w:tr>
      <w:tr w:rsidR="00430393" w14:paraId="3AAEA09E" w14:textId="77777777" w:rsidTr="00431F42">
        <w:trPr>
          <w:cantSplit/>
        </w:trPr>
        <w:tc>
          <w:tcPr>
            <w:tcW w:w="0" w:type="auto"/>
          </w:tcPr>
          <w:p w14:paraId="7413E7C0" w14:textId="77777777" w:rsidR="00430393" w:rsidRDefault="005A43CA" w:rsidP="00430393">
            <w:pPr>
              <w:pStyle w:val="Bannermarking"/>
            </w:pPr>
            <w:fldSimple w:instr=" FILLIN  &quot;Type the protective marking&quot; \d OFFICIAL \o  \* MERGEFORMAT ">
              <w:r w:rsidR="00D401DE">
                <w:t>OFFICIAL</w:t>
              </w:r>
            </w:fldSimple>
          </w:p>
        </w:tc>
      </w:tr>
    </w:tbl>
    <w:p w14:paraId="5854AE94" w14:textId="73E42BF2" w:rsidR="00FE4081" w:rsidRDefault="00FE4081" w:rsidP="00FE4081">
      <w:pPr>
        <w:pStyle w:val="Body"/>
      </w:pPr>
    </w:p>
    <w:tbl>
      <w:tblPr>
        <w:tblStyle w:val="TableGrid"/>
        <w:tblW w:w="92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4"/>
      </w:tblGrid>
      <w:tr w:rsidR="00431F42" w14:paraId="2E27314F" w14:textId="77777777" w:rsidTr="008E2F3C">
        <w:trPr>
          <w:trHeight w:val="7371"/>
        </w:trPr>
        <w:tc>
          <w:tcPr>
            <w:tcW w:w="7598" w:type="dxa"/>
            <w:vAlign w:val="center"/>
          </w:tcPr>
          <w:p w14:paraId="6537D760" w14:textId="3398DB62" w:rsidR="00431F42" w:rsidRDefault="00431F42" w:rsidP="008E2F3C">
            <w:pPr>
              <w:pStyle w:val="Documenttitle"/>
            </w:pPr>
            <w:r>
              <w:br w:type="page"/>
            </w:r>
          </w:p>
          <w:p w14:paraId="1F8CBF59" w14:textId="77777777" w:rsidR="0067002E" w:rsidRDefault="0067002E" w:rsidP="00431F42">
            <w:pPr>
              <w:pStyle w:val="Documentsubtitle"/>
            </w:pPr>
          </w:p>
          <w:p w14:paraId="0050F4D1" w14:textId="77777777" w:rsidR="0067002E" w:rsidRDefault="0067002E" w:rsidP="00431F42">
            <w:pPr>
              <w:pStyle w:val="Documentsubtitle"/>
            </w:pPr>
          </w:p>
          <w:p w14:paraId="146CD4AA" w14:textId="75956BAE" w:rsidR="0067002E" w:rsidRDefault="0067002E" w:rsidP="00431F42">
            <w:pPr>
              <w:pStyle w:val="Documentsubtitle"/>
            </w:pPr>
          </w:p>
        </w:tc>
      </w:tr>
      <w:tr w:rsidR="00431F42" w14:paraId="57FDEADF" w14:textId="77777777" w:rsidTr="008E2F3C">
        <w:tc>
          <w:tcPr>
            <w:tcW w:w="7598" w:type="dxa"/>
          </w:tcPr>
          <w:p w14:paraId="309B7C57" w14:textId="77777777" w:rsidR="00431F42" w:rsidRDefault="00431F42" w:rsidP="00431F42">
            <w:pPr>
              <w:pStyle w:val="Body"/>
            </w:pPr>
          </w:p>
        </w:tc>
      </w:tr>
    </w:tbl>
    <w:tbl>
      <w:tblPr>
        <w:tblStyle w:val="TableGrid"/>
        <w:tblpPr w:leftFromText="180" w:rightFromText="180" w:vertAnchor="text" w:horzAnchor="margin" w:tblpY="-7756"/>
        <w:tblOverlap w:val="never"/>
        <w:tblW w:w="7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1"/>
        <w:gridCol w:w="5037"/>
      </w:tblGrid>
      <w:tr w:rsidR="008E2F3C" w14:paraId="72C7D0E6" w14:textId="77777777" w:rsidTr="008E2F3C">
        <w:tc>
          <w:tcPr>
            <w:tcW w:w="7588" w:type="dxa"/>
            <w:gridSpan w:val="2"/>
            <w:shd w:val="clear" w:color="auto" w:fill="F2F2F2" w:themeFill="background1" w:themeFillShade="F2"/>
          </w:tcPr>
          <w:p w14:paraId="218E7FC1" w14:textId="77777777" w:rsidR="008E2F3C" w:rsidRPr="00792B8E" w:rsidRDefault="008E2F3C" w:rsidP="008E2F3C">
            <w:pPr>
              <w:pStyle w:val="DHHSbodynospace"/>
              <w:rPr>
                <w:rFonts w:cs="Arial"/>
                <w:b/>
              </w:rPr>
            </w:pPr>
            <w:r w:rsidRPr="00792B8E">
              <w:rPr>
                <w:rFonts w:cs="Arial"/>
                <w:b/>
              </w:rPr>
              <w:t xml:space="preserve">VADC </w:t>
            </w:r>
            <w:r>
              <w:rPr>
                <w:rFonts w:cs="Arial"/>
                <w:b/>
              </w:rPr>
              <w:t xml:space="preserve">Compilation and Submission Specification - </w:t>
            </w:r>
            <w:r w:rsidRPr="00792B8E">
              <w:rPr>
                <w:rFonts w:cs="Arial"/>
                <w:b/>
              </w:rPr>
              <w:t>Version Control</w:t>
            </w:r>
          </w:p>
        </w:tc>
      </w:tr>
      <w:tr w:rsidR="008E2F3C" w14:paraId="1081B73A" w14:textId="77777777" w:rsidTr="008E2F3C">
        <w:tc>
          <w:tcPr>
            <w:tcW w:w="2551" w:type="dxa"/>
          </w:tcPr>
          <w:p w14:paraId="76A5F3D3" w14:textId="77777777" w:rsidR="008E2F3C" w:rsidRPr="00792B8E" w:rsidRDefault="008E2F3C" w:rsidP="008E2F3C">
            <w:pPr>
              <w:pStyle w:val="DHHSbodynospace"/>
              <w:rPr>
                <w:rFonts w:cs="Arial"/>
              </w:rPr>
            </w:pPr>
            <w:r w:rsidRPr="00792B8E">
              <w:rPr>
                <w:rFonts w:cs="Arial"/>
              </w:rPr>
              <w:t xml:space="preserve">Version </w:t>
            </w:r>
            <w:r>
              <w:rPr>
                <w:rFonts w:cs="Arial"/>
              </w:rPr>
              <w:t>n</w:t>
            </w:r>
            <w:r w:rsidRPr="00792B8E">
              <w:rPr>
                <w:rFonts w:cs="Arial"/>
              </w:rPr>
              <w:t>umber</w:t>
            </w:r>
          </w:p>
        </w:tc>
        <w:tc>
          <w:tcPr>
            <w:tcW w:w="5037" w:type="dxa"/>
          </w:tcPr>
          <w:p w14:paraId="5787D19F" w14:textId="77777777" w:rsidR="008E2F3C" w:rsidRPr="00792B8E" w:rsidRDefault="008E2F3C" w:rsidP="008E2F3C">
            <w:pPr>
              <w:pStyle w:val="DHHSbodynospace"/>
              <w:rPr>
                <w:rFonts w:cs="Arial"/>
              </w:rPr>
            </w:pPr>
            <w:r>
              <w:rPr>
                <w:rFonts w:cs="Arial"/>
              </w:rPr>
              <w:t>1.0</w:t>
            </w:r>
          </w:p>
        </w:tc>
      </w:tr>
      <w:tr w:rsidR="008E2F3C" w14:paraId="7A4B3E10" w14:textId="77777777" w:rsidTr="008E2F3C">
        <w:tc>
          <w:tcPr>
            <w:tcW w:w="2551" w:type="dxa"/>
          </w:tcPr>
          <w:p w14:paraId="5B5EE637" w14:textId="77777777" w:rsidR="008E2F3C" w:rsidRPr="00792B8E" w:rsidRDefault="008E2F3C" w:rsidP="008E2F3C">
            <w:pPr>
              <w:pStyle w:val="DHHSbodynospace"/>
              <w:rPr>
                <w:rFonts w:cs="Arial"/>
              </w:rPr>
            </w:pPr>
            <w:r w:rsidRPr="00792B8E">
              <w:rPr>
                <w:rFonts w:cs="Arial"/>
              </w:rPr>
              <w:t xml:space="preserve">Financial </w:t>
            </w:r>
            <w:r>
              <w:rPr>
                <w:rFonts w:cs="Arial"/>
              </w:rPr>
              <w:t>y</w:t>
            </w:r>
            <w:r w:rsidRPr="00792B8E">
              <w:rPr>
                <w:rFonts w:cs="Arial"/>
              </w:rPr>
              <w:t xml:space="preserve">ear </w:t>
            </w:r>
          </w:p>
        </w:tc>
        <w:tc>
          <w:tcPr>
            <w:tcW w:w="5037" w:type="dxa"/>
          </w:tcPr>
          <w:p w14:paraId="62B2A405" w14:textId="77777777" w:rsidR="008E2F3C" w:rsidRPr="00792B8E" w:rsidRDefault="008E2F3C" w:rsidP="008E2F3C">
            <w:pPr>
              <w:pStyle w:val="DHHSbodynospace"/>
              <w:rPr>
                <w:rFonts w:cs="Arial"/>
              </w:rPr>
            </w:pPr>
            <w:r w:rsidRPr="00A265C9">
              <w:rPr>
                <w:rFonts w:cs="Arial"/>
              </w:rPr>
              <w:t>2023-24</w:t>
            </w:r>
          </w:p>
        </w:tc>
      </w:tr>
    </w:tbl>
    <w:p w14:paraId="1B595AD9" w14:textId="4DFF0A60" w:rsidR="000443B6" w:rsidRDefault="000443B6" w:rsidP="000443B6"/>
    <w:tbl>
      <w:tblPr>
        <w:tblStyle w:val="TableGrid"/>
        <w:tblpPr w:leftFromText="180" w:rightFromText="180" w:vertAnchor="text" w:horzAnchor="margin" w:tblpY="235"/>
        <w:tblW w:w="91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8"/>
        <w:gridCol w:w="1400"/>
        <w:gridCol w:w="6077"/>
      </w:tblGrid>
      <w:tr w:rsidR="008E2F3C" w:rsidRPr="0004554E" w14:paraId="4681E11A" w14:textId="77777777" w:rsidTr="008E2F3C">
        <w:tc>
          <w:tcPr>
            <w:tcW w:w="9195" w:type="dxa"/>
            <w:gridSpan w:val="3"/>
            <w:shd w:val="clear" w:color="auto" w:fill="F2F2F2" w:themeFill="background1" w:themeFillShade="F2"/>
          </w:tcPr>
          <w:p w14:paraId="0A4BD5C7" w14:textId="77777777" w:rsidR="008E2F3C" w:rsidRDefault="008E2F3C" w:rsidP="008E2F3C">
            <w:pPr>
              <w:pStyle w:val="DHHSbodynospace"/>
              <w:rPr>
                <w:rFonts w:cs="Arial"/>
                <w:b/>
              </w:rPr>
            </w:pPr>
            <w:r>
              <w:rPr>
                <w:rFonts w:cs="Arial"/>
                <w:b/>
              </w:rPr>
              <w:lastRenderedPageBreak/>
              <w:t>Version Change History</w:t>
            </w:r>
          </w:p>
          <w:p w14:paraId="1A54E92B" w14:textId="77777777" w:rsidR="008E2F3C" w:rsidRPr="0004554E" w:rsidRDefault="008E2F3C" w:rsidP="008E2F3C">
            <w:pPr>
              <w:pStyle w:val="DHHSbodynospace"/>
              <w:rPr>
                <w:rFonts w:cs="Arial"/>
                <w:b/>
              </w:rPr>
            </w:pPr>
          </w:p>
        </w:tc>
      </w:tr>
      <w:tr w:rsidR="008E2F3C" w:rsidRPr="0004554E" w14:paraId="0793841D" w14:textId="77777777" w:rsidTr="008E2F3C">
        <w:tc>
          <w:tcPr>
            <w:tcW w:w="1718" w:type="dxa"/>
            <w:tcBorders>
              <w:bottom w:val="single" w:sz="4" w:space="0" w:color="BFBFBF" w:themeColor="background1" w:themeShade="BF"/>
            </w:tcBorders>
            <w:shd w:val="clear" w:color="auto" w:fill="F2F2F2" w:themeFill="background1" w:themeFillShade="F2"/>
          </w:tcPr>
          <w:p w14:paraId="7FA56B0C" w14:textId="77777777" w:rsidR="008E2F3C" w:rsidRDefault="008E2F3C" w:rsidP="008E2F3C">
            <w:pPr>
              <w:pStyle w:val="DHHSbodynospace"/>
              <w:rPr>
                <w:rFonts w:cs="Arial"/>
                <w:b/>
              </w:rPr>
            </w:pPr>
            <w:r>
              <w:rPr>
                <w:rFonts w:cs="Arial"/>
                <w:b/>
              </w:rPr>
              <w:t xml:space="preserve">Published </w:t>
            </w:r>
          </w:p>
          <w:p w14:paraId="0808ABF1" w14:textId="77777777" w:rsidR="008E2F3C" w:rsidRPr="0004554E" w:rsidRDefault="008E2F3C" w:rsidP="008E2F3C">
            <w:pPr>
              <w:pStyle w:val="DHHSbodynospace"/>
              <w:rPr>
                <w:rFonts w:cs="Arial"/>
                <w:b/>
              </w:rPr>
            </w:pPr>
            <w:r>
              <w:rPr>
                <w:rFonts w:cs="Arial"/>
                <w:b/>
              </w:rPr>
              <w:t>v</w:t>
            </w:r>
            <w:r w:rsidRPr="0004554E">
              <w:rPr>
                <w:rFonts w:cs="Arial"/>
                <w:b/>
              </w:rPr>
              <w:t>ersion</w:t>
            </w:r>
          </w:p>
        </w:tc>
        <w:tc>
          <w:tcPr>
            <w:tcW w:w="1400" w:type="dxa"/>
            <w:tcBorders>
              <w:bottom w:val="single" w:sz="4" w:space="0" w:color="BFBFBF" w:themeColor="background1" w:themeShade="BF"/>
            </w:tcBorders>
            <w:shd w:val="clear" w:color="auto" w:fill="F2F2F2" w:themeFill="background1" w:themeFillShade="F2"/>
          </w:tcPr>
          <w:p w14:paraId="4FB8E456" w14:textId="77777777" w:rsidR="008E2F3C" w:rsidRDefault="008E2F3C" w:rsidP="008E2F3C">
            <w:pPr>
              <w:pStyle w:val="DHHSbodynospace"/>
              <w:rPr>
                <w:rFonts w:cs="Arial"/>
                <w:b/>
              </w:rPr>
            </w:pPr>
            <w:r w:rsidRPr="0004554E">
              <w:rPr>
                <w:rFonts w:cs="Arial"/>
                <w:b/>
              </w:rPr>
              <w:t>Date</w:t>
            </w:r>
          </w:p>
          <w:p w14:paraId="031CA265" w14:textId="77777777" w:rsidR="008E2F3C" w:rsidRPr="0004554E" w:rsidRDefault="008E2F3C" w:rsidP="008E2F3C">
            <w:pPr>
              <w:pStyle w:val="DHHSbodynospace"/>
              <w:rPr>
                <w:rFonts w:cs="Arial"/>
                <w:b/>
              </w:rPr>
            </w:pPr>
            <w:r>
              <w:rPr>
                <w:rFonts w:cs="Arial"/>
                <w:b/>
              </w:rPr>
              <w:t>released</w:t>
            </w:r>
          </w:p>
        </w:tc>
        <w:tc>
          <w:tcPr>
            <w:tcW w:w="6077" w:type="dxa"/>
            <w:tcBorders>
              <w:bottom w:val="single" w:sz="4" w:space="0" w:color="BFBFBF" w:themeColor="background1" w:themeShade="BF"/>
            </w:tcBorders>
            <w:shd w:val="clear" w:color="auto" w:fill="F2F2F2" w:themeFill="background1" w:themeFillShade="F2"/>
          </w:tcPr>
          <w:p w14:paraId="7C8EA66C" w14:textId="77777777" w:rsidR="008E2F3C" w:rsidRPr="0004554E" w:rsidRDefault="008E2F3C" w:rsidP="008E2F3C">
            <w:pPr>
              <w:pStyle w:val="DHHSbodynospace"/>
              <w:rPr>
                <w:rFonts w:cs="Arial"/>
                <w:b/>
              </w:rPr>
            </w:pPr>
            <w:r w:rsidRPr="0004554E">
              <w:rPr>
                <w:rFonts w:cs="Arial"/>
                <w:b/>
              </w:rPr>
              <w:t>Description</w:t>
            </w:r>
          </w:p>
        </w:tc>
      </w:tr>
      <w:tr w:rsidR="008E2F3C" w:rsidRPr="009435B6" w14:paraId="2C7B7073" w14:textId="77777777" w:rsidTr="008E2F3C">
        <w:tc>
          <w:tcPr>
            <w:tcW w:w="1718" w:type="dxa"/>
            <w:shd w:val="clear" w:color="auto" w:fill="auto"/>
          </w:tcPr>
          <w:p w14:paraId="413FEEED" w14:textId="77777777" w:rsidR="008E2F3C" w:rsidRPr="009870EB" w:rsidRDefault="008E2F3C" w:rsidP="008E2F3C">
            <w:pPr>
              <w:pStyle w:val="DHHSbodynospace"/>
              <w:rPr>
                <w:rFonts w:cs="Arial"/>
                <w:bCs/>
              </w:rPr>
            </w:pPr>
            <w:r w:rsidRPr="009870EB">
              <w:rPr>
                <w:rFonts w:cs="Arial"/>
                <w:bCs/>
              </w:rPr>
              <w:t>1.0</w:t>
            </w:r>
          </w:p>
        </w:tc>
        <w:tc>
          <w:tcPr>
            <w:tcW w:w="1400" w:type="dxa"/>
            <w:shd w:val="clear" w:color="auto" w:fill="auto"/>
          </w:tcPr>
          <w:p w14:paraId="4CBDE23F" w14:textId="77777777" w:rsidR="008E2F3C" w:rsidRPr="009870EB" w:rsidRDefault="008E2F3C" w:rsidP="008E2F3C">
            <w:pPr>
              <w:pStyle w:val="DHHSbodynospace"/>
              <w:rPr>
                <w:rFonts w:cs="Arial"/>
              </w:rPr>
            </w:pPr>
            <w:r>
              <w:rPr>
                <w:rFonts w:cs="Arial"/>
              </w:rPr>
              <w:t>30</w:t>
            </w:r>
            <w:r w:rsidRPr="009870EB">
              <w:rPr>
                <w:rFonts w:cs="Arial"/>
              </w:rPr>
              <w:t>/0</w:t>
            </w:r>
            <w:r>
              <w:rPr>
                <w:rFonts w:cs="Arial"/>
              </w:rPr>
              <w:t>5</w:t>
            </w:r>
            <w:r w:rsidRPr="009870EB">
              <w:rPr>
                <w:rFonts w:cs="Arial"/>
              </w:rPr>
              <w:t>/2023</w:t>
            </w:r>
          </w:p>
        </w:tc>
        <w:tc>
          <w:tcPr>
            <w:tcW w:w="6077" w:type="dxa"/>
            <w:shd w:val="clear" w:color="auto" w:fill="auto"/>
          </w:tcPr>
          <w:p w14:paraId="2B9D7729" w14:textId="77777777" w:rsidR="008E2F3C" w:rsidRPr="009870EB" w:rsidRDefault="008E2F3C" w:rsidP="008E2F3C">
            <w:pPr>
              <w:pStyle w:val="DHHSbodynospace"/>
              <w:rPr>
                <w:rFonts w:cs="Arial"/>
                <w:b/>
              </w:rPr>
            </w:pPr>
            <w:r w:rsidRPr="009870EB">
              <w:rPr>
                <w:rFonts w:cs="Arial"/>
                <w:b/>
              </w:rPr>
              <w:t>Document release changes</w:t>
            </w:r>
          </w:p>
          <w:p w14:paraId="52F1256D" w14:textId="77777777" w:rsidR="008E2F3C" w:rsidRPr="009870EB" w:rsidRDefault="008E2F3C" w:rsidP="008E2F3C">
            <w:pPr>
              <w:pStyle w:val="DHHSbodynospace"/>
              <w:numPr>
                <w:ilvl w:val="0"/>
                <w:numId w:val="3"/>
              </w:numPr>
              <w:rPr>
                <w:rFonts w:cs="Arial"/>
                <w:b/>
              </w:rPr>
            </w:pPr>
            <w:r w:rsidRPr="009870EB">
              <w:rPr>
                <w:rFonts w:cs="Arial"/>
                <w:bCs/>
                <w:lang w:val="fr-FR"/>
              </w:rPr>
              <w:t xml:space="preserve">Remove redundant </w:t>
            </w:r>
            <w:r>
              <w:rPr>
                <w:rFonts w:cs="Arial"/>
                <w:bCs/>
                <w:lang w:val="fr-FR"/>
              </w:rPr>
              <w:t xml:space="preserve">schema </w:t>
            </w:r>
            <w:r w:rsidRPr="009870EB">
              <w:rPr>
                <w:rFonts w:cs="Arial"/>
                <w:bCs/>
                <w:lang w:val="fr-FR"/>
              </w:rPr>
              <w:t xml:space="preserve">diagrams and add comments in XML </w:t>
            </w:r>
            <w:r>
              <w:rPr>
                <w:rFonts w:cs="Arial"/>
                <w:bCs/>
                <w:lang w:val="fr-FR"/>
              </w:rPr>
              <w:t xml:space="preserve">code </w:t>
            </w:r>
            <w:r w:rsidRPr="009870EB">
              <w:rPr>
                <w:rFonts w:cs="Arial"/>
                <w:bCs/>
                <w:lang w:val="fr-FR"/>
              </w:rPr>
              <w:t>fragments to align with XSD Schema definition</w:t>
            </w:r>
          </w:p>
          <w:p w14:paraId="0835B605" w14:textId="77777777" w:rsidR="008E2F3C" w:rsidRPr="009870EB" w:rsidRDefault="008E2F3C" w:rsidP="008E2F3C">
            <w:pPr>
              <w:pStyle w:val="DHHSbodynospace"/>
              <w:ind w:left="397"/>
              <w:rPr>
                <w:rFonts w:cs="Arial"/>
                <w:bCs/>
                <w:lang w:val="fr-FR"/>
              </w:rPr>
            </w:pPr>
            <w:r w:rsidRPr="009870EB">
              <w:rPr>
                <w:rFonts w:cs="Arial"/>
                <w:bCs/>
                <w:lang w:val="fr-FR"/>
              </w:rPr>
              <w:t>Section 3.3 File component: Client</w:t>
            </w:r>
          </w:p>
          <w:p w14:paraId="0F94951E" w14:textId="77777777" w:rsidR="008E2F3C" w:rsidRPr="009870EB" w:rsidRDefault="008E2F3C" w:rsidP="008E2F3C">
            <w:pPr>
              <w:pStyle w:val="DHHSbodynospace"/>
              <w:ind w:left="397"/>
              <w:rPr>
                <w:rFonts w:cs="Arial"/>
                <w:bCs/>
                <w:lang w:val="fr-FR"/>
              </w:rPr>
            </w:pPr>
            <w:r w:rsidRPr="009870EB">
              <w:rPr>
                <w:rFonts w:cs="Arial"/>
                <w:bCs/>
                <w:lang w:val="fr-FR"/>
              </w:rPr>
              <w:t>Section 3.4 File component : Service event</w:t>
            </w:r>
          </w:p>
          <w:p w14:paraId="52295552" w14:textId="77777777" w:rsidR="008E2F3C" w:rsidRPr="009870EB" w:rsidRDefault="008E2F3C" w:rsidP="008E2F3C">
            <w:pPr>
              <w:pStyle w:val="DHHSbodynospace"/>
              <w:numPr>
                <w:ilvl w:val="0"/>
                <w:numId w:val="3"/>
              </w:numPr>
              <w:rPr>
                <w:rFonts w:cs="Arial"/>
                <w:bCs/>
                <w:lang w:val="fr-FR"/>
              </w:rPr>
            </w:pPr>
            <w:r w:rsidRPr="009870EB">
              <w:rPr>
                <w:rFonts w:cs="Arial"/>
                <w:bCs/>
                <w:lang w:val="fr-FR"/>
              </w:rPr>
              <w:t xml:space="preserve">Improve </w:t>
            </w:r>
            <w:r>
              <w:rPr>
                <w:rFonts w:cs="Arial"/>
                <w:bCs/>
                <w:lang w:val="fr-FR"/>
              </w:rPr>
              <w:t>clarification</w:t>
            </w:r>
          </w:p>
          <w:p w14:paraId="16BB1830" w14:textId="77777777" w:rsidR="008E2F3C" w:rsidRPr="009870EB" w:rsidRDefault="008E2F3C" w:rsidP="008E2F3C">
            <w:pPr>
              <w:pStyle w:val="DHHSbodynospace"/>
              <w:ind w:left="397"/>
              <w:rPr>
                <w:rFonts w:cs="Arial"/>
                <w:bCs/>
                <w:lang w:val="fr-FR"/>
              </w:rPr>
            </w:pPr>
            <w:r w:rsidRPr="009870EB">
              <w:rPr>
                <w:rFonts w:cs="Arial"/>
                <w:bCs/>
                <w:lang w:val="fr-FR"/>
              </w:rPr>
              <w:t>Section 4.6 Deletions</w:t>
            </w:r>
          </w:p>
          <w:p w14:paraId="229BA468" w14:textId="77777777" w:rsidR="008E2F3C" w:rsidRPr="009870EB" w:rsidRDefault="008E2F3C" w:rsidP="008E2F3C">
            <w:pPr>
              <w:pStyle w:val="DHHSbodynospace"/>
              <w:ind w:left="397"/>
              <w:rPr>
                <w:rFonts w:cs="Arial"/>
                <w:bCs/>
                <w:lang w:val="fr-FR"/>
              </w:rPr>
            </w:pPr>
            <w:r w:rsidRPr="009870EB">
              <w:rPr>
                <w:rFonts w:cs="Arial"/>
                <w:bCs/>
                <w:lang w:val="fr-FR"/>
              </w:rPr>
              <w:t>Section 4.7 Implicit deletions, Example</w:t>
            </w:r>
          </w:p>
          <w:p w14:paraId="47FF01BF" w14:textId="77777777" w:rsidR="008E2F3C" w:rsidRPr="009870EB" w:rsidRDefault="008E2F3C" w:rsidP="008E2F3C">
            <w:pPr>
              <w:pStyle w:val="DHHSbodynospace"/>
              <w:numPr>
                <w:ilvl w:val="0"/>
                <w:numId w:val="3"/>
              </w:numPr>
              <w:rPr>
                <w:rFonts w:cs="Arial"/>
                <w:bCs/>
                <w:lang w:val="fr-FR"/>
              </w:rPr>
            </w:pPr>
            <w:r w:rsidRPr="009870EB">
              <w:rPr>
                <w:rFonts w:cs="Arial"/>
                <w:bCs/>
                <w:lang w:val="fr-FR"/>
              </w:rPr>
              <w:t>New financial year update</w:t>
            </w:r>
          </w:p>
          <w:p w14:paraId="1CF2DFAB" w14:textId="77777777" w:rsidR="008E2F3C" w:rsidRPr="009870EB" w:rsidRDefault="008E2F3C" w:rsidP="008E2F3C">
            <w:pPr>
              <w:pStyle w:val="DHHSbodynospace"/>
              <w:ind w:left="397"/>
              <w:rPr>
                <w:rFonts w:cs="Arial"/>
                <w:bCs/>
                <w:lang w:val="fr-FR"/>
              </w:rPr>
            </w:pPr>
            <w:r w:rsidRPr="009870EB">
              <w:rPr>
                <w:rFonts w:cs="Arial"/>
                <w:bCs/>
                <w:lang w:val="fr-FR"/>
              </w:rPr>
              <w:t>Section 8 End of financial year reporting</w:t>
            </w:r>
          </w:p>
        </w:tc>
      </w:tr>
    </w:tbl>
    <w:p w14:paraId="4C3DF305" w14:textId="7FA0E11A" w:rsidR="000443B6" w:rsidRDefault="000443B6" w:rsidP="000443B6"/>
    <w:p w14:paraId="59E89DED" w14:textId="77777777" w:rsidR="000443B6" w:rsidRPr="000443B6" w:rsidRDefault="000443B6" w:rsidP="000443B6"/>
    <w:p w14:paraId="238A0FB9" w14:textId="77777777" w:rsidR="000443B6" w:rsidRDefault="000443B6" w:rsidP="0067002E">
      <w:pPr>
        <w:pStyle w:val="Body"/>
      </w:pPr>
    </w:p>
    <w:p w14:paraId="737311A3" w14:textId="77777777" w:rsidR="000443B6" w:rsidRDefault="000443B6" w:rsidP="000443B6">
      <w:pPr>
        <w:pStyle w:val="Body"/>
        <w:tabs>
          <w:tab w:val="left" w:pos="1956"/>
        </w:tabs>
      </w:pPr>
    </w:p>
    <w:p w14:paraId="4BC643B1" w14:textId="77777777" w:rsidR="000443B6" w:rsidRDefault="000443B6" w:rsidP="000443B6">
      <w:pPr>
        <w:pStyle w:val="Body"/>
        <w:tabs>
          <w:tab w:val="left" w:pos="1956"/>
        </w:tabs>
      </w:pPr>
    </w:p>
    <w:p w14:paraId="2D00C365" w14:textId="7D4FFDAC" w:rsidR="000443B6" w:rsidRDefault="000443B6" w:rsidP="000443B6">
      <w:pPr>
        <w:pStyle w:val="Body"/>
        <w:tabs>
          <w:tab w:val="left" w:pos="1956"/>
        </w:tabs>
      </w:pPr>
    </w:p>
    <w:p w14:paraId="00C39B89" w14:textId="2EADC2D1" w:rsidR="000443B6" w:rsidRDefault="000443B6" w:rsidP="000443B6">
      <w:pPr>
        <w:pStyle w:val="Body"/>
        <w:tabs>
          <w:tab w:val="left" w:pos="1956"/>
        </w:tabs>
      </w:pPr>
    </w:p>
    <w:p w14:paraId="5B178B9D" w14:textId="3153EF03" w:rsidR="000443B6" w:rsidRDefault="000443B6" w:rsidP="000443B6">
      <w:pPr>
        <w:pStyle w:val="Body"/>
        <w:tabs>
          <w:tab w:val="left" w:pos="1956"/>
        </w:tabs>
      </w:pPr>
    </w:p>
    <w:p w14:paraId="7C050BEB" w14:textId="68A741A9" w:rsidR="000443B6" w:rsidRDefault="000443B6" w:rsidP="000443B6">
      <w:pPr>
        <w:pStyle w:val="Body"/>
        <w:tabs>
          <w:tab w:val="left" w:pos="1956"/>
        </w:tabs>
      </w:pPr>
    </w:p>
    <w:p w14:paraId="738EE402" w14:textId="4BCE04FB" w:rsidR="000443B6" w:rsidRDefault="000443B6" w:rsidP="000443B6">
      <w:pPr>
        <w:pStyle w:val="Body"/>
        <w:tabs>
          <w:tab w:val="left" w:pos="1956"/>
        </w:tabs>
      </w:pPr>
    </w:p>
    <w:p w14:paraId="39A1EC86" w14:textId="0A2503EA" w:rsidR="000443B6" w:rsidRDefault="000443B6" w:rsidP="000443B6">
      <w:pPr>
        <w:pStyle w:val="Body"/>
        <w:tabs>
          <w:tab w:val="left" w:pos="1956"/>
        </w:tabs>
      </w:pPr>
    </w:p>
    <w:p w14:paraId="4913DC28" w14:textId="19F1D48F" w:rsidR="008E2F3C" w:rsidRDefault="008E2F3C" w:rsidP="000443B6">
      <w:pPr>
        <w:pStyle w:val="Body"/>
        <w:tabs>
          <w:tab w:val="left" w:pos="1956"/>
        </w:tabs>
      </w:pPr>
    </w:p>
    <w:p w14:paraId="6D74263F" w14:textId="1BEC36D9" w:rsidR="008E2F3C" w:rsidRDefault="008E2F3C" w:rsidP="000443B6">
      <w:pPr>
        <w:pStyle w:val="Body"/>
        <w:tabs>
          <w:tab w:val="left" w:pos="1956"/>
        </w:tabs>
      </w:pPr>
    </w:p>
    <w:p w14:paraId="5000F554" w14:textId="4FD070D4" w:rsidR="008E2F3C" w:rsidRDefault="008E2F3C" w:rsidP="000443B6">
      <w:pPr>
        <w:pStyle w:val="Body"/>
        <w:tabs>
          <w:tab w:val="left" w:pos="1956"/>
        </w:tabs>
      </w:pPr>
    </w:p>
    <w:p w14:paraId="0A8562A4" w14:textId="3A25D717" w:rsidR="008E2F3C" w:rsidRDefault="008E2F3C" w:rsidP="000443B6">
      <w:pPr>
        <w:pStyle w:val="Body"/>
        <w:tabs>
          <w:tab w:val="left" w:pos="1956"/>
        </w:tabs>
      </w:pPr>
    </w:p>
    <w:p w14:paraId="58B958F5" w14:textId="59969368" w:rsidR="008E2F3C" w:rsidRDefault="008E2F3C" w:rsidP="000443B6">
      <w:pPr>
        <w:pStyle w:val="Body"/>
        <w:tabs>
          <w:tab w:val="left" w:pos="1956"/>
        </w:tabs>
      </w:pPr>
    </w:p>
    <w:p w14:paraId="00A1E5E9" w14:textId="77777777" w:rsidR="008E2F3C" w:rsidRDefault="008E2F3C" w:rsidP="000443B6">
      <w:pPr>
        <w:pStyle w:val="Body"/>
        <w:tabs>
          <w:tab w:val="left" w:pos="1956"/>
        </w:tabs>
      </w:pPr>
    </w:p>
    <w:p w14:paraId="3573C866" w14:textId="35DBC6C6" w:rsidR="000443B6" w:rsidRDefault="000443B6" w:rsidP="000443B6">
      <w:pPr>
        <w:pStyle w:val="Body"/>
        <w:tabs>
          <w:tab w:val="left" w:pos="1956"/>
        </w:tabs>
      </w:pPr>
    </w:p>
    <w:p w14:paraId="4B656BFA" w14:textId="0CEC2BB1" w:rsidR="000443B6" w:rsidRDefault="000443B6" w:rsidP="000443B6">
      <w:pPr>
        <w:pStyle w:val="Body"/>
        <w:tabs>
          <w:tab w:val="left" w:pos="1956"/>
        </w:tabs>
      </w:pPr>
    </w:p>
    <w:p w14:paraId="5B54DEEB" w14:textId="61F8D15C" w:rsidR="000443B6" w:rsidRDefault="000443B6" w:rsidP="000443B6">
      <w:pPr>
        <w:pStyle w:val="Body"/>
        <w:tabs>
          <w:tab w:val="left" w:pos="1956"/>
        </w:tabs>
      </w:pPr>
    </w:p>
    <w:p w14:paraId="21849728" w14:textId="76A7A01C" w:rsidR="000443B6" w:rsidRDefault="000443B6" w:rsidP="000443B6">
      <w:pPr>
        <w:pStyle w:val="Body"/>
        <w:tabs>
          <w:tab w:val="left" w:pos="1956"/>
        </w:tabs>
      </w:pPr>
    </w:p>
    <w:p w14:paraId="1A75E243" w14:textId="3775DCC3" w:rsidR="000443B6" w:rsidRDefault="000443B6" w:rsidP="000443B6">
      <w:pPr>
        <w:pStyle w:val="Body"/>
        <w:tabs>
          <w:tab w:val="left" w:pos="1956"/>
        </w:tabs>
      </w:pPr>
    </w:p>
    <w:p w14:paraId="7D9ACC55" w14:textId="77777777" w:rsidR="000443B6" w:rsidRDefault="000443B6" w:rsidP="000443B6">
      <w:pPr>
        <w:pStyle w:val="Body"/>
        <w:tabs>
          <w:tab w:val="left" w:pos="1956"/>
        </w:tabs>
      </w:pPr>
    </w:p>
    <w:sdt>
      <w:sdtPr>
        <w:rPr>
          <w:rFonts w:ascii="Cambria" w:eastAsia="Times New Roman" w:hAnsi="Cambria" w:cs="Times New Roman"/>
          <w:color w:val="auto"/>
          <w:sz w:val="20"/>
          <w:szCs w:val="20"/>
        </w:rPr>
        <w:id w:val="-379550700"/>
        <w:docPartObj>
          <w:docPartGallery w:val="Table of Contents"/>
          <w:docPartUnique/>
        </w:docPartObj>
      </w:sdtPr>
      <w:sdtEndPr>
        <w:rPr>
          <w:rFonts w:ascii="Arial" w:hAnsi="Arial"/>
          <w:b/>
          <w:bCs/>
          <w:noProof/>
          <w:sz w:val="21"/>
        </w:rPr>
      </w:sdtEndPr>
      <w:sdtContent>
        <w:p w14:paraId="09AD2A6C" w14:textId="27340AF3" w:rsidR="000443B6" w:rsidRPr="00B73E79" w:rsidRDefault="000443B6" w:rsidP="000443B6">
          <w:pPr>
            <w:pStyle w:val="TOCHeading"/>
            <w:rPr>
              <w:rFonts w:ascii="Arial" w:hAnsi="Arial" w:cs="Arial"/>
              <w:color w:val="53565A"/>
            </w:rPr>
          </w:pPr>
          <w:r w:rsidRPr="00B73E79">
            <w:rPr>
              <w:rFonts w:ascii="Arial" w:hAnsi="Arial" w:cs="Arial"/>
              <w:color w:val="53565A"/>
            </w:rPr>
            <w:t>Contents</w:t>
          </w:r>
        </w:p>
        <w:p w14:paraId="4157AA8B" w14:textId="73E326DF" w:rsidR="00F30939" w:rsidRDefault="000443B6">
          <w:pPr>
            <w:pStyle w:val="TOC1"/>
            <w:rPr>
              <w:rFonts w:asciiTheme="minorHAnsi" w:eastAsiaTheme="minorEastAsia" w:hAnsiTheme="minorHAnsi" w:cstheme="minorBidi"/>
              <w:b w:val="0"/>
              <w:sz w:val="22"/>
              <w:szCs w:val="22"/>
              <w:lang w:eastAsia="en-AU"/>
            </w:rPr>
          </w:pPr>
          <w:r>
            <w:rPr>
              <w:bCs/>
            </w:rPr>
            <w:fldChar w:fldCharType="begin"/>
          </w:r>
          <w:r>
            <w:rPr>
              <w:bCs/>
            </w:rPr>
            <w:instrText xml:space="preserve"> TOC \o "1-3" \h \z \u </w:instrText>
          </w:r>
          <w:r>
            <w:rPr>
              <w:bCs/>
            </w:rPr>
            <w:fldChar w:fldCharType="separate"/>
          </w:r>
          <w:hyperlink w:anchor="_Toc133586681" w:history="1">
            <w:r w:rsidR="00F30939" w:rsidRPr="00715159">
              <w:rPr>
                <w:rStyle w:val="Hyperlink"/>
              </w:rPr>
              <w:t>1 Introduction</w:t>
            </w:r>
            <w:r w:rsidR="00F30939">
              <w:rPr>
                <w:webHidden/>
              </w:rPr>
              <w:tab/>
            </w:r>
            <w:r w:rsidR="00F30939">
              <w:rPr>
                <w:webHidden/>
              </w:rPr>
              <w:fldChar w:fldCharType="begin"/>
            </w:r>
            <w:r w:rsidR="00F30939">
              <w:rPr>
                <w:webHidden/>
              </w:rPr>
              <w:instrText xml:space="preserve"> PAGEREF _Toc133586681 \h </w:instrText>
            </w:r>
            <w:r w:rsidR="00F30939">
              <w:rPr>
                <w:webHidden/>
              </w:rPr>
            </w:r>
            <w:r w:rsidR="00F30939">
              <w:rPr>
                <w:webHidden/>
              </w:rPr>
              <w:fldChar w:fldCharType="separate"/>
            </w:r>
            <w:r w:rsidR="00F30939">
              <w:rPr>
                <w:webHidden/>
              </w:rPr>
              <w:t>6</w:t>
            </w:r>
            <w:r w:rsidR="00F30939">
              <w:rPr>
                <w:webHidden/>
              </w:rPr>
              <w:fldChar w:fldCharType="end"/>
            </w:r>
          </w:hyperlink>
        </w:p>
        <w:p w14:paraId="5B366FF6" w14:textId="14C38E6F"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2" w:history="1">
            <w:r w:rsidR="00F30939" w:rsidRPr="00715159">
              <w:rPr>
                <w:rStyle w:val="Hyperlink"/>
              </w:rPr>
              <w:t>1.1</w:t>
            </w:r>
            <w:r w:rsidR="00F30939">
              <w:rPr>
                <w:rFonts w:asciiTheme="minorHAnsi" w:eastAsiaTheme="minorEastAsia" w:hAnsiTheme="minorHAnsi" w:cstheme="minorBidi"/>
                <w:sz w:val="22"/>
                <w:szCs w:val="22"/>
                <w:lang w:eastAsia="en-AU"/>
              </w:rPr>
              <w:tab/>
            </w:r>
            <w:r w:rsidR="00F30939" w:rsidRPr="00715159">
              <w:rPr>
                <w:rStyle w:val="Hyperlink"/>
              </w:rPr>
              <w:t>Background</w:t>
            </w:r>
            <w:r w:rsidR="00F30939">
              <w:rPr>
                <w:webHidden/>
              </w:rPr>
              <w:tab/>
            </w:r>
            <w:r w:rsidR="00F30939">
              <w:rPr>
                <w:webHidden/>
              </w:rPr>
              <w:fldChar w:fldCharType="begin"/>
            </w:r>
            <w:r w:rsidR="00F30939">
              <w:rPr>
                <w:webHidden/>
              </w:rPr>
              <w:instrText xml:space="preserve"> PAGEREF _Toc133586682 \h </w:instrText>
            </w:r>
            <w:r w:rsidR="00F30939">
              <w:rPr>
                <w:webHidden/>
              </w:rPr>
            </w:r>
            <w:r w:rsidR="00F30939">
              <w:rPr>
                <w:webHidden/>
              </w:rPr>
              <w:fldChar w:fldCharType="separate"/>
            </w:r>
            <w:r w:rsidR="00F30939">
              <w:rPr>
                <w:webHidden/>
              </w:rPr>
              <w:t>6</w:t>
            </w:r>
            <w:r w:rsidR="00F30939">
              <w:rPr>
                <w:webHidden/>
              </w:rPr>
              <w:fldChar w:fldCharType="end"/>
            </w:r>
          </w:hyperlink>
        </w:p>
        <w:p w14:paraId="5272058F" w14:textId="276F1848"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3" w:history="1">
            <w:r w:rsidR="00F30939" w:rsidRPr="00715159">
              <w:rPr>
                <w:rStyle w:val="Hyperlink"/>
                <w:rFonts w:eastAsia="Calibri"/>
              </w:rPr>
              <w:t>1.2</w:t>
            </w:r>
            <w:r w:rsidR="00F30939">
              <w:rPr>
                <w:rFonts w:asciiTheme="minorHAnsi" w:eastAsiaTheme="minorEastAsia" w:hAnsiTheme="minorHAnsi" w:cstheme="minorBidi"/>
                <w:sz w:val="22"/>
                <w:szCs w:val="22"/>
                <w:lang w:eastAsia="en-AU"/>
              </w:rPr>
              <w:tab/>
            </w:r>
            <w:r w:rsidR="00F30939" w:rsidRPr="00715159">
              <w:rPr>
                <w:rStyle w:val="Hyperlink"/>
                <w:rFonts w:eastAsia="Calibri"/>
              </w:rPr>
              <w:t>Purpose</w:t>
            </w:r>
            <w:r w:rsidR="00F30939">
              <w:rPr>
                <w:webHidden/>
              </w:rPr>
              <w:tab/>
            </w:r>
            <w:r w:rsidR="00F30939">
              <w:rPr>
                <w:webHidden/>
              </w:rPr>
              <w:fldChar w:fldCharType="begin"/>
            </w:r>
            <w:r w:rsidR="00F30939">
              <w:rPr>
                <w:webHidden/>
              </w:rPr>
              <w:instrText xml:space="preserve"> PAGEREF _Toc133586683 \h </w:instrText>
            </w:r>
            <w:r w:rsidR="00F30939">
              <w:rPr>
                <w:webHidden/>
              </w:rPr>
            </w:r>
            <w:r w:rsidR="00F30939">
              <w:rPr>
                <w:webHidden/>
              </w:rPr>
              <w:fldChar w:fldCharType="separate"/>
            </w:r>
            <w:r w:rsidR="00F30939">
              <w:rPr>
                <w:webHidden/>
              </w:rPr>
              <w:t>6</w:t>
            </w:r>
            <w:r w:rsidR="00F30939">
              <w:rPr>
                <w:webHidden/>
              </w:rPr>
              <w:fldChar w:fldCharType="end"/>
            </w:r>
          </w:hyperlink>
        </w:p>
        <w:p w14:paraId="7B4C2CF1" w14:textId="48B025FF"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4" w:history="1">
            <w:r w:rsidR="00F30939" w:rsidRPr="00715159">
              <w:rPr>
                <w:rStyle w:val="Hyperlink"/>
              </w:rPr>
              <w:t>1.3</w:t>
            </w:r>
            <w:r w:rsidR="00F30939">
              <w:rPr>
                <w:rFonts w:asciiTheme="minorHAnsi" w:eastAsiaTheme="minorEastAsia" w:hAnsiTheme="minorHAnsi" w:cstheme="minorBidi"/>
                <w:sz w:val="22"/>
                <w:szCs w:val="22"/>
                <w:lang w:eastAsia="en-AU"/>
              </w:rPr>
              <w:tab/>
            </w:r>
            <w:r w:rsidR="00F30939" w:rsidRPr="00715159">
              <w:rPr>
                <w:rStyle w:val="Hyperlink"/>
              </w:rPr>
              <w:t>Audience</w:t>
            </w:r>
            <w:r w:rsidR="00F30939">
              <w:rPr>
                <w:webHidden/>
              </w:rPr>
              <w:tab/>
            </w:r>
            <w:r w:rsidR="00F30939">
              <w:rPr>
                <w:webHidden/>
              </w:rPr>
              <w:fldChar w:fldCharType="begin"/>
            </w:r>
            <w:r w:rsidR="00F30939">
              <w:rPr>
                <w:webHidden/>
              </w:rPr>
              <w:instrText xml:space="preserve"> PAGEREF _Toc133586684 \h </w:instrText>
            </w:r>
            <w:r w:rsidR="00F30939">
              <w:rPr>
                <w:webHidden/>
              </w:rPr>
            </w:r>
            <w:r w:rsidR="00F30939">
              <w:rPr>
                <w:webHidden/>
              </w:rPr>
              <w:fldChar w:fldCharType="separate"/>
            </w:r>
            <w:r w:rsidR="00F30939">
              <w:rPr>
                <w:webHidden/>
              </w:rPr>
              <w:t>6</w:t>
            </w:r>
            <w:r w:rsidR="00F30939">
              <w:rPr>
                <w:webHidden/>
              </w:rPr>
              <w:fldChar w:fldCharType="end"/>
            </w:r>
          </w:hyperlink>
        </w:p>
        <w:p w14:paraId="34650C44" w14:textId="48E17B42"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5" w:history="1">
            <w:r w:rsidR="00F30939" w:rsidRPr="00715159">
              <w:rPr>
                <w:rStyle w:val="Hyperlink"/>
              </w:rPr>
              <w:t>1.4</w:t>
            </w:r>
            <w:r w:rsidR="00F30939">
              <w:rPr>
                <w:rFonts w:asciiTheme="minorHAnsi" w:eastAsiaTheme="minorEastAsia" w:hAnsiTheme="minorHAnsi" w:cstheme="minorBidi"/>
                <w:sz w:val="22"/>
                <w:szCs w:val="22"/>
                <w:lang w:eastAsia="en-AU"/>
              </w:rPr>
              <w:tab/>
            </w:r>
            <w:r w:rsidR="00F30939" w:rsidRPr="00715159">
              <w:rPr>
                <w:rStyle w:val="Hyperlink"/>
              </w:rPr>
              <w:t>Scope</w:t>
            </w:r>
            <w:r w:rsidR="00F30939">
              <w:rPr>
                <w:webHidden/>
              </w:rPr>
              <w:tab/>
            </w:r>
            <w:r w:rsidR="00F30939">
              <w:rPr>
                <w:webHidden/>
              </w:rPr>
              <w:fldChar w:fldCharType="begin"/>
            </w:r>
            <w:r w:rsidR="00F30939">
              <w:rPr>
                <w:webHidden/>
              </w:rPr>
              <w:instrText xml:space="preserve"> PAGEREF _Toc133586685 \h </w:instrText>
            </w:r>
            <w:r w:rsidR="00F30939">
              <w:rPr>
                <w:webHidden/>
              </w:rPr>
            </w:r>
            <w:r w:rsidR="00F30939">
              <w:rPr>
                <w:webHidden/>
              </w:rPr>
              <w:fldChar w:fldCharType="separate"/>
            </w:r>
            <w:r w:rsidR="00F30939">
              <w:rPr>
                <w:webHidden/>
              </w:rPr>
              <w:t>6</w:t>
            </w:r>
            <w:r w:rsidR="00F30939">
              <w:rPr>
                <w:webHidden/>
              </w:rPr>
              <w:fldChar w:fldCharType="end"/>
            </w:r>
          </w:hyperlink>
        </w:p>
        <w:p w14:paraId="23946A24" w14:textId="0A3FA605"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6" w:history="1">
            <w:r w:rsidR="00F30939" w:rsidRPr="00715159">
              <w:rPr>
                <w:rStyle w:val="Hyperlink"/>
              </w:rPr>
              <w:t>1.5</w:t>
            </w:r>
            <w:r w:rsidR="00F30939">
              <w:rPr>
                <w:rFonts w:asciiTheme="minorHAnsi" w:eastAsiaTheme="minorEastAsia" w:hAnsiTheme="minorHAnsi" w:cstheme="minorBidi"/>
                <w:sz w:val="22"/>
                <w:szCs w:val="22"/>
                <w:lang w:eastAsia="en-AU"/>
              </w:rPr>
              <w:tab/>
            </w:r>
            <w:r w:rsidR="00F30939" w:rsidRPr="00715159">
              <w:rPr>
                <w:rStyle w:val="Hyperlink"/>
              </w:rPr>
              <w:t>History and development</w:t>
            </w:r>
            <w:r w:rsidR="00F30939">
              <w:rPr>
                <w:webHidden/>
              </w:rPr>
              <w:tab/>
            </w:r>
            <w:r w:rsidR="00F30939">
              <w:rPr>
                <w:webHidden/>
              </w:rPr>
              <w:fldChar w:fldCharType="begin"/>
            </w:r>
            <w:r w:rsidR="00F30939">
              <w:rPr>
                <w:webHidden/>
              </w:rPr>
              <w:instrText xml:space="preserve"> PAGEREF _Toc133586686 \h </w:instrText>
            </w:r>
            <w:r w:rsidR="00F30939">
              <w:rPr>
                <w:webHidden/>
              </w:rPr>
            </w:r>
            <w:r w:rsidR="00F30939">
              <w:rPr>
                <w:webHidden/>
              </w:rPr>
              <w:fldChar w:fldCharType="separate"/>
            </w:r>
            <w:r w:rsidR="00F30939">
              <w:rPr>
                <w:webHidden/>
              </w:rPr>
              <w:t>7</w:t>
            </w:r>
            <w:r w:rsidR="00F30939">
              <w:rPr>
                <w:webHidden/>
              </w:rPr>
              <w:fldChar w:fldCharType="end"/>
            </w:r>
          </w:hyperlink>
        </w:p>
        <w:p w14:paraId="0FB8ADF7" w14:textId="517A8B7B"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7" w:history="1">
            <w:r w:rsidR="00F30939" w:rsidRPr="00715159">
              <w:rPr>
                <w:rStyle w:val="Hyperlink"/>
              </w:rPr>
              <w:t>1.6</w:t>
            </w:r>
            <w:r w:rsidR="00F30939">
              <w:rPr>
                <w:rFonts w:asciiTheme="minorHAnsi" w:eastAsiaTheme="minorEastAsia" w:hAnsiTheme="minorHAnsi" w:cstheme="minorBidi"/>
                <w:sz w:val="22"/>
                <w:szCs w:val="22"/>
                <w:lang w:eastAsia="en-AU"/>
              </w:rPr>
              <w:tab/>
            </w:r>
            <w:r w:rsidR="00F30939" w:rsidRPr="00715159">
              <w:rPr>
                <w:rStyle w:val="Hyperlink"/>
              </w:rPr>
              <w:t>Data release and confidentiality</w:t>
            </w:r>
            <w:r w:rsidR="00F30939">
              <w:rPr>
                <w:webHidden/>
              </w:rPr>
              <w:tab/>
            </w:r>
            <w:r w:rsidR="00F30939">
              <w:rPr>
                <w:webHidden/>
              </w:rPr>
              <w:fldChar w:fldCharType="begin"/>
            </w:r>
            <w:r w:rsidR="00F30939">
              <w:rPr>
                <w:webHidden/>
              </w:rPr>
              <w:instrText xml:space="preserve"> PAGEREF _Toc133586687 \h </w:instrText>
            </w:r>
            <w:r w:rsidR="00F30939">
              <w:rPr>
                <w:webHidden/>
              </w:rPr>
            </w:r>
            <w:r w:rsidR="00F30939">
              <w:rPr>
                <w:webHidden/>
              </w:rPr>
              <w:fldChar w:fldCharType="separate"/>
            </w:r>
            <w:r w:rsidR="00F30939">
              <w:rPr>
                <w:webHidden/>
              </w:rPr>
              <w:t>7</w:t>
            </w:r>
            <w:r w:rsidR="00F30939">
              <w:rPr>
                <w:webHidden/>
              </w:rPr>
              <w:fldChar w:fldCharType="end"/>
            </w:r>
          </w:hyperlink>
        </w:p>
        <w:p w14:paraId="3AF689C3" w14:textId="5EEAAB6D"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88" w:history="1">
            <w:r w:rsidR="00F30939" w:rsidRPr="00715159">
              <w:rPr>
                <w:rStyle w:val="Hyperlink"/>
              </w:rPr>
              <w:t>1.7</w:t>
            </w:r>
            <w:r w:rsidR="00F30939">
              <w:rPr>
                <w:rFonts w:asciiTheme="minorHAnsi" w:eastAsiaTheme="minorEastAsia" w:hAnsiTheme="minorHAnsi" w:cstheme="minorBidi"/>
                <w:sz w:val="22"/>
                <w:szCs w:val="22"/>
                <w:lang w:eastAsia="en-AU"/>
              </w:rPr>
              <w:tab/>
            </w:r>
            <w:r w:rsidR="00F30939" w:rsidRPr="00715159">
              <w:rPr>
                <w:rStyle w:val="Hyperlink"/>
              </w:rPr>
              <w:t>Contact information</w:t>
            </w:r>
            <w:r w:rsidR="00F30939">
              <w:rPr>
                <w:webHidden/>
              </w:rPr>
              <w:tab/>
            </w:r>
            <w:r w:rsidR="00F30939">
              <w:rPr>
                <w:webHidden/>
              </w:rPr>
              <w:fldChar w:fldCharType="begin"/>
            </w:r>
            <w:r w:rsidR="00F30939">
              <w:rPr>
                <w:webHidden/>
              </w:rPr>
              <w:instrText xml:space="preserve"> PAGEREF _Toc133586688 \h </w:instrText>
            </w:r>
            <w:r w:rsidR="00F30939">
              <w:rPr>
                <w:webHidden/>
              </w:rPr>
            </w:r>
            <w:r w:rsidR="00F30939">
              <w:rPr>
                <w:webHidden/>
              </w:rPr>
              <w:fldChar w:fldCharType="separate"/>
            </w:r>
            <w:r w:rsidR="00F30939">
              <w:rPr>
                <w:webHidden/>
              </w:rPr>
              <w:t>7</w:t>
            </w:r>
            <w:r w:rsidR="00F30939">
              <w:rPr>
                <w:webHidden/>
              </w:rPr>
              <w:fldChar w:fldCharType="end"/>
            </w:r>
          </w:hyperlink>
        </w:p>
        <w:p w14:paraId="1F0FDE0D" w14:textId="6C225991" w:rsidR="00F30939" w:rsidRDefault="00617C8F">
          <w:pPr>
            <w:pStyle w:val="TOC1"/>
            <w:rPr>
              <w:rFonts w:asciiTheme="minorHAnsi" w:eastAsiaTheme="minorEastAsia" w:hAnsiTheme="minorHAnsi" w:cstheme="minorBidi"/>
              <w:b w:val="0"/>
              <w:sz w:val="22"/>
              <w:szCs w:val="22"/>
              <w:lang w:eastAsia="en-AU"/>
            </w:rPr>
          </w:pPr>
          <w:hyperlink w:anchor="_Toc133586689" w:history="1">
            <w:r w:rsidR="00F30939" w:rsidRPr="00715159">
              <w:rPr>
                <w:rStyle w:val="Hyperlink"/>
              </w:rPr>
              <w:t>2 Data Concepts</w:t>
            </w:r>
            <w:r w:rsidR="00F30939">
              <w:rPr>
                <w:webHidden/>
              </w:rPr>
              <w:tab/>
            </w:r>
            <w:r w:rsidR="00F30939">
              <w:rPr>
                <w:webHidden/>
              </w:rPr>
              <w:fldChar w:fldCharType="begin"/>
            </w:r>
            <w:r w:rsidR="00F30939">
              <w:rPr>
                <w:webHidden/>
              </w:rPr>
              <w:instrText xml:space="preserve"> PAGEREF _Toc133586689 \h </w:instrText>
            </w:r>
            <w:r w:rsidR="00F30939">
              <w:rPr>
                <w:webHidden/>
              </w:rPr>
            </w:r>
            <w:r w:rsidR="00F30939">
              <w:rPr>
                <w:webHidden/>
              </w:rPr>
              <w:fldChar w:fldCharType="separate"/>
            </w:r>
            <w:r w:rsidR="00F30939">
              <w:rPr>
                <w:webHidden/>
              </w:rPr>
              <w:t>8</w:t>
            </w:r>
            <w:r w:rsidR="00F30939">
              <w:rPr>
                <w:webHidden/>
              </w:rPr>
              <w:fldChar w:fldCharType="end"/>
            </w:r>
          </w:hyperlink>
        </w:p>
        <w:p w14:paraId="3EC654E4" w14:textId="2CC1E787"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90" w:history="1">
            <w:r w:rsidR="00F30939" w:rsidRPr="00715159">
              <w:rPr>
                <w:rStyle w:val="Hyperlink"/>
              </w:rPr>
              <w:t>2.1</w:t>
            </w:r>
            <w:r w:rsidR="00F30939">
              <w:rPr>
                <w:rFonts w:asciiTheme="minorHAnsi" w:eastAsiaTheme="minorEastAsia" w:hAnsiTheme="minorHAnsi" w:cstheme="minorBidi"/>
                <w:sz w:val="22"/>
                <w:szCs w:val="22"/>
                <w:lang w:eastAsia="en-AU"/>
              </w:rPr>
              <w:tab/>
            </w:r>
            <w:r w:rsidR="00F30939" w:rsidRPr="00715159">
              <w:rPr>
                <w:rStyle w:val="Hyperlink"/>
              </w:rPr>
              <w:t>Reporting Periods</w:t>
            </w:r>
            <w:r w:rsidR="00F30939">
              <w:rPr>
                <w:webHidden/>
              </w:rPr>
              <w:tab/>
            </w:r>
            <w:r w:rsidR="00F30939">
              <w:rPr>
                <w:webHidden/>
              </w:rPr>
              <w:fldChar w:fldCharType="begin"/>
            </w:r>
            <w:r w:rsidR="00F30939">
              <w:rPr>
                <w:webHidden/>
              </w:rPr>
              <w:instrText xml:space="preserve"> PAGEREF _Toc133586690 \h </w:instrText>
            </w:r>
            <w:r w:rsidR="00F30939">
              <w:rPr>
                <w:webHidden/>
              </w:rPr>
            </w:r>
            <w:r w:rsidR="00F30939">
              <w:rPr>
                <w:webHidden/>
              </w:rPr>
              <w:fldChar w:fldCharType="separate"/>
            </w:r>
            <w:r w:rsidR="00F30939">
              <w:rPr>
                <w:webHidden/>
              </w:rPr>
              <w:t>8</w:t>
            </w:r>
            <w:r w:rsidR="00F30939">
              <w:rPr>
                <w:webHidden/>
              </w:rPr>
              <w:fldChar w:fldCharType="end"/>
            </w:r>
          </w:hyperlink>
        </w:p>
        <w:p w14:paraId="59B38332" w14:textId="19F0F1AE"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91" w:history="1">
            <w:r w:rsidR="00F30939" w:rsidRPr="00715159">
              <w:rPr>
                <w:rStyle w:val="Hyperlink"/>
              </w:rPr>
              <w:t>2.2</w:t>
            </w:r>
            <w:r w:rsidR="00F30939">
              <w:rPr>
                <w:rFonts w:asciiTheme="minorHAnsi" w:eastAsiaTheme="minorEastAsia" w:hAnsiTheme="minorHAnsi" w:cstheme="minorBidi"/>
                <w:sz w:val="22"/>
                <w:szCs w:val="22"/>
                <w:lang w:eastAsia="en-AU"/>
              </w:rPr>
              <w:tab/>
            </w:r>
            <w:r w:rsidR="00F30939" w:rsidRPr="00715159">
              <w:rPr>
                <w:rStyle w:val="Hyperlink"/>
              </w:rPr>
              <w:t>File naming</w:t>
            </w:r>
            <w:r w:rsidR="00F30939">
              <w:rPr>
                <w:webHidden/>
              </w:rPr>
              <w:tab/>
            </w:r>
            <w:r w:rsidR="00F30939">
              <w:rPr>
                <w:webHidden/>
              </w:rPr>
              <w:fldChar w:fldCharType="begin"/>
            </w:r>
            <w:r w:rsidR="00F30939">
              <w:rPr>
                <w:webHidden/>
              </w:rPr>
              <w:instrText xml:space="preserve"> PAGEREF _Toc133586691 \h </w:instrText>
            </w:r>
            <w:r w:rsidR="00F30939">
              <w:rPr>
                <w:webHidden/>
              </w:rPr>
            </w:r>
            <w:r w:rsidR="00F30939">
              <w:rPr>
                <w:webHidden/>
              </w:rPr>
              <w:fldChar w:fldCharType="separate"/>
            </w:r>
            <w:r w:rsidR="00F30939">
              <w:rPr>
                <w:webHidden/>
              </w:rPr>
              <w:t>8</w:t>
            </w:r>
            <w:r w:rsidR="00F30939">
              <w:rPr>
                <w:webHidden/>
              </w:rPr>
              <w:fldChar w:fldCharType="end"/>
            </w:r>
          </w:hyperlink>
        </w:p>
        <w:p w14:paraId="56BD033C" w14:textId="79509F3C" w:rsidR="00F30939" w:rsidRDefault="00617C8F">
          <w:pPr>
            <w:pStyle w:val="TOC1"/>
            <w:rPr>
              <w:rFonts w:asciiTheme="minorHAnsi" w:eastAsiaTheme="minorEastAsia" w:hAnsiTheme="minorHAnsi" w:cstheme="minorBidi"/>
              <w:b w:val="0"/>
              <w:sz w:val="22"/>
              <w:szCs w:val="22"/>
              <w:lang w:eastAsia="en-AU"/>
            </w:rPr>
          </w:pPr>
          <w:hyperlink w:anchor="_Toc133586692" w:history="1">
            <w:r w:rsidR="00F30939" w:rsidRPr="00715159">
              <w:rPr>
                <w:rStyle w:val="Hyperlink"/>
              </w:rPr>
              <w:t>3 File structure</w:t>
            </w:r>
            <w:r w:rsidR="00F30939">
              <w:rPr>
                <w:webHidden/>
              </w:rPr>
              <w:tab/>
            </w:r>
            <w:r w:rsidR="00F30939">
              <w:rPr>
                <w:webHidden/>
              </w:rPr>
              <w:fldChar w:fldCharType="begin"/>
            </w:r>
            <w:r w:rsidR="00F30939">
              <w:rPr>
                <w:webHidden/>
              </w:rPr>
              <w:instrText xml:space="preserve"> PAGEREF _Toc133586692 \h </w:instrText>
            </w:r>
            <w:r w:rsidR="00F30939">
              <w:rPr>
                <w:webHidden/>
              </w:rPr>
            </w:r>
            <w:r w:rsidR="00F30939">
              <w:rPr>
                <w:webHidden/>
              </w:rPr>
              <w:fldChar w:fldCharType="separate"/>
            </w:r>
            <w:r w:rsidR="00F30939">
              <w:rPr>
                <w:webHidden/>
              </w:rPr>
              <w:t>9</w:t>
            </w:r>
            <w:r w:rsidR="00F30939">
              <w:rPr>
                <w:webHidden/>
              </w:rPr>
              <w:fldChar w:fldCharType="end"/>
            </w:r>
          </w:hyperlink>
        </w:p>
        <w:p w14:paraId="2C31E81E" w14:textId="79C0A222"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93" w:history="1">
            <w:r w:rsidR="00F30939" w:rsidRPr="00715159">
              <w:rPr>
                <w:rStyle w:val="Hyperlink"/>
              </w:rPr>
              <w:t>3.1</w:t>
            </w:r>
            <w:r w:rsidR="00F30939">
              <w:rPr>
                <w:rFonts w:asciiTheme="minorHAnsi" w:eastAsiaTheme="minorEastAsia" w:hAnsiTheme="minorHAnsi" w:cstheme="minorBidi"/>
                <w:sz w:val="22"/>
                <w:szCs w:val="22"/>
                <w:lang w:eastAsia="en-AU"/>
              </w:rPr>
              <w:tab/>
            </w:r>
            <w:r w:rsidR="00F30939" w:rsidRPr="00715159">
              <w:rPr>
                <w:rStyle w:val="Hyperlink"/>
              </w:rPr>
              <w:t>File component: Submission instance</w:t>
            </w:r>
            <w:r w:rsidR="00F30939">
              <w:rPr>
                <w:webHidden/>
              </w:rPr>
              <w:tab/>
            </w:r>
            <w:r w:rsidR="00F30939">
              <w:rPr>
                <w:webHidden/>
              </w:rPr>
              <w:fldChar w:fldCharType="begin"/>
            </w:r>
            <w:r w:rsidR="00F30939">
              <w:rPr>
                <w:webHidden/>
              </w:rPr>
              <w:instrText xml:space="preserve"> PAGEREF _Toc133586693 \h </w:instrText>
            </w:r>
            <w:r w:rsidR="00F30939">
              <w:rPr>
                <w:webHidden/>
              </w:rPr>
            </w:r>
            <w:r w:rsidR="00F30939">
              <w:rPr>
                <w:webHidden/>
              </w:rPr>
              <w:fldChar w:fldCharType="separate"/>
            </w:r>
            <w:r w:rsidR="00F30939">
              <w:rPr>
                <w:webHidden/>
              </w:rPr>
              <w:t>9</w:t>
            </w:r>
            <w:r w:rsidR="00F30939">
              <w:rPr>
                <w:webHidden/>
              </w:rPr>
              <w:fldChar w:fldCharType="end"/>
            </w:r>
          </w:hyperlink>
        </w:p>
        <w:p w14:paraId="11A2A024" w14:textId="24C4926F"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94" w:history="1">
            <w:r w:rsidR="00F30939" w:rsidRPr="00715159">
              <w:rPr>
                <w:rStyle w:val="Hyperlink"/>
              </w:rPr>
              <w:t>3.2</w:t>
            </w:r>
            <w:r w:rsidR="00F30939">
              <w:rPr>
                <w:rFonts w:asciiTheme="minorHAnsi" w:eastAsiaTheme="minorEastAsia" w:hAnsiTheme="minorHAnsi" w:cstheme="minorBidi"/>
                <w:sz w:val="22"/>
                <w:szCs w:val="22"/>
                <w:lang w:eastAsia="en-AU"/>
              </w:rPr>
              <w:tab/>
            </w:r>
            <w:r w:rsidR="00F30939" w:rsidRPr="00715159">
              <w:rPr>
                <w:rStyle w:val="Hyperlink"/>
              </w:rPr>
              <w:t>File component: Entity identifiers</w:t>
            </w:r>
            <w:r w:rsidR="00F30939">
              <w:rPr>
                <w:webHidden/>
              </w:rPr>
              <w:tab/>
            </w:r>
            <w:r w:rsidR="00F30939">
              <w:rPr>
                <w:webHidden/>
              </w:rPr>
              <w:fldChar w:fldCharType="begin"/>
            </w:r>
            <w:r w:rsidR="00F30939">
              <w:rPr>
                <w:webHidden/>
              </w:rPr>
              <w:instrText xml:space="preserve"> PAGEREF _Toc133586694 \h </w:instrText>
            </w:r>
            <w:r w:rsidR="00F30939">
              <w:rPr>
                <w:webHidden/>
              </w:rPr>
            </w:r>
            <w:r w:rsidR="00F30939">
              <w:rPr>
                <w:webHidden/>
              </w:rPr>
              <w:fldChar w:fldCharType="separate"/>
            </w:r>
            <w:r w:rsidR="00F30939">
              <w:rPr>
                <w:webHidden/>
              </w:rPr>
              <w:t>11</w:t>
            </w:r>
            <w:r w:rsidR="00F30939">
              <w:rPr>
                <w:webHidden/>
              </w:rPr>
              <w:fldChar w:fldCharType="end"/>
            </w:r>
          </w:hyperlink>
        </w:p>
        <w:p w14:paraId="26E6455E" w14:textId="518DFDA0"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95" w:history="1">
            <w:r w:rsidR="00F30939" w:rsidRPr="00715159">
              <w:rPr>
                <w:rStyle w:val="Hyperlink"/>
              </w:rPr>
              <w:t>3.3</w:t>
            </w:r>
            <w:r w:rsidR="00F30939">
              <w:rPr>
                <w:rFonts w:asciiTheme="minorHAnsi" w:eastAsiaTheme="minorEastAsia" w:hAnsiTheme="minorHAnsi" w:cstheme="minorBidi"/>
                <w:sz w:val="22"/>
                <w:szCs w:val="22"/>
                <w:lang w:eastAsia="en-AU"/>
              </w:rPr>
              <w:tab/>
            </w:r>
            <w:r w:rsidR="00F30939" w:rsidRPr="00715159">
              <w:rPr>
                <w:rStyle w:val="Hyperlink"/>
              </w:rPr>
              <w:t>File component: Client</w:t>
            </w:r>
            <w:r w:rsidR="00F30939">
              <w:rPr>
                <w:webHidden/>
              </w:rPr>
              <w:tab/>
            </w:r>
            <w:r w:rsidR="00F30939">
              <w:rPr>
                <w:webHidden/>
              </w:rPr>
              <w:fldChar w:fldCharType="begin"/>
            </w:r>
            <w:r w:rsidR="00F30939">
              <w:rPr>
                <w:webHidden/>
              </w:rPr>
              <w:instrText xml:space="preserve"> PAGEREF _Toc133586695 \h </w:instrText>
            </w:r>
            <w:r w:rsidR="00F30939">
              <w:rPr>
                <w:webHidden/>
              </w:rPr>
            </w:r>
            <w:r w:rsidR="00F30939">
              <w:rPr>
                <w:webHidden/>
              </w:rPr>
              <w:fldChar w:fldCharType="separate"/>
            </w:r>
            <w:r w:rsidR="00F30939">
              <w:rPr>
                <w:webHidden/>
              </w:rPr>
              <w:t>12</w:t>
            </w:r>
            <w:r w:rsidR="00F30939">
              <w:rPr>
                <w:webHidden/>
              </w:rPr>
              <w:fldChar w:fldCharType="end"/>
            </w:r>
          </w:hyperlink>
        </w:p>
        <w:p w14:paraId="6AFFFB24" w14:textId="446A2F6B"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696" w:history="1">
            <w:r w:rsidR="00F30939" w:rsidRPr="00715159">
              <w:rPr>
                <w:rStyle w:val="Hyperlink"/>
                <w:noProof/>
              </w:rPr>
              <w:t>3.3.1</w:t>
            </w:r>
            <w:r w:rsidR="00F30939">
              <w:rPr>
                <w:rFonts w:asciiTheme="minorHAnsi" w:eastAsiaTheme="minorEastAsia" w:hAnsiTheme="minorHAnsi" w:cstheme="minorBidi"/>
                <w:noProof/>
                <w:sz w:val="22"/>
                <w:szCs w:val="22"/>
                <w:lang w:eastAsia="en-AU"/>
              </w:rPr>
              <w:tab/>
            </w:r>
            <w:r w:rsidR="00F30939" w:rsidRPr="00715159">
              <w:rPr>
                <w:rStyle w:val="Hyperlink"/>
                <w:noProof/>
              </w:rPr>
              <w:t>Dependant</w:t>
            </w:r>
            <w:r w:rsidR="00F30939">
              <w:rPr>
                <w:noProof/>
                <w:webHidden/>
              </w:rPr>
              <w:tab/>
            </w:r>
            <w:r w:rsidR="00F30939">
              <w:rPr>
                <w:noProof/>
                <w:webHidden/>
              </w:rPr>
              <w:fldChar w:fldCharType="begin"/>
            </w:r>
            <w:r w:rsidR="00F30939">
              <w:rPr>
                <w:noProof/>
                <w:webHidden/>
              </w:rPr>
              <w:instrText xml:space="preserve"> PAGEREF _Toc133586696 \h </w:instrText>
            </w:r>
            <w:r w:rsidR="00F30939">
              <w:rPr>
                <w:noProof/>
                <w:webHidden/>
              </w:rPr>
            </w:r>
            <w:r w:rsidR="00F30939">
              <w:rPr>
                <w:noProof/>
                <w:webHidden/>
              </w:rPr>
              <w:fldChar w:fldCharType="separate"/>
            </w:r>
            <w:r w:rsidR="00F30939">
              <w:rPr>
                <w:noProof/>
                <w:webHidden/>
              </w:rPr>
              <w:t>12</w:t>
            </w:r>
            <w:r w:rsidR="00F30939">
              <w:rPr>
                <w:noProof/>
                <w:webHidden/>
              </w:rPr>
              <w:fldChar w:fldCharType="end"/>
            </w:r>
          </w:hyperlink>
        </w:p>
        <w:p w14:paraId="795285AB" w14:textId="7CA78C3F" w:rsidR="00F30939" w:rsidRDefault="00617C8F">
          <w:pPr>
            <w:pStyle w:val="TOC2"/>
            <w:tabs>
              <w:tab w:val="left" w:pos="567"/>
            </w:tabs>
            <w:rPr>
              <w:rFonts w:asciiTheme="minorHAnsi" w:eastAsiaTheme="minorEastAsia" w:hAnsiTheme="minorHAnsi" w:cstheme="minorBidi"/>
              <w:sz w:val="22"/>
              <w:szCs w:val="22"/>
              <w:lang w:eastAsia="en-AU"/>
            </w:rPr>
          </w:pPr>
          <w:hyperlink w:anchor="_Toc133586697" w:history="1">
            <w:r w:rsidR="00F30939" w:rsidRPr="00715159">
              <w:rPr>
                <w:rStyle w:val="Hyperlink"/>
              </w:rPr>
              <w:t>3.4</w:t>
            </w:r>
            <w:r w:rsidR="00F30939">
              <w:rPr>
                <w:rFonts w:asciiTheme="minorHAnsi" w:eastAsiaTheme="minorEastAsia" w:hAnsiTheme="minorHAnsi" w:cstheme="minorBidi"/>
                <w:sz w:val="22"/>
                <w:szCs w:val="22"/>
                <w:lang w:eastAsia="en-AU"/>
              </w:rPr>
              <w:tab/>
            </w:r>
            <w:r w:rsidR="00F30939" w:rsidRPr="00715159">
              <w:rPr>
                <w:rStyle w:val="Hyperlink"/>
              </w:rPr>
              <w:t>File component: Service event</w:t>
            </w:r>
            <w:r w:rsidR="00F30939">
              <w:rPr>
                <w:webHidden/>
              </w:rPr>
              <w:tab/>
            </w:r>
            <w:r w:rsidR="00F30939">
              <w:rPr>
                <w:webHidden/>
              </w:rPr>
              <w:fldChar w:fldCharType="begin"/>
            </w:r>
            <w:r w:rsidR="00F30939">
              <w:rPr>
                <w:webHidden/>
              </w:rPr>
              <w:instrText xml:space="preserve"> PAGEREF _Toc133586697 \h </w:instrText>
            </w:r>
            <w:r w:rsidR="00F30939">
              <w:rPr>
                <w:webHidden/>
              </w:rPr>
            </w:r>
            <w:r w:rsidR="00F30939">
              <w:rPr>
                <w:webHidden/>
              </w:rPr>
              <w:fldChar w:fldCharType="separate"/>
            </w:r>
            <w:r w:rsidR="00F30939">
              <w:rPr>
                <w:webHidden/>
              </w:rPr>
              <w:t>14</w:t>
            </w:r>
            <w:r w:rsidR="00F30939">
              <w:rPr>
                <w:webHidden/>
              </w:rPr>
              <w:fldChar w:fldCharType="end"/>
            </w:r>
          </w:hyperlink>
        </w:p>
        <w:p w14:paraId="6DDED90B" w14:textId="60F5A74B"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698" w:history="1">
            <w:r w:rsidR="00F30939" w:rsidRPr="00715159">
              <w:rPr>
                <w:rStyle w:val="Hyperlink"/>
                <w:noProof/>
              </w:rPr>
              <w:t>3.4.1</w:t>
            </w:r>
            <w:r w:rsidR="00F30939">
              <w:rPr>
                <w:rFonts w:asciiTheme="minorHAnsi" w:eastAsiaTheme="minorEastAsia" w:hAnsiTheme="minorHAnsi" w:cstheme="minorBidi"/>
                <w:noProof/>
                <w:sz w:val="22"/>
                <w:szCs w:val="22"/>
                <w:lang w:eastAsia="en-AU"/>
              </w:rPr>
              <w:tab/>
            </w:r>
            <w:r w:rsidR="00F30939" w:rsidRPr="00715159">
              <w:rPr>
                <w:rStyle w:val="Hyperlink"/>
                <w:noProof/>
              </w:rPr>
              <w:t>Contact</w:t>
            </w:r>
            <w:r w:rsidR="00F30939">
              <w:rPr>
                <w:noProof/>
                <w:webHidden/>
              </w:rPr>
              <w:tab/>
            </w:r>
            <w:r w:rsidR="00F30939">
              <w:rPr>
                <w:noProof/>
                <w:webHidden/>
              </w:rPr>
              <w:fldChar w:fldCharType="begin"/>
            </w:r>
            <w:r w:rsidR="00F30939">
              <w:rPr>
                <w:noProof/>
                <w:webHidden/>
              </w:rPr>
              <w:instrText xml:space="preserve"> PAGEREF _Toc133586698 \h </w:instrText>
            </w:r>
            <w:r w:rsidR="00F30939">
              <w:rPr>
                <w:noProof/>
                <w:webHidden/>
              </w:rPr>
            </w:r>
            <w:r w:rsidR="00F30939">
              <w:rPr>
                <w:noProof/>
                <w:webHidden/>
              </w:rPr>
              <w:fldChar w:fldCharType="separate"/>
            </w:r>
            <w:r w:rsidR="00F30939">
              <w:rPr>
                <w:noProof/>
                <w:webHidden/>
              </w:rPr>
              <w:t>16</w:t>
            </w:r>
            <w:r w:rsidR="00F30939">
              <w:rPr>
                <w:noProof/>
                <w:webHidden/>
              </w:rPr>
              <w:fldChar w:fldCharType="end"/>
            </w:r>
          </w:hyperlink>
        </w:p>
        <w:p w14:paraId="193978CE" w14:textId="6162A521"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699" w:history="1">
            <w:r w:rsidR="00F30939" w:rsidRPr="00715159">
              <w:rPr>
                <w:rStyle w:val="Hyperlink"/>
                <w:noProof/>
              </w:rPr>
              <w:t>3.4.2</w:t>
            </w:r>
            <w:r w:rsidR="00F30939">
              <w:rPr>
                <w:rFonts w:asciiTheme="minorHAnsi" w:eastAsiaTheme="minorEastAsia" w:hAnsiTheme="minorHAnsi" w:cstheme="minorBidi"/>
                <w:noProof/>
                <w:sz w:val="22"/>
                <w:szCs w:val="22"/>
                <w:lang w:eastAsia="en-AU"/>
              </w:rPr>
              <w:tab/>
            </w:r>
            <w:r w:rsidR="00F30939" w:rsidRPr="00715159">
              <w:rPr>
                <w:rStyle w:val="Hyperlink"/>
                <w:noProof/>
              </w:rPr>
              <w:t>Referral</w:t>
            </w:r>
            <w:r w:rsidR="00F30939">
              <w:rPr>
                <w:noProof/>
                <w:webHidden/>
              </w:rPr>
              <w:tab/>
            </w:r>
            <w:r w:rsidR="00F30939">
              <w:rPr>
                <w:noProof/>
                <w:webHidden/>
              </w:rPr>
              <w:fldChar w:fldCharType="begin"/>
            </w:r>
            <w:r w:rsidR="00F30939">
              <w:rPr>
                <w:noProof/>
                <w:webHidden/>
              </w:rPr>
              <w:instrText xml:space="preserve"> PAGEREF _Toc133586699 \h </w:instrText>
            </w:r>
            <w:r w:rsidR="00F30939">
              <w:rPr>
                <w:noProof/>
                <w:webHidden/>
              </w:rPr>
            </w:r>
            <w:r w:rsidR="00F30939">
              <w:rPr>
                <w:noProof/>
                <w:webHidden/>
              </w:rPr>
              <w:fldChar w:fldCharType="separate"/>
            </w:r>
            <w:r w:rsidR="00F30939">
              <w:rPr>
                <w:noProof/>
                <w:webHidden/>
              </w:rPr>
              <w:t>17</w:t>
            </w:r>
            <w:r w:rsidR="00F30939">
              <w:rPr>
                <w:noProof/>
                <w:webHidden/>
              </w:rPr>
              <w:fldChar w:fldCharType="end"/>
            </w:r>
          </w:hyperlink>
        </w:p>
        <w:p w14:paraId="4CDC2969" w14:textId="58DD7341"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00" w:history="1">
            <w:r w:rsidR="00F30939" w:rsidRPr="00715159">
              <w:rPr>
                <w:rStyle w:val="Hyperlink"/>
                <w:noProof/>
              </w:rPr>
              <w:t>3.4.3</w:t>
            </w:r>
            <w:r w:rsidR="00F30939">
              <w:rPr>
                <w:rFonts w:asciiTheme="minorHAnsi" w:eastAsiaTheme="minorEastAsia" w:hAnsiTheme="minorHAnsi" w:cstheme="minorBidi"/>
                <w:noProof/>
                <w:sz w:val="22"/>
                <w:szCs w:val="22"/>
                <w:lang w:eastAsia="en-AU"/>
              </w:rPr>
              <w:tab/>
            </w:r>
            <w:r w:rsidR="00F30939" w:rsidRPr="00715159">
              <w:rPr>
                <w:rStyle w:val="Hyperlink"/>
                <w:noProof/>
              </w:rPr>
              <w:t>Outcome measure</w:t>
            </w:r>
            <w:r w:rsidR="00F30939">
              <w:rPr>
                <w:noProof/>
                <w:webHidden/>
              </w:rPr>
              <w:tab/>
            </w:r>
            <w:r w:rsidR="00F30939">
              <w:rPr>
                <w:noProof/>
                <w:webHidden/>
              </w:rPr>
              <w:fldChar w:fldCharType="begin"/>
            </w:r>
            <w:r w:rsidR="00F30939">
              <w:rPr>
                <w:noProof/>
                <w:webHidden/>
              </w:rPr>
              <w:instrText xml:space="preserve"> PAGEREF _Toc133586700 \h </w:instrText>
            </w:r>
            <w:r w:rsidR="00F30939">
              <w:rPr>
                <w:noProof/>
                <w:webHidden/>
              </w:rPr>
            </w:r>
            <w:r w:rsidR="00F30939">
              <w:rPr>
                <w:noProof/>
                <w:webHidden/>
              </w:rPr>
              <w:fldChar w:fldCharType="separate"/>
            </w:r>
            <w:r w:rsidR="00F30939">
              <w:rPr>
                <w:noProof/>
                <w:webHidden/>
              </w:rPr>
              <w:t>18</w:t>
            </w:r>
            <w:r w:rsidR="00F30939">
              <w:rPr>
                <w:noProof/>
                <w:webHidden/>
              </w:rPr>
              <w:fldChar w:fldCharType="end"/>
            </w:r>
          </w:hyperlink>
        </w:p>
        <w:p w14:paraId="352D924A" w14:textId="2644A5BC" w:rsidR="00F30939" w:rsidRDefault="00617C8F">
          <w:pPr>
            <w:pStyle w:val="TOC1"/>
            <w:rPr>
              <w:rFonts w:asciiTheme="minorHAnsi" w:eastAsiaTheme="minorEastAsia" w:hAnsiTheme="minorHAnsi" w:cstheme="minorBidi"/>
              <w:b w:val="0"/>
              <w:sz w:val="22"/>
              <w:szCs w:val="22"/>
              <w:lang w:eastAsia="en-AU"/>
            </w:rPr>
          </w:pPr>
          <w:hyperlink w:anchor="_Toc133586701" w:history="1">
            <w:r w:rsidR="00F30939" w:rsidRPr="00715159">
              <w:rPr>
                <w:rStyle w:val="Hyperlink"/>
              </w:rPr>
              <w:t>4 File compilation</w:t>
            </w:r>
            <w:r w:rsidR="00F30939">
              <w:rPr>
                <w:webHidden/>
              </w:rPr>
              <w:tab/>
            </w:r>
            <w:r w:rsidR="00F30939">
              <w:rPr>
                <w:webHidden/>
              </w:rPr>
              <w:fldChar w:fldCharType="begin"/>
            </w:r>
            <w:r w:rsidR="00F30939">
              <w:rPr>
                <w:webHidden/>
              </w:rPr>
              <w:instrText xml:space="preserve"> PAGEREF _Toc133586701 \h </w:instrText>
            </w:r>
            <w:r w:rsidR="00F30939">
              <w:rPr>
                <w:webHidden/>
              </w:rPr>
            </w:r>
            <w:r w:rsidR="00F30939">
              <w:rPr>
                <w:webHidden/>
              </w:rPr>
              <w:fldChar w:fldCharType="separate"/>
            </w:r>
            <w:r w:rsidR="00F30939">
              <w:rPr>
                <w:webHidden/>
              </w:rPr>
              <w:t>20</w:t>
            </w:r>
            <w:r w:rsidR="00F30939">
              <w:rPr>
                <w:webHidden/>
              </w:rPr>
              <w:fldChar w:fldCharType="end"/>
            </w:r>
          </w:hyperlink>
        </w:p>
        <w:p w14:paraId="3051DF00" w14:textId="1A16B0A1"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2" w:history="1">
            <w:r w:rsidR="00F30939" w:rsidRPr="00715159">
              <w:rPr>
                <w:rStyle w:val="Hyperlink"/>
              </w:rPr>
              <w:t>4.1</w:t>
            </w:r>
            <w:r w:rsidR="00F30939">
              <w:rPr>
                <w:rFonts w:asciiTheme="minorHAnsi" w:eastAsiaTheme="minorEastAsia" w:hAnsiTheme="minorHAnsi" w:cstheme="minorBidi"/>
                <w:sz w:val="22"/>
                <w:szCs w:val="22"/>
                <w:lang w:eastAsia="en-AU"/>
              </w:rPr>
              <w:tab/>
            </w:r>
            <w:r w:rsidR="00F30939" w:rsidRPr="00715159">
              <w:rPr>
                <w:rStyle w:val="Hyperlink"/>
              </w:rPr>
              <w:t>Outlets</w:t>
            </w:r>
            <w:r w:rsidR="00F30939">
              <w:rPr>
                <w:webHidden/>
              </w:rPr>
              <w:tab/>
            </w:r>
            <w:r w:rsidR="00F30939">
              <w:rPr>
                <w:webHidden/>
              </w:rPr>
              <w:fldChar w:fldCharType="begin"/>
            </w:r>
            <w:r w:rsidR="00F30939">
              <w:rPr>
                <w:webHidden/>
              </w:rPr>
              <w:instrText xml:space="preserve"> PAGEREF _Toc133586702 \h </w:instrText>
            </w:r>
            <w:r w:rsidR="00F30939">
              <w:rPr>
                <w:webHidden/>
              </w:rPr>
            </w:r>
            <w:r w:rsidR="00F30939">
              <w:rPr>
                <w:webHidden/>
              </w:rPr>
              <w:fldChar w:fldCharType="separate"/>
            </w:r>
            <w:r w:rsidR="00F30939">
              <w:rPr>
                <w:webHidden/>
              </w:rPr>
              <w:t>20</w:t>
            </w:r>
            <w:r w:rsidR="00F30939">
              <w:rPr>
                <w:webHidden/>
              </w:rPr>
              <w:fldChar w:fldCharType="end"/>
            </w:r>
          </w:hyperlink>
        </w:p>
        <w:p w14:paraId="4FE4CCBB" w14:textId="7B216DB1"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3" w:history="1">
            <w:r w:rsidR="00F30939" w:rsidRPr="00715159">
              <w:rPr>
                <w:rStyle w:val="Hyperlink"/>
              </w:rPr>
              <w:t>4.2</w:t>
            </w:r>
            <w:r w:rsidR="00F30939">
              <w:rPr>
                <w:rFonts w:asciiTheme="minorHAnsi" w:eastAsiaTheme="minorEastAsia" w:hAnsiTheme="minorHAnsi" w:cstheme="minorBidi"/>
                <w:sz w:val="22"/>
                <w:szCs w:val="22"/>
                <w:lang w:eastAsia="en-AU"/>
              </w:rPr>
              <w:tab/>
            </w:r>
            <w:r w:rsidR="00F30939" w:rsidRPr="00715159">
              <w:rPr>
                <w:rStyle w:val="Hyperlink"/>
              </w:rPr>
              <w:t>Reporting periods</w:t>
            </w:r>
            <w:r w:rsidR="00F30939">
              <w:rPr>
                <w:webHidden/>
              </w:rPr>
              <w:tab/>
            </w:r>
            <w:r w:rsidR="00F30939">
              <w:rPr>
                <w:webHidden/>
              </w:rPr>
              <w:fldChar w:fldCharType="begin"/>
            </w:r>
            <w:r w:rsidR="00F30939">
              <w:rPr>
                <w:webHidden/>
              </w:rPr>
              <w:instrText xml:space="preserve"> PAGEREF _Toc133586703 \h </w:instrText>
            </w:r>
            <w:r w:rsidR="00F30939">
              <w:rPr>
                <w:webHidden/>
              </w:rPr>
            </w:r>
            <w:r w:rsidR="00F30939">
              <w:rPr>
                <w:webHidden/>
              </w:rPr>
              <w:fldChar w:fldCharType="separate"/>
            </w:r>
            <w:r w:rsidR="00F30939">
              <w:rPr>
                <w:webHidden/>
              </w:rPr>
              <w:t>20</w:t>
            </w:r>
            <w:r w:rsidR="00F30939">
              <w:rPr>
                <w:webHidden/>
              </w:rPr>
              <w:fldChar w:fldCharType="end"/>
            </w:r>
          </w:hyperlink>
        </w:p>
        <w:p w14:paraId="178EF196" w14:textId="7B62CD0A"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4" w:history="1">
            <w:r w:rsidR="00F30939" w:rsidRPr="00715159">
              <w:rPr>
                <w:rStyle w:val="Hyperlink"/>
              </w:rPr>
              <w:t>4.3</w:t>
            </w:r>
            <w:r w:rsidR="00F30939">
              <w:rPr>
                <w:rFonts w:asciiTheme="minorHAnsi" w:eastAsiaTheme="minorEastAsia" w:hAnsiTheme="minorHAnsi" w:cstheme="minorBidi"/>
                <w:sz w:val="22"/>
                <w:szCs w:val="22"/>
                <w:lang w:eastAsia="en-AU"/>
              </w:rPr>
              <w:tab/>
            </w:r>
            <w:r w:rsidR="00F30939" w:rsidRPr="00715159">
              <w:rPr>
                <w:rStyle w:val="Hyperlink"/>
              </w:rPr>
              <w:t>Action codes</w:t>
            </w:r>
            <w:r w:rsidR="00F30939">
              <w:rPr>
                <w:webHidden/>
              </w:rPr>
              <w:tab/>
            </w:r>
            <w:r w:rsidR="00F30939">
              <w:rPr>
                <w:webHidden/>
              </w:rPr>
              <w:fldChar w:fldCharType="begin"/>
            </w:r>
            <w:r w:rsidR="00F30939">
              <w:rPr>
                <w:webHidden/>
              </w:rPr>
              <w:instrText xml:space="preserve"> PAGEREF _Toc133586704 \h </w:instrText>
            </w:r>
            <w:r w:rsidR="00F30939">
              <w:rPr>
                <w:webHidden/>
              </w:rPr>
            </w:r>
            <w:r w:rsidR="00F30939">
              <w:rPr>
                <w:webHidden/>
              </w:rPr>
              <w:fldChar w:fldCharType="separate"/>
            </w:r>
            <w:r w:rsidR="00F30939">
              <w:rPr>
                <w:webHidden/>
              </w:rPr>
              <w:t>21</w:t>
            </w:r>
            <w:r w:rsidR="00F30939">
              <w:rPr>
                <w:webHidden/>
              </w:rPr>
              <w:fldChar w:fldCharType="end"/>
            </w:r>
          </w:hyperlink>
        </w:p>
        <w:p w14:paraId="61D6BE30" w14:textId="6AA185E0"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5" w:history="1">
            <w:r w:rsidR="00F30939" w:rsidRPr="00715159">
              <w:rPr>
                <w:rStyle w:val="Hyperlink"/>
              </w:rPr>
              <w:t>4.4</w:t>
            </w:r>
            <w:r w:rsidR="00F30939">
              <w:rPr>
                <w:rFonts w:asciiTheme="minorHAnsi" w:eastAsiaTheme="minorEastAsia" w:hAnsiTheme="minorHAnsi" w:cstheme="minorBidi"/>
                <w:sz w:val="22"/>
                <w:szCs w:val="22"/>
                <w:lang w:eastAsia="en-AU"/>
              </w:rPr>
              <w:tab/>
            </w:r>
            <w:r w:rsidR="00F30939" w:rsidRPr="00715159">
              <w:rPr>
                <w:rStyle w:val="Hyperlink"/>
              </w:rPr>
              <w:t>Data requirements</w:t>
            </w:r>
            <w:r w:rsidR="00F30939">
              <w:rPr>
                <w:webHidden/>
              </w:rPr>
              <w:tab/>
            </w:r>
            <w:r w:rsidR="00F30939">
              <w:rPr>
                <w:webHidden/>
              </w:rPr>
              <w:fldChar w:fldCharType="begin"/>
            </w:r>
            <w:r w:rsidR="00F30939">
              <w:rPr>
                <w:webHidden/>
              </w:rPr>
              <w:instrText xml:space="preserve"> PAGEREF _Toc133586705 \h </w:instrText>
            </w:r>
            <w:r w:rsidR="00F30939">
              <w:rPr>
                <w:webHidden/>
              </w:rPr>
            </w:r>
            <w:r w:rsidR="00F30939">
              <w:rPr>
                <w:webHidden/>
              </w:rPr>
              <w:fldChar w:fldCharType="separate"/>
            </w:r>
            <w:r w:rsidR="00F30939">
              <w:rPr>
                <w:webHidden/>
              </w:rPr>
              <w:t>22</w:t>
            </w:r>
            <w:r w:rsidR="00F30939">
              <w:rPr>
                <w:webHidden/>
              </w:rPr>
              <w:fldChar w:fldCharType="end"/>
            </w:r>
          </w:hyperlink>
        </w:p>
        <w:p w14:paraId="064B2835" w14:textId="2D6F1A15"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6" w:history="1">
            <w:r w:rsidR="00F30939" w:rsidRPr="00715159">
              <w:rPr>
                <w:rStyle w:val="Hyperlink"/>
              </w:rPr>
              <w:t>4.5</w:t>
            </w:r>
            <w:r w:rsidR="00F30939">
              <w:rPr>
                <w:rFonts w:asciiTheme="minorHAnsi" w:eastAsiaTheme="minorEastAsia" w:hAnsiTheme="minorHAnsi" w:cstheme="minorBidi"/>
                <w:sz w:val="22"/>
                <w:szCs w:val="22"/>
                <w:lang w:eastAsia="en-AU"/>
              </w:rPr>
              <w:tab/>
            </w:r>
            <w:r w:rsidR="00F30939" w:rsidRPr="00715159">
              <w:rPr>
                <w:rStyle w:val="Hyperlink"/>
              </w:rPr>
              <w:t>Client mergers</w:t>
            </w:r>
            <w:r w:rsidR="00F30939">
              <w:rPr>
                <w:webHidden/>
              </w:rPr>
              <w:tab/>
            </w:r>
            <w:r w:rsidR="00F30939">
              <w:rPr>
                <w:webHidden/>
              </w:rPr>
              <w:fldChar w:fldCharType="begin"/>
            </w:r>
            <w:r w:rsidR="00F30939">
              <w:rPr>
                <w:webHidden/>
              </w:rPr>
              <w:instrText xml:space="preserve"> PAGEREF _Toc133586706 \h </w:instrText>
            </w:r>
            <w:r w:rsidR="00F30939">
              <w:rPr>
                <w:webHidden/>
              </w:rPr>
            </w:r>
            <w:r w:rsidR="00F30939">
              <w:rPr>
                <w:webHidden/>
              </w:rPr>
              <w:fldChar w:fldCharType="separate"/>
            </w:r>
            <w:r w:rsidR="00F30939">
              <w:rPr>
                <w:webHidden/>
              </w:rPr>
              <w:t>23</w:t>
            </w:r>
            <w:r w:rsidR="00F30939">
              <w:rPr>
                <w:webHidden/>
              </w:rPr>
              <w:fldChar w:fldCharType="end"/>
            </w:r>
          </w:hyperlink>
        </w:p>
        <w:p w14:paraId="0C523AE5" w14:textId="3F18CF3D"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7" w:history="1">
            <w:r w:rsidR="00F30939" w:rsidRPr="00715159">
              <w:rPr>
                <w:rStyle w:val="Hyperlink"/>
              </w:rPr>
              <w:t>4.6</w:t>
            </w:r>
            <w:r w:rsidR="00F30939">
              <w:rPr>
                <w:rFonts w:asciiTheme="minorHAnsi" w:eastAsiaTheme="minorEastAsia" w:hAnsiTheme="minorHAnsi" w:cstheme="minorBidi"/>
                <w:sz w:val="22"/>
                <w:szCs w:val="22"/>
                <w:lang w:eastAsia="en-AU"/>
              </w:rPr>
              <w:tab/>
            </w:r>
            <w:r w:rsidR="00F30939" w:rsidRPr="00715159">
              <w:rPr>
                <w:rStyle w:val="Hyperlink"/>
              </w:rPr>
              <w:t>Deletions</w:t>
            </w:r>
            <w:r w:rsidR="00F30939">
              <w:rPr>
                <w:webHidden/>
              </w:rPr>
              <w:tab/>
            </w:r>
            <w:r w:rsidR="00F30939">
              <w:rPr>
                <w:webHidden/>
              </w:rPr>
              <w:fldChar w:fldCharType="begin"/>
            </w:r>
            <w:r w:rsidR="00F30939">
              <w:rPr>
                <w:webHidden/>
              </w:rPr>
              <w:instrText xml:space="preserve"> PAGEREF _Toc133586707 \h </w:instrText>
            </w:r>
            <w:r w:rsidR="00F30939">
              <w:rPr>
                <w:webHidden/>
              </w:rPr>
            </w:r>
            <w:r w:rsidR="00F30939">
              <w:rPr>
                <w:webHidden/>
              </w:rPr>
              <w:fldChar w:fldCharType="separate"/>
            </w:r>
            <w:r w:rsidR="00F30939">
              <w:rPr>
                <w:webHidden/>
              </w:rPr>
              <w:t>23</w:t>
            </w:r>
            <w:r w:rsidR="00F30939">
              <w:rPr>
                <w:webHidden/>
              </w:rPr>
              <w:fldChar w:fldCharType="end"/>
            </w:r>
          </w:hyperlink>
        </w:p>
        <w:p w14:paraId="49AA1B2A" w14:textId="592BE99B"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8" w:history="1">
            <w:r w:rsidR="00F30939" w:rsidRPr="00715159">
              <w:rPr>
                <w:rStyle w:val="Hyperlink"/>
              </w:rPr>
              <w:t>4.7</w:t>
            </w:r>
            <w:r w:rsidR="00F30939">
              <w:rPr>
                <w:rFonts w:asciiTheme="minorHAnsi" w:eastAsiaTheme="minorEastAsia" w:hAnsiTheme="minorHAnsi" w:cstheme="minorBidi"/>
                <w:sz w:val="22"/>
                <w:szCs w:val="22"/>
                <w:lang w:eastAsia="en-AU"/>
              </w:rPr>
              <w:tab/>
            </w:r>
            <w:r w:rsidR="00F30939" w:rsidRPr="00715159">
              <w:rPr>
                <w:rStyle w:val="Hyperlink"/>
              </w:rPr>
              <w:t>Implicit deletions</w:t>
            </w:r>
            <w:r w:rsidR="00F30939">
              <w:rPr>
                <w:webHidden/>
              </w:rPr>
              <w:tab/>
            </w:r>
            <w:r w:rsidR="00F30939">
              <w:rPr>
                <w:webHidden/>
              </w:rPr>
              <w:fldChar w:fldCharType="begin"/>
            </w:r>
            <w:r w:rsidR="00F30939">
              <w:rPr>
                <w:webHidden/>
              </w:rPr>
              <w:instrText xml:space="preserve"> PAGEREF _Toc133586708 \h </w:instrText>
            </w:r>
            <w:r w:rsidR="00F30939">
              <w:rPr>
                <w:webHidden/>
              </w:rPr>
            </w:r>
            <w:r w:rsidR="00F30939">
              <w:rPr>
                <w:webHidden/>
              </w:rPr>
              <w:fldChar w:fldCharType="separate"/>
            </w:r>
            <w:r w:rsidR="00F30939">
              <w:rPr>
                <w:webHidden/>
              </w:rPr>
              <w:t>24</w:t>
            </w:r>
            <w:r w:rsidR="00F30939">
              <w:rPr>
                <w:webHidden/>
              </w:rPr>
              <w:fldChar w:fldCharType="end"/>
            </w:r>
          </w:hyperlink>
        </w:p>
        <w:p w14:paraId="1DE0E809" w14:textId="4C5160D0"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09" w:history="1">
            <w:r w:rsidR="00F30939" w:rsidRPr="00715159">
              <w:rPr>
                <w:rStyle w:val="Hyperlink"/>
              </w:rPr>
              <w:t>4.8</w:t>
            </w:r>
            <w:r w:rsidR="00F30939">
              <w:rPr>
                <w:rFonts w:asciiTheme="minorHAnsi" w:eastAsiaTheme="minorEastAsia" w:hAnsiTheme="minorHAnsi" w:cstheme="minorBidi"/>
                <w:sz w:val="22"/>
                <w:szCs w:val="22"/>
                <w:lang w:eastAsia="en-AU"/>
              </w:rPr>
              <w:tab/>
            </w:r>
            <w:r w:rsidR="00F30939" w:rsidRPr="00715159">
              <w:rPr>
                <w:rStyle w:val="Hyperlink"/>
              </w:rPr>
              <w:t>Compilation scenarios</w:t>
            </w:r>
            <w:r w:rsidR="00F30939">
              <w:rPr>
                <w:webHidden/>
              </w:rPr>
              <w:tab/>
            </w:r>
            <w:r w:rsidR="00F30939">
              <w:rPr>
                <w:webHidden/>
              </w:rPr>
              <w:fldChar w:fldCharType="begin"/>
            </w:r>
            <w:r w:rsidR="00F30939">
              <w:rPr>
                <w:webHidden/>
              </w:rPr>
              <w:instrText xml:space="preserve"> PAGEREF _Toc133586709 \h </w:instrText>
            </w:r>
            <w:r w:rsidR="00F30939">
              <w:rPr>
                <w:webHidden/>
              </w:rPr>
            </w:r>
            <w:r w:rsidR="00F30939">
              <w:rPr>
                <w:webHidden/>
              </w:rPr>
              <w:fldChar w:fldCharType="separate"/>
            </w:r>
            <w:r w:rsidR="00F30939">
              <w:rPr>
                <w:webHidden/>
              </w:rPr>
              <w:t>24</w:t>
            </w:r>
            <w:r w:rsidR="00F30939">
              <w:rPr>
                <w:webHidden/>
              </w:rPr>
              <w:fldChar w:fldCharType="end"/>
            </w:r>
          </w:hyperlink>
        </w:p>
        <w:p w14:paraId="58326993" w14:textId="38D575F9"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10" w:history="1">
            <w:r w:rsidR="00F30939" w:rsidRPr="00715159">
              <w:rPr>
                <w:rStyle w:val="Hyperlink"/>
              </w:rPr>
              <w:t>4.9</w:t>
            </w:r>
            <w:r w:rsidR="00F30939">
              <w:rPr>
                <w:rFonts w:asciiTheme="minorHAnsi" w:eastAsiaTheme="minorEastAsia" w:hAnsiTheme="minorHAnsi" w:cstheme="minorBidi"/>
                <w:sz w:val="22"/>
                <w:szCs w:val="22"/>
                <w:lang w:eastAsia="en-AU"/>
              </w:rPr>
              <w:tab/>
            </w:r>
            <w:r w:rsidR="00F30939" w:rsidRPr="00715159">
              <w:rPr>
                <w:rStyle w:val="Hyperlink"/>
              </w:rPr>
              <w:t>Incorrect submissions</w:t>
            </w:r>
            <w:r w:rsidR="00F30939">
              <w:rPr>
                <w:webHidden/>
              </w:rPr>
              <w:tab/>
            </w:r>
            <w:r w:rsidR="00F30939">
              <w:rPr>
                <w:webHidden/>
              </w:rPr>
              <w:fldChar w:fldCharType="begin"/>
            </w:r>
            <w:r w:rsidR="00F30939">
              <w:rPr>
                <w:webHidden/>
              </w:rPr>
              <w:instrText xml:space="preserve"> PAGEREF _Toc133586710 \h </w:instrText>
            </w:r>
            <w:r w:rsidR="00F30939">
              <w:rPr>
                <w:webHidden/>
              </w:rPr>
            </w:r>
            <w:r w:rsidR="00F30939">
              <w:rPr>
                <w:webHidden/>
              </w:rPr>
              <w:fldChar w:fldCharType="separate"/>
            </w:r>
            <w:r w:rsidR="00F30939">
              <w:rPr>
                <w:webHidden/>
              </w:rPr>
              <w:t>25</w:t>
            </w:r>
            <w:r w:rsidR="00F30939">
              <w:rPr>
                <w:webHidden/>
              </w:rPr>
              <w:fldChar w:fldCharType="end"/>
            </w:r>
          </w:hyperlink>
        </w:p>
        <w:p w14:paraId="2109111C" w14:textId="4CA65F71" w:rsidR="00F30939" w:rsidRDefault="00617C8F">
          <w:pPr>
            <w:pStyle w:val="TOC1"/>
            <w:rPr>
              <w:rFonts w:asciiTheme="minorHAnsi" w:eastAsiaTheme="minorEastAsia" w:hAnsiTheme="minorHAnsi" w:cstheme="minorBidi"/>
              <w:b w:val="0"/>
              <w:sz w:val="22"/>
              <w:szCs w:val="22"/>
              <w:lang w:eastAsia="en-AU"/>
            </w:rPr>
          </w:pPr>
          <w:hyperlink w:anchor="_Toc133586711" w:history="1">
            <w:r w:rsidR="00F30939" w:rsidRPr="00715159">
              <w:rPr>
                <w:rStyle w:val="Hyperlink"/>
              </w:rPr>
              <w:t>5 File submission</w:t>
            </w:r>
            <w:r w:rsidR="00F30939">
              <w:rPr>
                <w:webHidden/>
              </w:rPr>
              <w:tab/>
            </w:r>
            <w:r w:rsidR="00F30939">
              <w:rPr>
                <w:webHidden/>
              </w:rPr>
              <w:fldChar w:fldCharType="begin"/>
            </w:r>
            <w:r w:rsidR="00F30939">
              <w:rPr>
                <w:webHidden/>
              </w:rPr>
              <w:instrText xml:space="preserve"> PAGEREF _Toc133586711 \h </w:instrText>
            </w:r>
            <w:r w:rsidR="00F30939">
              <w:rPr>
                <w:webHidden/>
              </w:rPr>
            </w:r>
            <w:r w:rsidR="00F30939">
              <w:rPr>
                <w:webHidden/>
              </w:rPr>
              <w:fldChar w:fldCharType="separate"/>
            </w:r>
            <w:r w:rsidR="00F30939">
              <w:rPr>
                <w:webHidden/>
              </w:rPr>
              <w:t>25</w:t>
            </w:r>
            <w:r w:rsidR="00F30939">
              <w:rPr>
                <w:webHidden/>
              </w:rPr>
              <w:fldChar w:fldCharType="end"/>
            </w:r>
          </w:hyperlink>
        </w:p>
        <w:p w14:paraId="73E21771" w14:textId="510EE6EB"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12" w:history="1">
            <w:r w:rsidR="00F30939" w:rsidRPr="00715159">
              <w:rPr>
                <w:rStyle w:val="Hyperlink"/>
              </w:rPr>
              <w:t>5.1</w:t>
            </w:r>
            <w:r w:rsidR="00F30939">
              <w:rPr>
                <w:rFonts w:asciiTheme="minorHAnsi" w:eastAsiaTheme="minorEastAsia" w:hAnsiTheme="minorHAnsi" w:cstheme="minorBidi"/>
                <w:sz w:val="22"/>
                <w:szCs w:val="22"/>
                <w:lang w:eastAsia="en-AU"/>
              </w:rPr>
              <w:tab/>
            </w:r>
            <w:r w:rsidR="00F30939" w:rsidRPr="00715159">
              <w:rPr>
                <w:rStyle w:val="Hyperlink"/>
              </w:rPr>
              <w:t>Submission rules</w:t>
            </w:r>
            <w:r w:rsidR="00F30939">
              <w:rPr>
                <w:webHidden/>
              </w:rPr>
              <w:tab/>
            </w:r>
            <w:r w:rsidR="00F30939">
              <w:rPr>
                <w:webHidden/>
              </w:rPr>
              <w:fldChar w:fldCharType="begin"/>
            </w:r>
            <w:r w:rsidR="00F30939">
              <w:rPr>
                <w:webHidden/>
              </w:rPr>
              <w:instrText xml:space="preserve"> PAGEREF _Toc133586712 \h </w:instrText>
            </w:r>
            <w:r w:rsidR="00F30939">
              <w:rPr>
                <w:webHidden/>
              </w:rPr>
            </w:r>
            <w:r w:rsidR="00F30939">
              <w:rPr>
                <w:webHidden/>
              </w:rPr>
              <w:fldChar w:fldCharType="separate"/>
            </w:r>
            <w:r w:rsidR="00F30939">
              <w:rPr>
                <w:webHidden/>
              </w:rPr>
              <w:t>25</w:t>
            </w:r>
            <w:r w:rsidR="00F30939">
              <w:rPr>
                <w:webHidden/>
              </w:rPr>
              <w:fldChar w:fldCharType="end"/>
            </w:r>
          </w:hyperlink>
        </w:p>
        <w:p w14:paraId="43AA33B3" w14:textId="1BAA8966"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13" w:history="1">
            <w:r w:rsidR="00F30939" w:rsidRPr="00715159">
              <w:rPr>
                <w:rStyle w:val="Hyperlink"/>
                <w:noProof/>
              </w:rPr>
              <w:t>5.1.1</w:t>
            </w:r>
            <w:r w:rsidR="00F30939">
              <w:rPr>
                <w:rFonts w:asciiTheme="minorHAnsi" w:eastAsiaTheme="minorEastAsia" w:hAnsiTheme="minorHAnsi" w:cstheme="minorBidi"/>
                <w:noProof/>
                <w:sz w:val="22"/>
                <w:szCs w:val="22"/>
                <w:lang w:eastAsia="en-AU"/>
              </w:rPr>
              <w:tab/>
            </w:r>
            <w:r w:rsidR="00F30939" w:rsidRPr="00715159">
              <w:rPr>
                <w:rStyle w:val="Hyperlink"/>
                <w:noProof/>
              </w:rPr>
              <w:t>Data submission timelines</w:t>
            </w:r>
            <w:r w:rsidR="00F30939">
              <w:rPr>
                <w:noProof/>
                <w:webHidden/>
              </w:rPr>
              <w:tab/>
            </w:r>
            <w:r w:rsidR="00F30939">
              <w:rPr>
                <w:noProof/>
                <w:webHidden/>
              </w:rPr>
              <w:fldChar w:fldCharType="begin"/>
            </w:r>
            <w:r w:rsidR="00F30939">
              <w:rPr>
                <w:noProof/>
                <w:webHidden/>
              </w:rPr>
              <w:instrText xml:space="preserve"> PAGEREF _Toc133586713 \h </w:instrText>
            </w:r>
            <w:r w:rsidR="00F30939">
              <w:rPr>
                <w:noProof/>
                <w:webHidden/>
              </w:rPr>
            </w:r>
            <w:r w:rsidR="00F30939">
              <w:rPr>
                <w:noProof/>
                <w:webHidden/>
              </w:rPr>
              <w:fldChar w:fldCharType="separate"/>
            </w:r>
            <w:r w:rsidR="00F30939">
              <w:rPr>
                <w:noProof/>
                <w:webHidden/>
              </w:rPr>
              <w:t>25</w:t>
            </w:r>
            <w:r w:rsidR="00F30939">
              <w:rPr>
                <w:noProof/>
                <w:webHidden/>
              </w:rPr>
              <w:fldChar w:fldCharType="end"/>
            </w:r>
          </w:hyperlink>
        </w:p>
        <w:p w14:paraId="738E385C" w14:textId="40039738"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14" w:history="1">
            <w:r w:rsidR="00F30939" w:rsidRPr="00715159">
              <w:rPr>
                <w:rStyle w:val="Hyperlink"/>
                <w:noProof/>
              </w:rPr>
              <w:t>5.1.2</w:t>
            </w:r>
            <w:r w:rsidR="00F30939">
              <w:rPr>
                <w:rFonts w:asciiTheme="minorHAnsi" w:eastAsiaTheme="minorEastAsia" w:hAnsiTheme="minorHAnsi" w:cstheme="minorBidi"/>
                <w:noProof/>
                <w:sz w:val="22"/>
                <w:szCs w:val="22"/>
                <w:lang w:eastAsia="en-AU"/>
              </w:rPr>
              <w:tab/>
            </w:r>
            <w:r w:rsidR="00F30939" w:rsidRPr="00715159">
              <w:rPr>
                <w:rStyle w:val="Hyperlink"/>
                <w:noProof/>
              </w:rPr>
              <w:t>Data submission compliance</w:t>
            </w:r>
            <w:r w:rsidR="00F30939">
              <w:rPr>
                <w:noProof/>
                <w:webHidden/>
              </w:rPr>
              <w:tab/>
            </w:r>
            <w:r w:rsidR="00F30939">
              <w:rPr>
                <w:noProof/>
                <w:webHidden/>
              </w:rPr>
              <w:fldChar w:fldCharType="begin"/>
            </w:r>
            <w:r w:rsidR="00F30939">
              <w:rPr>
                <w:noProof/>
                <w:webHidden/>
              </w:rPr>
              <w:instrText xml:space="preserve"> PAGEREF _Toc133586714 \h </w:instrText>
            </w:r>
            <w:r w:rsidR="00F30939">
              <w:rPr>
                <w:noProof/>
                <w:webHidden/>
              </w:rPr>
            </w:r>
            <w:r w:rsidR="00F30939">
              <w:rPr>
                <w:noProof/>
                <w:webHidden/>
              </w:rPr>
              <w:fldChar w:fldCharType="separate"/>
            </w:r>
            <w:r w:rsidR="00F30939">
              <w:rPr>
                <w:noProof/>
                <w:webHidden/>
              </w:rPr>
              <w:t>25</w:t>
            </w:r>
            <w:r w:rsidR="00F30939">
              <w:rPr>
                <w:noProof/>
                <w:webHidden/>
              </w:rPr>
              <w:fldChar w:fldCharType="end"/>
            </w:r>
          </w:hyperlink>
        </w:p>
        <w:p w14:paraId="32151590" w14:textId="1FDA393C"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15" w:history="1">
            <w:r w:rsidR="00F30939" w:rsidRPr="00715159">
              <w:rPr>
                <w:rStyle w:val="Hyperlink"/>
                <w:noProof/>
              </w:rPr>
              <w:t>5.1.3</w:t>
            </w:r>
            <w:r w:rsidR="00F30939">
              <w:rPr>
                <w:rFonts w:asciiTheme="minorHAnsi" w:eastAsiaTheme="minorEastAsia" w:hAnsiTheme="minorHAnsi" w:cstheme="minorBidi"/>
                <w:noProof/>
                <w:sz w:val="22"/>
                <w:szCs w:val="22"/>
                <w:lang w:eastAsia="en-AU"/>
              </w:rPr>
              <w:tab/>
            </w:r>
            <w:r w:rsidR="00F30939" w:rsidRPr="00715159">
              <w:rPr>
                <w:rStyle w:val="Hyperlink"/>
                <w:noProof/>
              </w:rPr>
              <w:t>Aggregate reporting</w:t>
            </w:r>
            <w:r w:rsidR="00F30939">
              <w:rPr>
                <w:noProof/>
                <w:webHidden/>
              </w:rPr>
              <w:tab/>
            </w:r>
            <w:r w:rsidR="00F30939">
              <w:rPr>
                <w:noProof/>
                <w:webHidden/>
              </w:rPr>
              <w:fldChar w:fldCharType="begin"/>
            </w:r>
            <w:r w:rsidR="00F30939">
              <w:rPr>
                <w:noProof/>
                <w:webHidden/>
              </w:rPr>
              <w:instrText xml:space="preserve"> PAGEREF _Toc133586715 \h </w:instrText>
            </w:r>
            <w:r w:rsidR="00F30939">
              <w:rPr>
                <w:noProof/>
                <w:webHidden/>
              </w:rPr>
            </w:r>
            <w:r w:rsidR="00F30939">
              <w:rPr>
                <w:noProof/>
                <w:webHidden/>
              </w:rPr>
              <w:fldChar w:fldCharType="separate"/>
            </w:r>
            <w:r w:rsidR="00F30939">
              <w:rPr>
                <w:noProof/>
                <w:webHidden/>
              </w:rPr>
              <w:t>26</w:t>
            </w:r>
            <w:r w:rsidR="00F30939">
              <w:rPr>
                <w:noProof/>
                <w:webHidden/>
              </w:rPr>
              <w:fldChar w:fldCharType="end"/>
            </w:r>
          </w:hyperlink>
        </w:p>
        <w:p w14:paraId="6DE8FDC4" w14:textId="56A0CF37"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16" w:history="1">
            <w:r w:rsidR="00F30939" w:rsidRPr="00715159">
              <w:rPr>
                <w:rStyle w:val="Hyperlink"/>
                <w:noProof/>
              </w:rPr>
              <w:t>5.1.4</w:t>
            </w:r>
            <w:r w:rsidR="00F30939">
              <w:rPr>
                <w:rFonts w:asciiTheme="minorHAnsi" w:eastAsiaTheme="minorEastAsia" w:hAnsiTheme="minorHAnsi" w:cstheme="minorBidi"/>
                <w:noProof/>
                <w:sz w:val="22"/>
                <w:szCs w:val="22"/>
                <w:lang w:eastAsia="en-AU"/>
              </w:rPr>
              <w:tab/>
            </w:r>
            <w:r w:rsidR="00F30939" w:rsidRPr="00715159">
              <w:rPr>
                <w:rStyle w:val="Hyperlink"/>
                <w:noProof/>
              </w:rPr>
              <w:t>CMS system migration</w:t>
            </w:r>
            <w:r w:rsidR="00F30939">
              <w:rPr>
                <w:noProof/>
                <w:webHidden/>
              </w:rPr>
              <w:tab/>
            </w:r>
            <w:r w:rsidR="00F30939">
              <w:rPr>
                <w:noProof/>
                <w:webHidden/>
              </w:rPr>
              <w:fldChar w:fldCharType="begin"/>
            </w:r>
            <w:r w:rsidR="00F30939">
              <w:rPr>
                <w:noProof/>
                <w:webHidden/>
              </w:rPr>
              <w:instrText xml:space="preserve"> PAGEREF _Toc133586716 \h </w:instrText>
            </w:r>
            <w:r w:rsidR="00F30939">
              <w:rPr>
                <w:noProof/>
                <w:webHidden/>
              </w:rPr>
            </w:r>
            <w:r w:rsidR="00F30939">
              <w:rPr>
                <w:noProof/>
                <w:webHidden/>
              </w:rPr>
              <w:fldChar w:fldCharType="separate"/>
            </w:r>
            <w:r w:rsidR="00F30939">
              <w:rPr>
                <w:noProof/>
                <w:webHidden/>
              </w:rPr>
              <w:t>26</w:t>
            </w:r>
            <w:r w:rsidR="00F30939">
              <w:rPr>
                <w:noProof/>
                <w:webHidden/>
              </w:rPr>
              <w:fldChar w:fldCharType="end"/>
            </w:r>
          </w:hyperlink>
        </w:p>
        <w:p w14:paraId="1E5C3AD9" w14:textId="7E7E751C"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17" w:history="1">
            <w:r w:rsidR="00F30939" w:rsidRPr="00715159">
              <w:rPr>
                <w:rStyle w:val="Hyperlink"/>
                <w:noProof/>
              </w:rPr>
              <w:t>5.1.5</w:t>
            </w:r>
            <w:r w:rsidR="00F30939">
              <w:rPr>
                <w:rFonts w:asciiTheme="minorHAnsi" w:eastAsiaTheme="minorEastAsia" w:hAnsiTheme="minorHAnsi" w:cstheme="minorBidi"/>
                <w:noProof/>
                <w:sz w:val="22"/>
                <w:szCs w:val="22"/>
                <w:lang w:eastAsia="en-AU"/>
              </w:rPr>
              <w:tab/>
            </w:r>
            <w:r w:rsidR="00F30939" w:rsidRPr="00715159">
              <w:rPr>
                <w:rStyle w:val="Hyperlink"/>
                <w:noProof/>
              </w:rPr>
              <w:t>Submission responsibility</w:t>
            </w:r>
            <w:r w:rsidR="00F30939">
              <w:rPr>
                <w:noProof/>
                <w:webHidden/>
              </w:rPr>
              <w:tab/>
            </w:r>
            <w:r w:rsidR="00F30939">
              <w:rPr>
                <w:noProof/>
                <w:webHidden/>
              </w:rPr>
              <w:fldChar w:fldCharType="begin"/>
            </w:r>
            <w:r w:rsidR="00F30939">
              <w:rPr>
                <w:noProof/>
                <w:webHidden/>
              </w:rPr>
              <w:instrText xml:space="preserve"> PAGEREF _Toc133586717 \h </w:instrText>
            </w:r>
            <w:r w:rsidR="00F30939">
              <w:rPr>
                <w:noProof/>
                <w:webHidden/>
              </w:rPr>
            </w:r>
            <w:r w:rsidR="00F30939">
              <w:rPr>
                <w:noProof/>
                <w:webHidden/>
              </w:rPr>
              <w:fldChar w:fldCharType="separate"/>
            </w:r>
            <w:r w:rsidR="00F30939">
              <w:rPr>
                <w:noProof/>
                <w:webHidden/>
              </w:rPr>
              <w:t>26</w:t>
            </w:r>
            <w:r w:rsidR="00F30939">
              <w:rPr>
                <w:noProof/>
                <w:webHidden/>
              </w:rPr>
              <w:fldChar w:fldCharType="end"/>
            </w:r>
          </w:hyperlink>
        </w:p>
        <w:p w14:paraId="534A4703" w14:textId="06522F87"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18" w:history="1">
            <w:r w:rsidR="00F30939" w:rsidRPr="00715159">
              <w:rPr>
                <w:rStyle w:val="Hyperlink"/>
                <w:noProof/>
              </w:rPr>
              <w:t>5.1.6</w:t>
            </w:r>
            <w:r w:rsidR="00F30939">
              <w:rPr>
                <w:rFonts w:asciiTheme="minorHAnsi" w:eastAsiaTheme="minorEastAsia" w:hAnsiTheme="minorHAnsi" w:cstheme="minorBidi"/>
                <w:noProof/>
                <w:sz w:val="22"/>
                <w:szCs w:val="22"/>
                <w:lang w:eastAsia="en-AU"/>
              </w:rPr>
              <w:tab/>
            </w:r>
            <w:r w:rsidR="00F30939" w:rsidRPr="00715159">
              <w:rPr>
                <w:rStyle w:val="Hyperlink"/>
                <w:noProof/>
              </w:rPr>
              <w:t>Submission criteria</w:t>
            </w:r>
            <w:r w:rsidR="00F30939">
              <w:rPr>
                <w:noProof/>
                <w:webHidden/>
              </w:rPr>
              <w:tab/>
            </w:r>
            <w:r w:rsidR="00F30939">
              <w:rPr>
                <w:noProof/>
                <w:webHidden/>
              </w:rPr>
              <w:fldChar w:fldCharType="begin"/>
            </w:r>
            <w:r w:rsidR="00F30939">
              <w:rPr>
                <w:noProof/>
                <w:webHidden/>
              </w:rPr>
              <w:instrText xml:space="preserve"> PAGEREF _Toc133586718 \h </w:instrText>
            </w:r>
            <w:r w:rsidR="00F30939">
              <w:rPr>
                <w:noProof/>
                <w:webHidden/>
              </w:rPr>
            </w:r>
            <w:r w:rsidR="00F30939">
              <w:rPr>
                <w:noProof/>
                <w:webHidden/>
              </w:rPr>
              <w:fldChar w:fldCharType="separate"/>
            </w:r>
            <w:r w:rsidR="00F30939">
              <w:rPr>
                <w:noProof/>
                <w:webHidden/>
              </w:rPr>
              <w:t>26</w:t>
            </w:r>
            <w:r w:rsidR="00F30939">
              <w:rPr>
                <w:noProof/>
                <w:webHidden/>
              </w:rPr>
              <w:fldChar w:fldCharType="end"/>
            </w:r>
          </w:hyperlink>
        </w:p>
        <w:p w14:paraId="6393100F" w14:textId="4E4B64C7" w:rsidR="00F30939" w:rsidRDefault="00617C8F">
          <w:pPr>
            <w:pStyle w:val="TOC1"/>
            <w:rPr>
              <w:rFonts w:asciiTheme="minorHAnsi" w:eastAsiaTheme="minorEastAsia" w:hAnsiTheme="minorHAnsi" w:cstheme="minorBidi"/>
              <w:b w:val="0"/>
              <w:sz w:val="22"/>
              <w:szCs w:val="22"/>
              <w:lang w:eastAsia="en-AU"/>
            </w:rPr>
          </w:pPr>
          <w:hyperlink w:anchor="_Toc133586719" w:history="1">
            <w:r w:rsidR="00F30939" w:rsidRPr="00715159">
              <w:rPr>
                <w:rStyle w:val="Hyperlink"/>
              </w:rPr>
              <w:t>6 File validation and data reconciliation</w:t>
            </w:r>
            <w:r w:rsidR="00F30939">
              <w:rPr>
                <w:webHidden/>
              </w:rPr>
              <w:tab/>
            </w:r>
            <w:r w:rsidR="00F30939">
              <w:rPr>
                <w:webHidden/>
              </w:rPr>
              <w:fldChar w:fldCharType="begin"/>
            </w:r>
            <w:r w:rsidR="00F30939">
              <w:rPr>
                <w:webHidden/>
              </w:rPr>
              <w:instrText xml:space="preserve"> PAGEREF _Toc133586719 \h </w:instrText>
            </w:r>
            <w:r w:rsidR="00F30939">
              <w:rPr>
                <w:webHidden/>
              </w:rPr>
            </w:r>
            <w:r w:rsidR="00F30939">
              <w:rPr>
                <w:webHidden/>
              </w:rPr>
              <w:fldChar w:fldCharType="separate"/>
            </w:r>
            <w:r w:rsidR="00F30939">
              <w:rPr>
                <w:webHidden/>
              </w:rPr>
              <w:t>27</w:t>
            </w:r>
            <w:r w:rsidR="00F30939">
              <w:rPr>
                <w:webHidden/>
              </w:rPr>
              <w:fldChar w:fldCharType="end"/>
            </w:r>
          </w:hyperlink>
        </w:p>
        <w:p w14:paraId="1BDC04B7" w14:textId="1FAA9696"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0" w:history="1">
            <w:r w:rsidR="00F30939" w:rsidRPr="00715159">
              <w:rPr>
                <w:rStyle w:val="Hyperlink"/>
              </w:rPr>
              <w:t>6.1</w:t>
            </w:r>
            <w:r w:rsidR="00F30939">
              <w:rPr>
                <w:rFonts w:asciiTheme="minorHAnsi" w:eastAsiaTheme="minorEastAsia" w:hAnsiTheme="minorHAnsi" w:cstheme="minorBidi"/>
                <w:sz w:val="22"/>
                <w:szCs w:val="22"/>
                <w:lang w:eastAsia="en-AU"/>
              </w:rPr>
              <w:tab/>
            </w:r>
            <w:r w:rsidR="00F30939" w:rsidRPr="00715159">
              <w:rPr>
                <w:rStyle w:val="Hyperlink"/>
              </w:rPr>
              <w:t>File validation</w:t>
            </w:r>
            <w:r w:rsidR="00F30939">
              <w:rPr>
                <w:webHidden/>
              </w:rPr>
              <w:tab/>
            </w:r>
            <w:r w:rsidR="00F30939">
              <w:rPr>
                <w:webHidden/>
              </w:rPr>
              <w:fldChar w:fldCharType="begin"/>
            </w:r>
            <w:r w:rsidR="00F30939">
              <w:rPr>
                <w:webHidden/>
              </w:rPr>
              <w:instrText xml:space="preserve"> PAGEREF _Toc133586720 \h </w:instrText>
            </w:r>
            <w:r w:rsidR="00F30939">
              <w:rPr>
                <w:webHidden/>
              </w:rPr>
            </w:r>
            <w:r w:rsidR="00F30939">
              <w:rPr>
                <w:webHidden/>
              </w:rPr>
              <w:fldChar w:fldCharType="separate"/>
            </w:r>
            <w:r w:rsidR="00F30939">
              <w:rPr>
                <w:webHidden/>
              </w:rPr>
              <w:t>27</w:t>
            </w:r>
            <w:r w:rsidR="00F30939">
              <w:rPr>
                <w:webHidden/>
              </w:rPr>
              <w:fldChar w:fldCharType="end"/>
            </w:r>
          </w:hyperlink>
        </w:p>
        <w:p w14:paraId="62AD9E38" w14:textId="00BA086D"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1" w:history="1">
            <w:r w:rsidR="00F30939" w:rsidRPr="00715159">
              <w:rPr>
                <w:rStyle w:val="Hyperlink"/>
              </w:rPr>
              <w:t>6.2</w:t>
            </w:r>
            <w:r w:rsidR="00F30939">
              <w:rPr>
                <w:rFonts w:asciiTheme="minorHAnsi" w:eastAsiaTheme="minorEastAsia" w:hAnsiTheme="minorHAnsi" w:cstheme="minorBidi"/>
                <w:sz w:val="22"/>
                <w:szCs w:val="22"/>
                <w:lang w:eastAsia="en-AU"/>
              </w:rPr>
              <w:tab/>
            </w:r>
            <w:r w:rsidR="00F30939" w:rsidRPr="00715159">
              <w:rPr>
                <w:rStyle w:val="Hyperlink"/>
              </w:rPr>
              <w:t>Service Event Statement</w:t>
            </w:r>
            <w:r w:rsidR="00F30939">
              <w:rPr>
                <w:webHidden/>
              </w:rPr>
              <w:tab/>
            </w:r>
            <w:r w:rsidR="00F30939">
              <w:rPr>
                <w:webHidden/>
              </w:rPr>
              <w:fldChar w:fldCharType="begin"/>
            </w:r>
            <w:r w:rsidR="00F30939">
              <w:rPr>
                <w:webHidden/>
              </w:rPr>
              <w:instrText xml:space="preserve"> PAGEREF _Toc133586721 \h </w:instrText>
            </w:r>
            <w:r w:rsidR="00F30939">
              <w:rPr>
                <w:webHidden/>
              </w:rPr>
            </w:r>
            <w:r w:rsidR="00F30939">
              <w:rPr>
                <w:webHidden/>
              </w:rPr>
              <w:fldChar w:fldCharType="separate"/>
            </w:r>
            <w:r w:rsidR="00F30939">
              <w:rPr>
                <w:webHidden/>
              </w:rPr>
              <w:t>30</w:t>
            </w:r>
            <w:r w:rsidR="00F30939">
              <w:rPr>
                <w:webHidden/>
              </w:rPr>
              <w:fldChar w:fldCharType="end"/>
            </w:r>
          </w:hyperlink>
        </w:p>
        <w:p w14:paraId="399BBDF5" w14:textId="2178C02A" w:rsidR="00F30939" w:rsidRDefault="00617C8F">
          <w:pPr>
            <w:pStyle w:val="TOC1"/>
            <w:rPr>
              <w:rFonts w:asciiTheme="minorHAnsi" w:eastAsiaTheme="minorEastAsia" w:hAnsiTheme="minorHAnsi" w:cstheme="minorBidi"/>
              <w:b w:val="0"/>
              <w:sz w:val="22"/>
              <w:szCs w:val="22"/>
              <w:lang w:eastAsia="en-AU"/>
            </w:rPr>
          </w:pPr>
          <w:hyperlink w:anchor="_Toc133586722" w:history="1">
            <w:r w:rsidR="00F30939" w:rsidRPr="00715159">
              <w:rPr>
                <w:rStyle w:val="Hyperlink"/>
              </w:rPr>
              <w:t>7 Element mapping</w:t>
            </w:r>
            <w:r w:rsidR="00F30939">
              <w:rPr>
                <w:webHidden/>
              </w:rPr>
              <w:tab/>
            </w:r>
            <w:r w:rsidR="00F30939">
              <w:rPr>
                <w:webHidden/>
              </w:rPr>
              <w:fldChar w:fldCharType="begin"/>
            </w:r>
            <w:r w:rsidR="00F30939">
              <w:rPr>
                <w:webHidden/>
              </w:rPr>
              <w:instrText xml:space="preserve"> PAGEREF _Toc133586722 \h </w:instrText>
            </w:r>
            <w:r w:rsidR="00F30939">
              <w:rPr>
                <w:webHidden/>
              </w:rPr>
            </w:r>
            <w:r w:rsidR="00F30939">
              <w:rPr>
                <w:webHidden/>
              </w:rPr>
              <w:fldChar w:fldCharType="separate"/>
            </w:r>
            <w:r w:rsidR="00F30939">
              <w:rPr>
                <w:webHidden/>
              </w:rPr>
              <w:t>31</w:t>
            </w:r>
            <w:r w:rsidR="00F30939">
              <w:rPr>
                <w:webHidden/>
              </w:rPr>
              <w:fldChar w:fldCharType="end"/>
            </w:r>
          </w:hyperlink>
        </w:p>
        <w:p w14:paraId="26D34443" w14:textId="43CD7666" w:rsidR="00F30939" w:rsidRDefault="00617C8F">
          <w:pPr>
            <w:pStyle w:val="TOC1"/>
            <w:rPr>
              <w:rFonts w:asciiTheme="minorHAnsi" w:eastAsiaTheme="minorEastAsia" w:hAnsiTheme="minorHAnsi" w:cstheme="minorBidi"/>
              <w:b w:val="0"/>
              <w:sz w:val="22"/>
              <w:szCs w:val="22"/>
              <w:lang w:eastAsia="en-AU"/>
            </w:rPr>
          </w:pPr>
          <w:hyperlink w:anchor="_Toc133586723" w:history="1">
            <w:r w:rsidR="00F30939" w:rsidRPr="00715159">
              <w:rPr>
                <w:rStyle w:val="Hyperlink"/>
              </w:rPr>
              <w:t>8 End of financial year reporting</w:t>
            </w:r>
            <w:r w:rsidR="00F30939">
              <w:rPr>
                <w:webHidden/>
              </w:rPr>
              <w:tab/>
            </w:r>
            <w:r w:rsidR="00F30939">
              <w:rPr>
                <w:webHidden/>
              </w:rPr>
              <w:fldChar w:fldCharType="begin"/>
            </w:r>
            <w:r w:rsidR="00F30939">
              <w:rPr>
                <w:webHidden/>
              </w:rPr>
              <w:instrText xml:space="preserve"> PAGEREF _Toc133586723 \h </w:instrText>
            </w:r>
            <w:r w:rsidR="00F30939">
              <w:rPr>
                <w:webHidden/>
              </w:rPr>
            </w:r>
            <w:r w:rsidR="00F30939">
              <w:rPr>
                <w:webHidden/>
              </w:rPr>
              <w:fldChar w:fldCharType="separate"/>
            </w:r>
            <w:r w:rsidR="00F30939">
              <w:rPr>
                <w:webHidden/>
              </w:rPr>
              <w:t>35</w:t>
            </w:r>
            <w:r w:rsidR="00F30939">
              <w:rPr>
                <w:webHidden/>
              </w:rPr>
              <w:fldChar w:fldCharType="end"/>
            </w:r>
          </w:hyperlink>
        </w:p>
        <w:p w14:paraId="11EE732B" w14:textId="42F7A2CE"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4" w:history="1">
            <w:r w:rsidR="00F30939" w:rsidRPr="00715159">
              <w:rPr>
                <w:rStyle w:val="Hyperlink"/>
              </w:rPr>
              <w:t>8.1</w:t>
            </w:r>
            <w:r w:rsidR="00F30939">
              <w:rPr>
                <w:rFonts w:asciiTheme="minorHAnsi" w:eastAsiaTheme="minorEastAsia" w:hAnsiTheme="minorHAnsi" w:cstheme="minorBidi"/>
                <w:sz w:val="22"/>
                <w:szCs w:val="22"/>
                <w:lang w:eastAsia="en-AU"/>
              </w:rPr>
              <w:tab/>
            </w:r>
            <w:r w:rsidR="00F30939" w:rsidRPr="00715159">
              <w:rPr>
                <w:rStyle w:val="Hyperlink"/>
              </w:rPr>
              <w:t>Format</w:t>
            </w:r>
            <w:r w:rsidR="00F30939">
              <w:rPr>
                <w:webHidden/>
              </w:rPr>
              <w:tab/>
            </w:r>
            <w:r w:rsidR="00F30939">
              <w:rPr>
                <w:webHidden/>
              </w:rPr>
              <w:fldChar w:fldCharType="begin"/>
            </w:r>
            <w:r w:rsidR="00F30939">
              <w:rPr>
                <w:webHidden/>
              </w:rPr>
              <w:instrText xml:space="preserve"> PAGEREF _Toc133586724 \h </w:instrText>
            </w:r>
            <w:r w:rsidR="00F30939">
              <w:rPr>
                <w:webHidden/>
              </w:rPr>
            </w:r>
            <w:r w:rsidR="00F30939">
              <w:rPr>
                <w:webHidden/>
              </w:rPr>
              <w:fldChar w:fldCharType="separate"/>
            </w:r>
            <w:r w:rsidR="00F30939">
              <w:rPr>
                <w:webHidden/>
              </w:rPr>
              <w:t>35</w:t>
            </w:r>
            <w:r w:rsidR="00F30939">
              <w:rPr>
                <w:webHidden/>
              </w:rPr>
              <w:fldChar w:fldCharType="end"/>
            </w:r>
          </w:hyperlink>
        </w:p>
        <w:p w14:paraId="03C4EE46" w14:textId="3F45D60D"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5" w:history="1">
            <w:r w:rsidR="00F30939" w:rsidRPr="00715159">
              <w:rPr>
                <w:rStyle w:val="Hyperlink"/>
              </w:rPr>
              <w:t>8.2</w:t>
            </w:r>
            <w:r w:rsidR="00F30939">
              <w:rPr>
                <w:rFonts w:asciiTheme="minorHAnsi" w:eastAsiaTheme="minorEastAsia" w:hAnsiTheme="minorHAnsi" w:cstheme="minorBidi"/>
                <w:sz w:val="22"/>
                <w:szCs w:val="22"/>
                <w:lang w:eastAsia="en-AU"/>
              </w:rPr>
              <w:tab/>
            </w:r>
            <w:r w:rsidR="00F30939" w:rsidRPr="00715159">
              <w:rPr>
                <w:rStyle w:val="Hyperlink"/>
              </w:rPr>
              <w:t>Test submissions for 1 July changes</w:t>
            </w:r>
            <w:r w:rsidR="00F30939">
              <w:rPr>
                <w:webHidden/>
              </w:rPr>
              <w:tab/>
            </w:r>
            <w:r w:rsidR="00F30939">
              <w:rPr>
                <w:webHidden/>
              </w:rPr>
              <w:fldChar w:fldCharType="begin"/>
            </w:r>
            <w:r w:rsidR="00F30939">
              <w:rPr>
                <w:webHidden/>
              </w:rPr>
              <w:instrText xml:space="preserve"> PAGEREF _Toc133586725 \h </w:instrText>
            </w:r>
            <w:r w:rsidR="00F30939">
              <w:rPr>
                <w:webHidden/>
              </w:rPr>
            </w:r>
            <w:r w:rsidR="00F30939">
              <w:rPr>
                <w:webHidden/>
              </w:rPr>
              <w:fldChar w:fldCharType="separate"/>
            </w:r>
            <w:r w:rsidR="00F30939">
              <w:rPr>
                <w:webHidden/>
              </w:rPr>
              <w:t>36</w:t>
            </w:r>
            <w:r w:rsidR="00F30939">
              <w:rPr>
                <w:webHidden/>
              </w:rPr>
              <w:fldChar w:fldCharType="end"/>
            </w:r>
          </w:hyperlink>
        </w:p>
        <w:p w14:paraId="34F5A901" w14:textId="5BEDBF6E" w:rsidR="00F30939" w:rsidRDefault="00617C8F">
          <w:pPr>
            <w:pStyle w:val="TOC1"/>
            <w:rPr>
              <w:rFonts w:asciiTheme="minorHAnsi" w:eastAsiaTheme="minorEastAsia" w:hAnsiTheme="minorHAnsi" w:cstheme="minorBidi"/>
              <w:b w:val="0"/>
              <w:sz w:val="22"/>
              <w:szCs w:val="22"/>
              <w:lang w:eastAsia="en-AU"/>
            </w:rPr>
          </w:pPr>
          <w:hyperlink w:anchor="_Toc133586726" w:history="1">
            <w:r w:rsidR="00F30939" w:rsidRPr="00715159">
              <w:rPr>
                <w:rStyle w:val="Hyperlink"/>
              </w:rPr>
              <w:t>9 Appendix</w:t>
            </w:r>
            <w:r w:rsidR="00F30939">
              <w:rPr>
                <w:webHidden/>
              </w:rPr>
              <w:tab/>
            </w:r>
            <w:r w:rsidR="00F30939">
              <w:rPr>
                <w:webHidden/>
              </w:rPr>
              <w:fldChar w:fldCharType="begin"/>
            </w:r>
            <w:r w:rsidR="00F30939">
              <w:rPr>
                <w:webHidden/>
              </w:rPr>
              <w:instrText xml:space="preserve"> PAGEREF _Toc133586726 \h </w:instrText>
            </w:r>
            <w:r w:rsidR="00F30939">
              <w:rPr>
                <w:webHidden/>
              </w:rPr>
            </w:r>
            <w:r w:rsidR="00F30939">
              <w:rPr>
                <w:webHidden/>
              </w:rPr>
              <w:fldChar w:fldCharType="separate"/>
            </w:r>
            <w:r w:rsidR="00F30939">
              <w:rPr>
                <w:webHidden/>
              </w:rPr>
              <w:t>36</w:t>
            </w:r>
            <w:r w:rsidR="00F30939">
              <w:rPr>
                <w:webHidden/>
              </w:rPr>
              <w:fldChar w:fldCharType="end"/>
            </w:r>
          </w:hyperlink>
        </w:p>
        <w:p w14:paraId="4F616055" w14:textId="662E8E1F"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7" w:history="1">
            <w:r w:rsidR="00F30939" w:rsidRPr="00715159">
              <w:rPr>
                <w:rStyle w:val="Hyperlink"/>
              </w:rPr>
              <w:t>9.1</w:t>
            </w:r>
            <w:r w:rsidR="00F30939">
              <w:rPr>
                <w:rFonts w:asciiTheme="minorHAnsi" w:eastAsiaTheme="minorEastAsia" w:hAnsiTheme="minorHAnsi" w:cstheme="minorBidi"/>
                <w:sz w:val="22"/>
                <w:szCs w:val="22"/>
                <w:lang w:eastAsia="en-AU"/>
              </w:rPr>
              <w:tab/>
            </w:r>
            <w:r w:rsidR="00F30939" w:rsidRPr="00715159">
              <w:rPr>
                <w:rStyle w:val="Hyperlink"/>
              </w:rPr>
              <w:t>No activity submission for reporting period</w:t>
            </w:r>
            <w:r w:rsidR="00F30939">
              <w:rPr>
                <w:webHidden/>
              </w:rPr>
              <w:tab/>
            </w:r>
            <w:r w:rsidR="00F30939">
              <w:rPr>
                <w:webHidden/>
              </w:rPr>
              <w:fldChar w:fldCharType="begin"/>
            </w:r>
            <w:r w:rsidR="00F30939">
              <w:rPr>
                <w:webHidden/>
              </w:rPr>
              <w:instrText xml:space="preserve"> PAGEREF _Toc133586727 \h </w:instrText>
            </w:r>
            <w:r w:rsidR="00F30939">
              <w:rPr>
                <w:webHidden/>
              </w:rPr>
            </w:r>
            <w:r w:rsidR="00F30939">
              <w:rPr>
                <w:webHidden/>
              </w:rPr>
              <w:fldChar w:fldCharType="separate"/>
            </w:r>
            <w:r w:rsidR="00F30939">
              <w:rPr>
                <w:webHidden/>
              </w:rPr>
              <w:t>36</w:t>
            </w:r>
            <w:r w:rsidR="00F30939">
              <w:rPr>
                <w:webHidden/>
              </w:rPr>
              <w:fldChar w:fldCharType="end"/>
            </w:r>
          </w:hyperlink>
        </w:p>
        <w:p w14:paraId="65B975F7" w14:textId="3B50CBCF"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8" w:history="1">
            <w:r w:rsidR="00F30939" w:rsidRPr="00715159">
              <w:rPr>
                <w:rStyle w:val="Hyperlink"/>
              </w:rPr>
              <w:t>9.2</w:t>
            </w:r>
            <w:r w:rsidR="00F30939">
              <w:rPr>
                <w:rFonts w:asciiTheme="minorHAnsi" w:eastAsiaTheme="minorEastAsia" w:hAnsiTheme="minorHAnsi" w:cstheme="minorBidi"/>
                <w:sz w:val="22"/>
                <w:szCs w:val="22"/>
                <w:lang w:eastAsia="en-AU"/>
              </w:rPr>
              <w:tab/>
            </w:r>
            <w:r w:rsidR="00F30939" w:rsidRPr="00715159">
              <w:rPr>
                <w:rStyle w:val="Hyperlink"/>
              </w:rPr>
              <w:t>Delete Action – Service Event Record needs deletion from previous reporting period</w:t>
            </w:r>
            <w:r w:rsidR="00F30939">
              <w:rPr>
                <w:webHidden/>
              </w:rPr>
              <w:tab/>
            </w:r>
            <w:r w:rsidR="00F30939">
              <w:rPr>
                <w:webHidden/>
              </w:rPr>
              <w:fldChar w:fldCharType="begin"/>
            </w:r>
            <w:r w:rsidR="00F30939">
              <w:rPr>
                <w:webHidden/>
              </w:rPr>
              <w:instrText xml:space="preserve"> PAGEREF _Toc133586728 \h </w:instrText>
            </w:r>
            <w:r w:rsidR="00F30939">
              <w:rPr>
                <w:webHidden/>
              </w:rPr>
            </w:r>
            <w:r w:rsidR="00F30939">
              <w:rPr>
                <w:webHidden/>
              </w:rPr>
              <w:fldChar w:fldCharType="separate"/>
            </w:r>
            <w:r w:rsidR="00F30939">
              <w:rPr>
                <w:webHidden/>
              </w:rPr>
              <w:t>36</w:t>
            </w:r>
            <w:r w:rsidR="00F30939">
              <w:rPr>
                <w:webHidden/>
              </w:rPr>
              <w:fldChar w:fldCharType="end"/>
            </w:r>
          </w:hyperlink>
        </w:p>
        <w:p w14:paraId="16EF83D0" w14:textId="58F951B9" w:rsidR="00F30939" w:rsidRDefault="00617C8F">
          <w:pPr>
            <w:pStyle w:val="TOC2"/>
            <w:tabs>
              <w:tab w:val="left" w:pos="567"/>
            </w:tabs>
            <w:rPr>
              <w:rFonts w:asciiTheme="minorHAnsi" w:eastAsiaTheme="minorEastAsia" w:hAnsiTheme="minorHAnsi" w:cstheme="minorBidi"/>
              <w:sz w:val="22"/>
              <w:szCs w:val="22"/>
              <w:lang w:eastAsia="en-AU"/>
            </w:rPr>
          </w:pPr>
          <w:hyperlink w:anchor="_Toc133586729" w:history="1">
            <w:r w:rsidR="00F30939" w:rsidRPr="00715159">
              <w:rPr>
                <w:rStyle w:val="Hyperlink"/>
              </w:rPr>
              <w:t>9.3</w:t>
            </w:r>
            <w:r w:rsidR="00F30939">
              <w:rPr>
                <w:rFonts w:asciiTheme="minorHAnsi" w:eastAsiaTheme="minorEastAsia" w:hAnsiTheme="minorHAnsi" w:cstheme="minorBidi"/>
                <w:sz w:val="22"/>
                <w:szCs w:val="22"/>
                <w:lang w:eastAsia="en-AU"/>
              </w:rPr>
              <w:tab/>
            </w:r>
            <w:r w:rsidR="00F30939" w:rsidRPr="00715159">
              <w:rPr>
                <w:rStyle w:val="Hyperlink"/>
              </w:rPr>
              <w:t>Reporting period submission scenarios and VADC validations</w:t>
            </w:r>
            <w:r w:rsidR="00F30939">
              <w:rPr>
                <w:webHidden/>
              </w:rPr>
              <w:tab/>
            </w:r>
            <w:r w:rsidR="00F30939">
              <w:rPr>
                <w:webHidden/>
              </w:rPr>
              <w:fldChar w:fldCharType="begin"/>
            </w:r>
            <w:r w:rsidR="00F30939">
              <w:rPr>
                <w:webHidden/>
              </w:rPr>
              <w:instrText xml:space="preserve"> PAGEREF _Toc133586729 \h </w:instrText>
            </w:r>
            <w:r w:rsidR="00F30939">
              <w:rPr>
                <w:webHidden/>
              </w:rPr>
            </w:r>
            <w:r w:rsidR="00F30939">
              <w:rPr>
                <w:webHidden/>
              </w:rPr>
              <w:fldChar w:fldCharType="separate"/>
            </w:r>
            <w:r w:rsidR="00F30939">
              <w:rPr>
                <w:webHidden/>
              </w:rPr>
              <w:t>39</w:t>
            </w:r>
            <w:r w:rsidR="00F30939">
              <w:rPr>
                <w:webHidden/>
              </w:rPr>
              <w:fldChar w:fldCharType="end"/>
            </w:r>
          </w:hyperlink>
        </w:p>
        <w:p w14:paraId="7DA0786F" w14:textId="0C92DCAC"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0" w:history="1">
            <w:r w:rsidR="00F30939" w:rsidRPr="00715159">
              <w:rPr>
                <w:rStyle w:val="Hyperlink"/>
                <w:noProof/>
              </w:rPr>
              <w:t>9.3.1</w:t>
            </w:r>
            <w:r w:rsidR="00F30939">
              <w:rPr>
                <w:rFonts w:asciiTheme="minorHAnsi" w:eastAsiaTheme="minorEastAsia" w:hAnsiTheme="minorHAnsi" w:cstheme="minorBidi"/>
                <w:noProof/>
                <w:sz w:val="22"/>
                <w:szCs w:val="22"/>
                <w:lang w:eastAsia="en-AU"/>
              </w:rPr>
              <w:tab/>
            </w:r>
            <w:r w:rsidR="00F30939" w:rsidRPr="00715159">
              <w:rPr>
                <w:rStyle w:val="Hyperlink"/>
                <w:noProof/>
              </w:rPr>
              <w:t>VADC01 Delete has no corresponding prior entry for reporting period</w:t>
            </w:r>
            <w:r w:rsidR="00F30939">
              <w:rPr>
                <w:noProof/>
                <w:webHidden/>
              </w:rPr>
              <w:tab/>
            </w:r>
            <w:r w:rsidR="00F30939">
              <w:rPr>
                <w:noProof/>
                <w:webHidden/>
              </w:rPr>
              <w:fldChar w:fldCharType="begin"/>
            </w:r>
            <w:r w:rsidR="00F30939">
              <w:rPr>
                <w:noProof/>
                <w:webHidden/>
              </w:rPr>
              <w:instrText xml:space="preserve"> PAGEREF _Toc133586730 \h </w:instrText>
            </w:r>
            <w:r w:rsidR="00F30939">
              <w:rPr>
                <w:noProof/>
                <w:webHidden/>
              </w:rPr>
            </w:r>
            <w:r w:rsidR="00F30939">
              <w:rPr>
                <w:noProof/>
                <w:webHidden/>
              </w:rPr>
              <w:fldChar w:fldCharType="separate"/>
            </w:r>
            <w:r w:rsidR="00F30939">
              <w:rPr>
                <w:noProof/>
                <w:webHidden/>
              </w:rPr>
              <w:t>39</w:t>
            </w:r>
            <w:r w:rsidR="00F30939">
              <w:rPr>
                <w:noProof/>
                <w:webHidden/>
              </w:rPr>
              <w:fldChar w:fldCharType="end"/>
            </w:r>
          </w:hyperlink>
        </w:p>
        <w:p w14:paraId="10392B2B" w14:textId="46D2C74D"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1" w:history="1">
            <w:r w:rsidR="00F30939" w:rsidRPr="00715159">
              <w:rPr>
                <w:rStyle w:val="Hyperlink"/>
                <w:noProof/>
              </w:rPr>
              <w:t>9.3.2</w:t>
            </w:r>
            <w:r w:rsidR="00F30939">
              <w:rPr>
                <w:rFonts w:asciiTheme="minorHAnsi" w:eastAsiaTheme="minorEastAsia" w:hAnsiTheme="minorHAnsi" w:cstheme="minorBidi"/>
                <w:noProof/>
                <w:sz w:val="22"/>
                <w:szCs w:val="22"/>
                <w:lang w:eastAsia="en-AU"/>
              </w:rPr>
              <w:tab/>
            </w:r>
            <w:r w:rsidR="00F30939" w:rsidRPr="00715159">
              <w:rPr>
                <w:rStyle w:val="Hyperlink"/>
                <w:noProof/>
              </w:rPr>
              <w:t>VADC02 Outlet is missing open service event from previous reporting period</w:t>
            </w:r>
            <w:r w:rsidR="00F30939">
              <w:rPr>
                <w:noProof/>
                <w:webHidden/>
              </w:rPr>
              <w:tab/>
            </w:r>
            <w:r w:rsidR="00F30939">
              <w:rPr>
                <w:noProof/>
                <w:webHidden/>
              </w:rPr>
              <w:fldChar w:fldCharType="begin"/>
            </w:r>
            <w:r w:rsidR="00F30939">
              <w:rPr>
                <w:noProof/>
                <w:webHidden/>
              </w:rPr>
              <w:instrText xml:space="preserve"> PAGEREF _Toc133586731 \h </w:instrText>
            </w:r>
            <w:r w:rsidR="00F30939">
              <w:rPr>
                <w:noProof/>
                <w:webHidden/>
              </w:rPr>
            </w:r>
            <w:r w:rsidR="00F30939">
              <w:rPr>
                <w:noProof/>
                <w:webHidden/>
              </w:rPr>
              <w:fldChar w:fldCharType="separate"/>
            </w:r>
            <w:r w:rsidR="00F30939">
              <w:rPr>
                <w:noProof/>
                <w:webHidden/>
              </w:rPr>
              <w:t>39</w:t>
            </w:r>
            <w:r w:rsidR="00F30939">
              <w:rPr>
                <w:noProof/>
                <w:webHidden/>
              </w:rPr>
              <w:fldChar w:fldCharType="end"/>
            </w:r>
          </w:hyperlink>
        </w:p>
        <w:p w14:paraId="7C39D960" w14:textId="3C31034A"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2" w:history="1">
            <w:r w:rsidR="00F30939" w:rsidRPr="00715159">
              <w:rPr>
                <w:rStyle w:val="Hyperlink"/>
                <w:noProof/>
              </w:rPr>
              <w:t>9.3.3</w:t>
            </w:r>
            <w:r w:rsidR="00F30939">
              <w:rPr>
                <w:rFonts w:asciiTheme="minorHAnsi" w:eastAsiaTheme="minorEastAsia" w:hAnsiTheme="minorHAnsi" w:cstheme="minorBidi"/>
                <w:noProof/>
                <w:sz w:val="22"/>
                <w:szCs w:val="22"/>
                <w:lang w:eastAsia="en-AU"/>
              </w:rPr>
              <w:tab/>
            </w:r>
            <w:r w:rsidR="00F30939" w:rsidRPr="00715159">
              <w:rPr>
                <w:rStyle w:val="Hyperlink"/>
                <w:noProof/>
              </w:rPr>
              <w:t>VADC03 Client is missing open service event from previous reporting period</w:t>
            </w:r>
            <w:r w:rsidR="00F30939">
              <w:rPr>
                <w:noProof/>
                <w:webHidden/>
              </w:rPr>
              <w:tab/>
            </w:r>
            <w:r w:rsidR="00F30939">
              <w:rPr>
                <w:noProof/>
                <w:webHidden/>
              </w:rPr>
              <w:fldChar w:fldCharType="begin"/>
            </w:r>
            <w:r w:rsidR="00F30939">
              <w:rPr>
                <w:noProof/>
                <w:webHidden/>
              </w:rPr>
              <w:instrText xml:space="preserve"> PAGEREF _Toc133586732 \h </w:instrText>
            </w:r>
            <w:r w:rsidR="00F30939">
              <w:rPr>
                <w:noProof/>
                <w:webHidden/>
              </w:rPr>
            </w:r>
            <w:r w:rsidR="00F30939">
              <w:rPr>
                <w:noProof/>
                <w:webHidden/>
              </w:rPr>
              <w:fldChar w:fldCharType="separate"/>
            </w:r>
            <w:r w:rsidR="00F30939">
              <w:rPr>
                <w:noProof/>
                <w:webHidden/>
              </w:rPr>
              <w:t>40</w:t>
            </w:r>
            <w:r w:rsidR="00F30939">
              <w:rPr>
                <w:noProof/>
                <w:webHidden/>
              </w:rPr>
              <w:fldChar w:fldCharType="end"/>
            </w:r>
          </w:hyperlink>
        </w:p>
        <w:p w14:paraId="52552006" w14:textId="5CFD2091"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3" w:history="1">
            <w:r w:rsidR="00F30939" w:rsidRPr="00715159">
              <w:rPr>
                <w:rStyle w:val="Hyperlink"/>
                <w:noProof/>
              </w:rPr>
              <w:t>9.3.4</w:t>
            </w:r>
            <w:r w:rsidR="00F30939">
              <w:rPr>
                <w:rFonts w:asciiTheme="minorHAnsi" w:eastAsiaTheme="minorEastAsia" w:hAnsiTheme="minorHAnsi" w:cstheme="minorBidi"/>
                <w:noProof/>
                <w:sz w:val="22"/>
                <w:szCs w:val="22"/>
                <w:lang w:eastAsia="en-AU"/>
              </w:rPr>
              <w:tab/>
            </w:r>
            <w:r w:rsidR="00F30939" w:rsidRPr="00715159">
              <w:rPr>
                <w:rStyle w:val="Hyperlink"/>
                <w:noProof/>
              </w:rPr>
              <w:t>VADC04 Service event was already closed in an earlier reporting period</w:t>
            </w:r>
            <w:r w:rsidR="00F30939">
              <w:rPr>
                <w:noProof/>
                <w:webHidden/>
              </w:rPr>
              <w:tab/>
            </w:r>
            <w:r w:rsidR="00F30939">
              <w:rPr>
                <w:noProof/>
                <w:webHidden/>
              </w:rPr>
              <w:fldChar w:fldCharType="begin"/>
            </w:r>
            <w:r w:rsidR="00F30939">
              <w:rPr>
                <w:noProof/>
                <w:webHidden/>
              </w:rPr>
              <w:instrText xml:space="preserve"> PAGEREF _Toc133586733 \h </w:instrText>
            </w:r>
            <w:r w:rsidR="00F30939">
              <w:rPr>
                <w:noProof/>
                <w:webHidden/>
              </w:rPr>
            </w:r>
            <w:r w:rsidR="00F30939">
              <w:rPr>
                <w:noProof/>
                <w:webHidden/>
              </w:rPr>
              <w:fldChar w:fldCharType="separate"/>
            </w:r>
            <w:r w:rsidR="00F30939">
              <w:rPr>
                <w:noProof/>
                <w:webHidden/>
              </w:rPr>
              <w:t>40</w:t>
            </w:r>
            <w:r w:rsidR="00F30939">
              <w:rPr>
                <w:noProof/>
                <w:webHidden/>
              </w:rPr>
              <w:fldChar w:fldCharType="end"/>
            </w:r>
          </w:hyperlink>
        </w:p>
        <w:p w14:paraId="26BA729A" w14:textId="5B2AF666"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4" w:history="1">
            <w:r w:rsidR="00F30939" w:rsidRPr="00715159">
              <w:rPr>
                <w:rStyle w:val="Hyperlink"/>
                <w:noProof/>
              </w:rPr>
              <w:t>9.3.5</w:t>
            </w:r>
            <w:r w:rsidR="00F30939">
              <w:rPr>
                <w:rFonts w:asciiTheme="minorHAnsi" w:eastAsiaTheme="minorEastAsia" w:hAnsiTheme="minorHAnsi" w:cstheme="minorBidi"/>
                <w:noProof/>
                <w:sz w:val="22"/>
                <w:szCs w:val="22"/>
                <w:lang w:eastAsia="en-AU"/>
              </w:rPr>
              <w:tab/>
            </w:r>
            <w:r w:rsidR="00F30939" w:rsidRPr="00715159">
              <w:rPr>
                <w:rStyle w:val="Hyperlink"/>
                <w:noProof/>
              </w:rPr>
              <w:t>VADC05 Service event is closing and service events removed in a later reporting period</w:t>
            </w:r>
            <w:r w:rsidR="00F30939">
              <w:rPr>
                <w:noProof/>
                <w:webHidden/>
              </w:rPr>
              <w:tab/>
            </w:r>
            <w:r w:rsidR="00F30939">
              <w:rPr>
                <w:noProof/>
                <w:webHidden/>
              </w:rPr>
              <w:fldChar w:fldCharType="begin"/>
            </w:r>
            <w:r w:rsidR="00F30939">
              <w:rPr>
                <w:noProof/>
                <w:webHidden/>
              </w:rPr>
              <w:instrText xml:space="preserve"> PAGEREF _Toc133586734 \h </w:instrText>
            </w:r>
            <w:r w:rsidR="00F30939">
              <w:rPr>
                <w:noProof/>
                <w:webHidden/>
              </w:rPr>
            </w:r>
            <w:r w:rsidR="00F30939">
              <w:rPr>
                <w:noProof/>
                <w:webHidden/>
              </w:rPr>
              <w:fldChar w:fldCharType="separate"/>
            </w:r>
            <w:r w:rsidR="00F30939">
              <w:rPr>
                <w:noProof/>
                <w:webHidden/>
              </w:rPr>
              <w:t>40</w:t>
            </w:r>
            <w:r w:rsidR="00F30939">
              <w:rPr>
                <w:noProof/>
                <w:webHidden/>
              </w:rPr>
              <w:fldChar w:fldCharType="end"/>
            </w:r>
          </w:hyperlink>
        </w:p>
        <w:p w14:paraId="59CB516A" w14:textId="29EC1716"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5" w:history="1">
            <w:r w:rsidR="00F30939" w:rsidRPr="00715159">
              <w:rPr>
                <w:rStyle w:val="Hyperlink"/>
                <w:noProof/>
              </w:rPr>
              <w:t>9.3.6</w:t>
            </w:r>
            <w:r w:rsidR="00F30939">
              <w:rPr>
                <w:rFonts w:asciiTheme="minorHAnsi" w:eastAsiaTheme="minorEastAsia" w:hAnsiTheme="minorHAnsi" w:cstheme="minorBidi"/>
                <w:noProof/>
                <w:sz w:val="22"/>
                <w:szCs w:val="22"/>
                <w:lang w:eastAsia="en-AU"/>
              </w:rPr>
              <w:tab/>
            </w:r>
            <w:r w:rsidR="00F30939" w:rsidRPr="00715159">
              <w:rPr>
                <w:rStyle w:val="Hyperlink"/>
                <w:noProof/>
              </w:rPr>
              <w:t>VADC06 'Unclosed' service event will need to be reported in all later reporting periods until its new end date</w:t>
            </w:r>
            <w:r w:rsidR="00F30939">
              <w:rPr>
                <w:noProof/>
                <w:webHidden/>
              </w:rPr>
              <w:tab/>
            </w:r>
            <w:r w:rsidR="00F30939">
              <w:rPr>
                <w:noProof/>
                <w:webHidden/>
              </w:rPr>
              <w:fldChar w:fldCharType="begin"/>
            </w:r>
            <w:r w:rsidR="00F30939">
              <w:rPr>
                <w:noProof/>
                <w:webHidden/>
              </w:rPr>
              <w:instrText xml:space="preserve"> PAGEREF _Toc133586735 \h </w:instrText>
            </w:r>
            <w:r w:rsidR="00F30939">
              <w:rPr>
                <w:noProof/>
                <w:webHidden/>
              </w:rPr>
            </w:r>
            <w:r w:rsidR="00F30939">
              <w:rPr>
                <w:noProof/>
                <w:webHidden/>
              </w:rPr>
              <w:fldChar w:fldCharType="separate"/>
            </w:r>
            <w:r w:rsidR="00F30939">
              <w:rPr>
                <w:noProof/>
                <w:webHidden/>
              </w:rPr>
              <w:t>41</w:t>
            </w:r>
            <w:r w:rsidR="00F30939">
              <w:rPr>
                <w:noProof/>
                <w:webHidden/>
              </w:rPr>
              <w:fldChar w:fldCharType="end"/>
            </w:r>
          </w:hyperlink>
        </w:p>
        <w:p w14:paraId="67FF36AF" w14:textId="64272F19"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6" w:history="1">
            <w:r w:rsidR="00F30939" w:rsidRPr="00715159">
              <w:rPr>
                <w:rStyle w:val="Hyperlink"/>
                <w:noProof/>
              </w:rPr>
              <w:t>9.3.7</w:t>
            </w:r>
            <w:r w:rsidR="00F30939">
              <w:rPr>
                <w:rFonts w:asciiTheme="minorHAnsi" w:eastAsiaTheme="minorEastAsia" w:hAnsiTheme="minorHAnsi" w:cstheme="minorBidi"/>
                <w:noProof/>
                <w:sz w:val="22"/>
                <w:szCs w:val="22"/>
                <w:lang w:eastAsia="en-AU"/>
              </w:rPr>
              <w:tab/>
            </w:r>
            <w:r w:rsidR="00F30939" w:rsidRPr="00715159">
              <w:rPr>
                <w:rStyle w:val="Hyperlink"/>
                <w:noProof/>
              </w:rPr>
              <w:t>VADC07 Service event ID not unique</w:t>
            </w:r>
            <w:r w:rsidR="00F30939">
              <w:rPr>
                <w:noProof/>
                <w:webHidden/>
              </w:rPr>
              <w:tab/>
            </w:r>
            <w:r w:rsidR="00F30939">
              <w:rPr>
                <w:noProof/>
                <w:webHidden/>
              </w:rPr>
              <w:fldChar w:fldCharType="begin"/>
            </w:r>
            <w:r w:rsidR="00F30939">
              <w:rPr>
                <w:noProof/>
                <w:webHidden/>
              </w:rPr>
              <w:instrText xml:space="preserve"> PAGEREF _Toc133586736 \h </w:instrText>
            </w:r>
            <w:r w:rsidR="00F30939">
              <w:rPr>
                <w:noProof/>
                <w:webHidden/>
              </w:rPr>
            </w:r>
            <w:r w:rsidR="00F30939">
              <w:rPr>
                <w:noProof/>
                <w:webHidden/>
              </w:rPr>
              <w:fldChar w:fldCharType="separate"/>
            </w:r>
            <w:r w:rsidR="00F30939">
              <w:rPr>
                <w:noProof/>
                <w:webHidden/>
              </w:rPr>
              <w:t>41</w:t>
            </w:r>
            <w:r w:rsidR="00F30939">
              <w:rPr>
                <w:noProof/>
                <w:webHidden/>
              </w:rPr>
              <w:fldChar w:fldCharType="end"/>
            </w:r>
          </w:hyperlink>
        </w:p>
        <w:p w14:paraId="44E1B5FC" w14:textId="35DA10C7" w:rsidR="00F30939" w:rsidRDefault="00617C8F">
          <w:pPr>
            <w:pStyle w:val="TOC3"/>
            <w:tabs>
              <w:tab w:val="left" w:pos="1000"/>
            </w:tabs>
            <w:rPr>
              <w:rFonts w:asciiTheme="minorHAnsi" w:eastAsiaTheme="minorEastAsia" w:hAnsiTheme="minorHAnsi" w:cstheme="minorBidi"/>
              <w:noProof/>
              <w:sz w:val="22"/>
              <w:szCs w:val="22"/>
              <w:lang w:eastAsia="en-AU"/>
            </w:rPr>
          </w:pPr>
          <w:hyperlink w:anchor="_Toc133586737" w:history="1">
            <w:r w:rsidR="00F30939" w:rsidRPr="00715159">
              <w:rPr>
                <w:rStyle w:val="Hyperlink"/>
                <w:noProof/>
              </w:rPr>
              <w:t>9.3.8</w:t>
            </w:r>
            <w:r w:rsidR="00F30939">
              <w:rPr>
                <w:rFonts w:asciiTheme="minorHAnsi" w:eastAsiaTheme="minorEastAsia" w:hAnsiTheme="minorHAnsi" w:cstheme="minorBidi"/>
                <w:noProof/>
                <w:sz w:val="22"/>
                <w:szCs w:val="22"/>
                <w:lang w:eastAsia="en-AU"/>
              </w:rPr>
              <w:tab/>
            </w:r>
            <w:r w:rsidR="00F30939" w:rsidRPr="00715159">
              <w:rPr>
                <w:rStyle w:val="Hyperlink"/>
                <w:noProof/>
              </w:rPr>
              <w:t>VADC08 SLK not unique</w:t>
            </w:r>
            <w:r w:rsidR="00F30939">
              <w:rPr>
                <w:noProof/>
                <w:webHidden/>
              </w:rPr>
              <w:tab/>
            </w:r>
            <w:r w:rsidR="00F30939">
              <w:rPr>
                <w:noProof/>
                <w:webHidden/>
              </w:rPr>
              <w:fldChar w:fldCharType="begin"/>
            </w:r>
            <w:r w:rsidR="00F30939">
              <w:rPr>
                <w:noProof/>
                <w:webHidden/>
              </w:rPr>
              <w:instrText xml:space="preserve"> PAGEREF _Toc133586737 \h </w:instrText>
            </w:r>
            <w:r w:rsidR="00F30939">
              <w:rPr>
                <w:noProof/>
                <w:webHidden/>
              </w:rPr>
            </w:r>
            <w:r w:rsidR="00F30939">
              <w:rPr>
                <w:noProof/>
                <w:webHidden/>
              </w:rPr>
              <w:fldChar w:fldCharType="separate"/>
            </w:r>
            <w:r w:rsidR="00F30939">
              <w:rPr>
                <w:noProof/>
                <w:webHidden/>
              </w:rPr>
              <w:t>42</w:t>
            </w:r>
            <w:r w:rsidR="00F30939">
              <w:rPr>
                <w:noProof/>
                <w:webHidden/>
              </w:rPr>
              <w:fldChar w:fldCharType="end"/>
            </w:r>
          </w:hyperlink>
        </w:p>
        <w:p w14:paraId="3FC2F943" w14:textId="220F594B" w:rsidR="000443B6" w:rsidRDefault="000443B6" w:rsidP="000443B6">
          <w:pPr>
            <w:spacing w:after="0" w:line="240" w:lineRule="auto"/>
            <w:rPr>
              <w:b/>
              <w:bCs/>
              <w:noProof/>
            </w:rPr>
          </w:pPr>
          <w:r>
            <w:rPr>
              <w:b/>
              <w:bCs/>
              <w:noProof/>
            </w:rPr>
            <w:fldChar w:fldCharType="end"/>
          </w:r>
        </w:p>
      </w:sdtContent>
    </w:sdt>
    <w:p w14:paraId="0E0E340F" w14:textId="35E1605F" w:rsidR="00FB1F6E" w:rsidRDefault="00FB1F6E" w:rsidP="000443B6">
      <w:pPr>
        <w:pStyle w:val="Body"/>
        <w:tabs>
          <w:tab w:val="left" w:pos="1956"/>
        </w:tabs>
      </w:pPr>
    </w:p>
    <w:p w14:paraId="772F499F" w14:textId="498C3785" w:rsidR="007173CA" w:rsidRPr="003C577F" w:rsidRDefault="00FB1F6E" w:rsidP="003C577F">
      <w:pPr>
        <w:spacing w:after="0" w:line="240" w:lineRule="auto"/>
        <w:rPr>
          <w:rFonts w:eastAsia="Times"/>
        </w:rPr>
      </w:pPr>
      <w:r>
        <w:br w:type="page"/>
      </w:r>
    </w:p>
    <w:p w14:paraId="5E4503C5" w14:textId="013D2D41" w:rsidR="009F60D1" w:rsidRPr="004C3A0B" w:rsidRDefault="00EF5047" w:rsidP="008B7A00">
      <w:pPr>
        <w:pStyle w:val="Heading1"/>
        <w:spacing w:before="0"/>
      </w:pPr>
      <w:bookmarkStart w:id="0" w:name="_Toc64039089"/>
      <w:bookmarkStart w:id="1" w:name="_Toc133586681"/>
      <w:r w:rsidRPr="004C3A0B">
        <w:lastRenderedPageBreak/>
        <w:t xml:space="preserve">1 </w:t>
      </w:r>
      <w:r w:rsidR="000443B6" w:rsidRPr="004C3A0B">
        <w:t>Introduction</w:t>
      </w:r>
      <w:bookmarkEnd w:id="0"/>
      <w:bookmarkEnd w:id="1"/>
    </w:p>
    <w:p w14:paraId="13634A3E" w14:textId="19AEBA4B" w:rsidR="000443B6" w:rsidRPr="004C3A0B" w:rsidRDefault="000443B6" w:rsidP="000443B6">
      <w:pPr>
        <w:pStyle w:val="Heading2"/>
      </w:pPr>
      <w:bookmarkStart w:id="2" w:name="_Toc10530481"/>
      <w:bookmarkStart w:id="3" w:name="_Toc10631929"/>
      <w:bookmarkStart w:id="4" w:name="_Toc133586682"/>
      <w:r w:rsidRPr="004C3A0B">
        <w:t>1.1</w:t>
      </w:r>
      <w:r w:rsidRPr="004C3A0B">
        <w:tab/>
        <w:t>Background</w:t>
      </w:r>
      <w:bookmarkEnd w:id="2"/>
      <w:bookmarkEnd w:id="3"/>
      <w:bookmarkEnd w:id="4"/>
    </w:p>
    <w:p w14:paraId="6323DFC6" w14:textId="77777777" w:rsidR="000443B6" w:rsidRPr="004C3A0B" w:rsidRDefault="000443B6" w:rsidP="000443B6">
      <w:pPr>
        <w:pStyle w:val="DHHSbody"/>
      </w:pPr>
      <w:r w:rsidRPr="004C3A0B">
        <w:t>The drug treatment service system within the State of Victoria provides a range of assessment, treatment and support services to adults and young people who have alcohol and/or drug use problems, and to their families and carers. The Victorian Government purchases these alcohol and drug treatment services from over 100 independent agencies on behalf of the community.</w:t>
      </w:r>
    </w:p>
    <w:p w14:paraId="724C920F" w14:textId="77777777" w:rsidR="000443B6" w:rsidRPr="004C3A0B" w:rsidRDefault="000443B6" w:rsidP="000443B6">
      <w:pPr>
        <w:pStyle w:val="DHHSbody"/>
      </w:pPr>
      <w:r w:rsidRPr="004C3A0B">
        <w:t>Public AOD treatment services funded by the Department of Health (DH) are provided to eligible Victorians in community health services and Victorian rural hospitals.</w:t>
      </w:r>
    </w:p>
    <w:p w14:paraId="7E8C2F33" w14:textId="77777777" w:rsidR="000443B6" w:rsidRPr="004C3A0B" w:rsidRDefault="000443B6" w:rsidP="000443B6">
      <w:pPr>
        <w:pStyle w:val="DHHSbody"/>
      </w:pPr>
      <w:r w:rsidRPr="004C3A0B">
        <w:t>The Victorian Alcohol and Drug Collection (VADC) is used primarily to monitor service provider performance and to inform service planning and policy development.</w:t>
      </w:r>
    </w:p>
    <w:p w14:paraId="62FBAB24" w14:textId="14DFBCE1" w:rsidR="000443B6" w:rsidRDefault="000443B6" w:rsidP="000443B6">
      <w:pPr>
        <w:pStyle w:val="DHHSbody"/>
      </w:pPr>
      <w:r w:rsidRPr="004C3A0B">
        <w:t>This document should be read in association with the VADC Data Specification and any VADC Bulletins published on the</w:t>
      </w:r>
      <w:r w:rsidR="0093033A" w:rsidRPr="004C3A0B">
        <w:t xml:space="preserve"> VADC website:</w:t>
      </w:r>
      <w:r w:rsidRPr="004C3A0B">
        <w:t xml:space="preserve"> </w:t>
      </w:r>
      <w:hyperlink r:id="rId9" w:history="1">
        <w:r w:rsidR="0093033A" w:rsidRPr="004C3A0B">
          <w:rPr>
            <w:rStyle w:val="Hyperlink"/>
          </w:rPr>
          <w:t>VADC documentation (health.vic.gov.au)</w:t>
        </w:r>
      </w:hyperlink>
      <w:r w:rsidR="00D3055B" w:rsidRPr="004C3A0B">
        <w:t xml:space="preserve"> &lt;https://www.health.vic.gov.au/funding-and-reporting-aod-services/vadc-documentation&gt;</w:t>
      </w:r>
    </w:p>
    <w:p w14:paraId="6BE16868" w14:textId="77777777" w:rsidR="000443B6" w:rsidRPr="00710A72" w:rsidRDefault="000443B6" w:rsidP="000443B6">
      <w:pPr>
        <w:pStyle w:val="DHHSbody"/>
      </w:pPr>
      <w:r>
        <w:t xml:space="preserve">Service providers are required to submit the VADC to the Department of Health using the standards and guidelines which are set out in this document. </w:t>
      </w:r>
    </w:p>
    <w:p w14:paraId="416F3FF0" w14:textId="4324E730" w:rsidR="000443B6" w:rsidRDefault="003C577F" w:rsidP="000443B6">
      <w:pPr>
        <w:pStyle w:val="Heading2"/>
        <w:rPr>
          <w:rFonts w:eastAsia="Calibri"/>
        </w:rPr>
      </w:pPr>
      <w:bookmarkStart w:id="5" w:name="_Toc10530482"/>
      <w:bookmarkStart w:id="6" w:name="_Toc10631930"/>
      <w:bookmarkStart w:id="7" w:name="_Toc133586683"/>
      <w:r>
        <w:rPr>
          <w:rFonts w:eastAsia="Calibri"/>
        </w:rPr>
        <w:t>1.2</w:t>
      </w:r>
      <w:r>
        <w:rPr>
          <w:rFonts w:eastAsia="Calibri"/>
        </w:rPr>
        <w:tab/>
      </w:r>
      <w:r w:rsidR="000443B6" w:rsidRPr="00361222">
        <w:rPr>
          <w:rFonts w:eastAsia="Calibri"/>
        </w:rPr>
        <w:t>Purpose</w:t>
      </w:r>
      <w:bookmarkEnd w:id="5"/>
      <w:bookmarkEnd w:id="6"/>
      <w:bookmarkEnd w:id="7"/>
    </w:p>
    <w:p w14:paraId="63F4B23A" w14:textId="77777777" w:rsidR="000443B6" w:rsidRPr="00894DAD" w:rsidRDefault="000443B6" w:rsidP="000443B6">
      <w:pPr>
        <w:pStyle w:val="DHHSbody"/>
        <w:rPr>
          <w:lang w:eastAsia="en-AU"/>
        </w:rPr>
      </w:pPr>
      <w:r w:rsidRPr="009115AF">
        <w:rPr>
          <w:lang w:eastAsia="en-AU"/>
        </w:rPr>
        <w:t xml:space="preserve">The purpose of the </w:t>
      </w:r>
      <w:r>
        <w:rPr>
          <w:lang w:eastAsia="en-AU"/>
        </w:rPr>
        <w:t xml:space="preserve">Victorian Alcohol and Drug </w:t>
      </w:r>
      <w:r w:rsidRPr="009C522A">
        <w:rPr>
          <w:lang w:eastAsia="en-AU"/>
        </w:rPr>
        <w:t xml:space="preserve">Collection (VADC) </w:t>
      </w:r>
      <w:r>
        <w:rPr>
          <w:lang w:eastAsia="en-AU"/>
        </w:rPr>
        <w:t>Compilation and Submission</w:t>
      </w:r>
      <w:r w:rsidRPr="009C522A">
        <w:rPr>
          <w:lang w:eastAsia="en-AU"/>
        </w:rPr>
        <w:t xml:space="preserve"> Specification </w:t>
      </w:r>
      <w:r w:rsidRPr="009115AF">
        <w:rPr>
          <w:lang w:eastAsia="en-AU"/>
        </w:rPr>
        <w:t xml:space="preserve">is to provide </w:t>
      </w:r>
      <w:r>
        <w:rPr>
          <w:lang w:eastAsia="en-AU"/>
        </w:rPr>
        <w:t>guidance on the expected file naming and format, file compilation, rules for submission, and definition of the validation process of data submissions for the Victorian Alcohol and Drug Collection</w:t>
      </w:r>
      <w:r w:rsidRPr="00B11644">
        <w:rPr>
          <w:lang w:eastAsia="en-AU"/>
        </w:rPr>
        <w:t xml:space="preserve"> to the Department of Health </w:t>
      </w:r>
    </w:p>
    <w:p w14:paraId="3D664552" w14:textId="32BEE842" w:rsidR="000443B6" w:rsidRDefault="003C577F" w:rsidP="000443B6">
      <w:pPr>
        <w:pStyle w:val="Heading2"/>
      </w:pPr>
      <w:bookmarkStart w:id="8" w:name="_Toc10530483"/>
      <w:bookmarkStart w:id="9" w:name="_Toc10631931"/>
      <w:bookmarkStart w:id="10" w:name="_Toc133586684"/>
      <w:r>
        <w:t>1.3</w:t>
      </w:r>
      <w:r>
        <w:tab/>
      </w:r>
      <w:r w:rsidR="000443B6">
        <w:t>Audience</w:t>
      </w:r>
      <w:bookmarkEnd w:id="8"/>
      <w:bookmarkEnd w:id="9"/>
      <w:bookmarkEnd w:id="10"/>
    </w:p>
    <w:p w14:paraId="177E23FF" w14:textId="77777777" w:rsidR="000443B6" w:rsidRPr="00825AB5" w:rsidRDefault="000443B6" w:rsidP="000443B6">
      <w:pPr>
        <w:autoSpaceDE w:val="0"/>
        <w:autoSpaceDN w:val="0"/>
        <w:adjustRightInd w:val="0"/>
        <w:spacing w:after="180" w:line="240" w:lineRule="exact"/>
        <w:rPr>
          <w:rFonts w:cs="Arial"/>
          <w:sz w:val="20"/>
          <w:lang w:eastAsia="en-AU"/>
        </w:rPr>
      </w:pPr>
      <w:r w:rsidRPr="00825AB5">
        <w:rPr>
          <w:rFonts w:cs="Arial"/>
          <w:sz w:val="20"/>
          <w:lang w:eastAsia="en-AU"/>
        </w:rPr>
        <w:t>The intended audience for the Victorian Alcohol and Drug Collection (VADC) Compilation and Submission Specification includes:</w:t>
      </w:r>
    </w:p>
    <w:p w14:paraId="5D37B2DE" w14:textId="77777777" w:rsidR="000443B6" w:rsidRPr="00894DAD" w:rsidRDefault="000443B6" w:rsidP="00EA0D92">
      <w:pPr>
        <w:pStyle w:val="IMBodyText"/>
        <w:numPr>
          <w:ilvl w:val="0"/>
          <w:numId w:val="4"/>
        </w:numPr>
        <w:spacing w:after="80"/>
        <w:ind w:left="714" w:hanging="357"/>
        <w:rPr>
          <w:rFonts w:ascii="Arial" w:hAnsi="Arial" w:cs="Arial"/>
          <w:b/>
          <w:sz w:val="20"/>
        </w:rPr>
      </w:pPr>
      <w:r w:rsidRPr="00894DAD">
        <w:rPr>
          <w:rFonts w:ascii="Arial" w:hAnsi="Arial" w:cs="Arial"/>
          <w:sz w:val="20"/>
        </w:rPr>
        <w:t>Department of Health staff (data collection custodians and program managers) responsible for the development and management of data collections and associated documentation</w:t>
      </w:r>
    </w:p>
    <w:p w14:paraId="3CD5E88F" w14:textId="77777777" w:rsidR="000443B6" w:rsidRPr="00894DAD" w:rsidRDefault="000443B6" w:rsidP="00EA0D92">
      <w:pPr>
        <w:pStyle w:val="IMBodyText"/>
        <w:numPr>
          <w:ilvl w:val="0"/>
          <w:numId w:val="4"/>
        </w:numPr>
        <w:ind w:left="714" w:hanging="357"/>
        <w:rPr>
          <w:rFonts w:ascii="Arial" w:hAnsi="Arial" w:cs="Arial"/>
          <w:b/>
          <w:sz w:val="20"/>
        </w:rPr>
      </w:pPr>
      <w:r>
        <w:rPr>
          <w:rFonts w:ascii="Arial" w:hAnsi="Arial" w:cs="Arial"/>
          <w:sz w:val="20"/>
        </w:rPr>
        <w:t>F</w:t>
      </w:r>
      <w:r w:rsidRPr="00894DAD">
        <w:rPr>
          <w:rFonts w:ascii="Arial" w:hAnsi="Arial" w:cs="Arial"/>
          <w:sz w:val="20"/>
        </w:rPr>
        <w:t xml:space="preserve">unded organisations who deliver </w:t>
      </w:r>
      <w:r>
        <w:rPr>
          <w:rFonts w:ascii="Arial" w:hAnsi="Arial" w:cs="Arial"/>
          <w:sz w:val="20"/>
        </w:rPr>
        <w:t xml:space="preserve">public AOD services, and those staff that administer, validate and submit the VADC to the Department of Health </w:t>
      </w:r>
    </w:p>
    <w:p w14:paraId="5040619E" w14:textId="5F99DE3D" w:rsidR="00E93A99" w:rsidRPr="00825AB5" w:rsidRDefault="000443B6" w:rsidP="00E93A99">
      <w:pPr>
        <w:pStyle w:val="IMBodyText"/>
        <w:numPr>
          <w:ilvl w:val="0"/>
          <w:numId w:val="4"/>
        </w:numPr>
        <w:spacing w:after="80"/>
        <w:ind w:left="714" w:hanging="357"/>
        <w:rPr>
          <w:rFonts w:ascii="Arial" w:hAnsi="Arial" w:cs="Arial"/>
          <w:b/>
          <w:sz w:val="20"/>
        </w:rPr>
      </w:pPr>
      <w:r>
        <w:rPr>
          <w:rFonts w:ascii="Arial" w:hAnsi="Arial" w:cs="Arial"/>
          <w:sz w:val="20"/>
        </w:rPr>
        <w:t>S</w:t>
      </w:r>
      <w:r w:rsidRPr="00894DAD">
        <w:rPr>
          <w:rFonts w:ascii="Arial" w:hAnsi="Arial" w:cs="Arial"/>
          <w:sz w:val="20"/>
        </w:rPr>
        <w:t>oftware vendors who develop and provide software solutions for the collection, storage and reporting of data</w:t>
      </w:r>
    </w:p>
    <w:p w14:paraId="52AF4939" w14:textId="685B2D9F" w:rsidR="000443B6" w:rsidRDefault="003C577F" w:rsidP="000443B6">
      <w:pPr>
        <w:pStyle w:val="Heading2"/>
      </w:pPr>
      <w:bookmarkStart w:id="11" w:name="_Toc35603322"/>
      <w:bookmarkStart w:id="12" w:name="_Toc10530484"/>
      <w:bookmarkStart w:id="13" w:name="_Toc10631932"/>
      <w:bookmarkStart w:id="14" w:name="_Toc133586685"/>
      <w:bookmarkEnd w:id="11"/>
      <w:r>
        <w:t>1.4</w:t>
      </w:r>
      <w:r>
        <w:tab/>
      </w:r>
      <w:r w:rsidR="000443B6">
        <w:t>Scope</w:t>
      </w:r>
      <w:bookmarkEnd w:id="12"/>
      <w:bookmarkEnd w:id="13"/>
      <w:bookmarkEnd w:id="14"/>
    </w:p>
    <w:p w14:paraId="2998E4E7" w14:textId="77777777" w:rsidR="000443B6" w:rsidRPr="00825AB5" w:rsidRDefault="000443B6" w:rsidP="000443B6">
      <w:pPr>
        <w:autoSpaceDE w:val="0"/>
        <w:autoSpaceDN w:val="0"/>
        <w:adjustRightInd w:val="0"/>
        <w:spacing w:after="180" w:line="240" w:lineRule="exact"/>
        <w:rPr>
          <w:rFonts w:cs="Arial"/>
          <w:sz w:val="20"/>
          <w:lang w:val="en-US" w:eastAsia="en-AU"/>
        </w:rPr>
      </w:pPr>
      <w:r w:rsidRPr="00825AB5">
        <w:rPr>
          <w:rFonts w:cs="Arial"/>
          <w:sz w:val="20"/>
          <w:lang w:eastAsia="en-AU"/>
        </w:rPr>
        <w:t>The scope of the Victorian Alcohol and Drug Collection Compilation and Submission Specification is outlined below.</w:t>
      </w:r>
    </w:p>
    <w:p w14:paraId="6992398C" w14:textId="77777777" w:rsidR="000443B6" w:rsidRPr="00825AB5" w:rsidRDefault="000443B6" w:rsidP="000443B6">
      <w:pPr>
        <w:autoSpaceDE w:val="0"/>
        <w:autoSpaceDN w:val="0"/>
        <w:adjustRightInd w:val="0"/>
        <w:spacing w:after="180" w:line="240" w:lineRule="exact"/>
        <w:rPr>
          <w:rFonts w:cs="Arial"/>
          <w:i/>
          <w:sz w:val="20"/>
          <w:lang w:eastAsia="en-AU"/>
        </w:rPr>
      </w:pPr>
      <w:r w:rsidRPr="00825AB5">
        <w:rPr>
          <w:rFonts w:cs="Arial"/>
          <w:i/>
          <w:sz w:val="20"/>
          <w:lang w:eastAsia="en-AU"/>
        </w:rPr>
        <w:t>In Scope:</w:t>
      </w:r>
    </w:p>
    <w:p w14:paraId="29B6A294" w14:textId="77777777" w:rsidR="000443B6" w:rsidRDefault="000443B6" w:rsidP="00EA0D92">
      <w:pPr>
        <w:pStyle w:val="IMBodyText"/>
        <w:numPr>
          <w:ilvl w:val="0"/>
          <w:numId w:val="5"/>
        </w:numPr>
        <w:rPr>
          <w:rFonts w:ascii="Arial" w:hAnsi="Arial" w:cs="Arial"/>
          <w:sz w:val="20"/>
        </w:rPr>
      </w:pPr>
      <w:r>
        <w:rPr>
          <w:rFonts w:ascii="Arial" w:hAnsi="Arial" w:cs="Arial"/>
          <w:sz w:val="20"/>
        </w:rPr>
        <w:t>File naming</w:t>
      </w:r>
    </w:p>
    <w:p w14:paraId="5E87BEC3" w14:textId="77777777" w:rsidR="000443B6" w:rsidRDefault="000443B6" w:rsidP="00EA0D92">
      <w:pPr>
        <w:pStyle w:val="IMBodyText"/>
        <w:numPr>
          <w:ilvl w:val="0"/>
          <w:numId w:val="5"/>
        </w:numPr>
        <w:rPr>
          <w:rFonts w:ascii="Arial" w:hAnsi="Arial" w:cs="Arial"/>
          <w:sz w:val="20"/>
        </w:rPr>
      </w:pPr>
      <w:r>
        <w:rPr>
          <w:rFonts w:ascii="Arial" w:hAnsi="Arial" w:cs="Arial"/>
          <w:sz w:val="20"/>
        </w:rPr>
        <w:t>File structure – including submission instance, client and service event data elements and sub-elements</w:t>
      </w:r>
    </w:p>
    <w:p w14:paraId="18AE251F" w14:textId="77777777" w:rsidR="000443B6" w:rsidRDefault="000443B6" w:rsidP="00EA0D92">
      <w:pPr>
        <w:pStyle w:val="IMBodyText"/>
        <w:numPr>
          <w:ilvl w:val="0"/>
          <w:numId w:val="5"/>
        </w:numPr>
        <w:rPr>
          <w:rFonts w:ascii="Arial" w:hAnsi="Arial" w:cs="Arial"/>
          <w:sz w:val="20"/>
        </w:rPr>
      </w:pPr>
      <w:r>
        <w:rPr>
          <w:rFonts w:ascii="Arial" w:hAnsi="Arial" w:cs="Arial"/>
          <w:sz w:val="20"/>
        </w:rPr>
        <w:lastRenderedPageBreak/>
        <w:t>File compilation – multiple submissions</w:t>
      </w:r>
    </w:p>
    <w:p w14:paraId="6BD2C76A" w14:textId="77777777" w:rsidR="000443B6" w:rsidRDefault="000443B6" w:rsidP="00EA0D92">
      <w:pPr>
        <w:pStyle w:val="IMBodyText"/>
        <w:numPr>
          <w:ilvl w:val="0"/>
          <w:numId w:val="5"/>
        </w:numPr>
        <w:rPr>
          <w:rFonts w:ascii="Arial" w:hAnsi="Arial" w:cs="Arial"/>
          <w:sz w:val="20"/>
        </w:rPr>
      </w:pPr>
      <w:r>
        <w:rPr>
          <w:rFonts w:ascii="Arial" w:hAnsi="Arial" w:cs="Arial"/>
          <w:sz w:val="20"/>
        </w:rPr>
        <w:t>File submission – submission rules, frequency</w:t>
      </w:r>
    </w:p>
    <w:p w14:paraId="10390D58" w14:textId="77777777" w:rsidR="000443B6" w:rsidRDefault="000443B6" w:rsidP="00EA0D92">
      <w:pPr>
        <w:pStyle w:val="IMBodyText"/>
        <w:numPr>
          <w:ilvl w:val="0"/>
          <w:numId w:val="5"/>
        </w:numPr>
        <w:rPr>
          <w:rFonts w:ascii="Arial" w:hAnsi="Arial" w:cs="Arial"/>
          <w:sz w:val="20"/>
        </w:rPr>
      </w:pPr>
      <w:r>
        <w:rPr>
          <w:rFonts w:ascii="Arial" w:hAnsi="Arial" w:cs="Arial"/>
          <w:sz w:val="20"/>
        </w:rPr>
        <w:t>File validation</w:t>
      </w:r>
    </w:p>
    <w:p w14:paraId="77C1A8BB" w14:textId="77777777" w:rsidR="000443B6" w:rsidRPr="00671C54" w:rsidRDefault="000443B6" w:rsidP="000443B6">
      <w:pPr>
        <w:pStyle w:val="IMBodyText"/>
        <w:rPr>
          <w:rFonts w:ascii="Arial" w:hAnsi="Arial" w:cs="Arial"/>
          <w:i/>
          <w:sz w:val="20"/>
        </w:rPr>
      </w:pPr>
      <w:r w:rsidRPr="00671C54">
        <w:rPr>
          <w:rFonts w:ascii="Arial" w:hAnsi="Arial" w:cs="Arial"/>
          <w:i/>
          <w:sz w:val="20"/>
        </w:rPr>
        <w:t>Out of Scope</w:t>
      </w:r>
      <w:r>
        <w:rPr>
          <w:rFonts w:ascii="Arial" w:hAnsi="Arial" w:cs="Arial"/>
          <w:i/>
          <w:sz w:val="20"/>
        </w:rPr>
        <w:t>:</w:t>
      </w:r>
    </w:p>
    <w:p w14:paraId="5B72FDE0" w14:textId="77777777" w:rsidR="000443B6" w:rsidRPr="00B6491C" w:rsidRDefault="000443B6" w:rsidP="00EA0D92">
      <w:pPr>
        <w:pStyle w:val="IMBodyText"/>
        <w:numPr>
          <w:ilvl w:val="0"/>
          <w:numId w:val="6"/>
        </w:numPr>
        <w:rPr>
          <w:rFonts w:ascii="Arial" w:hAnsi="Arial" w:cs="Arial"/>
          <w:sz w:val="20"/>
        </w:rPr>
      </w:pPr>
      <w:r>
        <w:rPr>
          <w:rFonts w:ascii="Arial" w:hAnsi="Arial" w:cs="Arial"/>
          <w:sz w:val="20"/>
        </w:rPr>
        <w:t>Service provider file validation and extraction methods</w:t>
      </w:r>
    </w:p>
    <w:p w14:paraId="65826299" w14:textId="77777777" w:rsidR="000443B6" w:rsidRDefault="000443B6" w:rsidP="00EA0D92">
      <w:pPr>
        <w:pStyle w:val="IMBodyText"/>
        <w:numPr>
          <w:ilvl w:val="0"/>
          <w:numId w:val="6"/>
        </w:numPr>
        <w:rPr>
          <w:rFonts w:ascii="Arial" w:hAnsi="Arial" w:cs="Arial"/>
          <w:sz w:val="20"/>
        </w:rPr>
      </w:pPr>
      <w:r>
        <w:rPr>
          <w:rFonts w:ascii="Arial" w:hAnsi="Arial" w:cs="Arial"/>
          <w:sz w:val="20"/>
        </w:rPr>
        <w:t>Managed File Transfer (MFT) portal details</w:t>
      </w:r>
    </w:p>
    <w:p w14:paraId="560D7AD2" w14:textId="77777777" w:rsidR="000443B6" w:rsidRDefault="000443B6" w:rsidP="00EA0D92">
      <w:pPr>
        <w:pStyle w:val="IMBodyText"/>
        <w:numPr>
          <w:ilvl w:val="0"/>
          <w:numId w:val="6"/>
        </w:numPr>
        <w:rPr>
          <w:rFonts w:ascii="Arial" w:hAnsi="Arial" w:cs="Arial"/>
          <w:sz w:val="20"/>
        </w:rPr>
      </w:pPr>
      <w:r>
        <w:rPr>
          <w:rFonts w:ascii="Arial" w:hAnsi="Arial" w:cs="Arial"/>
          <w:sz w:val="20"/>
        </w:rPr>
        <w:t>DH content validation methods</w:t>
      </w:r>
    </w:p>
    <w:p w14:paraId="5E2DB210" w14:textId="77777777" w:rsidR="000443B6" w:rsidRDefault="000443B6" w:rsidP="00EA0D92">
      <w:pPr>
        <w:pStyle w:val="IMBodyText"/>
        <w:numPr>
          <w:ilvl w:val="0"/>
          <w:numId w:val="6"/>
        </w:numPr>
        <w:rPr>
          <w:rFonts w:ascii="Arial" w:hAnsi="Arial" w:cs="Arial"/>
          <w:sz w:val="20"/>
        </w:rPr>
      </w:pPr>
      <w:r>
        <w:rPr>
          <w:rFonts w:ascii="Arial" w:hAnsi="Arial" w:cs="Arial"/>
          <w:sz w:val="20"/>
        </w:rPr>
        <w:t>Validation report content</w:t>
      </w:r>
    </w:p>
    <w:p w14:paraId="1A14FF9C" w14:textId="15884830" w:rsidR="000443B6" w:rsidRPr="005924E6" w:rsidRDefault="003C577F" w:rsidP="000443B6">
      <w:pPr>
        <w:pStyle w:val="Heading2"/>
      </w:pPr>
      <w:bookmarkStart w:id="15" w:name="_Toc10530485"/>
      <w:bookmarkStart w:id="16" w:name="_Toc10631933"/>
      <w:bookmarkStart w:id="17" w:name="_Toc133586686"/>
      <w:r>
        <w:t>1.5</w:t>
      </w:r>
      <w:r>
        <w:tab/>
      </w:r>
      <w:r w:rsidR="000443B6">
        <w:t>History and development</w:t>
      </w:r>
      <w:bookmarkEnd w:id="15"/>
      <w:bookmarkEnd w:id="16"/>
      <w:bookmarkEnd w:id="17"/>
    </w:p>
    <w:p w14:paraId="329EB773" w14:textId="77777777" w:rsidR="000443B6" w:rsidRPr="009115AF" w:rsidRDefault="000443B6" w:rsidP="000443B6">
      <w:pPr>
        <w:pStyle w:val="DHHSbody"/>
        <w:rPr>
          <w:lang w:eastAsia="en-AU"/>
        </w:rPr>
      </w:pPr>
      <w:bookmarkStart w:id="18" w:name="_Toc234226519"/>
      <w:r w:rsidRPr="009115AF">
        <w:rPr>
          <w:lang w:eastAsia="en-AU"/>
        </w:rPr>
        <w:t xml:space="preserve">The </w:t>
      </w:r>
      <w:r>
        <w:rPr>
          <w:lang w:eastAsia="en-AU"/>
        </w:rPr>
        <w:t xml:space="preserve">Victorian Alcohol and Drug </w:t>
      </w:r>
      <w:r w:rsidRPr="009C522A">
        <w:rPr>
          <w:lang w:eastAsia="en-AU"/>
        </w:rPr>
        <w:t xml:space="preserve">Collection (VADC) </w:t>
      </w:r>
      <w:r>
        <w:rPr>
          <w:lang w:eastAsia="en-AU"/>
        </w:rPr>
        <w:t xml:space="preserve">Data </w:t>
      </w:r>
      <w:r w:rsidRPr="009C522A">
        <w:rPr>
          <w:lang w:eastAsia="en-AU"/>
        </w:rPr>
        <w:t xml:space="preserve">Specification </w:t>
      </w:r>
      <w:r>
        <w:rPr>
          <w:lang w:eastAsia="en-AU"/>
        </w:rPr>
        <w:t>was</w:t>
      </w:r>
      <w:r w:rsidRPr="009115AF">
        <w:rPr>
          <w:lang w:eastAsia="en-AU"/>
        </w:rPr>
        <w:t xml:space="preserve"> developed with input from a </w:t>
      </w:r>
      <w:r>
        <w:rPr>
          <w:lang w:eastAsia="en-AU"/>
        </w:rPr>
        <w:t>Project Reference G</w:t>
      </w:r>
      <w:r w:rsidRPr="009115AF">
        <w:rPr>
          <w:lang w:eastAsia="en-AU"/>
        </w:rPr>
        <w:t>roup</w:t>
      </w:r>
      <w:r>
        <w:rPr>
          <w:lang w:eastAsia="en-AU"/>
        </w:rPr>
        <w:t xml:space="preserve"> (PRG)</w:t>
      </w:r>
      <w:r w:rsidRPr="009115AF">
        <w:rPr>
          <w:lang w:eastAsia="en-AU"/>
        </w:rPr>
        <w:t xml:space="preserve"> with membership fr</w:t>
      </w:r>
      <w:r>
        <w:rPr>
          <w:lang w:eastAsia="en-AU"/>
        </w:rPr>
        <w:t xml:space="preserve">om community health service providers both Metropolitan, and Rural, </w:t>
      </w:r>
      <w:r w:rsidRPr="00DD194A">
        <w:rPr>
          <w:lang w:eastAsia="en-AU"/>
        </w:rPr>
        <w:t>Australian Community Support Organisation</w:t>
      </w:r>
      <w:r>
        <w:rPr>
          <w:lang w:eastAsia="en-AU"/>
        </w:rPr>
        <w:t xml:space="preserve"> (ACSO) and from peak governing body </w:t>
      </w:r>
      <w:r w:rsidRPr="00DD194A">
        <w:rPr>
          <w:lang w:eastAsia="en-AU"/>
        </w:rPr>
        <w:t>Victorian Alcohol and Drug Association</w:t>
      </w:r>
      <w:r>
        <w:rPr>
          <w:lang w:eastAsia="en-AU"/>
        </w:rPr>
        <w:t xml:space="preserve"> (VAADA). The Compilation and Submission Specification was developed as a supporting document to the VADC Data Specification.  Background information was gathered by a series of site visits and surveys to obtain AOD service provider feedback with regards to format and submission capability. Internal DH stakeholders were also consulted on existing toolsets and departmental capability.</w:t>
      </w:r>
    </w:p>
    <w:p w14:paraId="0DF07DF6" w14:textId="71281B94" w:rsidR="000443B6" w:rsidRDefault="003C577F" w:rsidP="000443B6">
      <w:pPr>
        <w:pStyle w:val="Heading2"/>
      </w:pPr>
      <w:bookmarkStart w:id="19" w:name="_Toc10530486"/>
      <w:bookmarkStart w:id="20" w:name="_Toc10631934"/>
      <w:bookmarkStart w:id="21" w:name="_Toc133586687"/>
      <w:bookmarkEnd w:id="18"/>
      <w:r>
        <w:t>1.6</w:t>
      </w:r>
      <w:r>
        <w:tab/>
      </w:r>
      <w:r w:rsidR="000443B6">
        <w:t>Data release and confidentiality</w:t>
      </w:r>
      <w:bookmarkEnd w:id="19"/>
      <w:bookmarkEnd w:id="20"/>
      <w:bookmarkEnd w:id="21"/>
    </w:p>
    <w:p w14:paraId="5E1D0F45" w14:textId="77777777" w:rsidR="000443B6" w:rsidRPr="009115AF" w:rsidRDefault="000443B6" w:rsidP="000443B6">
      <w:pPr>
        <w:pStyle w:val="DHHSbody"/>
        <w:rPr>
          <w:lang w:eastAsia="en-AU"/>
        </w:rPr>
      </w:pPr>
      <w:bookmarkStart w:id="22" w:name="_Toc234226515"/>
      <w:r w:rsidRPr="009115AF">
        <w:rPr>
          <w:lang w:eastAsia="en-AU"/>
        </w:rPr>
        <w:t>The principal user for all data elements specified</w:t>
      </w:r>
      <w:r>
        <w:rPr>
          <w:lang w:eastAsia="en-AU"/>
        </w:rPr>
        <w:t xml:space="preserve"> in</w:t>
      </w:r>
      <w:r w:rsidRPr="009115AF">
        <w:rPr>
          <w:lang w:eastAsia="en-AU"/>
        </w:rPr>
        <w:t xml:space="preserve"> </w:t>
      </w:r>
      <w:r>
        <w:rPr>
          <w:lang w:eastAsia="en-AU"/>
        </w:rPr>
        <w:t>this data set</w:t>
      </w:r>
      <w:r w:rsidRPr="009115AF">
        <w:rPr>
          <w:lang w:eastAsia="en-AU"/>
        </w:rPr>
        <w:t xml:space="preserve"> is the Department of Health</w:t>
      </w:r>
      <w:r>
        <w:rPr>
          <w:lang w:eastAsia="en-AU"/>
        </w:rPr>
        <w:t>.</w:t>
      </w:r>
    </w:p>
    <w:bookmarkEnd w:id="22"/>
    <w:p w14:paraId="1BDFC028" w14:textId="77777777" w:rsidR="000443B6" w:rsidRPr="00894DAD" w:rsidRDefault="000443B6" w:rsidP="000443B6">
      <w:pPr>
        <w:pStyle w:val="DHHSbody"/>
        <w:rPr>
          <w:lang w:eastAsia="en-AU"/>
        </w:rPr>
      </w:pPr>
      <w:r w:rsidRPr="00894DAD">
        <w:rPr>
          <w:lang w:eastAsia="en-AU"/>
        </w:rPr>
        <w:t>All data collection and reporting requirements administered by the</w:t>
      </w:r>
      <w:r>
        <w:rPr>
          <w:lang w:eastAsia="en-AU"/>
        </w:rPr>
        <w:t xml:space="preserve"> d</w:t>
      </w:r>
      <w:r w:rsidRPr="00894DAD">
        <w:rPr>
          <w:lang w:eastAsia="en-AU"/>
        </w:rPr>
        <w:t>epartment</w:t>
      </w:r>
      <w:r>
        <w:rPr>
          <w:lang w:eastAsia="en-AU"/>
        </w:rPr>
        <w:t xml:space="preserve"> </w:t>
      </w:r>
      <w:r w:rsidRPr="00894DAD">
        <w:rPr>
          <w:lang w:eastAsia="en-AU"/>
        </w:rPr>
        <w:t>are required to comply with</w:t>
      </w:r>
      <w:r>
        <w:rPr>
          <w:lang w:eastAsia="en-AU"/>
        </w:rPr>
        <w:t xml:space="preserve"> </w:t>
      </w:r>
      <w:r>
        <w:rPr>
          <w:rFonts w:ascii="Helvetica" w:hAnsi="Helvetica" w:cs="Helvetica"/>
          <w:color w:val="000000"/>
          <w:shd w:val="clear" w:color="auto" w:fill="FFFFFF"/>
        </w:rPr>
        <w:t>the Privacy and Data Protection Act 2014</w:t>
      </w:r>
      <w:r w:rsidRPr="00894DAD">
        <w:rPr>
          <w:lang w:eastAsia="en-AU"/>
        </w:rPr>
        <w:t xml:space="preserve"> and the Health Records Act 2001</w:t>
      </w:r>
      <w:r>
        <w:rPr>
          <w:lang w:eastAsia="en-AU"/>
        </w:rPr>
        <w:t xml:space="preserve"> </w:t>
      </w:r>
      <w:r w:rsidRPr="00894DAD">
        <w:rPr>
          <w:lang w:eastAsia="en-AU"/>
        </w:rPr>
        <w:t>and to act compatibly with the Charter</w:t>
      </w:r>
      <w:r>
        <w:rPr>
          <w:lang w:eastAsia="en-AU"/>
        </w:rPr>
        <w:t xml:space="preserve"> </w:t>
      </w:r>
      <w:r w:rsidRPr="00894DAD">
        <w:rPr>
          <w:lang w:eastAsia="en-AU"/>
        </w:rPr>
        <w:t>of Human Rights and Responsibilities Act 2006.</w:t>
      </w:r>
    </w:p>
    <w:p w14:paraId="71DB7C32" w14:textId="77777777" w:rsidR="000443B6" w:rsidRPr="00894DAD" w:rsidRDefault="000443B6" w:rsidP="000443B6">
      <w:pPr>
        <w:pStyle w:val="DHHSbody"/>
        <w:rPr>
          <w:lang w:eastAsia="en-AU"/>
        </w:rPr>
      </w:pPr>
      <w:r>
        <w:rPr>
          <w:lang w:eastAsia="en-AU"/>
        </w:rPr>
        <w:t xml:space="preserve">Elements of the VADC are forwarded annually to the Australian Institute of Health and Welfare (AIHW) for inclusion in the </w:t>
      </w:r>
      <w:r w:rsidRPr="005537B7">
        <w:rPr>
          <w:lang w:eastAsia="en-AU"/>
        </w:rPr>
        <w:t>Alcohol and Other Drug Treatment Services National Minimum Data Set (AODTS NMDS)</w:t>
      </w:r>
      <w:r>
        <w:rPr>
          <w:lang w:eastAsia="en-AU"/>
        </w:rPr>
        <w:t xml:space="preserve">. </w:t>
      </w:r>
      <w:r w:rsidRPr="00894DAD">
        <w:rPr>
          <w:lang w:eastAsia="en-AU"/>
        </w:rPr>
        <w:t xml:space="preserve">Clients should be informed that some of the information provided </w:t>
      </w:r>
      <w:r>
        <w:rPr>
          <w:lang w:eastAsia="en-AU"/>
        </w:rPr>
        <w:t>will be sent to the Commonwealth G</w:t>
      </w:r>
      <w:r w:rsidRPr="00894DAD">
        <w:rPr>
          <w:lang w:eastAsia="en-AU"/>
        </w:rPr>
        <w:t>overnment for planning and statistical purposes.</w:t>
      </w:r>
    </w:p>
    <w:p w14:paraId="50BE60F5" w14:textId="439D984D" w:rsidR="000443B6" w:rsidRDefault="00E93A99" w:rsidP="000443B6">
      <w:pPr>
        <w:pStyle w:val="Heading2"/>
      </w:pPr>
      <w:bookmarkStart w:id="23" w:name="_Toc35603327"/>
      <w:bookmarkStart w:id="24" w:name="_Toc35603328"/>
      <w:bookmarkStart w:id="25" w:name="_Toc10530488"/>
      <w:bookmarkStart w:id="26" w:name="_Toc10631936"/>
      <w:bookmarkStart w:id="27" w:name="_Toc133586688"/>
      <w:bookmarkEnd w:id="23"/>
      <w:bookmarkEnd w:id="24"/>
      <w:r>
        <w:t>1.</w:t>
      </w:r>
      <w:r w:rsidR="00F41B9B">
        <w:t>7</w:t>
      </w:r>
      <w:r>
        <w:tab/>
      </w:r>
      <w:r w:rsidR="000443B6">
        <w:t>Contact information</w:t>
      </w:r>
      <w:bookmarkEnd w:id="25"/>
      <w:bookmarkEnd w:id="26"/>
      <w:bookmarkEnd w:id="27"/>
    </w:p>
    <w:p w14:paraId="329A6E72" w14:textId="77777777" w:rsidR="000443B6" w:rsidRPr="00EA4438" w:rsidRDefault="000443B6" w:rsidP="000443B6">
      <w:pPr>
        <w:autoSpaceDE w:val="0"/>
        <w:autoSpaceDN w:val="0"/>
        <w:adjustRightInd w:val="0"/>
        <w:spacing w:after="180" w:line="240" w:lineRule="exact"/>
        <w:rPr>
          <w:rFonts w:cs="Arial"/>
          <w:sz w:val="20"/>
          <w:lang w:eastAsia="en-AU"/>
        </w:rPr>
      </w:pPr>
      <w:r w:rsidRPr="00EA4438">
        <w:rPr>
          <w:rFonts w:cs="Arial"/>
          <w:sz w:val="20"/>
          <w:lang w:eastAsia="en-AU"/>
        </w:rPr>
        <w:t>For further information regarding the Victorian Alcohol and Drug Collection, contact:</w:t>
      </w:r>
    </w:p>
    <w:p w14:paraId="698BE447" w14:textId="77777777" w:rsidR="000443B6" w:rsidRPr="00EA4438" w:rsidRDefault="000443B6" w:rsidP="000443B6">
      <w:pPr>
        <w:pStyle w:val="DHHSbody"/>
        <w:rPr>
          <w:rFonts w:cs="Arial"/>
        </w:rPr>
      </w:pPr>
      <w:r w:rsidRPr="00EA4438">
        <w:rPr>
          <w:rFonts w:cs="Arial"/>
          <w:lang w:eastAsia="en-AU"/>
        </w:rPr>
        <w:t xml:space="preserve">Department of Health </w:t>
      </w:r>
      <w:r w:rsidRPr="00EA4438">
        <w:rPr>
          <w:rFonts w:cs="Arial"/>
          <w:lang w:eastAsia="en-AU"/>
        </w:rPr>
        <w:br/>
      </w:r>
      <w:r w:rsidRPr="00EA4438">
        <w:rPr>
          <w:rFonts w:cs="Arial"/>
        </w:rPr>
        <w:t>50 Lonsdale Street, Melbourne, Victoria, 3000</w:t>
      </w:r>
    </w:p>
    <w:p w14:paraId="36C161F8" w14:textId="5B812090" w:rsidR="000443B6" w:rsidRPr="00EA4438" w:rsidRDefault="003A6E9A" w:rsidP="000443B6">
      <w:pPr>
        <w:spacing w:after="200" w:line="300" w:lineRule="atLeast"/>
        <w:rPr>
          <w:rStyle w:val="Hyperlink"/>
          <w:rFonts w:eastAsia="Times"/>
          <w:sz w:val="20"/>
          <w:lang w:val="fr-FR"/>
        </w:rPr>
      </w:pPr>
      <w:r w:rsidRPr="003A6E9A">
        <w:rPr>
          <w:sz w:val="20"/>
        </w:rPr>
        <w:t>Email:</w:t>
      </w:r>
      <w:r>
        <w:t xml:space="preserve"> </w:t>
      </w:r>
      <w:hyperlink r:id="rId10" w:history="1">
        <w:r w:rsidRPr="00E133A0">
          <w:rPr>
            <w:rStyle w:val="Hyperlink"/>
            <w:rFonts w:eastAsia="Times"/>
            <w:sz w:val="20"/>
            <w:lang w:val="fr-FR"/>
          </w:rPr>
          <w:t>VADC_data@health.vic.gov.au</w:t>
        </w:r>
      </w:hyperlink>
      <w:r w:rsidR="000443B6" w:rsidRPr="00EA4438">
        <w:rPr>
          <w:rFonts w:eastAsia="Times"/>
          <w:sz w:val="20"/>
          <w:lang w:val="fr-FR"/>
        </w:rPr>
        <w:t xml:space="preserve"> </w:t>
      </w:r>
    </w:p>
    <w:p w14:paraId="458C409A" w14:textId="1D61054A" w:rsidR="000443B6" w:rsidRDefault="000443B6" w:rsidP="002365B4">
      <w:pPr>
        <w:pStyle w:val="Body"/>
      </w:pPr>
    </w:p>
    <w:p w14:paraId="602916AA" w14:textId="1190A4A9" w:rsidR="00B77CA0" w:rsidRDefault="00B77CA0" w:rsidP="00B77CA0">
      <w:pPr>
        <w:pStyle w:val="Heading1"/>
        <w:spacing w:before="0"/>
      </w:pPr>
      <w:bookmarkStart w:id="28" w:name="_Toc133586689"/>
      <w:r>
        <w:lastRenderedPageBreak/>
        <w:t>2 Data Concepts</w:t>
      </w:r>
      <w:bookmarkEnd w:id="28"/>
    </w:p>
    <w:p w14:paraId="2357562B" w14:textId="6E1D6E2E" w:rsidR="00B77CA0" w:rsidRPr="004E1EDE" w:rsidRDefault="00B77CA0" w:rsidP="00B77CA0">
      <w:pPr>
        <w:pStyle w:val="Heading2"/>
      </w:pPr>
      <w:bookmarkStart w:id="29" w:name="_Ref97557607"/>
      <w:bookmarkStart w:id="30" w:name="_Ref97557611"/>
      <w:bookmarkStart w:id="31" w:name="_Toc133586690"/>
      <w:r>
        <w:t>2.1</w:t>
      </w:r>
      <w:r>
        <w:tab/>
        <w:t>Reporting Periods</w:t>
      </w:r>
      <w:bookmarkEnd w:id="29"/>
      <w:bookmarkEnd w:id="30"/>
      <w:bookmarkEnd w:id="31"/>
    </w:p>
    <w:p w14:paraId="11E7F410" w14:textId="77777777" w:rsidR="00B77CA0" w:rsidRDefault="00B77CA0" w:rsidP="00B77CA0">
      <w:pPr>
        <w:pStyle w:val="DHHSbody"/>
      </w:pPr>
      <w:r>
        <w:t>A reporting period is the fundamental division of data in the system. It indicates in which month activity happened. Each reporting period is a snapshot, a moment in time.</w:t>
      </w:r>
    </w:p>
    <w:p w14:paraId="0A8AD5DE" w14:textId="2157F4B4" w:rsidR="00B77CA0" w:rsidRDefault="00B77CA0" w:rsidP="00B77CA0">
      <w:pPr>
        <w:pStyle w:val="DHHSbody"/>
      </w:pPr>
      <w:r>
        <w:t>Each file must contain only data from a single reporting period. It is best practice and will avoid complex data problems if each reporting period is corrected and accepted before the subsequent reporting period is submitted.</w:t>
      </w:r>
    </w:p>
    <w:p w14:paraId="0B3B6724" w14:textId="4EB724FA" w:rsidR="00B77CA0" w:rsidRDefault="00B77CA0" w:rsidP="00B77CA0">
      <w:pPr>
        <w:pStyle w:val="DHHSbody"/>
      </w:pPr>
      <w:r>
        <w:t>Note</w:t>
      </w:r>
      <w:r w:rsidR="0074314A">
        <w:t>:</w:t>
      </w:r>
      <w:r>
        <w:t xml:space="preserve"> Each reporting period is an atomic data unit. This means that April’s data does not update March’s data. It is a snapshot in its own right.</w:t>
      </w:r>
    </w:p>
    <w:p w14:paraId="00F07A1E" w14:textId="03DE80CC" w:rsidR="00B77CA0" w:rsidRDefault="00B77CA0" w:rsidP="00B77CA0">
      <w:pPr>
        <w:pStyle w:val="DHHSbody"/>
      </w:pPr>
      <w:r>
        <w:t>It is important that a reporting period’s data can be corrected and resubmitted</w:t>
      </w:r>
      <w:r w:rsidR="00904195">
        <w:t>.</w:t>
      </w:r>
      <w:r w:rsidR="00F50996">
        <w:t xml:space="preserve"> </w:t>
      </w:r>
      <w:r>
        <w:t>History by reporting period should be stored in the source system.</w:t>
      </w:r>
      <w:r w:rsidR="008F340E">
        <w:t xml:space="preserve"> </w:t>
      </w:r>
    </w:p>
    <w:p w14:paraId="35774828" w14:textId="28030594" w:rsidR="0042745F" w:rsidRDefault="0074314A" w:rsidP="00B77CA0">
      <w:pPr>
        <w:pStyle w:val="DHHSbody"/>
      </w:pPr>
      <w:r w:rsidRPr="006656DB">
        <w:t>Data submitted</w:t>
      </w:r>
      <w:r w:rsidR="00687EC1" w:rsidRPr="006656DB">
        <w:t xml:space="preserve"> where the reporting period is prior to the preceding July won’t be accepted after the cut-off date of 1</w:t>
      </w:r>
      <w:r w:rsidR="00687EC1" w:rsidRPr="006656DB">
        <w:rPr>
          <w:vertAlign w:val="superscript"/>
        </w:rPr>
        <w:t>st</w:t>
      </w:r>
      <w:r w:rsidR="00687EC1" w:rsidRPr="006656DB">
        <w:t xml:space="preserve"> of January.</w:t>
      </w:r>
    </w:p>
    <w:p w14:paraId="733E6246" w14:textId="7A3351AB" w:rsidR="00B77CA0" w:rsidRDefault="00B77CA0" w:rsidP="00B77CA0">
      <w:pPr>
        <w:pStyle w:val="Heading2"/>
      </w:pPr>
      <w:bookmarkStart w:id="32" w:name="_Toc10530491"/>
      <w:bookmarkStart w:id="33" w:name="_Toc10631939"/>
      <w:bookmarkStart w:id="34" w:name="_Toc133586691"/>
      <w:r>
        <w:t>2.2</w:t>
      </w:r>
      <w:r>
        <w:tab/>
        <w:t>File naming</w:t>
      </w:r>
      <w:bookmarkEnd w:id="32"/>
      <w:bookmarkEnd w:id="33"/>
      <w:bookmarkEnd w:id="34"/>
    </w:p>
    <w:p w14:paraId="3B4D0187" w14:textId="77777777" w:rsidR="00B77CA0" w:rsidRDefault="00B77CA0" w:rsidP="00B77CA0">
      <w:pPr>
        <w:pStyle w:val="DHHSbody"/>
      </w:pPr>
      <w:r>
        <w:t>Files must be named according to the specified naming convention. If the convention is not followed, the automated processing system will not recognise the submission.</w:t>
      </w:r>
    </w:p>
    <w:p w14:paraId="144079AD" w14:textId="77777777" w:rsidR="00B77CA0" w:rsidRDefault="00B77CA0" w:rsidP="00B77CA0">
      <w:pPr>
        <w:pStyle w:val="DHHStablecaption"/>
      </w:pPr>
      <w:r>
        <w:t xml:space="preserve">Table </w:t>
      </w:r>
      <w:r>
        <w:rPr>
          <w:noProof/>
        </w:rPr>
        <w:t>1</w:t>
      </w:r>
      <w:r>
        <w:t>: Data Submission File names</w:t>
      </w:r>
    </w:p>
    <w:tbl>
      <w:tblPr>
        <w:tblW w:w="7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235"/>
        <w:gridCol w:w="4421"/>
      </w:tblGrid>
      <w:tr w:rsidR="00B77CA0" w:rsidRPr="003072C6" w14:paraId="60AE9A1A" w14:textId="77777777" w:rsidTr="00590E20">
        <w:trPr>
          <w:tblHeader/>
        </w:trPr>
        <w:tc>
          <w:tcPr>
            <w:tcW w:w="2009" w:type="dxa"/>
          </w:tcPr>
          <w:p w14:paraId="0888AF54" w14:textId="77777777" w:rsidR="00B77CA0" w:rsidRPr="00D43207" w:rsidRDefault="00B77CA0" w:rsidP="00590E20">
            <w:pPr>
              <w:pStyle w:val="DHHStablecolhead"/>
            </w:pPr>
            <w:r w:rsidRPr="00D43207">
              <w:t>Filename</w:t>
            </w:r>
          </w:p>
        </w:tc>
        <w:tc>
          <w:tcPr>
            <w:tcW w:w="5656" w:type="dxa"/>
            <w:gridSpan w:val="2"/>
          </w:tcPr>
          <w:p w14:paraId="7EBAD5F2" w14:textId="77777777" w:rsidR="00B77CA0" w:rsidRPr="00D43207" w:rsidRDefault="00B77CA0" w:rsidP="00590E20">
            <w:pPr>
              <w:pStyle w:val="DHHStablecolhead"/>
            </w:pPr>
            <w:r w:rsidRPr="00D43207">
              <w:t>NNNNNNNNN_MMYYYY.xml</w:t>
            </w:r>
          </w:p>
        </w:tc>
      </w:tr>
      <w:tr w:rsidR="00B77CA0" w:rsidRPr="003072C6" w14:paraId="07BC82F4" w14:textId="77777777" w:rsidTr="00590E20">
        <w:trPr>
          <w:tblHeader/>
        </w:trPr>
        <w:tc>
          <w:tcPr>
            <w:tcW w:w="2009" w:type="dxa"/>
          </w:tcPr>
          <w:p w14:paraId="255AB495" w14:textId="77777777" w:rsidR="00B77CA0" w:rsidRPr="00D43207" w:rsidRDefault="00B77CA0" w:rsidP="00590E20">
            <w:pPr>
              <w:pStyle w:val="DHHStablecolhead"/>
            </w:pPr>
            <w:r w:rsidRPr="00D43207">
              <w:t>Source</w:t>
            </w:r>
          </w:p>
        </w:tc>
        <w:tc>
          <w:tcPr>
            <w:tcW w:w="1235" w:type="dxa"/>
          </w:tcPr>
          <w:p w14:paraId="23CE8981" w14:textId="77777777" w:rsidR="00B77CA0" w:rsidRPr="00D43207" w:rsidRDefault="00B77CA0" w:rsidP="00590E20">
            <w:pPr>
              <w:pStyle w:val="DHHStablecolhead"/>
            </w:pPr>
            <w:r w:rsidRPr="00D43207">
              <w:t>Code</w:t>
            </w:r>
          </w:p>
        </w:tc>
        <w:tc>
          <w:tcPr>
            <w:tcW w:w="4421" w:type="dxa"/>
          </w:tcPr>
          <w:p w14:paraId="457DD761" w14:textId="77777777" w:rsidR="00B77CA0" w:rsidRPr="00D43207" w:rsidRDefault="00B77CA0" w:rsidP="00590E20">
            <w:pPr>
              <w:pStyle w:val="DHHStablecolhead"/>
            </w:pPr>
            <w:r w:rsidRPr="00D43207">
              <w:t>Description</w:t>
            </w:r>
          </w:p>
        </w:tc>
      </w:tr>
      <w:tr w:rsidR="00B77CA0" w:rsidRPr="003072C6" w14:paraId="1B025A71" w14:textId="77777777" w:rsidTr="00590E20">
        <w:tc>
          <w:tcPr>
            <w:tcW w:w="2009" w:type="dxa"/>
            <w:vMerge w:val="restart"/>
          </w:tcPr>
          <w:p w14:paraId="65F86E87" w14:textId="77777777" w:rsidR="00B77CA0" w:rsidRDefault="00B77CA0" w:rsidP="00590E20">
            <w:pPr>
              <w:pStyle w:val="DHHStabletext"/>
            </w:pPr>
            <w:r>
              <w:t>Outlet code</w:t>
            </w:r>
          </w:p>
          <w:p w14:paraId="06B53179" w14:textId="77777777" w:rsidR="00B77CA0" w:rsidRDefault="00B77CA0" w:rsidP="00590E20">
            <w:pPr>
              <w:pStyle w:val="DHHStabletext"/>
            </w:pPr>
          </w:p>
        </w:tc>
        <w:tc>
          <w:tcPr>
            <w:tcW w:w="1235" w:type="dxa"/>
          </w:tcPr>
          <w:p w14:paraId="7037AF2B" w14:textId="77777777" w:rsidR="00B77CA0" w:rsidRDefault="00B77CA0" w:rsidP="00590E20">
            <w:pPr>
              <w:pStyle w:val="DHHStabletext"/>
            </w:pPr>
            <w:r>
              <w:t>NNN</w:t>
            </w:r>
          </w:p>
        </w:tc>
        <w:tc>
          <w:tcPr>
            <w:tcW w:w="4421" w:type="dxa"/>
          </w:tcPr>
          <w:p w14:paraId="2347F803" w14:textId="68AF9744" w:rsidR="00B77CA0" w:rsidRDefault="00B77CA0" w:rsidP="00590E20">
            <w:pPr>
              <w:pStyle w:val="DHHStabletext"/>
            </w:pPr>
            <w:r>
              <w:t xml:space="preserve">First component of outlet code </w:t>
            </w:r>
            <w:r w:rsidR="00C71CEF">
              <w:t>–</w:t>
            </w:r>
            <w:r>
              <w:t xml:space="preserve"> 3 characters that distinguish service provider</w:t>
            </w:r>
          </w:p>
        </w:tc>
      </w:tr>
      <w:tr w:rsidR="00B77CA0" w:rsidRPr="003072C6" w14:paraId="68AEAF57" w14:textId="77777777" w:rsidTr="00590E20">
        <w:tc>
          <w:tcPr>
            <w:tcW w:w="2009" w:type="dxa"/>
            <w:vMerge/>
          </w:tcPr>
          <w:p w14:paraId="4454623D" w14:textId="77777777" w:rsidR="00B77CA0" w:rsidRDefault="00B77CA0" w:rsidP="00590E20">
            <w:pPr>
              <w:pStyle w:val="DHHStabletext"/>
            </w:pPr>
          </w:p>
        </w:tc>
        <w:tc>
          <w:tcPr>
            <w:tcW w:w="1235" w:type="dxa"/>
          </w:tcPr>
          <w:p w14:paraId="7449990C" w14:textId="77777777" w:rsidR="00B77CA0" w:rsidRDefault="00B77CA0" w:rsidP="00590E20">
            <w:pPr>
              <w:pStyle w:val="DHHStabletext"/>
            </w:pPr>
            <w:r>
              <w:t>NN</w:t>
            </w:r>
          </w:p>
        </w:tc>
        <w:tc>
          <w:tcPr>
            <w:tcW w:w="4421" w:type="dxa"/>
          </w:tcPr>
          <w:p w14:paraId="468147DC" w14:textId="77777777" w:rsidR="00B77CA0" w:rsidRDefault="00B77CA0" w:rsidP="00590E20">
            <w:pPr>
              <w:pStyle w:val="DHHStabletext"/>
            </w:pPr>
            <w:r>
              <w:t>Second component of outlet code – 2 characters that distinguish service area</w:t>
            </w:r>
          </w:p>
        </w:tc>
      </w:tr>
      <w:tr w:rsidR="00B77CA0" w:rsidRPr="003072C6" w14:paraId="05A56269" w14:textId="77777777" w:rsidTr="00590E20">
        <w:tc>
          <w:tcPr>
            <w:tcW w:w="2009" w:type="dxa"/>
            <w:vMerge/>
          </w:tcPr>
          <w:p w14:paraId="10899671" w14:textId="77777777" w:rsidR="00B77CA0" w:rsidRDefault="00B77CA0" w:rsidP="00590E20">
            <w:pPr>
              <w:pStyle w:val="DHHStabletext"/>
            </w:pPr>
          </w:p>
        </w:tc>
        <w:tc>
          <w:tcPr>
            <w:tcW w:w="1235" w:type="dxa"/>
          </w:tcPr>
          <w:p w14:paraId="095D2DDE" w14:textId="77777777" w:rsidR="00B77CA0" w:rsidRDefault="00B77CA0" w:rsidP="00590E20">
            <w:pPr>
              <w:pStyle w:val="DHHStabletext"/>
            </w:pPr>
            <w:r>
              <w:t>NNNN</w:t>
            </w:r>
          </w:p>
        </w:tc>
        <w:tc>
          <w:tcPr>
            <w:tcW w:w="4421" w:type="dxa"/>
          </w:tcPr>
          <w:p w14:paraId="56B555B2" w14:textId="77777777" w:rsidR="00B77CA0" w:rsidRDefault="00B77CA0" w:rsidP="00590E20">
            <w:pPr>
              <w:pStyle w:val="DHHStabletext"/>
            </w:pPr>
            <w:r>
              <w:t>Third component of outlet code – 4 characters that distinguish service site</w:t>
            </w:r>
          </w:p>
        </w:tc>
      </w:tr>
      <w:tr w:rsidR="00B77CA0" w:rsidRPr="003072C6" w14:paraId="4EE980EC" w14:textId="77777777" w:rsidTr="00590E20">
        <w:tc>
          <w:tcPr>
            <w:tcW w:w="2009" w:type="dxa"/>
            <w:vMerge w:val="restart"/>
          </w:tcPr>
          <w:p w14:paraId="34BD1A55" w14:textId="77777777" w:rsidR="00B77CA0" w:rsidRDefault="00B77CA0" w:rsidP="00590E20">
            <w:pPr>
              <w:pStyle w:val="DHHStabletext"/>
            </w:pPr>
            <w:r>
              <w:t>Reporting period</w:t>
            </w:r>
          </w:p>
        </w:tc>
        <w:tc>
          <w:tcPr>
            <w:tcW w:w="1235" w:type="dxa"/>
          </w:tcPr>
          <w:p w14:paraId="55A7ED98" w14:textId="77777777" w:rsidR="00B77CA0" w:rsidRDefault="00B77CA0" w:rsidP="00590E20">
            <w:pPr>
              <w:pStyle w:val="DHHStabletext"/>
            </w:pPr>
            <w:r>
              <w:t>MM</w:t>
            </w:r>
          </w:p>
        </w:tc>
        <w:tc>
          <w:tcPr>
            <w:tcW w:w="4421" w:type="dxa"/>
          </w:tcPr>
          <w:p w14:paraId="2652BB55" w14:textId="77777777" w:rsidR="00B77CA0" w:rsidRDefault="00B77CA0" w:rsidP="00590E20">
            <w:pPr>
              <w:pStyle w:val="DHHStabletext"/>
            </w:pPr>
            <w:r>
              <w:t>Month of relevant reporting period</w:t>
            </w:r>
          </w:p>
        </w:tc>
      </w:tr>
      <w:tr w:rsidR="00B77CA0" w:rsidRPr="003072C6" w14:paraId="2C948A3F" w14:textId="77777777" w:rsidTr="00590E20">
        <w:tc>
          <w:tcPr>
            <w:tcW w:w="2009" w:type="dxa"/>
            <w:vMerge/>
          </w:tcPr>
          <w:p w14:paraId="6F03BDCA" w14:textId="77777777" w:rsidR="00B77CA0" w:rsidRDefault="00B77CA0" w:rsidP="00590E20">
            <w:pPr>
              <w:pStyle w:val="DHHStabletext"/>
            </w:pPr>
          </w:p>
        </w:tc>
        <w:tc>
          <w:tcPr>
            <w:tcW w:w="1235" w:type="dxa"/>
          </w:tcPr>
          <w:p w14:paraId="7D94E956" w14:textId="77777777" w:rsidR="00B77CA0" w:rsidRDefault="00B77CA0" w:rsidP="00590E20">
            <w:pPr>
              <w:pStyle w:val="DHHStabletext"/>
            </w:pPr>
            <w:r>
              <w:t>YYYY</w:t>
            </w:r>
          </w:p>
        </w:tc>
        <w:tc>
          <w:tcPr>
            <w:tcW w:w="4421" w:type="dxa"/>
          </w:tcPr>
          <w:p w14:paraId="54C88B4A" w14:textId="77777777" w:rsidR="00B77CA0" w:rsidRDefault="00B77CA0" w:rsidP="00590E20">
            <w:pPr>
              <w:pStyle w:val="DHHStabletext"/>
            </w:pPr>
            <w:r>
              <w:t>Year of relevant reporting period</w:t>
            </w:r>
          </w:p>
        </w:tc>
      </w:tr>
    </w:tbl>
    <w:p w14:paraId="59887019" w14:textId="77777777" w:rsidR="00B77CA0" w:rsidRDefault="00B77CA0" w:rsidP="00B77CA0"/>
    <w:p w14:paraId="6241476C" w14:textId="63B2AE31" w:rsidR="00B77CA0" w:rsidRDefault="00B77CA0" w:rsidP="00B77CA0">
      <w:pPr>
        <w:pStyle w:val="DHHSbody"/>
      </w:pPr>
      <w:r>
        <w:t>Note</w:t>
      </w:r>
      <w:r w:rsidR="00F50996">
        <w:t>:</w:t>
      </w:r>
      <w:r>
        <w:t xml:space="preserve"> </w:t>
      </w:r>
      <w:r w:rsidR="00C71CEF">
        <w:t>T</w:t>
      </w:r>
      <w:r>
        <w:t>he date contained in the filename is for the relevant reporting period.</w:t>
      </w:r>
    </w:p>
    <w:p w14:paraId="7D5DD9FD" w14:textId="77777777" w:rsidR="00B77CA0" w:rsidRDefault="00B77CA0" w:rsidP="00B77CA0">
      <w:pPr>
        <w:pStyle w:val="DHHSbody"/>
      </w:pPr>
      <w:r>
        <w:t xml:space="preserve">The file must only contain data from a single service provider and single reporting period (as denoted in the file name). </w:t>
      </w:r>
    </w:p>
    <w:p w14:paraId="1480C45C" w14:textId="77777777" w:rsidR="00B77CA0" w:rsidRDefault="00B77CA0" w:rsidP="00B77CA0">
      <w:pPr>
        <w:pStyle w:val="DHHSbody"/>
      </w:pPr>
      <w:r>
        <w:t>A file may include data for multiple outlets. Where one file includes submission for multiple outlets the file name can reference any of the outlet codes being submitted within the file.</w:t>
      </w:r>
    </w:p>
    <w:p w14:paraId="2AF9C43B" w14:textId="77777777" w:rsidR="00B77CA0" w:rsidRDefault="00B77CA0" w:rsidP="00B77CA0">
      <w:pPr>
        <w:pStyle w:val="DHHSbody"/>
      </w:pPr>
      <w:r>
        <w:t>Where an organisation is responsible for submitting data for more than one outlet, it is their choice whether to send one file per outlet (i.e. one submission instance), or one file per service provider (i.e. multiple submission instances).</w:t>
      </w:r>
    </w:p>
    <w:p w14:paraId="2E14A806" w14:textId="3E40AE7A" w:rsidR="00B77CA0" w:rsidRDefault="00B77CA0" w:rsidP="002365B4">
      <w:pPr>
        <w:pStyle w:val="Body"/>
      </w:pPr>
    </w:p>
    <w:p w14:paraId="08EC0037" w14:textId="639E9374" w:rsidR="00991E6A" w:rsidRDefault="00991E6A" w:rsidP="00991E6A">
      <w:pPr>
        <w:pStyle w:val="Heading1"/>
        <w:spacing w:before="0"/>
      </w:pPr>
      <w:bookmarkStart w:id="35" w:name="_Toc133586692"/>
      <w:r>
        <w:lastRenderedPageBreak/>
        <w:t>3 File structure</w:t>
      </w:r>
      <w:bookmarkEnd w:id="35"/>
    </w:p>
    <w:p w14:paraId="0E873F87" w14:textId="77777777" w:rsidR="00991E6A" w:rsidRDefault="00991E6A" w:rsidP="00991E6A">
      <w:pPr>
        <w:pStyle w:val="DHHSbody"/>
      </w:pPr>
      <w:r>
        <w:t xml:space="preserve">The VADC file structure is </w:t>
      </w:r>
      <w:r w:rsidRPr="00F44BD1">
        <w:t>Extensible Markup Language</w:t>
      </w:r>
      <w:r>
        <w:rPr>
          <w:rFonts w:cs="Arial"/>
          <w:color w:val="4D5156"/>
          <w:sz w:val="21"/>
          <w:szCs w:val="21"/>
          <w:shd w:val="clear" w:color="auto" w:fill="FFFFFF"/>
        </w:rPr>
        <w:t xml:space="preserve"> (</w:t>
      </w:r>
      <w:r>
        <w:t xml:space="preserve">XML) based and must be submitted according to the provided XML Schema Definition (XSD) file. </w:t>
      </w:r>
    </w:p>
    <w:p w14:paraId="1BDC8FF7" w14:textId="46B02174" w:rsidR="00991E6A" w:rsidRPr="0085502D" w:rsidRDefault="00991E6A" w:rsidP="00991E6A">
      <w:pPr>
        <w:pStyle w:val="DHHSbody"/>
        <w:rPr>
          <w:color w:val="000000" w:themeColor="text1"/>
          <w:lang w:val="fr-FR"/>
        </w:rPr>
      </w:pPr>
      <w:r>
        <w:t>The VADC schema definition is available for download from the VADC supporting documentation webpage from the VADC website, located here</w:t>
      </w:r>
      <w:r w:rsidRPr="006656DB">
        <w:t>:</w:t>
      </w:r>
      <w:r w:rsidR="00687EC1" w:rsidRPr="006656DB">
        <w:rPr>
          <w:rStyle w:val="Hyperlink"/>
          <w:lang w:val="fr-FR"/>
        </w:rPr>
        <w:t xml:space="preserve">  </w:t>
      </w:r>
      <w:hyperlink r:id="rId11" w:history="1">
        <w:r w:rsidR="001E2A20" w:rsidRPr="003916C2">
          <w:rPr>
            <w:rStyle w:val="Hyperlink"/>
            <w:lang w:val="fr-FR"/>
          </w:rPr>
          <w:t>VADC XSD Schema</w:t>
        </w:r>
      </w:hyperlink>
      <w:r w:rsidR="001E2A20" w:rsidRPr="003916C2">
        <w:rPr>
          <w:rStyle w:val="Hyperlink"/>
          <w:color w:val="000000" w:themeColor="text1"/>
          <w:lang w:val="fr-FR"/>
        </w:rPr>
        <w:t xml:space="preserve"> &lt;https://www.health.vic.gov.au/funding-and-reporting-aod-services/vadc-documentation&gt;</w:t>
      </w:r>
    </w:p>
    <w:p w14:paraId="558BAF0B" w14:textId="04918224" w:rsidR="00991E6A" w:rsidRPr="00991E6A" w:rsidRDefault="00991E6A" w:rsidP="00991E6A">
      <w:pPr>
        <w:pStyle w:val="DHHSbody"/>
      </w:pPr>
      <w:r>
        <w:t>The file structure contains several key components. The following sections describe the structure of those components.</w:t>
      </w:r>
    </w:p>
    <w:p w14:paraId="60D0F3ED" w14:textId="326E1519" w:rsidR="00991E6A" w:rsidRPr="004E1EDE" w:rsidRDefault="00991E6A" w:rsidP="00991E6A">
      <w:pPr>
        <w:pStyle w:val="Heading2"/>
      </w:pPr>
      <w:bookmarkStart w:id="36" w:name="_Ref97646521"/>
      <w:bookmarkStart w:id="37" w:name="_Toc133586693"/>
      <w:r>
        <w:t>3.1</w:t>
      </w:r>
      <w:r>
        <w:tab/>
        <w:t>File component: Submission instance</w:t>
      </w:r>
      <w:bookmarkEnd w:id="36"/>
      <w:bookmarkEnd w:id="37"/>
    </w:p>
    <w:p w14:paraId="10016957" w14:textId="77777777" w:rsidR="00991E6A" w:rsidRDefault="00991E6A" w:rsidP="00991E6A">
      <w:pPr>
        <w:pStyle w:val="DHHSbody"/>
      </w:pPr>
      <w:r>
        <w:t>A submission instance is defined as the data for one outlet, for one reporting period. Each file is able to contain multiple submission instances where data is being submitted by a service provider or consortium lead that operates out of multiple outlets.</w:t>
      </w:r>
    </w:p>
    <w:p w14:paraId="2132D63F" w14:textId="77777777" w:rsidR="00991E6A" w:rsidRDefault="00991E6A" w:rsidP="00991E6A">
      <w:pPr>
        <w:pStyle w:val="DHHSbody"/>
      </w:pPr>
      <w:r>
        <w:t>The data within each submission instance is uniquely identified by the outlet code and the reporting period. No two submission instances can exist within a file with the same outlet code. The reporting period of the submission instance(s) must match that in the filename.</w:t>
      </w:r>
    </w:p>
    <w:p w14:paraId="3651E5BC" w14:textId="77777777" w:rsidR="00991E6A" w:rsidRPr="006813DA" w:rsidRDefault="00991E6A" w:rsidP="00991E6A">
      <w:pPr>
        <w:pStyle w:val="DHHSbody"/>
        <w:rPr>
          <w:b/>
        </w:rPr>
      </w:pPr>
      <w:r w:rsidRPr="006813DA">
        <w:rPr>
          <w:b/>
        </w:rPr>
        <w:t xml:space="preserve">Each new </w:t>
      </w:r>
      <w:r>
        <w:rPr>
          <w:b/>
        </w:rPr>
        <w:t>reporting period</w:t>
      </w:r>
      <w:r w:rsidRPr="006813DA">
        <w:rPr>
          <w:b/>
        </w:rPr>
        <w:t xml:space="preserve"> requires a file submission, regardless of whether there is new reportable service activity within a </w:t>
      </w:r>
      <w:r>
        <w:rPr>
          <w:b/>
        </w:rPr>
        <w:t>reporting period</w:t>
      </w:r>
      <w:r w:rsidRPr="006813DA">
        <w:rPr>
          <w:b/>
        </w:rPr>
        <w:t xml:space="preserve">. </w:t>
      </w:r>
    </w:p>
    <w:p w14:paraId="7EE735A2" w14:textId="4D1C1037" w:rsidR="00991E6A" w:rsidRDefault="00991E6A" w:rsidP="00991E6A">
      <w:pPr>
        <w:pStyle w:val="DHHSbody"/>
      </w:pPr>
      <w:r w:rsidRPr="00834575">
        <w:t>Where there is no reportable service activity</w:t>
      </w:r>
      <w:r>
        <w:t xml:space="preserve"> or open service events for a reporting period</w:t>
      </w:r>
      <w:r w:rsidRPr="00834575">
        <w:t xml:space="preserve">, the </w:t>
      </w:r>
      <w:r>
        <w:t xml:space="preserve">file </w:t>
      </w:r>
      <w:r w:rsidRPr="00834575">
        <w:t xml:space="preserve">will include submission instance </w:t>
      </w:r>
      <w:r>
        <w:t xml:space="preserve">header </w:t>
      </w:r>
      <w:r w:rsidRPr="00834575">
        <w:t>details only.</w:t>
      </w:r>
      <w:r>
        <w:t xml:space="preserve"> Refer to 9 Appendix Section </w:t>
      </w:r>
      <w:r w:rsidR="0099796D" w:rsidRPr="00AB5F9E">
        <w:rPr>
          <w:color w:val="17365D" w:themeColor="text2" w:themeShade="BF"/>
        </w:rPr>
        <w:fldChar w:fldCharType="begin"/>
      </w:r>
      <w:r w:rsidR="0099796D" w:rsidRPr="00AB5F9E">
        <w:rPr>
          <w:color w:val="17365D" w:themeColor="text2" w:themeShade="BF"/>
        </w:rPr>
        <w:instrText xml:space="preserve"> REF _Ref97563143 \h  \* MERGEFORMAT </w:instrText>
      </w:r>
      <w:r w:rsidR="0099796D" w:rsidRPr="00AB5F9E">
        <w:rPr>
          <w:color w:val="17365D" w:themeColor="text2" w:themeShade="BF"/>
        </w:rPr>
      </w:r>
      <w:r w:rsidR="0099796D" w:rsidRPr="00AB5F9E">
        <w:rPr>
          <w:color w:val="17365D" w:themeColor="text2" w:themeShade="BF"/>
        </w:rPr>
        <w:fldChar w:fldCharType="separate"/>
      </w:r>
      <w:r w:rsidR="0099796D" w:rsidRPr="00AB5F9E">
        <w:rPr>
          <w:color w:val="17365D" w:themeColor="text2" w:themeShade="BF"/>
        </w:rPr>
        <w:t>9.1 No activity submission for reporting period</w:t>
      </w:r>
      <w:r w:rsidR="0099796D" w:rsidRPr="00AB5F9E">
        <w:rPr>
          <w:color w:val="17365D" w:themeColor="text2" w:themeShade="BF"/>
        </w:rPr>
        <w:fldChar w:fldCharType="end"/>
      </w:r>
      <w:r>
        <w:t xml:space="preserve"> for a submission example.</w:t>
      </w:r>
    </w:p>
    <w:p w14:paraId="07018DFA" w14:textId="77777777" w:rsidR="00991E6A" w:rsidRDefault="00991E6A" w:rsidP="00991E6A">
      <w:pPr>
        <w:pStyle w:val="DHHSbody"/>
      </w:pPr>
      <w:r>
        <w:t>Records associated with open service events must be submitted even if there is no activity associated with the open service events during the reporting period.</w:t>
      </w:r>
    </w:p>
    <w:p w14:paraId="61B068B0" w14:textId="77777777" w:rsidR="00991E6A" w:rsidRDefault="00991E6A" w:rsidP="00991E6A">
      <w:pPr>
        <w:pStyle w:val="DHHSbody"/>
      </w:pPr>
      <w:r>
        <w:t>Submission instances must contain:</w:t>
      </w:r>
    </w:p>
    <w:p w14:paraId="47AD22F8" w14:textId="77777777" w:rsidR="00991E6A" w:rsidRDefault="00991E6A" w:rsidP="00EA0D92">
      <w:pPr>
        <w:pStyle w:val="DHHSbody"/>
        <w:numPr>
          <w:ilvl w:val="0"/>
          <w:numId w:val="8"/>
        </w:numPr>
      </w:pPr>
      <w:r>
        <w:t>Client and Service Event Records for service events that were open at the start of the reporting period or were opened during that reporting period.</w:t>
      </w:r>
    </w:p>
    <w:p w14:paraId="582367AC" w14:textId="77777777" w:rsidR="00991E6A" w:rsidRDefault="00991E6A" w:rsidP="00991E6A">
      <w:pPr>
        <w:pStyle w:val="DHHSbody"/>
      </w:pPr>
      <w:r>
        <w:t>Note: Client and Service Event Records must be submitted for open service events regardless of whether there have been changes to the Client or Service Event Records during the reporting period. This includes service events which were opened and closed in the same reporting period.</w:t>
      </w:r>
    </w:p>
    <w:p w14:paraId="614D1AAF" w14:textId="77777777" w:rsidR="00991E6A" w:rsidRDefault="00991E6A" w:rsidP="00EA0D92">
      <w:pPr>
        <w:pStyle w:val="DHHSbody"/>
        <w:numPr>
          <w:ilvl w:val="0"/>
          <w:numId w:val="8"/>
        </w:numPr>
      </w:pPr>
      <w:r>
        <w:t>Client and Service Event Records for service events that have already been submitted for that reporting period but require updating</w:t>
      </w:r>
    </w:p>
    <w:p w14:paraId="6605864F" w14:textId="77777777" w:rsidR="00991E6A" w:rsidRDefault="00991E6A" w:rsidP="00EA0D92">
      <w:pPr>
        <w:pStyle w:val="DHHSbody"/>
        <w:numPr>
          <w:ilvl w:val="0"/>
          <w:numId w:val="8"/>
        </w:numPr>
      </w:pPr>
      <w:r>
        <w:t>Service events and/or Client Records that require deletion.</w:t>
      </w:r>
    </w:p>
    <w:p w14:paraId="7CFE83A0" w14:textId="77777777" w:rsidR="00991E6A" w:rsidRDefault="00991E6A" w:rsidP="00991E6A">
      <w:pPr>
        <w:pStyle w:val="DHHSbody"/>
      </w:pPr>
      <w:r>
        <w:t>Note: This is an administrative action to remove data which should not have existed.</w:t>
      </w:r>
    </w:p>
    <w:p w14:paraId="4B0C85CA" w14:textId="66E325CF" w:rsidR="00991E6A" w:rsidRDefault="00991E6A" w:rsidP="00991E6A">
      <w:pPr>
        <w:rPr>
          <w:rFonts w:eastAsia="Times"/>
        </w:rPr>
      </w:pPr>
    </w:p>
    <w:p w14:paraId="332E7667" w14:textId="18811F18" w:rsidR="00890D61" w:rsidRDefault="00890D61" w:rsidP="00991E6A">
      <w:pPr>
        <w:rPr>
          <w:rFonts w:eastAsia="Times"/>
        </w:rPr>
      </w:pPr>
    </w:p>
    <w:p w14:paraId="2C928EBF" w14:textId="0D7B039E" w:rsidR="00890D61" w:rsidRDefault="00890D61" w:rsidP="00991E6A">
      <w:pPr>
        <w:rPr>
          <w:rFonts w:eastAsia="Times"/>
        </w:rPr>
      </w:pPr>
    </w:p>
    <w:p w14:paraId="434669CA" w14:textId="7F55365B" w:rsidR="00890D61" w:rsidRDefault="00890D61" w:rsidP="00991E6A">
      <w:pPr>
        <w:rPr>
          <w:rFonts w:eastAsia="Times"/>
        </w:rPr>
      </w:pPr>
    </w:p>
    <w:p w14:paraId="0313484F" w14:textId="15C9ACEF" w:rsidR="00890D61" w:rsidRDefault="00890D61" w:rsidP="00991E6A">
      <w:pPr>
        <w:rPr>
          <w:rFonts w:eastAsia="Times"/>
        </w:rPr>
      </w:pPr>
    </w:p>
    <w:p w14:paraId="74FC0312" w14:textId="77777777" w:rsidR="00890D61" w:rsidRDefault="00890D61" w:rsidP="00991E6A">
      <w:pPr>
        <w:rPr>
          <w:rFonts w:eastAsia="Times"/>
        </w:rPr>
      </w:pPr>
    </w:p>
    <w:p w14:paraId="26ECC78D" w14:textId="47C58C94" w:rsidR="00991E6A" w:rsidRDefault="00991E6A" w:rsidP="00991E6A">
      <w:pPr>
        <w:pStyle w:val="DHHStablecaption"/>
      </w:pPr>
      <w:r>
        <w:lastRenderedPageBreak/>
        <w:t xml:space="preserve">Figure </w:t>
      </w:r>
      <w:r w:rsidR="00D53136">
        <w:t>1</w:t>
      </w:r>
      <w:r>
        <w:t>: Example XML fragment</w:t>
      </w:r>
      <w:r w:rsidR="00D53136">
        <w:t xml:space="preserve"> within the XSD</w:t>
      </w:r>
    </w:p>
    <w:p w14:paraId="64B02491" w14:textId="77777777" w:rsidR="00991E6A" w:rsidRDefault="00991E6A" w:rsidP="00991E6A">
      <w:pPr>
        <w:pStyle w:val="DHHSbody"/>
      </w:pPr>
      <w:r>
        <w:t>Note: The XML can be formed in one of two ways. Both are valid. Format A is preferred as it is easier to associate clients with their service events when looking at the file (and is made possible by the</w:t>
      </w:r>
      <w:r w:rsidRPr="003E2EF5">
        <w:t xml:space="preserve"> &lt;xs:choice maxOccurs="unbounded"&gt;</w:t>
      </w:r>
      <w:r>
        <w:t>).</w:t>
      </w:r>
    </w:p>
    <w:p w14:paraId="5477BF4B" w14:textId="77777777" w:rsidR="00991E6A" w:rsidRPr="00076E35" w:rsidRDefault="00991E6A" w:rsidP="00991E6A">
      <w:pPr>
        <w:pStyle w:val="DHHSbody"/>
      </w:pPr>
      <w:r w:rsidRPr="006813DA">
        <w:rPr>
          <w:b/>
        </w:rPr>
        <w:t xml:space="preserve">Format </w:t>
      </w:r>
      <w:r>
        <w:rPr>
          <w:b/>
        </w:rPr>
        <w:t>A</w:t>
      </w:r>
    </w:p>
    <w:p w14:paraId="10F27A50" w14:textId="77777777" w:rsidR="00991E6A" w:rsidRPr="00834575" w:rsidRDefault="00991E6A" w:rsidP="00991E6A">
      <w:pPr>
        <w:autoSpaceDE w:val="0"/>
        <w:autoSpaceDN w:val="0"/>
        <w:adjustRightInd w:val="0"/>
        <w:rPr>
          <w:rFonts w:ascii="Courier New" w:hAnsi="Courier New" w:cs="Courier New"/>
          <w:color w:val="800000"/>
        </w:rPr>
      </w:pPr>
      <w:bookmarkStart w:id="38" w:name="_Hlk505086655"/>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414B0F4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submission_instance</w:t>
      </w:r>
      <w:r w:rsidRPr="00834575">
        <w:rPr>
          <w:rFonts w:ascii="Courier New" w:hAnsi="Courier New" w:cs="Courier New"/>
          <w:color w:val="800000"/>
        </w:rPr>
        <w:t>&gt;</w:t>
      </w:r>
    </w:p>
    <w:p w14:paraId="7795E3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reporting_period</w:t>
      </w:r>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reporting_period</w:t>
      </w:r>
      <w:r w:rsidRPr="00834575">
        <w:rPr>
          <w:rFonts w:ascii="Courier New" w:hAnsi="Courier New" w:cs="Courier New"/>
          <w:color w:val="800000"/>
        </w:rPr>
        <w:t>&gt;</w:t>
      </w:r>
    </w:p>
    <w:p w14:paraId="4C51BEA3"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&lt;outlet_code&gt;</w:t>
      </w:r>
      <w:bookmarkStart w:id="39" w:name="_Hlk505086693"/>
      <w:r w:rsidRPr="00D43207">
        <w:rPr>
          <w:rFonts w:ascii="Courier New" w:hAnsi="Courier New" w:cs="Courier New"/>
          <w:color w:val="800000"/>
          <w:lang w:val="fr-FR"/>
        </w:rPr>
        <w:t>123010001</w:t>
      </w:r>
      <w:bookmarkEnd w:id="39"/>
      <w:r w:rsidRPr="00D43207">
        <w:rPr>
          <w:rFonts w:ascii="Courier New" w:hAnsi="Courier New" w:cs="Courier New"/>
          <w:color w:val="800000"/>
          <w:lang w:val="fr-FR"/>
        </w:rPr>
        <w:t>&lt;/outlet_code&gt;</w:t>
      </w:r>
    </w:p>
    <w:p w14:paraId="770B5AD6"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&lt;extract_date&gt;090320211230&lt;/extract_date&gt;</w:t>
      </w:r>
    </w:p>
    <w:p w14:paraId="09A8CBF7"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&lt;client&gt;...&lt;/client&gt;</w:t>
      </w:r>
    </w:p>
    <w:p w14:paraId="2BA57EE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070211EE"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757678CD"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&lt;client&gt;...&lt;/client&gt;</w:t>
      </w:r>
    </w:p>
    <w:p w14:paraId="5D054A2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EFAB9C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63B5A137"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w:t>
      </w:r>
    </w:p>
    <w:p w14:paraId="49F6B55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submission_instance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189795D6"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w:t>
      </w:r>
      <w:r w:rsidRPr="005E7AF5">
        <w:rPr>
          <w:rFonts w:ascii="Courier New" w:hAnsi="Courier New" w:cs="Courier New"/>
          <w:color w:val="800000"/>
        </w:rPr>
        <w:t>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0A5BF44F"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bookmarkEnd w:id="38"/>
    <w:p w14:paraId="4EC65558" w14:textId="77777777" w:rsidR="00D53136" w:rsidRDefault="00D53136" w:rsidP="00991E6A">
      <w:pPr>
        <w:pStyle w:val="DHHSbody"/>
        <w:rPr>
          <w:b/>
        </w:rPr>
      </w:pPr>
    </w:p>
    <w:p w14:paraId="28716A4A" w14:textId="00AED8F8" w:rsidR="00991E6A" w:rsidRPr="009D03F1" w:rsidRDefault="00991E6A" w:rsidP="00991E6A">
      <w:pPr>
        <w:pStyle w:val="DHHSbody"/>
        <w:rPr>
          <w:b/>
        </w:rPr>
      </w:pPr>
      <w:r w:rsidRPr="009D03F1">
        <w:rPr>
          <w:b/>
        </w:rPr>
        <w:t xml:space="preserve">Format </w:t>
      </w:r>
      <w:r>
        <w:rPr>
          <w:b/>
        </w:rPr>
        <w:t>B</w:t>
      </w:r>
    </w:p>
    <w:p w14:paraId="220760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1019F3CA"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submission_instance</w:t>
      </w:r>
      <w:r w:rsidRPr="00834575">
        <w:rPr>
          <w:rFonts w:ascii="Courier New" w:hAnsi="Courier New" w:cs="Courier New"/>
          <w:color w:val="800000"/>
        </w:rPr>
        <w:t>&gt;</w:t>
      </w:r>
    </w:p>
    <w:p w14:paraId="4EAA5942"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reporting_period</w:t>
      </w:r>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reporting_period</w:t>
      </w:r>
      <w:r w:rsidRPr="00834575">
        <w:rPr>
          <w:rFonts w:ascii="Courier New" w:hAnsi="Courier New" w:cs="Courier New"/>
          <w:color w:val="800000"/>
        </w:rPr>
        <w:t>&gt;</w:t>
      </w:r>
    </w:p>
    <w:p w14:paraId="782F20C0"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&lt;outlet_code&gt;123010001&lt;/outlet_code&gt;</w:t>
      </w:r>
    </w:p>
    <w:p w14:paraId="4308558B"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&lt;extract_date&gt;090320211230&lt;/extract_date&gt;</w:t>
      </w:r>
    </w:p>
    <w:p w14:paraId="31C68FA3"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&lt;client&gt;...&lt;/client&gt;</w:t>
      </w:r>
    </w:p>
    <w:p w14:paraId="2981276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&lt;client&gt;...&lt;/client&gt;</w:t>
      </w:r>
    </w:p>
    <w:p w14:paraId="5AD13CF5"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81C791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675E4B62"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77EDB40"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w:t>
      </w:r>
    </w:p>
    <w:p w14:paraId="48ADE843"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&lt;submission_instance&gt;…&lt;/submission_instance&gt;</w:t>
      </w:r>
    </w:p>
    <w:p w14:paraId="52B42D2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submissio</w:t>
      </w:r>
      <w:r w:rsidRPr="005E7AF5">
        <w:rPr>
          <w:rFonts w:ascii="Courier New" w:hAnsi="Courier New" w:cs="Courier New"/>
          <w:color w:val="800000"/>
        </w:rPr>
        <w:t>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653510B3"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lastRenderedPageBreak/>
        <w:t>&lt;/</w:t>
      </w:r>
      <w:r w:rsidRPr="00AC3284">
        <w:rPr>
          <w:rFonts w:ascii="Courier New" w:hAnsi="Courier New" w:cs="Courier New"/>
          <w:color w:val="800000"/>
        </w:rPr>
        <w:t>submission</w:t>
      </w:r>
      <w:r w:rsidRPr="00834575">
        <w:rPr>
          <w:rFonts w:ascii="Courier New" w:hAnsi="Courier New" w:cs="Courier New"/>
          <w:color w:val="800000"/>
        </w:rPr>
        <w:t>&gt;</w:t>
      </w:r>
    </w:p>
    <w:p w14:paraId="73001B22" w14:textId="77777777" w:rsidR="00991E6A" w:rsidRDefault="00991E6A" w:rsidP="00991E6A">
      <w:pPr>
        <w:pStyle w:val="DHHSbody"/>
      </w:pPr>
      <w:r w:rsidRPr="00167D16">
        <w:rPr>
          <w:b/>
          <w:bCs/>
        </w:rPr>
        <w:t>Note:</w:t>
      </w:r>
      <w:r>
        <w:t xml:space="preserve"> there can be multiple service event elements for a given client within a submission instance if the client receives more than one service event type or service stream from the same outlet during the reporting period.</w:t>
      </w:r>
    </w:p>
    <w:p w14:paraId="4D860BC9" w14:textId="16241D4D" w:rsidR="00991E6A" w:rsidRDefault="00991E6A" w:rsidP="00991E6A">
      <w:pPr>
        <w:pStyle w:val="Heading2"/>
      </w:pPr>
      <w:bookmarkStart w:id="40" w:name="_Toc10530494"/>
      <w:bookmarkStart w:id="41" w:name="_Toc10631942"/>
      <w:bookmarkStart w:id="42" w:name="_Toc133586694"/>
      <w:r>
        <w:t>3.2</w:t>
      </w:r>
      <w:r>
        <w:tab/>
        <w:t>File component: Entity identifiers</w:t>
      </w:r>
      <w:bookmarkEnd w:id="40"/>
      <w:bookmarkEnd w:id="41"/>
      <w:bookmarkEnd w:id="42"/>
    </w:p>
    <w:p w14:paraId="2A7F07BF" w14:textId="77777777" w:rsidR="00991E6A" w:rsidRDefault="00991E6A" w:rsidP="00991E6A">
      <w:pPr>
        <w:pStyle w:val="DHHSbody"/>
      </w:pPr>
      <w:r>
        <w:t xml:space="preserve">Clients and service events both have identifiers to uniquely identify them for an outlet. This has been extended to all entities - Dependant, Contact, Referral, Outcome Measure and Drug of Concern. These additional entity identifiers are optional; if they are not provided, the system will continue to function. In any file, either all additional entity identifiers must be present, or all must be missing / NULL. </w:t>
      </w:r>
    </w:p>
    <w:p w14:paraId="6658E92D" w14:textId="77777777" w:rsidR="00991E6A" w:rsidRPr="005C7C3C" w:rsidRDefault="00991E6A" w:rsidP="00991E6A">
      <w:pPr>
        <w:pStyle w:val="DHHSbody"/>
      </w:pPr>
      <w:r>
        <w:t>Contact, Referral and Outcome Measure child records are cumulative within VADC file submissions. This means that once a Contact, Referral or Outcome Measure has been associated with a service event, it needs to be submitted with that Service Event Record in all subsequent reporting periods while that service event is open. The service event contains all cumulative child records, therefore will not just have the new child records that occur during those later reporting periods. This includes the reporting period when the end date is reported.</w:t>
      </w:r>
      <w:r>
        <w:br w:type="page"/>
      </w:r>
    </w:p>
    <w:p w14:paraId="7BF6456D" w14:textId="28E2CBB3" w:rsidR="00991E6A" w:rsidRDefault="00991E6A" w:rsidP="00991E6A">
      <w:pPr>
        <w:pStyle w:val="Heading2"/>
      </w:pPr>
      <w:bookmarkStart w:id="43" w:name="_Toc10530495"/>
      <w:bookmarkStart w:id="44" w:name="_Toc10631943"/>
      <w:bookmarkStart w:id="45" w:name="_Toc133586695"/>
      <w:r>
        <w:lastRenderedPageBreak/>
        <w:t>3.3</w:t>
      </w:r>
      <w:r>
        <w:tab/>
        <w:t>File component: Client</w:t>
      </w:r>
      <w:bookmarkEnd w:id="43"/>
      <w:bookmarkEnd w:id="44"/>
      <w:bookmarkEnd w:id="45"/>
    </w:p>
    <w:p w14:paraId="31D25DE2" w14:textId="77777777" w:rsidR="00991E6A" w:rsidRDefault="00991E6A" w:rsidP="00991E6A">
      <w:pPr>
        <w:pStyle w:val="DHHSbody"/>
      </w:pPr>
      <w:r>
        <w:t xml:space="preserve">The Client element and associated child elements (referred to as the </w:t>
      </w:r>
      <w:r w:rsidRPr="008F340E">
        <w:rPr>
          <w:iCs/>
          <w:u w:val="single"/>
        </w:rPr>
        <w:t>Client Record</w:t>
      </w:r>
      <w:r w:rsidRPr="008F340E">
        <w:rPr>
          <w:iCs/>
        </w:rPr>
        <w:t xml:space="preserve">) </w:t>
      </w:r>
      <w:r>
        <w:t>is used to submit data about a client and:</w:t>
      </w:r>
    </w:p>
    <w:p w14:paraId="6E688788" w14:textId="77777777" w:rsidR="00991E6A" w:rsidRDefault="00991E6A" w:rsidP="00EA0D92">
      <w:pPr>
        <w:pStyle w:val="DHHSbody"/>
        <w:numPr>
          <w:ilvl w:val="0"/>
          <w:numId w:val="9"/>
        </w:numPr>
      </w:pPr>
      <w:r>
        <w:t xml:space="preserve">Client dependants </w:t>
      </w:r>
    </w:p>
    <w:p w14:paraId="3B2463D8" w14:textId="77777777" w:rsidR="00991E6A" w:rsidRDefault="00991E6A" w:rsidP="00991E6A">
      <w:pPr>
        <w:pStyle w:val="DHHSbody"/>
      </w:pPr>
      <w:r>
        <w:t xml:space="preserve">The record is a repeating set of elements for each client. </w:t>
      </w:r>
    </w:p>
    <w:p w14:paraId="7E171D9F" w14:textId="77777777" w:rsidR="00991E6A" w:rsidRDefault="00991E6A" w:rsidP="00991E6A">
      <w:pPr>
        <w:pStyle w:val="DHHSbody"/>
      </w:pPr>
      <w:r w:rsidRPr="00FD00F5">
        <w:t>A</w:t>
      </w:r>
      <w:r w:rsidRPr="007C54E8">
        <w:t xml:space="preserve"> Client </w:t>
      </w:r>
      <w:r>
        <w:t>R</w:t>
      </w:r>
      <w:r w:rsidRPr="007C54E8">
        <w:t xml:space="preserve">ecord should always be submitted where there has been </w:t>
      </w:r>
      <w:r>
        <w:t>service event</w:t>
      </w:r>
      <w:r w:rsidRPr="007C54E8">
        <w:t xml:space="preserve"> activity regardless of whether the </w:t>
      </w:r>
      <w:r>
        <w:t>C</w:t>
      </w:r>
      <w:r w:rsidRPr="007C54E8">
        <w:t xml:space="preserve">lient </w:t>
      </w:r>
      <w:r>
        <w:t>R</w:t>
      </w:r>
      <w:r w:rsidRPr="007C54E8">
        <w:t>ecord has changed since the previous submission</w:t>
      </w:r>
      <w:r w:rsidRPr="001431BB">
        <w:t>.</w:t>
      </w:r>
    </w:p>
    <w:p w14:paraId="57D859E4" w14:textId="77777777" w:rsidR="00991E6A" w:rsidRDefault="00991E6A" w:rsidP="00991E6A">
      <w:pPr>
        <w:pStyle w:val="DHHSbody"/>
      </w:pPr>
      <w:r>
        <w:t>Data within the Client Record should be an accurate reflection of the service’s understanding at the time of the service event end date for closed service events or at the end of the reporting period for open service events.</w:t>
      </w:r>
    </w:p>
    <w:p w14:paraId="21FD66DB" w14:textId="40D994B8" w:rsidR="00991E6A" w:rsidRDefault="00991E6A" w:rsidP="00991E6A">
      <w:pPr>
        <w:pStyle w:val="Heading3"/>
      </w:pPr>
      <w:bookmarkStart w:id="46" w:name="_Toc133586696"/>
      <w:r>
        <w:t>3.3.1</w:t>
      </w:r>
      <w:r>
        <w:tab/>
      </w:r>
      <w:r w:rsidRPr="00B73E79">
        <w:t>Dependant</w:t>
      </w:r>
      <w:bookmarkEnd w:id="46"/>
    </w:p>
    <w:p w14:paraId="115FB009" w14:textId="77777777" w:rsidR="00991E6A" w:rsidRDefault="00991E6A" w:rsidP="00991E6A">
      <w:pPr>
        <w:pStyle w:val="DHHSbody"/>
      </w:pPr>
      <w:r w:rsidRPr="001431BB">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1EF0FFE5" w14:textId="03D5544D" w:rsidR="00991E6A" w:rsidRDefault="00991E6A" w:rsidP="00991E6A">
      <w:pPr>
        <w:pStyle w:val="DHHSbody"/>
      </w:pPr>
      <w:r>
        <w:t>Figure below shows the Client element and all associated child elements within the XSD.</w:t>
      </w:r>
    </w:p>
    <w:p w14:paraId="70B2613E" w14:textId="786DC80E" w:rsidR="00991E6A" w:rsidRDefault="00991E6A" w:rsidP="00991E6A">
      <w:pPr>
        <w:pStyle w:val="DHHSbody"/>
      </w:pPr>
      <w:r>
        <w:br w:type="textWrapping" w:clear="all"/>
      </w:r>
    </w:p>
    <w:p w14:paraId="25B0EFA5" w14:textId="3C20AC0F" w:rsidR="00991E6A" w:rsidRPr="00D43207" w:rsidRDefault="00991E6A" w:rsidP="00991E6A">
      <w:pPr>
        <w:pStyle w:val="DHHStablecaption"/>
        <w:rPr>
          <w:lang w:val="fr-FR"/>
        </w:rPr>
      </w:pPr>
      <w:r w:rsidRPr="00D43207">
        <w:rPr>
          <w:lang w:val="fr-FR"/>
        </w:rPr>
        <w:lastRenderedPageBreak/>
        <w:t xml:space="preserve">Figure </w:t>
      </w:r>
      <w:r w:rsidR="00D53136">
        <w:rPr>
          <w:lang w:val="fr-FR"/>
        </w:rPr>
        <w:t>2</w:t>
      </w:r>
      <w:r w:rsidRPr="00D43207">
        <w:rPr>
          <w:lang w:val="fr-FR"/>
        </w:rPr>
        <w:t>: Example XML fragment</w:t>
      </w:r>
      <w:r w:rsidR="001545B1">
        <w:rPr>
          <w:lang w:val="fr-FR"/>
        </w:rPr>
        <w:t xml:space="preserve"> </w:t>
      </w:r>
      <w:r w:rsidR="001545B1" w:rsidRPr="009C0F73">
        <w:rPr>
          <w:lang w:val="fr-FR"/>
        </w:rPr>
        <w:t xml:space="preserve">of a </w:t>
      </w:r>
      <w:r w:rsidRPr="009C0F73">
        <w:rPr>
          <w:lang w:val="fr-FR"/>
        </w:rPr>
        <w:t>Client Record</w:t>
      </w:r>
      <w:r w:rsidR="00431C6A" w:rsidRPr="009C0F73">
        <w:rPr>
          <w:lang w:val="fr-FR"/>
        </w:rPr>
        <w:t xml:space="preserve"> within the XSD</w:t>
      </w:r>
    </w:p>
    <w:p w14:paraId="0FE6412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F5ED94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44C142C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452C37B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C625C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acquired_brain_injury</w:t>
      </w:r>
      <w:r w:rsidRPr="00834575">
        <w:rPr>
          <w:rFonts w:ascii="Courier New" w:hAnsi="Courier New" w:cs="Courier New"/>
          <w:color w:val="800000"/>
        </w:rPr>
        <w:t>&gt;2&lt;/</w:t>
      </w:r>
      <w:r w:rsidRPr="00AC3284">
        <w:rPr>
          <w:rFonts w:ascii="Courier New" w:hAnsi="Courier New" w:cs="Courier New"/>
          <w:color w:val="800000"/>
        </w:rPr>
        <w:t>acquired_brain_injury</w:t>
      </w:r>
      <w:r w:rsidRPr="00834575">
        <w:rPr>
          <w:rFonts w:ascii="Courier New" w:hAnsi="Courier New" w:cs="Courier New"/>
          <w:color w:val="800000"/>
        </w:rPr>
        <w:t>&gt;</w:t>
      </w:r>
    </w:p>
    <w:p w14:paraId="748CC92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country_of_birth</w:t>
      </w:r>
      <w:r w:rsidRPr="00834575">
        <w:rPr>
          <w:rFonts w:ascii="Courier New" w:hAnsi="Courier New" w:cs="Courier New"/>
          <w:color w:val="800000"/>
        </w:rPr>
        <w:t>&gt;1101&lt;/</w:t>
      </w:r>
      <w:r w:rsidRPr="00AC3284">
        <w:rPr>
          <w:rFonts w:ascii="Courier New" w:hAnsi="Courier New" w:cs="Courier New"/>
          <w:color w:val="800000"/>
        </w:rPr>
        <w:t>country_of_birth</w:t>
      </w:r>
      <w:r w:rsidRPr="00834575">
        <w:rPr>
          <w:rFonts w:ascii="Courier New" w:hAnsi="Courier New" w:cs="Courier New"/>
          <w:color w:val="800000"/>
        </w:rPr>
        <w:t>&gt;</w:t>
      </w:r>
    </w:p>
    <w:p w14:paraId="580CC43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date_first_regis</w:t>
      </w:r>
      <w:r w:rsidRPr="005E7AF5">
        <w:rPr>
          <w:rFonts w:ascii="Courier New" w:hAnsi="Courier New" w:cs="Courier New"/>
          <w:color w:val="800000"/>
        </w:rPr>
        <w:t>tered</w:t>
      </w:r>
      <w:r w:rsidRPr="00834575">
        <w:rPr>
          <w:rFonts w:ascii="Courier New" w:hAnsi="Courier New" w:cs="Courier New"/>
          <w:color w:val="800000"/>
        </w:rPr>
        <w:t>&gt;03082012&lt;/</w:t>
      </w:r>
      <w:r w:rsidRPr="00AC3284">
        <w:rPr>
          <w:rFonts w:ascii="Courier New" w:hAnsi="Courier New" w:cs="Courier New"/>
          <w:color w:val="800000"/>
        </w:rPr>
        <w:t>date_first_registered</w:t>
      </w:r>
      <w:r w:rsidRPr="00834575">
        <w:rPr>
          <w:rFonts w:ascii="Courier New" w:hAnsi="Courier New" w:cs="Courier New"/>
          <w:color w:val="800000"/>
        </w:rPr>
        <w:t>&gt;</w:t>
      </w:r>
    </w:p>
    <w:p w14:paraId="7CD13C7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date_of_birth</w:t>
      </w:r>
      <w:r w:rsidRPr="00834575">
        <w:rPr>
          <w:rFonts w:ascii="Courier New" w:hAnsi="Courier New" w:cs="Courier New"/>
          <w:color w:val="800000"/>
        </w:rPr>
        <w:t>&gt;03111980&lt;/</w:t>
      </w:r>
      <w:r w:rsidRPr="00AC3284">
        <w:rPr>
          <w:rFonts w:ascii="Courier New" w:hAnsi="Courier New" w:cs="Courier New"/>
          <w:color w:val="800000"/>
        </w:rPr>
        <w:t>date_of_birth</w:t>
      </w:r>
      <w:r w:rsidRPr="00834575">
        <w:rPr>
          <w:rFonts w:ascii="Courier New" w:hAnsi="Courier New" w:cs="Courier New"/>
          <w:color w:val="800000"/>
        </w:rPr>
        <w:t>&gt;</w:t>
      </w:r>
    </w:p>
    <w:p w14:paraId="020A699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dob_accuracy_ind</w:t>
      </w:r>
      <w:r w:rsidRPr="00834575">
        <w:rPr>
          <w:rFonts w:ascii="Courier New" w:hAnsi="Courier New" w:cs="Courier New"/>
          <w:color w:val="800000"/>
        </w:rPr>
        <w:t>&gt;AAA&lt;/</w:t>
      </w:r>
      <w:r w:rsidRPr="00AC3284">
        <w:rPr>
          <w:rFonts w:ascii="Courier New" w:hAnsi="Courier New" w:cs="Courier New"/>
          <w:color w:val="800000"/>
        </w:rPr>
        <w:t>dob_accuracy_ind</w:t>
      </w:r>
      <w:r w:rsidRPr="00834575">
        <w:rPr>
          <w:rFonts w:ascii="Courier New" w:hAnsi="Courier New" w:cs="Courier New"/>
          <w:color w:val="800000"/>
        </w:rPr>
        <w:t>&gt;</w:t>
      </w:r>
    </w:p>
    <w:p w14:paraId="6480B7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gender_identity</w:t>
      </w:r>
      <w:r w:rsidRPr="00834575">
        <w:rPr>
          <w:rFonts w:ascii="Courier New" w:hAnsi="Courier New" w:cs="Courier New"/>
          <w:color w:val="800000"/>
        </w:rPr>
        <w:t>&gt;2&lt;/</w:t>
      </w:r>
      <w:r w:rsidRPr="00AC3284">
        <w:rPr>
          <w:rFonts w:ascii="Courier New" w:hAnsi="Courier New" w:cs="Courier New"/>
          <w:color w:val="800000"/>
        </w:rPr>
        <w:t>gender_identity</w:t>
      </w:r>
      <w:r w:rsidRPr="00834575">
        <w:rPr>
          <w:rFonts w:ascii="Courier New" w:hAnsi="Courier New" w:cs="Courier New"/>
          <w:color w:val="800000"/>
        </w:rPr>
        <w:t>&gt;</w:t>
      </w:r>
    </w:p>
    <w:p w14:paraId="3914D1B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ihi</w:t>
      </w:r>
      <w:r w:rsidRPr="00834575">
        <w:rPr>
          <w:rFonts w:ascii="Courier New" w:hAnsi="Courier New" w:cs="Courier New"/>
          <w:color w:val="800000"/>
        </w:rPr>
        <w:t>&gt;6532541258274532&lt;/</w:t>
      </w:r>
      <w:r w:rsidRPr="00AC3284">
        <w:rPr>
          <w:rFonts w:ascii="Courier New" w:hAnsi="Courier New" w:cs="Courier New"/>
          <w:color w:val="800000"/>
        </w:rPr>
        <w:t>ihi</w:t>
      </w:r>
      <w:r w:rsidRPr="00834575">
        <w:rPr>
          <w:rFonts w:ascii="Courier New" w:hAnsi="Courier New" w:cs="Courier New"/>
          <w:color w:val="800000"/>
        </w:rPr>
        <w:t>&gt;</w:t>
      </w:r>
    </w:p>
    <w:p w14:paraId="6EBED32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lgb_flag</w:t>
      </w:r>
      <w:r w:rsidRPr="00834575">
        <w:rPr>
          <w:rFonts w:ascii="Courier New" w:hAnsi="Courier New" w:cs="Courier New"/>
          <w:color w:val="800000"/>
        </w:rPr>
        <w:t>&gt;2&lt;/</w:t>
      </w:r>
      <w:r w:rsidRPr="00AC3284">
        <w:rPr>
          <w:rFonts w:ascii="Courier New" w:hAnsi="Courier New" w:cs="Courier New"/>
          <w:color w:val="800000"/>
        </w:rPr>
        <w:t>lgb_flag</w:t>
      </w:r>
      <w:r w:rsidRPr="00834575">
        <w:rPr>
          <w:rFonts w:ascii="Courier New" w:hAnsi="Courier New" w:cs="Courier New"/>
          <w:color w:val="800000"/>
        </w:rPr>
        <w:t>&gt;</w:t>
      </w:r>
    </w:p>
    <w:p w14:paraId="29B6EE9C" w14:textId="4B5144D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locality_name</w:t>
      </w:r>
      <w:r w:rsidRPr="00834575">
        <w:rPr>
          <w:rFonts w:ascii="Courier New" w:hAnsi="Courier New" w:cs="Courier New"/>
          <w:color w:val="800000"/>
        </w:rPr>
        <w:t>&gt;Melbourne&lt;/</w:t>
      </w:r>
      <w:r w:rsidRPr="00AC3284">
        <w:rPr>
          <w:rFonts w:ascii="Courier New" w:hAnsi="Courier New" w:cs="Courier New"/>
          <w:color w:val="800000"/>
        </w:rPr>
        <w:t>locality_n</w:t>
      </w:r>
      <w:r w:rsidRPr="005E7AF5">
        <w:rPr>
          <w:rFonts w:ascii="Courier New" w:hAnsi="Courier New" w:cs="Courier New"/>
          <w:color w:val="800000"/>
        </w:rPr>
        <w:t>ame</w:t>
      </w:r>
      <w:r w:rsidRPr="00834575">
        <w:rPr>
          <w:rFonts w:ascii="Courier New" w:hAnsi="Courier New" w:cs="Courier New"/>
          <w:color w:val="800000"/>
        </w:rPr>
        <w:t>&gt;</w:t>
      </w:r>
    </w:p>
    <w:p w14:paraId="07CAC6B3" w14:textId="607BC4C9" w:rsidR="003805E6" w:rsidRPr="003805E6" w:rsidRDefault="003805E6" w:rsidP="003805E6">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&lt;!--maltreatment_code only for versions 2020-21 or earlier--&gt;</w:t>
      </w:r>
    </w:p>
    <w:p w14:paraId="273A70E5" w14:textId="7E586B98" w:rsidR="00957E57" w:rsidRDefault="00957E57" w:rsidP="00957E57">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&lt;maltreatment_code&gt;&lt;/maltreatment_code&gt;</w:t>
      </w:r>
    </w:p>
    <w:p w14:paraId="2124A899" w14:textId="1664AB29" w:rsidR="003805E6" w:rsidRPr="00595354" w:rsidRDefault="003805E6" w:rsidP="00957E57">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&lt;!--maltreatment_perpetrator only for versions 2020-21 or earlier--&gt;</w:t>
      </w:r>
    </w:p>
    <w:p w14:paraId="70016771" w14:textId="2CFE7E6D" w:rsidR="00957E57" w:rsidRPr="00595354" w:rsidRDefault="00957E57" w:rsidP="00DB7DF4">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&lt;maltreatment_perpetrator&gt;&lt;/</w:t>
      </w:r>
      <w:r w:rsidR="00DB7DF4" w:rsidRPr="009C0F73">
        <w:rPr>
          <w:rFonts w:ascii="Courier New" w:hAnsi="Courier New" w:cs="Courier New"/>
          <w:color w:val="800000"/>
        </w:rPr>
        <w:t>maltreatment_perpetrator</w:t>
      </w:r>
      <w:r w:rsidRPr="009C0F73">
        <w:rPr>
          <w:rFonts w:ascii="Courier New" w:hAnsi="Courier New" w:cs="Courier New"/>
          <w:color w:val="800000"/>
        </w:rPr>
        <w:t>&gt;</w:t>
      </w:r>
      <w:r w:rsidR="00DB7DF4" w:rsidRPr="00595354">
        <w:rPr>
          <w:rFonts w:ascii="Courier New" w:hAnsi="Courier New" w:cs="Courier New"/>
          <w:color w:val="00B050"/>
        </w:rPr>
        <w:t xml:space="preserve"> </w:t>
      </w:r>
    </w:p>
    <w:p w14:paraId="69ECAB1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medicare_number</w:t>
      </w:r>
      <w:r w:rsidRPr="00834575">
        <w:rPr>
          <w:rFonts w:ascii="Courier New" w:hAnsi="Courier New" w:cs="Courier New"/>
          <w:color w:val="800000"/>
        </w:rPr>
        <w:t>&gt;56325412541&lt;/</w:t>
      </w:r>
      <w:r w:rsidRPr="00AC3284">
        <w:rPr>
          <w:rFonts w:ascii="Courier New" w:hAnsi="Courier New" w:cs="Courier New"/>
          <w:color w:val="800000"/>
        </w:rPr>
        <w:t>medicare_number</w:t>
      </w:r>
      <w:r w:rsidRPr="00834575">
        <w:rPr>
          <w:rFonts w:ascii="Courier New" w:hAnsi="Courier New" w:cs="Courier New"/>
          <w:color w:val="800000"/>
        </w:rPr>
        <w:t>&gt;</w:t>
      </w:r>
    </w:p>
    <w:p w14:paraId="376D6C9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mental_health_diagnosis</w:t>
      </w:r>
      <w:r w:rsidRPr="00834575">
        <w:rPr>
          <w:rFonts w:ascii="Courier New" w:hAnsi="Courier New" w:cs="Courier New"/>
          <w:color w:val="800000"/>
        </w:rPr>
        <w:t>&gt;1&lt;/</w:t>
      </w:r>
      <w:r w:rsidRPr="00AC3284">
        <w:rPr>
          <w:rFonts w:ascii="Courier New" w:hAnsi="Courier New" w:cs="Courier New"/>
          <w:color w:val="800000"/>
        </w:rPr>
        <w:t>mental_health_diagnosis</w:t>
      </w:r>
      <w:r w:rsidRPr="00834575">
        <w:rPr>
          <w:rFonts w:ascii="Courier New" w:hAnsi="Courier New" w:cs="Courier New"/>
          <w:color w:val="800000"/>
        </w:rPr>
        <w:t>&gt;</w:t>
      </w:r>
    </w:p>
    <w:p w14:paraId="7BEB12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need_for_interpreter</w:t>
      </w:r>
      <w:r w:rsidRPr="00834575">
        <w:rPr>
          <w:rFonts w:ascii="Courier New" w:hAnsi="Courier New" w:cs="Courier New"/>
          <w:color w:val="800000"/>
        </w:rPr>
        <w:t>&gt;9&lt;/</w:t>
      </w:r>
      <w:r w:rsidRPr="00AC3284">
        <w:rPr>
          <w:rFonts w:ascii="Courier New" w:hAnsi="Courier New" w:cs="Courier New"/>
          <w:color w:val="800000"/>
        </w:rPr>
        <w:t>need_for_interpreter</w:t>
      </w:r>
      <w:r w:rsidRPr="00834575">
        <w:rPr>
          <w:rFonts w:ascii="Courier New" w:hAnsi="Courier New" w:cs="Courier New"/>
          <w:color w:val="800000"/>
        </w:rPr>
        <w:t>&gt;</w:t>
      </w:r>
    </w:p>
    <w:p w14:paraId="0435779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12388C1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preferred_language</w:t>
      </w:r>
      <w:r w:rsidRPr="00834575">
        <w:rPr>
          <w:rFonts w:ascii="Courier New" w:hAnsi="Courier New" w:cs="Courier New"/>
          <w:color w:val="800000"/>
        </w:rPr>
        <w:t>&gt;1201&lt;/</w:t>
      </w:r>
      <w:r w:rsidRPr="00AC3284">
        <w:rPr>
          <w:rFonts w:ascii="Courier New" w:hAnsi="Courier New" w:cs="Courier New"/>
          <w:color w:val="800000"/>
        </w:rPr>
        <w:t>preferred_language</w:t>
      </w:r>
      <w:r w:rsidRPr="00834575">
        <w:rPr>
          <w:rFonts w:ascii="Courier New" w:hAnsi="Courier New" w:cs="Courier New"/>
          <w:color w:val="800000"/>
        </w:rPr>
        <w:t>&gt;</w:t>
      </w:r>
    </w:p>
    <w:p w14:paraId="1E62C10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refugee_status</w:t>
      </w:r>
      <w:r w:rsidRPr="00834575">
        <w:rPr>
          <w:rFonts w:ascii="Courier New" w:hAnsi="Courier New" w:cs="Courier New"/>
          <w:color w:val="800000"/>
        </w:rPr>
        <w:t>&gt;1&lt;/</w:t>
      </w:r>
      <w:r w:rsidRPr="00AC3284">
        <w:rPr>
          <w:rFonts w:ascii="Courier New" w:hAnsi="Courier New" w:cs="Courier New"/>
          <w:color w:val="800000"/>
        </w:rPr>
        <w:t>refugee_status</w:t>
      </w:r>
      <w:r w:rsidRPr="00834575">
        <w:rPr>
          <w:rFonts w:ascii="Courier New" w:hAnsi="Courier New" w:cs="Courier New"/>
          <w:color w:val="800000"/>
        </w:rPr>
        <w:t>&gt;</w:t>
      </w:r>
    </w:p>
    <w:p w14:paraId="4D93A9E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sex_at_birth</w:t>
      </w:r>
      <w:r w:rsidRPr="00834575">
        <w:rPr>
          <w:rFonts w:ascii="Courier New" w:hAnsi="Courier New" w:cs="Courier New"/>
          <w:color w:val="800000"/>
        </w:rPr>
        <w:t>&gt;2&lt;/</w:t>
      </w:r>
      <w:r w:rsidRPr="00AC3284">
        <w:rPr>
          <w:rFonts w:ascii="Courier New" w:hAnsi="Courier New" w:cs="Courier New"/>
          <w:color w:val="800000"/>
        </w:rPr>
        <w:t>sex_at_birth</w:t>
      </w:r>
      <w:r w:rsidRPr="00834575">
        <w:rPr>
          <w:rFonts w:ascii="Courier New" w:hAnsi="Courier New" w:cs="Courier New"/>
          <w:color w:val="800000"/>
        </w:rPr>
        <w:t>&gt;</w:t>
      </w:r>
    </w:p>
    <w:p w14:paraId="34EA72B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slk</w:t>
      </w:r>
      <w:r w:rsidRPr="00834575">
        <w:rPr>
          <w:rFonts w:ascii="Courier New" w:hAnsi="Courier New" w:cs="Courier New"/>
          <w:color w:val="800000"/>
        </w:rPr>
        <w:t>&gt;AHGIJ031119802&lt;/</w:t>
      </w:r>
      <w:r w:rsidRPr="00AC3284">
        <w:rPr>
          <w:rFonts w:ascii="Courier New" w:hAnsi="Courier New" w:cs="Courier New"/>
          <w:color w:val="800000"/>
        </w:rPr>
        <w:t>slk</w:t>
      </w:r>
      <w:r w:rsidRPr="00834575">
        <w:rPr>
          <w:rFonts w:ascii="Courier New" w:hAnsi="Courier New" w:cs="Courier New"/>
          <w:color w:val="800000"/>
        </w:rPr>
        <w:t>&gt;</w:t>
      </w:r>
    </w:p>
    <w:p w14:paraId="213EAD5F" w14:textId="77777777" w:rsidR="00991E6A" w:rsidRDefault="00991E6A" w:rsidP="00991E6A">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7C8DCA68" w14:textId="77777777" w:rsidR="00991E6A" w:rsidRPr="00834575" w:rsidRDefault="00991E6A" w:rsidP="00991E6A">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E4731C">
        <w:rPr>
          <w:rFonts w:ascii="Courier New" w:hAnsi="Courier New" w:cs="Courier New"/>
          <w:color w:val="800000"/>
        </w:rPr>
        <w:t>&lt;outlet_dependant_id&gt;1234567890&lt;/outlet_dependant_id&gt;</w:t>
      </w:r>
    </w:p>
    <w:p w14:paraId="669B011F"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child_protection_order_flag</w:t>
      </w:r>
      <w:r w:rsidRPr="00834575">
        <w:rPr>
          <w:rFonts w:ascii="Courier New" w:hAnsi="Courier New" w:cs="Courier New"/>
          <w:color w:val="800000"/>
        </w:rPr>
        <w:t>&gt;3&lt;/</w:t>
      </w:r>
      <w:r w:rsidRPr="00AC3284">
        <w:rPr>
          <w:rFonts w:ascii="Courier New" w:hAnsi="Courier New" w:cs="Courier New"/>
          <w:color w:val="800000"/>
        </w:rPr>
        <w:t>child_protection_order_flag</w:t>
      </w:r>
      <w:r w:rsidRPr="00834575">
        <w:rPr>
          <w:rFonts w:ascii="Courier New" w:hAnsi="Courier New" w:cs="Courier New"/>
          <w:color w:val="800000"/>
        </w:rPr>
        <w:t>&gt;</w:t>
      </w:r>
    </w:p>
    <w:p w14:paraId="6387008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li</w:t>
      </w:r>
      <w:r w:rsidRPr="005E7AF5">
        <w:rPr>
          <w:rFonts w:ascii="Courier New" w:hAnsi="Courier New" w:cs="Courier New"/>
          <w:color w:val="800000"/>
        </w:rPr>
        <w:t>ving_with_flag</w:t>
      </w:r>
      <w:r w:rsidRPr="00834575">
        <w:rPr>
          <w:rFonts w:ascii="Courier New" w:hAnsi="Courier New" w:cs="Courier New"/>
          <w:color w:val="800000"/>
        </w:rPr>
        <w:t>&gt;9&lt;/</w:t>
      </w:r>
      <w:r w:rsidRPr="00AC3284">
        <w:rPr>
          <w:rFonts w:ascii="Courier New" w:hAnsi="Courier New" w:cs="Courier New"/>
          <w:color w:val="800000"/>
        </w:rPr>
        <w:t>living_with_flag</w:t>
      </w:r>
      <w:r w:rsidRPr="00834575">
        <w:rPr>
          <w:rFonts w:ascii="Courier New" w:hAnsi="Courier New" w:cs="Courier New"/>
          <w:color w:val="800000"/>
        </w:rPr>
        <w:t>&gt;</w:t>
      </w:r>
    </w:p>
    <w:p w14:paraId="4D2BA44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vulnerable_flag</w:t>
      </w:r>
      <w:r w:rsidRPr="00834575">
        <w:rPr>
          <w:rFonts w:ascii="Courier New" w:hAnsi="Courier New" w:cs="Courier New"/>
          <w:color w:val="800000"/>
        </w:rPr>
        <w:t>&gt;9&lt;/</w:t>
      </w:r>
      <w:r w:rsidRPr="00AC3284">
        <w:rPr>
          <w:rFonts w:ascii="Courier New" w:hAnsi="Courier New" w:cs="Courier New"/>
          <w:color w:val="800000"/>
        </w:rPr>
        <w:t>vulnerable_flag</w:t>
      </w:r>
      <w:r w:rsidRPr="00834575">
        <w:rPr>
          <w:rFonts w:ascii="Courier New" w:hAnsi="Courier New" w:cs="Courier New"/>
          <w:color w:val="800000"/>
        </w:rPr>
        <w:t>&gt;</w:t>
      </w:r>
    </w:p>
    <w:p w14:paraId="1E499627"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year_of_birth</w:t>
      </w:r>
      <w:r w:rsidRPr="00834575">
        <w:rPr>
          <w:rFonts w:ascii="Courier New" w:hAnsi="Courier New" w:cs="Courier New"/>
          <w:color w:val="800000"/>
        </w:rPr>
        <w:t>&gt;1990&lt;/</w:t>
      </w:r>
      <w:r w:rsidRPr="00AC3284">
        <w:rPr>
          <w:rFonts w:ascii="Courier New" w:hAnsi="Courier New" w:cs="Courier New"/>
          <w:color w:val="800000"/>
        </w:rPr>
        <w:t>year_of_birth</w:t>
      </w:r>
      <w:r w:rsidRPr="00834575">
        <w:rPr>
          <w:rFonts w:ascii="Courier New" w:hAnsi="Courier New" w:cs="Courier New"/>
          <w:color w:val="800000"/>
        </w:rPr>
        <w:t>&gt;</w:t>
      </w:r>
    </w:p>
    <w:p w14:paraId="08121AA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3995534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130DB92" w14:textId="33E07502" w:rsidR="00932260" w:rsidRPr="00932260" w:rsidRDefault="00991E6A" w:rsidP="00932260">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bookmarkStart w:id="47" w:name="_Toc10530496"/>
      <w:bookmarkStart w:id="48" w:name="_Toc10631944"/>
    </w:p>
    <w:p w14:paraId="1C197AA8" w14:textId="77777777" w:rsidR="00932260" w:rsidRDefault="00932260">
      <w:pPr>
        <w:spacing w:after="0" w:line="240" w:lineRule="auto"/>
        <w:rPr>
          <w:b/>
          <w:color w:val="53565A"/>
          <w:sz w:val="32"/>
          <w:szCs w:val="28"/>
        </w:rPr>
      </w:pPr>
      <w:r>
        <w:br w:type="page"/>
      </w:r>
    </w:p>
    <w:p w14:paraId="3F8B6C6C" w14:textId="44F5931C" w:rsidR="00991E6A" w:rsidRDefault="00991E6A" w:rsidP="00991E6A">
      <w:pPr>
        <w:pStyle w:val="Heading2"/>
      </w:pPr>
      <w:bookmarkStart w:id="49" w:name="_Toc133586697"/>
      <w:r>
        <w:lastRenderedPageBreak/>
        <w:t>3.4</w:t>
      </w:r>
      <w:r>
        <w:tab/>
        <w:t xml:space="preserve">File component: </w:t>
      </w:r>
      <w:bookmarkEnd w:id="47"/>
      <w:bookmarkEnd w:id="48"/>
      <w:r>
        <w:t>Service event</w:t>
      </w:r>
      <w:bookmarkEnd w:id="49"/>
    </w:p>
    <w:p w14:paraId="62CB387C" w14:textId="77777777" w:rsidR="00991E6A" w:rsidRDefault="00991E6A" w:rsidP="00991E6A">
      <w:pPr>
        <w:pStyle w:val="DHHSbody"/>
      </w:pPr>
      <w:r>
        <w:t xml:space="preserve">The service event element and associated child elements (referred to as the </w:t>
      </w:r>
      <w:r w:rsidRPr="00352700">
        <w:rPr>
          <w:iCs/>
          <w:u w:val="single"/>
        </w:rPr>
        <w:t>Service Event Record</w:t>
      </w:r>
      <w:r>
        <w:t>) is used to submit data about the service event and associated:</w:t>
      </w:r>
    </w:p>
    <w:p w14:paraId="2942D14D" w14:textId="77777777" w:rsidR="00991E6A" w:rsidRDefault="00991E6A" w:rsidP="00EA0D92">
      <w:pPr>
        <w:pStyle w:val="DHHSbullet1"/>
        <w:numPr>
          <w:ilvl w:val="0"/>
          <w:numId w:val="1"/>
        </w:numPr>
      </w:pPr>
      <w:r>
        <w:t>Contacts</w:t>
      </w:r>
    </w:p>
    <w:p w14:paraId="0364522A" w14:textId="77777777" w:rsidR="00991E6A" w:rsidRDefault="00991E6A" w:rsidP="00EA0D92">
      <w:pPr>
        <w:pStyle w:val="DHHSbullet1"/>
        <w:numPr>
          <w:ilvl w:val="0"/>
          <w:numId w:val="1"/>
        </w:numPr>
      </w:pPr>
      <w:r>
        <w:t>Outcome Measures (including drugs of concern)</w:t>
      </w:r>
    </w:p>
    <w:p w14:paraId="3AB0CAE8" w14:textId="77777777" w:rsidR="00991E6A" w:rsidRDefault="00991E6A" w:rsidP="00EA0D92">
      <w:pPr>
        <w:pStyle w:val="DHHSbullet1"/>
        <w:numPr>
          <w:ilvl w:val="0"/>
          <w:numId w:val="1"/>
        </w:numPr>
      </w:pPr>
      <w:r>
        <w:t>Referrals</w:t>
      </w:r>
    </w:p>
    <w:p w14:paraId="2B650238" w14:textId="77777777" w:rsidR="00991E6A" w:rsidRDefault="00991E6A" w:rsidP="00991E6A">
      <w:pPr>
        <w:pStyle w:val="DHHSbody"/>
      </w:pPr>
      <w:r>
        <w:t>The associated elements must be submitted in the context of a service event and cannot exist individually.</w:t>
      </w:r>
    </w:p>
    <w:p w14:paraId="5D12F350" w14:textId="77777777" w:rsidR="00991E6A" w:rsidRDefault="00991E6A" w:rsidP="00991E6A">
      <w:pPr>
        <w:pStyle w:val="DHHSbody"/>
      </w:pPr>
      <w:r>
        <w:t>Service Event Records must be associated with a Client Record within a given submission instance.</w:t>
      </w:r>
    </w:p>
    <w:p w14:paraId="3B0D1D27" w14:textId="77777777" w:rsidR="00991E6A" w:rsidRDefault="00991E6A" w:rsidP="00991E6A">
      <w:pPr>
        <w:pStyle w:val="DHHSbody"/>
      </w:pPr>
      <w:r w:rsidRPr="00E43376">
        <w:t xml:space="preserve">The </w:t>
      </w:r>
      <w:r>
        <w:t xml:space="preserve">Contact, Referral and Outcome Measure child records, and associated data elements, of the service event element do </w:t>
      </w:r>
      <w:r w:rsidRPr="00E43376">
        <w:t xml:space="preserve">not have to be submitted if </w:t>
      </w:r>
      <w:r>
        <w:t>no Contact, Referral or Outcome Measure records exists for the service event, respectively</w:t>
      </w:r>
      <w:r w:rsidRPr="00E43376">
        <w:t>.</w:t>
      </w:r>
    </w:p>
    <w:p w14:paraId="012439E3" w14:textId="18A154C7" w:rsidR="00991E6A" w:rsidRDefault="00991E6A" w:rsidP="00991E6A">
      <w:pPr>
        <w:pStyle w:val="DHHSbody"/>
      </w:pPr>
      <w:r>
        <w:t xml:space="preserve">Multiple Contacts, Outcome Measures and Outgoing Referrals can be submitted within a given Service Event Record (only one incoming Referral is permitted. Refer to </w:t>
      </w:r>
      <w:r w:rsidR="00E869B1">
        <w:t>Referral direction in s</w:t>
      </w:r>
      <w:r w:rsidRPr="006F4E38">
        <w:t>ection 5.7.2</w:t>
      </w:r>
      <w:r>
        <w:t xml:space="preserve"> </w:t>
      </w:r>
      <w:r w:rsidR="00FB0B5E">
        <w:t>of</w:t>
      </w:r>
      <w:r>
        <w:t xml:space="preserve"> the VADC Data Specification</w:t>
      </w:r>
      <w:r w:rsidRPr="006F4E38">
        <w:t>).</w:t>
      </w:r>
    </w:p>
    <w:p w14:paraId="65CD6F56" w14:textId="77777777" w:rsidR="00991E6A" w:rsidRDefault="00991E6A" w:rsidP="00991E6A">
      <w:pPr>
        <w:pStyle w:val="DHHSbody"/>
      </w:pPr>
      <w:bookmarkStart w:id="50" w:name="_Hlk9432744"/>
      <w:r>
        <w:t>Contact, Referral and Outcome Measure child records are cumulative within VADC file submissions. This means that once a Contact, Referral or Outcome Measure has been associated with a service event, it needs to be submitted with that Service Event Record in all subsequent reporting periods. The service event will not just have the new child records that occur during those later reporting periods; this includes the reporting period when the end date is reported.</w:t>
      </w:r>
    </w:p>
    <w:bookmarkEnd w:id="50"/>
    <w:p w14:paraId="400E9DCE" w14:textId="5D928050" w:rsidR="00991E6A" w:rsidRPr="003916C2" w:rsidRDefault="00991E6A" w:rsidP="003916C2">
      <w:pPr>
        <w:pStyle w:val="DHHSbody"/>
      </w:pPr>
      <w:r>
        <w:t>Individual Contact, Referral and Outcome Measure child records do not have to be in a specified order.</w:t>
      </w:r>
    </w:p>
    <w:p w14:paraId="0BC8AC66" w14:textId="54747A7F" w:rsidR="00991E6A" w:rsidRPr="00B37C24" w:rsidRDefault="00991E6A" w:rsidP="00991E6A">
      <w:pPr>
        <w:pStyle w:val="DHHStablecaption"/>
      </w:pPr>
      <w:r w:rsidRPr="009D1C72">
        <w:lastRenderedPageBreak/>
        <w:t xml:space="preserve">Figure </w:t>
      </w:r>
      <w:r w:rsidR="00D53136">
        <w:t>3</w:t>
      </w:r>
      <w:r w:rsidRPr="009D1C72">
        <w:t>: Example XML fragment</w:t>
      </w:r>
      <w:r w:rsidR="00932260">
        <w:t xml:space="preserve"> </w:t>
      </w:r>
      <w:r w:rsidR="004B737C" w:rsidRPr="00932260">
        <w:t>of a</w:t>
      </w:r>
      <w:r w:rsidRPr="009D1C72">
        <w:t xml:space="preserve"> </w:t>
      </w:r>
      <w:r>
        <w:t>Service Event</w:t>
      </w:r>
      <w:r w:rsidRPr="00B37C24">
        <w:t xml:space="preserve"> </w:t>
      </w:r>
      <w:r>
        <w:t>R</w:t>
      </w:r>
      <w:r w:rsidRPr="00B37C24">
        <w:t>ecord</w:t>
      </w:r>
      <w:r w:rsidR="004B737C">
        <w:t xml:space="preserve"> </w:t>
      </w:r>
      <w:r w:rsidR="004B737C" w:rsidRPr="00932260">
        <w:t>within the XSD</w:t>
      </w:r>
    </w:p>
    <w:p w14:paraId="2C8A804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bookmarkStart w:id="51" w:name="_Hlk505088799"/>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p w14:paraId="5866DDC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7D56326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outlet_service_event_id</w:t>
      </w:r>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r w:rsidRPr="00AC3284">
        <w:rPr>
          <w:rFonts w:ascii="Courier New" w:hAnsi="Courier New" w:cs="Courier New"/>
          <w:color w:val="800000"/>
        </w:rPr>
        <w:t>outlet_service</w:t>
      </w:r>
      <w:r w:rsidRPr="005E7AF5">
        <w:rPr>
          <w:rFonts w:ascii="Courier New" w:hAnsi="Courier New" w:cs="Courier New"/>
          <w:color w:val="800000"/>
        </w:rPr>
        <w:t>_event_id</w:t>
      </w:r>
      <w:r w:rsidRPr="00834575">
        <w:rPr>
          <w:rFonts w:ascii="Courier New" w:hAnsi="Courier New" w:cs="Courier New"/>
          <w:color w:val="800000"/>
        </w:rPr>
        <w:t>&gt;</w:t>
      </w:r>
    </w:p>
    <w:p w14:paraId="6ED81B24" w14:textId="7777777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r w:rsidRPr="00834575">
        <w:rPr>
          <w:rFonts w:ascii="Courier New" w:hAnsi="Courier New" w:cs="Courier New"/>
          <w:color w:val="800000"/>
        </w:rPr>
        <w:tab/>
      </w:r>
      <w:r w:rsidRPr="00834575">
        <w:rPr>
          <w:rFonts w:ascii="Courier New" w:hAnsi="Courier New" w:cs="Courier New"/>
          <w:color w:val="800000"/>
        </w:rPr>
        <w:tab/>
      </w:r>
    </w:p>
    <w:p w14:paraId="739614CF"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assessment_completed_date</w:t>
      </w:r>
      <w:r w:rsidRPr="00834575">
        <w:rPr>
          <w:rFonts w:ascii="Courier New" w:hAnsi="Courier New" w:cs="Courier New"/>
          <w:color w:val="800000"/>
        </w:rPr>
        <w:t>&gt;</w:t>
      </w:r>
      <w:r>
        <w:rPr>
          <w:rFonts w:ascii="Courier New" w:hAnsi="Courier New" w:cs="Courier New"/>
          <w:color w:val="800000"/>
        </w:rPr>
        <w:t>12012021</w:t>
      </w:r>
      <w:r w:rsidRPr="00834575">
        <w:rPr>
          <w:rFonts w:ascii="Courier New" w:hAnsi="Courier New" w:cs="Courier New"/>
          <w:color w:val="800000"/>
        </w:rPr>
        <w:t>&lt;/</w:t>
      </w:r>
      <w:r w:rsidRPr="00AC3284">
        <w:rPr>
          <w:rFonts w:ascii="Courier New" w:hAnsi="Courier New" w:cs="Courier New"/>
          <w:color w:val="800000"/>
        </w:rPr>
        <w:t>assessment_completed_date</w:t>
      </w:r>
      <w:r w:rsidRPr="00834575">
        <w:rPr>
          <w:rFonts w:ascii="Courier New" w:hAnsi="Courier New" w:cs="Courier New"/>
          <w:color w:val="800000"/>
        </w:rPr>
        <w:t>&gt;</w:t>
      </w:r>
    </w:p>
    <w:p w14:paraId="5FA9363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course_length</w:t>
      </w:r>
      <w:r w:rsidRPr="00834575">
        <w:rPr>
          <w:rFonts w:ascii="Courier New" w:hAnsi="Courier New" w:cs="Courier New"/>
          <w:color w:val="800000"/>
        </w:rPr>
        <w:t>&gt;1&lt;/</w:t>
      </w:r>
      <w:r w:rsidRPr="00AC3284">
        <w:rPr>
          <w:rFonts w:ascii="Courier New" w:hAnsi="Courier New" w:cs="Courier New"/>
          <w:color w:val="800000"/>
        </w:rPr>
        <w:t>course_length</w:t>
      </w:r>
      <w:r w:rsidRPr="00834575">
        <w:rPr>
          <w:rFonts w:ascii="Courier New" w:hAnsi="Courier New" w:cs="Courier New"/>
          <w:color w:val="800000"/>
        </w:rPr>
        <w:t>&gt;</w:t>
      </w:r>
    </w:p>
    <w:p w14:paraId="7991E745"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did_not_attend</w:t>
      </w:r>
      <w:r w:rsidRPr="00834575">
        <w:rPr>
          <w:rFonts w:ascii="Courier New" w:hAnsi="Courier New" w:cs="Courier New"/>
          <w:color w:val="800000"/>
        </w:rPr>
        <w:t>&gt;0&lt;/</w:t>
      </w:r>
      <w:r w:rsidRPr="00AC3284">
        <w:rPr>
          <w:rFonts w:ascii="Courier New" w:hAnsi="Courier New" w:cs="Courier New"/>
          <w:color w:val="800000"/>
        </w:rPr>
        <w:t>did_not_attend</w:t>
      </w:r>
      <w:r w:rsidRPr="00834575">
        <w:rPr>
          <w:rFonts w:ascii="Courier New" w:hAnsi="Courier New" w:cs="Courier New"/>
          <w:color w:val="800000"/>
        </w:rPr>
        <w:t>&gt;</w:t>
      </w:r>
    </w:p>
    <w:p w14:paraId="6D62359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end_date</w:t>
      </w:r>
      <w:r w:rsidRPr="00834575">
        <w:rPr>
          <w:rFonts w:ascii="Courier New" w:hAnsi="Courier New" w:cs="Courier New"/>
          <w:color w:val="800000"/>
        </w:rPr>
        <w:t>&gt;</w:t>
      </w:r>
      <w:r>
        <w:rPr>
          <w:rFonts w:ascii="Courier New" w:hAnsi="Courier New" w:cs="Courier New"/>
          <w:color w:val="800000"/>
        </w:rPr>
        <w:t>15022021</w:t>
      </w:r>
      <w:r w:rsidRPr="00834575">
        <w:rPr>
          <w:rFonts w:ascii="Courier New" w:hAnsi="Courier New" w:cs="Courier New"/>
          <w:color w:val="800000"/>
        </w:rPr>
        <w:t>&lt;/</w:t>
      </w:r>
      <w:r w:rsidRPr="00AC3284">
        <w:rPr>
          <w:rFonts w:ascii="Courier New" w:hAnsi="Courier New" w:cs="Courier New"/>
          <w:color w:val="800000"/>
        </w:rPr>
        <w:t>end_date</w:t>
      </w:r>
      <w:r w:rsidRPr="00834575">
        <w:rPr>
          <w:rFonts w:ascii="Courier New" w:hAnsi="Courier New" w:cs="Courier New"/>
          <w:color w:val="800000"/>
        </w:rPr>
        <w:t>&gt;</w:t>
      </w:r>
    </w:p>
    <w:p w14:paraId="6BAF58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end_reason</w:t>
      </w:r>
      <w:r w:rsidRPr="00834575">
        <w:rPr>
          <w:rFonts w:ascii="Courier New" w:hAnsi="Courier New" w:cs="Courier New"/>
          <w:color w:val="800000"/>
        </w:rPr>
        <w:t>&gt;11&lt;/</w:t>
      </w:r>
      <w:r w:rsidRPr="00AC3284">
        <w:rPr>
          <w:rFonts w:ascii="Courier New" w:hAnsi="Courier New" w:cs="Courier New"/>
          <w:color w:val="800000"/>
        </w:rPr>
        <w:t>end_reason</w:t>
      </w:r>
      <w:r w:rsidRPr="00834575">
        <w:rPr>
          <w:rFonts w:ascii="Courier New" w:hAnsi="Courier New" w:cs="Courier New"/>
          <w:color w:val="800000"/>
        </w:rPr>
        <w:t>&gt;</w:t>
      </w:r>
    </w:p>
    <w:p w14:paraId="40EC5E58" w14:textId="0956FD71"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event_type</w:t>
      </w:r>
      <w:r w:rsidRPr="00834575">
        <w:rPr>
          <w:rFonts w:ascii="Courier New" w:hAnsi="Courier New" w:cs="Courier New"/>
          <w:color w:val="800000"/>
        </w:rPr>
        <w:t>&gt;4&lt;/</w:t>
      </w:r>
      <w:r w:rsidRPr="00AC3284">
        <w:rPr>
          <w:rFonts w:ascii="Courier New" w:hAnsi="Courier New" w:cs="Courier New"/>
          <w:color w:val="800000"/>
        </w:rPr>
        <w:t>event_type</w:t>
      </w:r>
      <w:r w:rsidRPr="00834575">
        <w:rPr>
          <w:rFonts w:ascii="Courier New" w:hAnsi="Courier New" w:cs="Courier New"/>
          <w:color w:val="800000"/>
        </w:rPr>
        <w:t>&gt;</w:t>
      </w:r>
    </w:p>
    <w:p w14:paraId="6945853B" w14:textId="6310060D"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&lt;!--family_violence only for versions 2021-22 and later--&gt;</w:t>
      </w:r>
    </w:p>
    <w:p w14:paraId="0AB766B2" w14:textId="77777777" w:rsidR="00867E42" w:rsidRDefault="00991E6A" w:rsidP="00991E6A">
      <w:pPr>
        <w:keepNext/>
        <w:keepLines/>
        <w:autoSpaceDE w:val="0"/>
        <w:autoSpaceDN w:val="0"/>
        <w:adjustRightInd w:val="0"/>
        <w:spacing w:after="20"/>
        <w:rPr>
          <w:rFonts w:eastAsia="MS Gothic"/>
        </w:rPr>
      </w:pPr>
      <w:r w:rsidRPr="00834575">
        <w:rPr>
          <w:rFonts w:ascii="Courier New" w:hAnsi="Courier New" w:cs="Courier New"/>
          <w:color w:val="800000"/>
        </w:rPr>
        <w:tab/>
      </w:r>
      <w:r w:rsidRPr="00834575">
        <w:rPr>
          <w:rFonts w:ascii="Courier New" w:hAnsi="Courier New" w:cs="Courier New"/>
          <w:color w:val="800000"/>
        </w:rPr>
        <w:tab/>
      </w:r>
      <w:r w:rsidRPr="0039030A">
        <w:rPr>
          <w:rFonts w:ascii="Courier New" w:hAnsi="Courier New" w:cs="Courier New"/>
          <w:color w:val="800000"/>
        </w:rPr>
        <w:t>&lt;family_violence&gt;2&lt;/family_violence&gt;</w:t>
      </w:r>
      <w:r w:rsidR="00D76775">
        <w:rPr>
          <w:rFonts w:eastAsia="MS Gothic"/>
        </w:rPr>
        <w:t xml:space="preserve"> </w:t>
      </w:r>
    </w:p>
    <w:p w14:paraId="6E09E8D5"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&lt;forensic_type&gt;12&lt;/forensic_type&gt;</w:t>
      </w:r>
    </w:p>
    <w:p w14:paraId="0D363888"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&lt;funding_source&gt;102&lt;/funding_source&gt;</w:t>
      </w:r>
    </w:p>
    <w:p w14:paraId="74236456" w14:textId="406950E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&lt;indigenous_status&gt;3&lt;/indigenous_status&gt;</w:t>
      </w:r>
    </w:p>
    <w:p w14:paraId="2254F4D5" w14:textId="77777777" w:rsidR="00867E42" w:rsidRPr="00595354"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&lt;!--maltreatment_code only for versions 2021-22 and later--&gt;</w:t>
      </w:r>
    </w:p>
    <w:p w14:paraId="3131034A" w14:textId="0AD37B60" w:rsidR="00867E42" w:rsidRDefault="00991E6A" w:rsidP="00CA5321">
      <w:pPr>
        <w:keepNext/>
        <w:keepLines/>
        <w:autoSpaceDE w:val="0"/>
        <w:autoSpaceDN w:val="0"/>
        <w:adjustRightInd w:val="0"/>
        <w:spacing w:after="20"/>
        <w:ind w:left="720" w:firstLine="720"/>
        <w:rPr>
          <w:rFonts w:ascii="Courier New" w:hAnsi="Courier New" w:cs="Courier New"/>
          <w:color w:val="800000"/>
          <w:lang w:val="en-GB" w:eastAsia="en-AU"/>
        </w:rPr>
      </w:pPr>
      <w:r w:rsidRPr="0039030A">
        <w:rPr>
          <w:rFonts w:ascii="Courier New" w:hAnsi="Courier New" w:cs="Courier New"/>
          <w:color w:val="800000"/>
          <w:lang w:eastAsia="en-AU"/>
        </w:rPr>
        <w:t>&lt;maltreatment_code</w:t>
      </w:r>
      <w:r w:rsidRPr="0039030A">
        <w:rPr>
          <w:rFonts w:ascii="Courier New" w:hAnsi="Courier New" w:cs="Courier New"/>
          <w:color w:val="800000"/>
          <w:lang w:val="en-GB" w:eastAsia="en-AU"/>
        </w:rPr>
        <w:t>&gt;</w:t>
      </w:r>
      <w:r w:rsidRPr="0039030A">
        <w:rPr>
          <w:rFonts w:ascii="Courier New" w:hAnsi="Courier New" w:cs="Courier New"/>
          <w:color w:val="800000"/>
          <w:lang w:eastAsia="en-AU"/>
        </w:rPr>
        <w:t>1&lt;/maltreatment_code</w:t>
      </w:r>
      <w:r w:rsidRPr="0039030A">
        <w:rPr>
          <w:rFonts w:ascii="Courier New" w:hAnsi="Courier New" w:cs="Courier New"/>
          <w:color w:val="800000"/>
          <w:lang w:val="en-GB" w:eastAsia="en-AU"/>
        </w:rPr>
        <w:t>&gt;</w:t>
      </w:r>
    </w:p>
    <w:p w14:paraId="6E30C174" w14:textId="75AB705F"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w:t>
      </w:r>
      <w:r>
        <w:rPr>
          <w:rFonts w:ascii="Courier New" w:hAnsi="Courier New" w:cs="Courier New"/>
          <w:color w:val="00B050"/>
        </w:rPr>
        <w:t>m</w:t>
      </w:r>
      <w:r w:rsidRPr="00595354">
        <w:rPr>
          <w:rFonts w:ascii="Courier New" w:hAnsi="Courier New" w:cs="Courier New"/>
          <w:color w:val="00B050"/>
        </w:rPr>
        <w:t>altreatment_perpetrator only for versions 2021-22 and later--&gt;</w:t>
      </w:r>
    </w:p>
    <w:p w14:paraId="524FB899" w14:textId="6E36D0D5" w:rsidR="00867E42" w:rsidRDefault="00991E6A" w:rsidP="00991E6A">
      <w:pPr>
        <w:keepNext/>
        <w:keepLines/>
        <w:autoSpaceDE w:val="0"/>
        <w:autoSpaceDN w:val="0"/>
        <w:adjustRightInd w:val="0"/>
        <w:spacing w:after="20"/>
        <w:rPr>
          <w:rFonts w:ascii="Courier New" w:hAnsi="Courier New" w:cs="Courier New"/>
          <w:color w:val="800000"/>
          <w:lang w:eastAsia="en-AU"/>
        </w:rPr>
      </w:pPr>
      <w:r w:rsidRPr="0039030A">
        <w:rPr>
          <w:rFonts w:ascii="Courier New" w:hAnsi="Courier New" w:cs="Courier New"/>
          <w:color w:val="800000"/>
          <w:lang w:eastAsia="en-AU"/>
        </w:rPr>
        <w:tab/>
      </w:r>
      <w:r w:rsidRPr="0039030A">
        <w:rPr>
          <w:rFonts w:ascii="Courier New" w:hAnsi="Courier New" w:cs="Courier New"/>
          <w:color w:val="800000"/>
          <w:lang w:eastAsia="en-AU"/>
        </w:rPr>
        <w:tab/>
        <w:t>&lt;maltreatment_perpetrator</w:t>
      </w:r>
      <w:r w:rsidRPr="0039030A">
        <w:rPr>
          <w:rFonts w:ascii="Courier New" w:hAnsi="Courier New" w:cs="Courier New"/>
          <w:color w:val="800000"/>
          <w:lang w:val="en-GB" w:eastAsia="en-AU"/>
        </w:rPr>
        <w:t>&gt;</w:t>
      </w:r>
      <w:r w:rsidRPr="0039030A">
        <w:rPr>
          <w:rFonts w:ascii="Courier New" w:hAnsi="Courier New" w:cs="Courier New"/>
          <w:color w:val="800000"/>
          <w:lang w:eastAsia="en-AU"/>
        </w:rPr>
        <w:t>2&lt;/maltreatment_perpetrator</w:t>
      </w:r>
      <w:r w:rsidR="003916C2">
        <w:rPr>
          <w:rFonts w:ascii="Courier New" w:hAnsi="Courier New" w:cs="Courier New"/>
          <w:color w:val="800000"/>
          <w:lang w:eastAsia="en-AU"/>
        </w:rPr>
        <w:t>&gt;</w:t>
      </w:r>
    </w:p>
    <w:p w14:paraId="3848E886" w14:textId="77839269"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highlight w:val="white"/>
        </w:rPr>
      </w:pPr>
      <w:r w:rsidRPr="00867E42">
        <w:rPr>
          <w:rFonts w:ascii="Courier New" w:hAnsi="Courier New" w:cs="Courier New"/>
          <w:color w:val="00B050"/>
          <w:highlight w:val="white"/>
        </w:rPr>
        <w:t>&lt;!--maram_tools only for versions 2021-22 and later--&gt;</w:t>
      </w:r>
    </w:p>
    <w:p w14:paraId="263934E7" w14:textId="699B40C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&lt;maram_tools&gt;1&lt;/maram</w:t>
      </w:r>
      <w:r w:rsidR="00E213B6">
        <w:rPr>
          <w:rFonts w:ascii="Courier New" w:hAnsi="Courier New" w:cs="Courier New"/>
          <w:color w:val="800000"/>
        </w:rPr>
        <w:t>_</w:t>
      </w:r>
      <w:r w:rsidRPr="0039030A">
        <w:rPr>
          <w:rFonts w:ascii="Courier New" w:hAnsi="Courier New" w:cs="Courier New"/>
          <w:color w:val="800000"/>
        </w:rPr>
        <w:t>tools&gt;</w:t>
      </w:r>
    </w:p>
    <w:p w14:paraId="0411AC07" w14:textId="0B3A5F90"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&lt;!--mascot_score only for versions 2020-21 or earlier--&gt;</w:t>
      </w:r>
    </w:p>
    <w:p w14:paraId="30C8608C" w14:textId="5970BF8C" w:rsidR="00E213B6" w:rsidRPr="00595354" w:rsidRDefault="00E213B6" w:rsidP="00E213B6">
      <w:pPr>
        <w:keepNext/>
        <w:keepLines/>
        <w:autoSpaceDE w:val="0"/>
        <w:autoSpaceDN w:val="0"/>
        <w:adjustRightInd w:val="0"/>
        <w:spacing w:after="20"/>
        <w:ind w:left="720" w:firstLine="720"/>
        <w:rPr>
          <w:rFonts w:ascii="Courier New" w:hAnsi="Courier New" w:cs="Courier New"/>
          <w:color w:val="00B050"/>
        </w:rPr>
      </w:pPr>
      <w:r w:rsidRPr="005E41E0">
        <w:rPr>
          <w:rFonts w:ascii="Courier New" w:hAnsi="Courier New" w:cs="Courier New"/>
          <w:color w:val="800000"/>
        </w:rPr>
        <w:t>&lt;mascot_score&gt;&lt;/mascot_score&gt;</w:t>
      </w:r>
    </w:p>
    <w:p w14:paraId="7BAF392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0C2FEEE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percent_course_completed</w:t>
      </w:r>
      <w:r w:rsidRPr="00834575">
        <w:rPr>
          <w:rFonts w:ascii="Courier New" w:hAnsi="Courier New" w:cs="Courier New"/>
          <w:color w:val="800000"/>
        </w:rPr>
        <w:t>&gt;4&lt;/</w:t>
      </w:r>
      <w:r w:rsidRPr="00AC3284">
        <w:rPr>
          <w:rFonts w:ascii="Courier New" w:hAnsi="Courier New" w:cs="Courier New"/>
          <w:color w:val="800000"/>
        </w:rPr>
        <w:t>percent_course_completed</w:t>
      </w:r>
      <w:r w:rsidRPr="00834575">
        <w:rPr>
          <w:rFonts w:ascii="Courier New" w:hAnsi="Courier New" w:cs="Courier New"/>
          <w:color w:val="800000"/>
        </w:rPr>
        <w:t>&gt;</w:t>
      </w:r>
    </w:p>
    <w:p w14:paraId="25ECB8B6"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presenting_drug_concern</w:t>
      </w:r>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r w:rsidRPr="00AC3284">
        <w:rPr>
          <w:rFonts w:ascii="Courier New" w:hAnsi="Courier New" w:cs="Courier New"/>
          <w:color w:val="800000"/>
        </w:rPr>
        <w:t>presenting_drug_concern</w:t>
      </w:r>
      <w:r w:rsidRPr="00834575">
        <w:rPr>
          <w:rFonts w:ascii="Courier New" w:hAnsi="Courier New" w:cs="Courier New"/>
          <w:color w:val="800000"/>
        </w:rPr>
        <w:t>&gt;</w:t>
      </w:r>
    </w:p>
    <w:p w14:paraId="0576D8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service_delivery_setting</w:t>
      </w:r>
      <w:r w:rsidRPr="00834575">
        <w:rPr>
          <w:rFonts w:ascii="Courier New" w:hAnsi="Courier New" w:cs="Courier New"/>
          <w:color w:val="800000"/>
        </w:rPr>
        <w:t>&gt;1&lt;/</w:t>
      </w:r>
      <w:r w:rsidRPr="00AC3284">
        <w:rPr>
          <w:rFonts w:ascii="Courier New" w:hAnsi="Courier New" w:cs="Courier New"/>
          <w:color w:val="800000"/>
        </w:rPr>
        <w:t>service_delivery_setting</w:t>
      </w:r>
      <w:r w:rsidRPr="00834575">
        <w:rPr>
          <w:rFonts w:ascii="Courier New" w:hAnsi="Courier New" w:cs="Courier New"/>
          <w:color w:val="800000"/>
        </w:rPr>
        <w:t>&gt;</w:t>
      </w:r>
    </w:p>
    <w:p w14:paraId="3B64999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service_stream</w:t>
      </w:r>
      <w:r w:rsidRPr="00834575">
        <w:rPr>
          <w:rFonts w:ascii="Courier New" w:hAnsi="Courier New" w:cs="Courier New"/>
          <w:color w:val="800000"/>
        </w:rPr>
        <w:t>&gt;60&lt;/</w:t>
      </w:r>
      <w:r w:rsidRPr="00AC3284">
        <w:rPr>
          <w:rFonts w:ascii="Courier New" w:hAnsi="Courier New" w:cs="Courier New"/>
          <w:color w:val="800000"/>
        </w:rPr>
        <w:t>service_stream</w:t>
      </w:r>
      <w:r w:rsidRPr="00834575">
        <w:rPr>
          <w:rFonts w:ascii="Courier New" w:hAnsi="Courier New" w:cs="Courier New"/>
          <w:color w:val="800000"/>
        </w:rPr>
        <w:t>&gt;</w:t>
      </w:r>
    </w:p>
    <w:p w14:paraId="1D65A0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significant_goal_achieved</w:t>
      </w:r>
      <w:r w:rsidRPr="00834575">
        <w:rPr>
          <w:rFonts w:ascii="Courier New" w:hAnsi="Courier New" w:cs="Courier New"/>
          <w:color w:val="800000"/>
        </w:rPr>
        <w:t>&gt;1&lt;/</w:t>
      </w:r>
      <w:r w:rsidRPr="00AC3284">
        <w:rPr>
          <w:rFonts w:ascii="Courier New" w:hAnsi="Courier New" w:cs="Courier New"/>
          <w:color w:val="800000"/>
        </w:rPr>
        <w:t>significant_goal_achieved</w:t>
      </w:r>
      <w:r w:rsidRPr="00834575">
        <w:rPr>
          <w:rFonts w:ascii="Courier New" w:hAnsi="Courier New" w:cs="Courier New"/>
          <w:color w:val="800000"/>
        </w:rPr>
        <w:t>&gt;</w:t>
      </w:r>
    </w:p>
    <w:p w14:paraId="5ED7D6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start_date</w:t>
      </w:r>
      <w:r w:rsidRPr="00834575">
        <w:rPr>
          <w:rFonts w:ascii="Courier New" w:hAnsi="Courier New" w:cs="Courier New"/>
          <w:color w:val="800000"/>
        </w:rPr>
        <w:t>&gt;</w:t>
      </w:r>
      <w:r>
        <w:rPr>
          <w:rFonts w:ascii="Courier New" w:hAnsi="Courier New" w:cs="Courier New"/>
          <w:color w:val="800000"/>
        </w:rPr>
        <w:t>15012020</w:t>
      </w:r>
      <w:r w:rsidRPr="00834575">
        <w:rPr>
          <w:rFonts w:ascii="Courier New" w:hAnsi="Courier New" w:cs="Courier New"/>
          <w:color w:val="800000"/>
        </w:rPr>
        <w:t>&lt;/</w:t>
      </w:r>
      <w:r w:rsidRPr="00AC3284">
        <w:rPr>
          <w:rFonts w:ascii="Courier New" w:hAnsi="Courier New" w:cs="Courier New"/>
          <w:color w:val="800000"/>
        </w:rPr>
        <w:t>start_date</w:t>
      </w:r>
      <w:r w:rsidRPr="00834575">
        <w:rPr>
          <w:rFonts w:ascii="Courier New" w:hAnsi="Courier New" w:cs="Courier New"/>
          <w:color w:val="800000"/>
        </w:rPr>
        <w:t>&gt;</w:t>
      </w:r>
    </w:p>
    <w:p w14:paraId="19597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target_p</w:t>
      </w:r>
      <w:r w:rsidRPr="005E7AF5">
        <w:rPr>
          <w:rFonts w:ascii="Courier New" w:hAnsi="Courier New" w:cs="Courier New"/>
          <w:color w:val="800000"/>
        </w:rPr>
        <w:t>opulation</w:t>
      </w:r>
      <w:r w:rsidRPr="00834575">
        <w:rPr>
          <w:rFonts w:ascii="Courier New" w:hAnsi="Courier New" w:cs="Courier New"/>
          <w:color w:val="800000"/>
        </w:rPr>
        <w:t>&gt;3&lt;/</w:t>
      </w:r>
      <w:r w:rsidRPr="00AC3284">
        <w:rPr>
          <w:rFonts w:ascii="Courier New" w:hAnsi="Courier New" w:cs="Courier New"/>
          <w:color w:val="800000"/>
        </w:rPr>
        <w:t>target_population</w:t>
      </w:r>
      <w:r w:rsidRPr="00834575">
        <w:rPr>
          <w:rFonts w:ascii="Courier New" w:hAnsi="Courier New" w:cs="Courier New"/>
          <w:color w:val="800000"/>
        </w:rPr>
        <w:t>&gt;</w:t>
      </w:r>
    </w:p>
    <w:p w14:paraId="198A72D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tier</w:t>
      </w:r>
      <w:r w:rsidRPr="00834575">
        <w:rPr>
          <w:rFonts w:ascii="Courier New" w:hAnsi="Courier New" w:cs="Courier New"/>
          <w:color w:val="800000"/>
        </w:rPr>
        <w:t>&gt;9&lt;/</w:t>
      </w:r>
      <w:r w:rsidRPr="00AC3284">
        <w:rPr>
          <w:rFonts w:ascii="Courier New" w:hAnsi="Courier New" w:cs="Courier New"/>
          <w:color w:val="800000"/>
        </w:rPr>
        <w:t>tier</w:t>
      </w:r>
      <w:r w:rsidRPr="00834575">
        <w:rPr>
          <w:rFonts w:ascii="Courier New" w:hAnsi="Courier New" w:cs="Courier New"/>
          <w:color w:val="800000"/>
        </w:rPr>
        <w:t>&gt;</w:t>
      </w:r>
    </w:p>
    <w:p w14:paraId="6F644EC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762E729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6EEE1BE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3FB0AD0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p>
    <w:p w14:paraId="77E9DB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619A6D6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7C64B75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3EDAD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6DCA4DE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051AF74D"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768E05EF"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lastRenderedPageBreak/>
        <w:tab/>
        <w:t>&lt;/</w:t>
      </w:r>
      <w:r w:rsidRPr="00AC3284">
        <w:rPr>
          <w:rFonts w:ascii="Courier New" w:hAnsi="Courier New" w:cs="Courier New"/>
          <w:color w:val="800000"/>
        </w:rPr>
        <w:t>content</w:t>
      </w:r>
      <w:r w:rsidRPr="00834575">
        <w:rPr>
          <w:rFonts w:ascii="Courier New" w:hAnsi="Courier New" w:cs="Courier New"/>
          <w:color w:val="800000"/>
        </w:rPr>
        <w:t>&gt;</w:t>
      </w:r>
    </w:p>
    <w:p w14:paraId="41868E2C"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bookmarkEnd w:id="51"/>
    <w:p w14:paraId="77A284D0" w14:textId="77777777" w:rsidR="00991E6A" w:rsidRPr="000A0361" w:rsidRDefault="00991E6A" w:rsidP="00991E6A">
      <w:pPr>
        <w:keepNext/>
        <w:keepLines/>
        <w:spacing w:after="20"/>
        <w:rPr>
          <w:rFonts w:eastAsia="Times"/>
        </w:rPr>
      </w:pPr>
    </w:p>
    <w:p w14:paraId="0D841217" w14:textId="363B8F1F" w:rsidR="00991E6A" w:rsidRDefault="00991E6A" w:rsidP="00991E6A">
      <w:pPr>
        <w:pStyle w:val="Heading3"/>
      </w:pPr>
      <w:bookmarkStart w:id="52" w:name="_Toc10631945"/>
      <w:bookmarkStart w:id="53" w:name="_Toc133586698"/>
      <w:r>
        <w:t>3.4.1</w:t>
      </w:r>
      <w:r>
        <w:tab/>
        <w:t>Contact</w:t>
      </w:r>
      <w:bookmarkEnd w:id="52"/>
      <w:bookmarkEnd w:id="53"/>
    </w:p>
    <w:p w14:paraId="1EB6ABCA" w14:textId="77231B5A" w:rsidR="00991E6A" w:rsidRDefault="00991E6A" w:rsidP="00991E6A">
      <w:pPr>
        <w:pStyle w:val="DHHSbody"/>
      </w:pPr>
      <w:r>
        <w:t xml:space="preserve">Figure </w:t>
      </w:r>
      <w:r w:rsidR="00D53136">
        <w:t xml:space="preserve">below </w:t>
      </w:r>
      <w:r w:rsidR="001704F4" w:rsidRPr="005E41E0">
        <w:t>shows</w:t>
      </w:r>
      <w:r w:rsidR="005E41E0">
        <w:t xml:space="preserve"> an e</w:t>
      </w:r>
      <w:r>
        <w:t xml:space="preserve">xample </w:t>
      </w:r>
      <w:r w:rsidR="005E41E0">
        <w:t xml:space="preserve">of </w:t>
      </w:r>
      <w:r>
        <w:t>XML fragment</w:t>
      </w:r>
      <w:r w:rsidR="005E41E0">
        <w:t xml:space="preserve"> of a </w:t>
      </w:r>
      <w:r w:rsidR="00BC26D4">
        <w:t>C</w:t>
      </w:r>
      <w:r w:rsidR="005E41E0">
        <w:t xml:space="preserve">ontact </w:t>
      </w:r>
      <w:r w:rsidR="00BC26D4">
        <w:t xml:space="preserve">child </w:t>
      </w:r>
      <w:r w:rsidR="005E41E0">
        <w:t>record within the XSD</w:t>
      </w:r>
      <w:r w:rsidR="00BC26D4" w:rsidRPr="00BC26D4">
        <w:t xml:space="preserve"> </w:t>
      </w:r>
      <w:r w:rsidR="00BC26D4">
        <w:t xml:space="preserve">for the Service Event Record. </w:t>
      </w:r>
    </w:p>
    <w:p w14:paraId="60E91708" w14:textId="77777777" w:rsidR="00991E6A" w:rsidRDefault="00991E6A" w:rsidP="00991E6A">
      <w:pPr>
        <w:pStyle w:val="DHHSbody"/>
      </w:pPr>
      <w:r>
        <w:t xml:space="preserve">Contact child records and associated data elements do </w:t>
      </w:r>
      <w:r w:rsidRPr="00E43376">
        <w:t xml:space="preserve">not have to be submitted if </w:t>
      </w:r>
      <w:r>
        <w:t>no Contacts exist for the service event</w:t>
      </w:r>
      <w:r w:rsidRPr="00E43376">
        <w:t>.</w:t>
      </w:r>
    </w:p>
    <w:p w14:paraId="69258604" w14:textId="77777777" w:rsidR="00991E6A" w:rsidRDefault="00991E6A" w:rsidP="00991E6A">
      <w:pPr>
        <w:pStyle w:val="DHHSbody"/>
      </w:pPr>
      <w:r>
        <w:t>Multiple Contacts can be submitted within a given Service Event Record.</w:t>
      </w:r>
    </w:p>
    <w:p w14:paraId="47D10C40" w14:textId="58515D92" w:rsidR="00991E6A" w:rsidRPr="009C0F73" w:rsidRDefault="00991E6A" w:rsidP="00991E6A">
      <w:pPr>
        <w:pStyle w:val="DHHSbody"/>
      </w:pPr>
      <w:r>
        <w:t>Contact child records are cumulative within VADC file submissions. This means that once a Contact has been associated with a service event, it needs to be submitted with that Service Event Record in all subsequent reporting periods, not just the child records that occur during those reporting periods.</w:t>
      </w:r>
    </w:p>
    <w:p w14:paraId="39CFBBB5" w14:textId="050BEB7D" w:rsidR="00991E6A" w:rsidRPr="00B37C24" w:rsidRDefault="00991E6A" w:rsidP="00991E6A">
      <w:pPr>
        <w:pStyle w:val="DHHStablecaption"/>
      </w:pPr>
      <w:r w:rsidRPr="00B37C24">
        <w:t xml:space="preserve">Figure </w:t>
      </w:r>
      <w:r w:rsidR="00D53136">
        <w:t>4</w:t>
      </w:r>
      <w:r w:rsidRPr="00B37C24">
        <w:t>: Example XML fragment, child contact element</w:t>
      </w:r>
      <w:r w:rsidR="00BC26D4">
        <w:t>s</w:t>
      </w:r>
      <w:r w:rsidRPr="00B37C24">
        <w:t xml:space="preserve"> within the </w:t>
      </w:r>
      <w:r>
        <w:t>Service Event</w:t>
      </w:r>
      <w:r w:rsidRPr="00BC573F">
        <w:t xml:space="preserve"> </w:t>
      </w:r>
      <w:r>
        <w:t>R</w:t>
      </w:r>
      <w:r w:rsidRPr="00BC573F">
        <w:t>ecord</w:t>
      </w:r>
      <w:r w:rsidRPr="00534AA0" w:rsidDel="00EA7F92">
        <w:t xml:space="preserve"> </w:t>
      </w:r>
    </w:p>
    <w:p w14:paraId="7160DB07"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2BBF984D" w14:textId="77777777" w:rsidR="00991E6A" w:rsidRPr="0045274B" w:rsidRDefault="00991E6A" w:rsidP="00991E6A">
      <w:pPr>
        <w:autoSpaceDE w:val="0"/>
        <w:autoSpaceDN w:val="0"/>
        <w:adjustRightInd w:val="0"/>
        <w:rPr>
          <w:rFonts w:ascii="Courier New" w:hAnsi="Courier New" w:cs="Courier New"/>
          <w:color w:val="800000"/>
          <w:lang w:val="fr-FR"/>
        </w:rPr>
      </w:pPr>
      <w:r>
        <w:rPr>
          <w:rFonts w:ascii="Courier New" w:hAnsi="Courier New" w:cs="Courier New"/>
          <w:color w:val="800000"/>
        </w:rPr>
        <w:tab/>
      </w:r>
      <w:r w:rsidRPr="0045274B">
        <w:rPr>
          <w:rFonts w:ascii="Courier New" w:hAnsi="Courier New" w:cs="Courier New"/>
          <w:color w:val="800000"/>
          <w:lang w:val="fr-FR"/>
        </w:rPr>
        <w:t>&lt;outlet_contact_id&gt;1234567890&lt;/outlet_contact_id&gt;</w:t>
      </w:r>
    </w:p>
    <w:p w14:paraId="70428614" w14:textId="77777777" w:rsidR="00991E6A" w:rsidRPr="00D43207" w:rsidRDefault="00991E6A" w:rsidP="00991E6A">
      <w:pPr>
        <w:autoSpaceDE w:val="0"/>
        <w:autoSpaceDN w:val="0"/>
        <w:adjustRightInd w:val="0"/>
        <w:ind w:firstLine="720"/>
        <w:rPr>
          <w:rFonts w:ascii="Courier New" w:hAnsi="Courier New" w:cs="Courier New"/>
          <w:color w:val="800000"/>
          <w:lang w:val="fr-FR"/>
        </w:rPr>
      </w:pPr>
      <w:r w:rsidRPr="00D43207">
        <w:rPr>
          <w:rFonts w:ascii="Courier New" w:hAnsi="Courier New" w:cs="Courier New"/>
          <w:color w:val="800000"/>
          <w:lang w:val="fr-FR"/>
        </w:rPr>
        <w:t>&lt;contact_date&gt;160220210930&lt;/contact_date&gt;</w:t>
      </w:r>
    </w:p>
    <w:p w14:paraId="431EB1BD"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&lt;contact_duration&gt;30&lt;/contact_duration&gt;</w:t>
      </w:r>
    </w:p>
    <w:p w14:paraId="0B957EE6"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contact_method</w:t>
      </w:r>
      <w:r w:rsidRPr="00834575">
        <w:rPr>
          <w:rFonts w:ascii="Courier New" w:hAnsi="Courier New" w:cs="Courier New"/>
          <w:color w:val="800000"/>
        </w:rPr>
        <w:t>&gt;1&lt;/</w:t>
      </w:r>
      <w:r w:rsidRPr="00AC3284">
        <w:rPr>
          <w:rFonts w:ascii="Courier New" w:hAnsi="Courier New" w:cs="Courier New"/>
          <w:color w:val="800000"/>
        </w:rPr>
        <w:t>contact_method</w:t>
      </w:r>
      <w:r w:rsidRPr="00834575">
        <w:rPr>
          <w:rFonts w:ascii="Courier New" w:hAnsi="Courier New" w:cs="Courier New"/>
          <w:color w:val="800000"/>
        </w:rPr>
        <w:t>&gt;</w:t>
      </w:r>
    </w:p>
    <w:p w14:paraId="0131EBDD"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contact_type</w:t>
      </w:r>
      <w:r w:rsidRPr="00834575">
        <w:rPr>
          <w:rFonts w:ascii="Courier New" w:hAnsi="Courier New" w:cs="Courier New"/>
          <w:color w:val="800000"/>
        </w:rPr>
        <w:t>&gt;9&lt;/</w:t>
      </w:r>
      <w:r w:rsidRPr="00AC3284">
        <w:rPr>
          <w:rFonts w:ascii="Courier New" w:hAnsi="Courier New" w:cs="Courier New"/>
          <w:color w:val="800000"/>
        </w:rPr>
        <w:t>contact_type</w:t>
      </w:r>
      <w:r w:rsidRPr="00834575">
        <w:rPr>
          <w:rFonts w:ascii="Courier New" w:hAnsi="Courier New" w:cs="Courier New"/>
          <w:color w:val="800000"/>
        </w:rPr>
        <w:t>&gt;</w:t>
      </w:r>
    </w:p>
    <w:p w14:paraId="73323A80"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number_facilitators_present</w:t>
      </w:r>
      <w:r w:rsidRPr="00834575">
        <w:rPr>
          <w:rFonts w:ascii="Courier New" w:hAnsi="Courier New" w:cs="Courier New"/>
          <w:color w:val="800000"/>
        </w:rPr>
        <w:t>&gt;2&lt;/</w:t>
      </w:r>
      <w:r w:rsidRPr="00AC3284">
        <w:rPr>
          <w:rFonts w:ascii="Courier New" w:hAnsi="Courier New" w:cs="Courier New"/>
          <w:color w:val="800000"/>
        </w:rPr>
        <w:t>number_facilitators_present</w:t>
      </w:r>
      <w:r w:rsidRPr="00834575">
        <w:rPr>
          <w:rFonts w:ascii="Courier New" w:hAnsi="Courier New" w:cs="Courier New"/>
          <w:color w:val="800000"/>
        </w:rPr>
        <w:t>&gt;</w:t>
      </w:r>
    </w:p>
    <w:p w14:paraId="68FB29B3"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number_servi</w:t>
      </w:r>
      <w:r w:rsidRPr="005E7AF5">
        <w:rPr>
          <w:rFonts w:ascii="Courier New" w:hAnsi="Courier New" w:cs="Courier New"/>
          <w:color w:val="800000"/>
        </w:rPr>
        <w:t>ce_recipients</w:t>
      </w:r>
      <w:r w:rsidRPr="00834575">
        <w:rPr>
          <w:rFonts w:ascii="Courier New" w:hAnsi="Courier New" w:cs="Courier New"/>
          <w:color w:val="800000"/>
        </w:rPr>
        <w:t>&gt;10&lt;/</w:t>
      </w:r>
      <w:r w:rsidRPr="00AC3284">
        <w:rPr>
          <w:rFonts w:ascii="Courier New" w:hAnsi="Courier New" w:cs="Courier New"/>
          <w:color w:val="800000"/>
        </w:rPr>
        <w:t>number_service_recipients</w:t>
      </w:r>
      <w:r w:rsidRPr="00834575">
        <w:rPr>
          <w:rFonts w:ascii="Courier New" w:hAnsi="Courier New" w:cs="Courier New"/>
          <w:color w:val="800000"/>
        </w:rPr>
        <w:t>&gt;</w:t>
      </w:r>
    </w:p>
    <w:p w14:paraId="067B9E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Pr>
          <w:rFonts w:ascii="Courier New" w:hAnsi="Courier New" w:cs="Courier New"/>
          <w:color w:val="800000"/>
        </w:rPr>
        <w:t>&lt;relationship_to_client&gt;</w:t>
      </w:r>
      <w:r w:rsidRPr="00834575">
        <w:rPr>
          <w:rFonts w:ascii="Courier New" w:hAnsi="Courier New" w:cs="Courier New"/>
          <w:color w:val="800000"/>
        </w:rPr>
        <w:t>7&lt;/</w:t>
      </w:r>
      <w:r w:rsidRPr="00AC3284">
        <w:rPr>
          <w:rFonts w:ascii="Courier New" w:hAnsi="Courier New" w:cs="Courier New"/>
          <w:color w:val="800000"/>
        </w:rPr>
        <w:t>relation</w:t>
      </w:r>
      <w:r>
        <w:rPr>
          <w:rFonts w:ascii="Courier New" w:hAnsi="Courier New" w:cs="Courier New"/>
          <w:color w:val="800000"/>
        </w:rPr>
        <w:t>ship</w:t>
      </w:r>
      <w:r w:rsidRPr="00AC3284">
        <w:rPr>
          <w:rFonts w:ascii="Courier New" w:hAnsi="Courier New" w:cs="Courier New"/>
          <w:color w:val="800000"/>
        </w:rPr>
        <w:t>_to_</w:t>
      </w:r>
      <w:r w:rsidRPr="005E7AF5">
        <w:rPr>
          <w:rFonts w:ascii="Courier New" w:hAnsi="Courier New" w:cs="Courier New"/>
          <w:color w:val="800000"/>
        </w:rPr>
        <w:t>client</w:t>
      </w:r>
      <w:r w:rsidRPr="00834575">
        <w:rPr>
          <w:rFonts w:ascii="Courier New" w:hAnsi="Courier New" w:cs="Courier New"/>
          <w:color w:val="800000"/>
        </w:rPr>
        <w:t>&gt;</w:t>
      </w:r>
    </w:p>
    <w:p w14:paraId="4F74EDDA"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53D5A407" w14:textId="77777777" w:rsidR="00991E6A" w:rsidRDefault="00991E6A" w:rsidP="00991E6A">
      <w:pPr>
        <w:pStyle w:val="DHHSbody"/>
      </w:pPr>
    </w:p>
    <w:p w14:paraId="46028698" w14:textId="77777777" w:rsidR="00991E6A" w:rsidRPr="005C7C3C" w:rsidRDefault="00991E6A" w:rsidP="00991E6A">
      <w:pPr>
        <w:pStyle w:val="DHHStablecaption"/>
      </w:pPr>
      <w:r>
        <w:br w:type="page"/>
      </w:r>
    </w:p>
    <w:p w14:paraId="69F25E31" w14:textId="3E48CC40" w:rsidR="00991E6A" w:rsidRDefault="00991E6A" w:rsidP="00991E6A">
      <w:pPr>
        <w:pStyle w:val="Heading3"/>
      </w:pPr>
      <w:bookmarkStart w:id="54" w:name="_Toc10631946"/>
      <w:bookmarkStart w:id="55" w:name="_Toc133586699"/>
      <w:r>
        <w:lastRenderedPageBreak/>
        <w:t>3.4.2</w:t>
      </w:r>
      <w:r>
        <w:tab/>
        <w:t>Referral</w:t>
      </w:r>
      <w:bookmarkEnd w:id="54"/>
      <w:bookmarkEnd w:id="55"/>
    </w:p>
    <w:p w14:paraId="2497A8F9" w14:textId="4822B191" w:rsidR="00BC26D4" w:rsidRDefault="00BC26D4" w:rsidP="00BC26D4">
      <w:pPr>
        <w:pStyle w:val="DHHSbody"/>
      </w:pPr>
      <w:r>
        <w:t xml:space="preserve">Figure </w:t>
      </w:r>
      <w:r w:rsidR="00D53136">
        <w:t xml:space="preserve">below </w:t>
      </w:r>
      <w:r w:rsidRPr="005E41E0">
        <w:t>shows</w:t>
      </w:r>
      <w:r>
        <w:t xml:space="preserve"> an example of XML fragment of a Referral child record within the XSD for the Service Event Record.</w:t>
      </w:r>
    </w:p>
    <w:p w14:paraId="34334091" w14:textId="77777777" w:rsidR="00991E6A" w:rsidRDefault="00991E6A" w:rsidP="00991E6A">
      <w:pPr>
        <w:pStyle w:val="DHHSbody"/>
      </w:pPr>
      <w:r>
        <w:t xml:space="preserve">Referral child records and associated data elements do </w:t>
      </w:r>
      <w:r w:rsidRPr="00E43376">
        <w:t xml:space="preserve">not have to be submitted if </w:t>
      </w:r>
      <w:r>
        <w:t>no Referral exists for the service event</w:t>
      </w:r>
      <w:r w:rsidRPr="00E43376">
        <w:t>.</w:t>
      </w:r>
    </w:p>
    <w:p w14:paraId="2D40C7DA" w14:textId="77777777" w:rsidR="00991E6A" w:rsidRDefault="00991E6A" w:rsidP="00991E6A">
      <w:pPr>
        <w:pStyle w:val="DHHSbody"/>
      </w:pPr>
      <w:r>
        <w:t>Multiple outgoing Referrals (but only one incoming Referral) can be submitted within a given Service Event Record.</w:t>
      </w:r>
    </w:p>
    <w:p w14:paraId="09E38FEA" w14:textId="0C806A3E" w:rsidR="00991E6A" w:rsidRPr="00FD00F5" w:rsidRDefault="00991E6A" w:rsidP="00991E6A">
      <w:pPr>
        <w:pStyle w:val="DHHSbody"/>
      </w:pPr>
      <w:r>
        <w:t>Referral child records are cumulative within VADC file submissions. This means that once a Referral has been associated with a service event, it needs to be submitted with that Service Event Record in all subsequent reporting periods, not just the child records that occur during those reporting periods.</w:t>
      </w:r>
    </w:p>
    <w:p w14:paraId="7A14BD1A" w14:textId="5FC34919" w:rsidR="00991E6A" w:rsidRPr="00534AA0" w:rsidRDefault="00991E6A" w:rsidP="00991E6A">
      <w:pPr>
        <w:pStyle w:val="DHHStablecaption"/>
      </w:pPr>
      <w:r w:rsidRPr="00B37C24">
        <w:t xml:space="preserve">Figure </w:t>
      </w:r>
      <w:r w:rsidR="00D53136">
        <w:t>5</w:t>
      </w:r>
      <w:r w:rsidRPr="00B37C24">
        <w:t>: Example XML fragment, child referral element</w:t>
      </w:r>
      <w:r w:rsidR="00BC26D4">
        <w:t>s</w:t>
      </w:r>
      <w:r w:rsidRPr="00B37C24">
        <w:t xml:space="preserve"> within the </w:t>
      </w:r>
      <w:r>
        <w:t>Service Event</w:t>
      </w:r>
      <w:r w:rsidRPr="00534AA0">
        <w:t xml:space="preserve"> </w:t>
      </w:r>
      <w:r>
        <w:t>R</w:t>
      </w:r>
      <w:r w:rsidRPr="00534AA0">
        <w:t>ecord</w:t>
      </w:r>
    </w:p>
    <w:p w14:paraId="08A77806"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1BB42F1C" w14:textId="77777777" w:rsidR="00991E6A" w:rsidRPr="006813DA" w:rsidRDefault="00991E6A" w:rsidP="00991E6A">
      <w:pPr>
        <w:autoSpaceDE w:val="0"/>
        <w:autoSpaceDN w:val="0"/>
        <w:adjustRightInd w:val="0"/>
        <w:rPr>
          <w:rFonts w:ascii="Courier New" w:hAnsi="Courier New" w:cs="Courier New"/>
          <w:color w:val="1F497D" w:themeColor="text2"/>
        </w:rPr>
      </w:pPr>
      <w:r w:rsidRPr="006813DA">
        <w:rPr>
          <w:rFonts w:ascii="Courier New" w:hAnsi="Courier New" w:cs="Courier New"/>
          <w:color w:val="1F497D" w:themeColor="text2"/>
        </w:rPr>
        <w:tab/>
      </w:r>
      <w:r w:rsidRPr="009A6050">
        <w:rPr>
          <w:rFonts w:ascii="Courier New" w:hAnsi="Courier New" w:cs="Courier New"/>
          <w:color w:val="800000"/>
          <w:lang w:val="fr-FR"/>
        </w:rPr>
        <w:t>&lt;outlet_referral_id&gt;1234567890&lt;/outlet_referral_id&gt;</w:t>
      </w:r>
    </w:p>
    <w:p w14:paraId="6A801019"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D43207">
        <w:rPr>
          <w:rFonts w:ascii="Courier New" w:hAnsi="Courier New" w:cs="Courier New"/>
          <w:color w:val="800000"/>
          <w:lang w:val="fr-FR"/>
        </w:rPr>
        <w:t>&lt;acso_identifier&gt;5325415&lt;/acso_identifier&gt;</w:t>
      </w:r>
    </w:p>
    <w:p w14:paraId="4DF6817F"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&lt;direction&gt;2&lt;/direction&gt;</w:t>
      </w:r>
    </w:p>
    <w:p w14:paraId="04D2CCFE"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referral_date</w:t>
      </w:r>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referral_date</w:t>
      </w:r>
      <w:r w:rsidRPr="00834575">
        <w:rPr>
          <w:rFonts w:ascii="Courier New" w:hAnsi="Courier New" w:cs="Courier New"/>
          <w:color w:val="800000"/>
        </w:rPr>
        <w:t>&gt;</w:t>
      </w:r>
    </w:p>
    <w:p w14:paraId="260ED6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referral_service_type</w:t>
      </w:r>
      <w:r w:rsidRPr="00834575">
        <w:rPr>
          <w:rFonts w:ascii="Courier New" w:hAnsi="Courier New" w:cs="Courier New"/>
          <w:color w:val="800000"/>
        </w:rPr>
        <w:t>&gt;20&lt;/</w:t>
      </w:r>
      <w:r w:rsidRPr="00AC3284">
        <w:rPr>
          <w:rFonts w:ascii="Courier New" w:hAnsi="Courier New" w:cs="Courier New"/>
          <w:color w:val="800000"/>
        </w:rPr>
        <w:t>referral_service_type</w:t>
      </w:r>
      <w:r w:rsidRPr="00834575">
        <w:rPr>
          <w:rFonts w:ascii="Courier New" w:hAnsi="Courier New" w:cs="Courier New"/>
          <w:color w:val="800000"/>
        </w:rPr>
        <w:t>&gt;</w:t>
      </w:r>
    </w:p>
    <w:p w14:paraId="22406AB8"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referral_provider_type</w:t>
      </w:r>
      <w:r w:rsidRPr="00834575">
        <w:rPr>
          <w:rFonts w:ascii="Courier New" w:hAnsi="Courier New" w:cs="Courier New"/>
          <w:color w:val="800000"/>
        </w:rPr>
        <w:t>&gt;4&lt;/</w:t>
      </w:r>
      <w:r w:rsidRPr="00AC3284">
        <w:rPr>
          <w:rFonts w:ascii="Courier New" w:hAnsi="Courier New" w:cs="Courier New"/>
          <w:color w:val="800000"/>
        </w:rPr>
        <w:t>referral_provider_type</w:t>
      </w:r>
      <w:r w:rsidRPr="00834575">
        <w:rPr>
          <w:rFonts w:ascii="Courier New" w:hAnsi="Courier New" w:cs="Courier New"/>
          <w:color w:val="800000"/>
        </w:rPr>
        <w:t>&gt;</w:t>
      </w:r>
    </w:p>
    <w:p w14:paraId="1C4ADC6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7EF620CC" w14:textId="77777777" w:rsidR="00991E6A" w:rsidRPr="0011308C" w:rsidRDefault="00991E6A" w:rsidP="00991E6A">
      <w:pPr>
        <w:pStyle w:val="DHHSbody"/>
      </w:pPr>
    </w:p>
    <w:p w14:paraId="435539F4" w14:textId="77777777" w:rsidR="00991E6A" w:rsidRDefault="00991E6A" w:rsidP="00991E6A">
      <w:r>
        <w:br w:type="page"/>
      </w:r>
    </w:p>
    <w:p w14:paraId="379D2B9E" w14:textId="07B3030B" w:rsidR="00991E6A" w:rsidRDefault="00991E6A" w:rsidP="00991E6A">
      <w:pPr>
        <w:pStyle w:val="Heading3"/>
      </w:pPr>
      <w:bookmarkStart w:id="56" w:name="_Toc10631947"/>
      <w:bookmarkStart w:id="57" w:name="_Toc133586700"/>
      <w:r>
        <w:lastRenderedPageBreak/>
        <w:t>3.4.3</w:t>
      </w:r>
      <w:r>
        <w:tab/>
        <w:t>Outcome measure</w:t>
      </w:r>
      <w:bookmarkEnd w:id="56"/>
      <w:bookmarkEnd w:id="57"/>
    </w:p>
    <w:p w14:paraId="35954829" w14:textId="0E84BA1E" w:rsidR="009C0F73" w:rsidRDefault="009C0F73" w:rsidP="00991E6A">
      <w:pPr>
        <w:pStyle w:val="DHHSbody"/>
      </w:pPr>
      <w:r>
        <w:t xml:space="preserve">Figure </w:t>
      </w:r>
      <w:r w:rsidR="00D53136">
        <w:t>below s</w:t>
      </w:r>
      <w:r w:rsidRPr="005E41E0">
        <w:t>hows</w:t>
      </w:r>
      <w:r>
        <w:t xml:space="preserve"> an example of XML fragment of a</w:t>
      </w:r>
      <w:r w:rsidR="00213002">
        <w:t>n</w:t>
      </w:r>
      <w:r>
        <w:t xml:space="preserve"> Outcome Measure child record within the XSD for the Service Event Record.</w:t>
      </w:r>
    </w:p>
    <w:p w14:paraId="2CC415BD" w14:textId="77777777" w:rsidR="00991E6A" w:rsidRDefault="00991E6A" w:rsidP="00991E6A">
      <w:pPr>
        <w:pStyle w:val="DHHSbody"/>
      </w:pPr>
      <w:r>
        <w:t xml:space="preserve">Outcome Measure child records and associated data elements do </w:t>
      </w:r>
      <w:r w:rsidRPr="00E43376">
        <w:t xml:space="preserve">not have to be submitted if </w:t>
      </w:r>
      <w:r>
        <w:t xml:space="preserve">no outcomes exist for the open service event at the time of submission, or if the event type </w:t>
      </w:r>
      <w:r w:rsidRPr="00252EC1">
        <w:t>is Presentation, Support and Review.</w:t>
      </w:r>
      <w:r>
        <w:t xml:space="preserve"> Only Assessment and Treatment event types require the Outcome Measure group to be submitted upon closure of the event.</w:t>
      </w:r>
    </w:p>
    <w:p w14:paraId="7982B1D9" w14:textId="77777777" w:rsidR="00991E6A" w:rsidRDefault="00991E6A" w:rsidP="00991E6A">
      <w:pPr>
        <w:pStyle w:val="DHHSbody"/>
      </w:pPr>
      <w:r>
        <w:t>If an Outcome Measure record is submitted, a Drug of Concern child record and associated data elements must be submitted.</w:t>
      </w:r>
    </w:p>
    <w:p w14:paraId="25EDC8E5" w14:textId="77777777" w:rsidR="00991E6A" w:rsidRDefault="00991E6A" w:rsidP="00991E6A">
      <w:pPr>
        <w:pStyle w:val="DHHSbody"/>
      </w:pPr>
      <w:r>
        <w:t>Multiple Outcome Measures can be submitted within a given Service Event Record.</w:t>
      </w:r>
    </w:p>
    <w:p w14:paraId="3F44143B" w14:textId="55712C2E" w:rsidR="00991E6A" w:rsidRDefault="00991E6A" w:rsidP="009C0F73">
      <w:pPr>
        <w:pStyle w:val="DHHSbody"/>
      </w:pPr>
      <w:r>
        <w:t>Outcome Measure child records are cumulative within VADC file submissions. This means that once an Outcome Measure has been associated with a service event, it needs to be submitted with that Service Event Record in all subsequent reporting periods, not just the child records that occur during those reporting periods.</w:t>
      </w:r>
    </w:p>
    <w:p w14:paraId="31C8F81F" w14:textId="77777777" w:rsidR="00991E6A" w:rsidRDefault="00991E6A" w:rsidP="00991E6A">
      <w:r>
        <w:br w:type="page"/>
      </w:r>
    </w:p>
    <w:p w14:paraId="05E38B31" w14:textId="08A649A5" w:rsidR="00991E6A" w:rsidRPr="00B37C24" w:rsidRDefault="00991E6A" w:rsidP="00991E6A">
      <w:pPr>
        <w:pStyle w:val="DHHStablecaption"/>
      </w:pPr>
      <w:r w:rsidRPr="00B37C24">
        <w:lastRenderedPageBreak/>
        <w:t xml:space="preserve">Figure </w:t>
      </w:r>
      <w:r w:rsidR="00D53136">
        <w:t>6:</w:t>
      </w:r>
      <w:r w:rsidRPr="00B37C24">
        <w:t xml:space="preserve"> Example XML fragment, child outcome measures element within the </w:t>
      </w:r>
      <w:r>
        <w:t>Service Event</w:t>
      </w:r>
      <w:r w:rsidRPr="00B37C24">
        <w:t xml:space="preserve"> </w:t>
      </w:r>
      <w:r>
        <w:t>R</w:t>
      </w:r>
      <w:r w:rsidRPr="00B37C24">
        <w:t>ecord</w:t>
      </w:r>
    </w:p>
    <w:p w14:paraId="055F86AF" w14:textId="77777777" w:rsidR="00991E6A"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outcome_</w:t>
      </w:r>
      <w:r w:rsidRPr="005E7AF5">
        <w:rPr>
          <w:rFonts w:ascii="Courier New" w:hAnsi="Courier New" w:cs="Courier New"/>
          <w:color w:val="800000"/>
        </w:rPr>
        <w:t>measure</w:t>
      </w:r>
      <w:r w:rsidRPr="00834575">
        <w:rPr>
          <w:rFonts w:ascii="Courier New" w:hAnsi="Courier New" w:cs="Courier New"/>
          <w:color w:val="800000"/>
        </w:rPr>
        <w:t>&gt;</w:t>
      </w:r>
    </w:p>
    <w:p w14:paraId="3CBE9DAC" w14:textId="77777777" w:rsidR="00991E6A" w:rsidRPr="009A6050" w:rsidRDefault="00991E6A" w:rsidP="00991E6A">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9A6050">
        <w:rPr>
          <w:rFonts w:ascii="Courier New" w:hAnsi="Courier New" w:cs="Courier New"/>
          <w:color w:val="800000"/>
        </w:rPr>
        <w:t>&lt;outlet_outcome_measure_id&gt;1234567890&lt;/outlet_outcome_measure_id&gt;</w:t>
      </w:r>
    </w:p>
    <w:p w14:paraId="77B3AED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r w:rsidRPr="00834575">
        <w:rPr>
          <w:rFonts w:ascii="Courier New" w:hAnsi="Courier New" w:cs="Courier New"/>
          <w:color w:val="800000"/>
        </w:rPr>
        <w:t>&gt;12&lt;/</w:t>
      </w:r>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r w:rsidRPr="00834575">
        <w:rPr>
          <w:rFonts w:ascii="Courier New" w:hAnsi="Courier New" w:cs="Courier New"/>
          <w:color w:val="800000"/>
        </w:rPr>
        <w:t>&gt;</w:t>
      </w:r>
    </w:p>
    <w:p w14:paraId="43485D4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arrested_last_four_weeks</w:t>
      </w:r>
      <w:r w:rsidRPr="00834575">
        <w:rPr>
          <w:rFonts w:ascii="Courier New" w:hAnsi="Courier New" w:cs="Courier New"/>
          <w:color w:val="800000"/>
        </w:rPr>
        <w:t>&gt;2&lt;/</w:t>
      </w:r>
      <w:r w:rsidRPr="00AC3284">
        <w:rPr>
          <w:rFonts w:ascii="Courier New" w:hAnsi="Courier New" w:cs="Courier New"/>
          <w:color w:val="800000"/>
        </w:rPr>
        <w:t>arrested_last_four_weeks</w:t>
      </w:r>
      <w:r w:rsidRPr="00834575">
        <w:rPr>
          <w:rFonts w:ascii="Courier New" w:hAnsi="Courier New" w:cs="Courier New"/>
          <w:color w:val="800000"/>
        </w:rPr>
        <w:t>&gt;</w:t>
      </w:r>
    </w:p>
    <w:p w14:paraId="4A2E61F3"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audit_score</w:t>
      </w:r>
      <w:r w:rsidRPr="00834575">
        <w:rPr>
          <w:rFonts w:ascii="Courier New" w:hAnsi="Courier New" w:cs="Courier New"/>
          <w:color w:val="800000"/>
        </w:rPr>
        <w:t>&gt;5&lt;/</w:t>
      </w:r>
      <w:r w:rsidRPr="00AC3284">
        <w:rPr>
          <w:rFonts w:ascii="Courier New" w:hAnsi="Courier New" w:cs="Courier New"/>
          <w:color w:val="800000"/>
        </w:rPr>
        <w:t>audit_score</w:t>
      </w:r>
      <w:r w:rsidRPr="00834575">
        <w:rPr>
          <w:rFonts w:ascii="Courier New" w:hAnsi="Courier New" w:cs="Courier New"/>
          <w:color w:val="800000"/>
        </w:rPr>
        <w:t>&gt;</w:t>
      </w:r>
    </w:p>
    <w:p w14:paraId="7070913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client_review_date</w:t>
      </w:r>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client_review_date</w:t>
      </w:r>
      <w:r w:rsidRPr="00834575">
        <w:rPr>
          <w:rFonts w:ascii="Courier New" w:hAnsi="Courier New" w:cs="Courier New"/>
          <w:color w:val="800000"/>
        </w:rPr>
        <w:t>&gt;</w:t>
      </w:r>
    </w:p>
    <w:p w14:paraId="298031C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days_injected_last_four_weeks</w:t>
      </w:r>
      <w:r w:rsidRPr="00834575">
        <w:rPr>
          <w:rFonts w:ascii="Courier New" w:hAnsi="Courier New" w:cs="Courier New"/>
          <w:color w:val="800000"/>
        </w:rPr>
        <w:t>&gt;5&lt;/</w:t>
      </w:r>
      <w:r w:rsidRPr="00AC3284">
        <w:rPr>
          <w:rFonts w:ascii="Courier New" w:hAnsi="Courier New" w:cs="Courier New"/>
          <w:color w:val="800000"/>
        </w:rPr>
        <w:t>days_injected_last_four_weeks</w:t>
      </w:r>
      <w:r w:rsidRPr="00834575">
        <w:rPr>
          <w:rFonts w:ascii="Courier New" w:hAnsi="Courier New" w:cs="Courier New"/>
          <w:color w:val="800000"/>
        </w:rPr>
        <w:t>&gt;</w:t>
      </w:r>
    </w:p>
    <w:p w14:paraId="360201FF"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dudit_score</w:t>
      </w:r>
      <w:r w:rsidRPr="00834575">
        <w:rPr>
          <w:rFonts w:ascii="Courier New" w:hAnsi="Courier New" w:cs="Courier New"/>
          <w:color w:val="800000"/>
        </w:rPr>
        <w:t>&gt;5&lt;/</w:t>
      </w:r>
      <w:r w:rsidRPr="00AC3284">
        <w:rPr>
          <w:rFonts w:ascii="Courier New" w:hAnsi="Courier New" w:cs="Courier New"/>
          <w:color w:val="800000"/>
        </w:rPr>
        <w:t>dudit_score</w:t>
      </w:r>
      <w:r w:rsidRPr="00834575">
        <w:rPr>
          <w:rFonts w:ascii="Courier New" w:hAnsi="Courier New" w:cs="Courier New"/>
          <w:color w:val="800000"/>
        </w:rPr>
        <w:t>&gt;</w:t>
      </w:r>
    </w:p>
    <w:p w14:paraId="06136CA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Pr>
          <w:rFonts w:ascii="Courier New" w:hAnsi="Courier New" w:cs="Courier New"/>
          <w:color w:val="800000"/>
        </w:rPr>
        <w:t>employment_status</w:t>
      </w:r>
      <w:r w:rsidRPr="00834575">
        <w:rPr>
          <w:rFonts w:ascii="Courier New" w:hAnsi="Courier New" w:cs="Courier New"/>
          <w:color w:val="800000"/>
        </w:rPr>
        <w:t>&gt;5&lt;/</w:t>
      </w:r>
      <w:r>
        <w:rPr>
          <w:rFonts w:ascii="Courier New" w:hAnsi="Courier New" w:cs="Courier New"/>
          <w:color w:val="800000"/>
        </w:rPr>
        <w:t>employment_status</w:t>
      </w:r>
      <w:r w:rsidRPr="00834575">
        <w:rPr>
          <w:rFonts w:ascii="Courier New" w:hAnsi="Courier New" w:cs="Courier New"/>
          <w:color w:val="800000"/>
        </w:rPr>
        <w:t>&gt;</w:t>
      </w:r>
    </w:p>
    <w:p w14:paraId="323C146A"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k10_score</w:t>
      </w:r>
      <w:r w:rsidRPr="00834575">
        <w:rPr>
          <w:rFonts w:ascii="Courier New" w:hAnsi="Courier New" w:cs="Courier New"/>
          <w:color w:val="800000"/>
        </w:rPr>
        <w:t>&gt;25&lt;/</w:t>
      </w:r>
      <w:r w:rsidRPr="00AC3284">
        <w:rPr>
          <w:rFonts w:ascii="Courier New" w:hAnsi="Courier New" w:cs="Courier New"/>
          <w:color w:val="800000"/>
        </w:rPr>
        <w:t>k10_score</w:t>
      </w:r>
      <w:r w:rsidRPr="00834575">
        <w:rPr>
          <w:rFonts w:ascii="Courier New" w:hAnsi="Courier New" w:cs="Courier New"/>
          <w:color w:val="800000"/>
        </w:rPr>
        <w:t>&gt;</w:t>
      </w:r>
    </w:p>
    <w:p w14:paraId="45E806D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physical_health</w:t>
      </w:r>
      <w:r w:rsidRPr="00834575">
        <w:rPr>
          <w:rFonts w:ascii="Courier New" w:hAnsi="Courier New" w:cs="Courier New"/>
          <w:color w:val="800000"/>
        </w:rPr>
        <w:t>&gt;0&lt;/</w:t>
      </w:r>
      <w:r w:rsidRPr="00AC3284">
        <w:rPr>
          <w:rFonts w:ascii="Courier New" w:hAnsi="Courier New" w:cs="Courier New"/>
          <w:color w:val="800000"/>
        </w:rPr>
        <w:t>physical_health</w:t>
      </w:r>
      <w:r w:rsidRPr="00834575">
        <w:rPr>
          <w:rFonts w:ascii="Courier New" w:hAnsi="Courier New" w:cs="Courier New"/>
          <w:color w:val="800000"/>
        </w:rPr>
        <w:t>&gt;</w:t>
      </w:r>
    </w:p>
    <w:p w14:paraId="715C3CC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psychological</w:t>
      </w:r>
      <w:r w:rsidRPr="005E7AF5">
        <w:rPr>
          <w:rFonts w:ascii="Courier New" w:hAnsi="Courier New" w:cs="Courier New"/>
          <w:color w:val="800000"/>
        </w:rPr>
        <w:t>_health</w:t>
      </w:r>
      <w:r w:rsidRPr="00834575">
        <w:rPr>
          <w:rFonts w:ascii="Courier New" w:hAnsi="Courier New" w:cs="Courier New"/>
          <w:color w:val="800000"/>
        </w:rPr>
        <w:t>&gt;0&lt;/</w:t>
      </w:r>
      <w:r w:rsidRPr="00AC3284">
        <w:rPr>
          <w:rFonts w:ascii="Courier New" w:hAnsi="Courier New" w:cs="Courier New"/>
          <w:color w:val="800000"/>
        </w:rPr>
        <w:t>psychological</w:t>
      </w:r>
      <w:r w:rsidRPr="005E7AF5">
        <w:rPr>
          <w:rFonts w:ascii="Courier New" w:hAnsi="Courier New" w:cs="Courier New"/>
          <w:color w:val="800000"/>
        </w:rPr>
        <w:t>_health</w:t>
      </w:r>
      <w:r w:rsidRPr="00834575">
        <w:rPr>
          <w:rFonts w:ascii="Courier New" w:hAnsi="Courier New" w:cs="Courier New"/>
          <w:color w:val="800000"/>
        </w:rPr>
        <w:t>&gt;</w:t>
      </w:r>
    </w:p>
    <w:p w14:paraId="7A93843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quality_of_life</w:t>
      </w:r>
      <w:r w:rsidRPr="00834575">
        <w:rPr>
          <w:rFonts w:ascii="Courier New" w:hAnsi="Courier New" w:cs="Courier New"/>
          <w:color w:val="800000"/>
        </w:rPr>
        <w:t>&gt;0&lt;/</w:t>
      </w:r>
      <w:r w:rsidRPr="00AC3284">
        <w:rPr>
          <w:rFonts w:ascii="Courier New" w:hAnsi="Courier New" w:cs="Courier New"/>
          <w:color w:val="800000"/>
        </w:rPr>
        <w:t>quality_of_life</w:t>
      </w:r>
      <w:r w:rsidRPr="00834575">
        <w:rPr>
          <w:rFonts w:ascii="Courier New" w:hAnsi="Courier New" w:cs="Courier New"/>
          <w:color w:val="800000"/>
        </w:rPr>
        <w:t>&gt;</w:t>
      </w:r>
    </w:p>
    <w:p w14:paraId="084506FC"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risk_to_others</w:t>
      </w:r>
      <w:r w:rsidRPr="00834575">
        <w:rPr>
          <w:rFonts w:ascii="Courier New" w:hAnsi="Courier New" w:cs="Courier New"/>
          <w:color w:val="800000"/>
        </w:rPr>
        <w:t>&gt;3&lt;/</w:t>
      </w:r>
      <w:r w:rsidRPr="00AC3284">
        <w:rPr>
          <w:rFonts w:ascii="Courier New" w:hAnsi="Courier New" w:cs="Courier New"/>
          <w:color w:val="800000"/>
        </w:rPr>
        <w:t>risk_to_othe</w:t>
      </w:r>
      <w:r w:rsidRPr="005E7AF5">
        <w:rPr>
          <w:rFonts w:ascii="Courier New" w:hAnsi="Courier New" w:cs="Courier New"/>
          <w:color w:val="800000"/>
        </w:rPr>
        <w:t>rs</w:t>
      </w:r>
      <w:r w:rsidRPr="00834575">
        <w:rPr>
          <w:rFonts w:ascii="Courier New" w:hAnsi="Courier New" w:cs="Courier New"/>
          <w:color w:val="800000"/>
        </w:rPr>
        <w:t>&gt;</w:t>
      </w:r>
    </w:p>
    <w:p w14:paraId="5B29978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risk_to_self</w:t>
      </w:r>
      <w:r w:rsidRPr="00834575">
        <w:rPr>
          <w:rFonts w:ascii="Courier New" w:hAnsi="Courier New" w:cs="Courier New"/>
          <w:color w:val="800000"/>
        </w:rPr>
        <w:t>&gt;1&lt;/</w:t>
      </w:r>
      <w:r w:rsidRPr="00AC3284">
        <w:rPr>
          <w:rFonts w:ascii="Courier New" w:hAnsi="Courier New" w:cs="Courier New"/>
          <w:color w:val="800000"/>
        </w:rPr>
        <w:t>risk_to_self</w:t>
      </w:r>
      <w:r w:rsidRPr="00834575">
        <w:rPr>
          <w:rFonts w:ascii="Courier New" w:hAnsi="Courier New" w:cs="Courier New"/>
          <w:color w:val="800000"/>
        </w:rPr>
        <w:t>&gt;</w:t>
      </w:r>
    </w:p>
    <w:p w14:paraId="65A7402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unemployed_not_training</w:t>
      </w:r>
      <w:r w:rsidRPr="00834575">
        <w:rPr>
          <w:rFonts w:ascii="Courier New" w:hAnsi="Courier New" w:cs="Courier New"/>
          <w:color w:val="800000"/>
        </w:rPr>
        <w:t>&gt;1&lt;/</w:t>
      </w:r>
      <w:r w:rsidRPr="00AC3284">
        <w:rPr>
          <w:rFonts w:ascii="Courier New" w:hAnsi="Courier New" w:cs="Courier New"/>
          <w:color w:val="800000"/>
        </w:rPr>
        <w:t>unemployed_not_training</w:t>
      </w:r>
      <w:r w:rsidRPr="00834575">
        <w:rPr>
          <w:rFonts w:ascii="Courier New" w:hAnsi="Courier New" w:cs="Courier New"/>
          <w:color w:val="800000"/>
        </w:rPr>
        <w:t>&gt;</w:t>
      </w:r>
    </w:p>
    <w:p w14:paraId="5C54184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violent_last_four_weeks</w:t>
      </w:r>
      <w:r w:rsidRPr="00834575">
        <w:rPr>
          <w:rFonts w:ascii="Courier New" w:hAnsi="Courier New" w:cs="Courier New"/>
          <w:color w:val="800000"/>
        </w:rPr>
        <w:t>&gt;2&lt;/</w:t>
      </w:r>
      <w:r w:rsidRPr="00AC3284">
        <w:rPr>
          <w:rFonts w:ascii="Courier New" w:hAnsi="Courier New" w:cs="Courier New"/>
          <w:color w:val="800000"/>
        </w:rPr>
        <w:t>violent_last_four_weeks</w:t>
      </w:r>
      <w:r w:rsidRPr="00834575">
        <w:rPr>
          <w:rFonts w:ascii="Courier New" w:hAnsi="Courier New" w:cs="Courier New"/>
          <w:color w:val="800000"/>
        </w:rPr>
        <w:t>&gt;</w:t>
      </w:r>
    </w:p>
    <w:p w14:paraId="28520101" w14:textId="77777777" w:rsidR="00B41BB5" w:rsidRDefault="00991E6A" w:rsidP="00B41BB5">
      <w:pPr>
        <w:keepNext/>
        <w:keepLines/>
        <w:autoSpaceDE w:val="0"/>
        <w:autoSpaceDN w:val="0"/>
        <w:adjustRightInd w:val="0"/>
        <w:ind w:firstLine="720"/>
        <w:rPr>
          <w:rFonts w:ascii="Courier New" w:hAnsi="Courier New" w:cs="Courier New"/>
          <w:color w:val="1F497D" w:themeColor="text2"/>
        </w:rPr>
      </w:pPr>
      <w:r w:rsidRPr="00834575">
        <w:rPr>
          <w:rFonts w:ascii="Courier New" w:hAnsi="Courier New" w:cs="Courier New"/>
          <w:color w:val="800000"/>
        </w:rPr>
        <w:t>&lt;</w:t>
      </w:r>
      <w:r w:rsidRPr="00AC3284">
        <w:rPr>
          <w:rFonts w:ascii="Courier New" w:hAnsi="Courier New" w:cs="Courier New"/>
          <w:color w:val="800000"/>
        </w:rPr>
        <w:t>drug_of_concern</w:t>
      </w:r>
      <w:r w:rsidRPr="00834575">
        <w:rPr>
          <w:rFonts w:ascii="Courier New" w:hAnsi="Courier New" w:cs="Courier New"/>
          <w:color w:val="800000"/>
        </w:rPr>
        <w:t>&gt;</w:t>
      </w:r>
      <w:r w:rsidR="00B41BB5">
        <w:rPr>
          <w:rFonts w:ascii="Courier New" w:hAnsi="Courier New" w:cs="Courier New"/>
          <w:color w:val="800000"/>
        </w:rPr>
        <w:tab/>
      </w:r>
      <w:r w:rsidR="00B41BB5">
        <w:rPr>
          <w:rFonts w:ascii="Courier New" w:hAnsi="Courier New" w:cs="Courier New"/>
          <w:color w:val="1F497D" w:themeColor="text2"/>
        </w:rPr>
        <w:tab/>
      </w:r>
      <w:r w:rsidR="00B41BB5">
        <w:rPr>
          <w:rFonts w:ascii="Courier New" w:hAnsi="Courier New" w:cs="Courier New"/>
          <w:color w:val="1F497D" w:themeColor="text2"/>
        </w:rPr>
        <w:tab/>
      </w:r>
      <w:r w:rsidR="00B41BB5">
        <w:rPr>
          <w:rFonts w:ascii="Courier New" w:hAnsi="Courier New" w:cs="Courier New"/>
          <w:color w:val="1F497D" w:themeColor="text2"/>
        </w:rPr>
        <w:tab/>
      </w:r>
    </w:p>
    <w:p w14:paraId="00AF73C3" w14:textId="77777777" w:rsidR="00B41BB5" w:rsidRDefault="00991E6A" w:rsidP="00B41BB5">
      <w:pPr>
        <w:keepNext/>
        <w:keepLines/>
        <w:autoSpaceDE w:val="0"/>
        <w:autoSpaceDN w:val="0"/>
        <w:adjustRightInd w:val="0"/>
        <w:ind w:left="720" w:firstLine="720"/>
        <w:rPr>
          <w:rFonts w:ascii="Courier New" w:hAnsi="Courier New" w:cs="Courier New"/>
          <w:color w:val="800000"/>
        </w:rPr>
      </w:pPr>
      <w:r w:rsidRPr="00B41BB5">
        <w:rPr>
          <w:rFonts w:ascii="Courier New" w:hAnsi="Courier New" w:cs="Courier New"/>
          <w:color w:val="800000"/>
        </w:rPr>
        <w:t>&lt;outlet_drug_of_concern_id&gt;12345678&lt;/outlet_drug_of_concern_id&gt;</w:t>
      </w:r>
    </w:p>
    <w:p w14:paraId="20471867" w14:textId="0E607A7E" w:rsidR="00991E6A" w:rsidRPr="00834575" w:rsidRDefault="00991E6A" w:rsidP="00B41BB5">
      <w:pPr>
        <w:keepNext/>
        <w:keepLines/>
        <w:autoSpaceDE w:val="0"/>
        <w:autoSpaceDN w:val="0"/>
        <w:adjustRightInd w:val="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date_last_use</w:t>
      </w:r>
      <w:r w:rsidRPr="00834575">
        <w:rPr>
          <w:rFonts w:ascii="Courier New" w:hAnsi="Courier New" w:cs="Courier New"/>
          <w:color w:val="800000"/>
        </w:rPr>
        <w:t>&gt;</w:t>
      </w:r>
      <w:r>
        <w:rPr>
          <w:rFonts w:ascii="Courier New" w:hAnsi="Courier New" w:cs="Courier New"/>
          <w:color w:val="800000"/>
        </w:rPr>
        <w:t>02012021</w:t>
      </w:r>
      <w:r w:rsidRPr="00834575">
        <w:rPr>
          <w:rFonts w:ascii="Courier New" w:hAnsi="Courier New" w:cs="Courier New"/>
          <w:color w:val="800000"/>
        </w:rPr>
        <w:t>&lt;/</w:t>
      </w:r>
      <w:r w:rsidRPr="00AC3284">
        <w:rPr>
          <w:rFonts w:ascii="Courier New" w:hAnsi="Courier New" w:cs="Courier New"/>
          <w:color w:val="800000"/>
        </w:rPr>
        <w:t>date_last_use</w:t>
      </w:r>
      <w:r w:rsidRPr="00834575">
        <w:rPr>
          <w:rFonts w:ascii="Courier New" w:hAnsi="Courier New" w:cs="Courier New"/>
          <w:color w:val="800000"/>
        </w:rPr>
        <w:t>&gt;</w:t>
      </w:r>
    </w:p>
    <w:p w14:paraId="627FEA07"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drug_name</w:t>
      </w:r>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r w:rsidRPr="00AC3284">
        <w:rPr>
          <w:rFonts w:ascii="Courier New" w:hAnsi="Courier New" w:cs="Courier New"/>
          <w:color w:val="800000"/>
        </w:rPr>
        <w:t>drug_name</w:t>
      </w:r>
      <w:r w:rsidRPr="00834575">
        <w:rPr>
          <w:rFonts w:ascii="Courier New" w:hAnsi="Courier New" w:cs="Courier New"/>
          <w:color w:val="800000"/>
        </w:rPr>
        <w:t>&gt;</w:t>
      </w:r>
    </w:p>
    <w:p w14:paraId="6041FAB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frequency_30_day</w:t>
      </w:r>
      <w:r w:rsidRPr="00834575">
        <w:rPr>
          <w:rFonts w:ascii="Courier New" w:hAnsi="Courier New" w:cs="Courier New"/>
          <w:color w:val="800000"/>
        </w:rPr>
        <w:t>&gt;9&lt;/</w:t>
      </w:r>
      <w:r w:rsidRPr="00AC3284">
        <w:rPr>
          <w:rFonts w:ascii="Courier New" w:hAnsi="Courier New" w:cs="Courier New"/>
          <w:color w:val="800000"/>
        </w:rPr>
        <w:t>frequency_30_day</w:t>
      </w:r>
      <w:r w:rsidRPr="00834575">
        <w:rPr>
          <w:rFonts w:ascii="Courier New" w:hAnsi="Courier New" w:cs="Courier New"/>
          <w:color w:val="800000"/>
        </w:rPr>
        <w:t>&gt;</w:t>
      </w:r>
    </w:p>
    <w:p w14:paraId="5E3D0996"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method_of_use</w:t>
      </w:r>
      <w:r w:rsidRPr="00834575">
        <w:rPr>
          <w:rFonts w:ascii="Courier New" w:hAnsi="Courier New" w:cs="Courier New"/>
          <w:color w:val="800000"/>
        </w:rPr>
        <w:t>&gt;1&lt;/</w:t>
      </w:r>
      <w:r w:rsidRPr="00AC3284">
        <w:rPr>
          <w:rFonts w:ascii="Courier New" w:hAnsi="Courier New" w:cs="Courier New"/>
          <w:color w:val="800000"/>
        </w:rPr>
        <w:t>method_of_use</w:t>
      </w:r>
      <w:r w:rsidRPr="00834575">
        <w:rPr>
          <w:rFonts w:ascii="Courier New" w:hAnsi="Courier New" w:cs="Courier New"/>
          <w:color w:val="800000"/>
        </w:rPr>
        <w:t>&gt;</w:t>
      </w:r>
    </w:p>
    <w:p w14:paraId="66A5B30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principal_concern</w:t>
      </w:r>
      <w:r w:rsidRPr="00834575">
        <w:rPr>
          <w:rFonts w:ascii="Courier New" w:hAnsi="Courier New" w:cs="Courier New"/>
          <w:color w:val="800000"/>
        </w:rPr>
        <w:t>&gt;9&lt;/</w:t>
      </w:r>
      <w:r w:rsidRPr="00AC3284">
        <w:rPr>
          <w:rFonts w:ascii="Courier New" w:hAnsi="Courier New" w:cs="Courier New"/>
          <w:color w:val="800000"/>
        </w:rPr>
        <w:t>principal_concern</w:t>
      </w:r>
      <w:r w:rsidRPr="00834575">
        <w:rPr>
          <w:rFonts w:ascii="Courier New" w:hAnsi="Courier New" w:cs="Courier New"/>
          <w:color w:val="800000"/>
        </w:rPr>
        <w:t>&gt;</w:t>
      </w:r>
    </w:p>
    <w:p w14:paraId="7DD2173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w:t>
      </w:r>
      <w:r w:rsidRPr="00834575">
        <w:rPr>
          <w:rFonts w:ascii="Courier New" w:hAnsi="Courier New" w:cs="Courier New"/>
          <w:color w:val="800000"/>
        </w:rPr>
        <w:t>&gt;1&lt;/</w:t>
      </w:r>
      <w:r w:rsidRPr="00AC3284">
        <w:rPr>
          <w:rFonts w:ascii="Courier New" w:hAnsi="Courier New" w:cs="Courier New"/>
          <w:color w:val="800000"/>
        </w:rPr>
        <w:t>volume</w:t>
      </w:r>
      <w:r w:rsidRPr="00834575">
        <w:rPr>
          <w:rFonts w:ascii="Courier New" w:hAnsi="Courier New" w:cs="Courier New"/>
          <w:color w:val="800000"/>
        </w:rPr>
        <w:t>&gt;</w:t>
      </w:r>
    </w:p>
    <w:p w14:paraId="7FD0921B"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volume_units</w:t>
      </w:r>
      <w:r w:rsidRPr="00834575">
        <w:rPr>
          <w:rFonts w:ascii="Courier New" w:hAnsi="Courier New" w:cs="Courier New"/>
          <w:color w:val="800000"/>
        </w:rPr>
        <w:t>&gt;9&lt;/</w:t>
      </w:r>
      <w:r w:rsidRPr="00AC3284">
        <w:rPr>
          <w:rFonts w:ascii="Courier New" w:hAnsi="Courier New" w:cs="Courier New"/>
          <w:color w:val="800000"/>
        </w:rPr>
        <w:t>volume_units</w:t>
      </w:r>
      <w:r w:rsidRPr="00834575">
        <w:rPr>
          <w:rFonts w:ascii="Courier New" w:hAnsi="Courier New" w:cs="Courier New"/>
          <w:color w:val="800000"/>
        </w:rPr>
        <w:t>&gt;</w:t>
      </w:r>
    </w:p>
    <w:p w14:paraId="7F8217C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drug_of_concern</w:t>
      </w:r>
      <w:r w:rsidRPr="00834575">
        <w:rPr>
          <w:rFonts w:ascii="Courier New" w:hAnsi="Courier New" w:cs="Courier New"/>
          <w:color w:val="800000"/>
        </w:rPr>
        <w:t>&gt;</w:t>
      </w:r>
    </w:p>
    <w:p w14:paraId="3CD83FBC" w14:textId="77777777" w:rsidR="00991E6A" w:rsidRPr="00834575" w:rsidRDefault="00991E6A" w:rsidP="00991E6A">
      <w:pPr>
        <w:keepNext/>
        <w:keepLines/>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outcome_measure</w:t>
      </w:r>
      <w:r w:rsidRPr="00834575">
        <w:rPr>
          <w:rFonts w:ascii="Courier New" w:hAnsi="Courier New" w:cs="Courier New"/>
          <w:color w:val="800000"/>
        </w:rPr>
        <w:t>&gt;</w:t>
      </w:r>
    </w:p>
    <w:p w14:paraId="5272607A" w14:textId="30CE1799" w:rsidR="00991E6A" w:rsidRDefault="00991E6A" w:rsidP="002365B4">
      <w:pPr>
        <w:pStyle w:val="Body"/>
      </w:pPr>
    </w:p>
    <w:p w14:paraId="65233324" w14:textId="49B954F7" w:rsidR="00EF5047" w:rsidRDefault="00EF5047" w:rsidP="00EF5047">
      <w:pPr>
        <w:pStyle w:val="Heading1"/>
      </w:pPr>
      <w:bookmarkStart w:id="58" w:name="_Toc462667162"/>
      <w:bookmarkStart w:id="59" w:name="_Toc10530497"/>
      <w:bookmarkStart w:id="60" w:name="_Toc10631948"/>
      <w:bookmarkStart w:id="61" w:name="_Toc133586701"/>
      <w:r>
        <w:lastRenderedPageBreak/>
        <w:t>4 File compilation</w:t>
      </w:r>
      <w:bookmarkEnd w:id="58"/>
      <w:bookmarkEnd w:id="59"/>
      <w:bookmarkEnd w:id="60"/>
      <w:bookmarkEnd w:id="61"/>
    </w:p>
    <w:p w14:paraId="126DD462" w14:textId="77777777" w:rsidR="00EF5047" w:rsidRDefault="00EF5047" w:rsidP="00EF5047">
      <w:pPr>
        <w:pStyle w:val="DHHSbody"/>
      </w:pPr>
      <w:r>
        <w:t xml:space="preserve">A submission file can contain multiple submission instances that are uniquely defined by an outlet code and a reporting period. This allows data from multiple outlets to be submitted in a single file.  A submission file must only contain data from a single service provider and single reporting period (as denoted in the file name). </w:t>
      </w:r>
    </w:p>
    <w:p w14:paraId="1A796116" w14:textId="27D01B8E" w:rsidR="00EF5047" w:rsidRDefault="004264EF" w:rsidP="00EF5047">
      <w:pPr>
        <w:pStyle w:val="Heading2"/>
      </w:pPr>
      <w:bookmarkStart w:id="62" w:name="_Toc462667163"/>
      <w:bookmarkStart w:id="63" w:name="_Toc10530498"/>
      <w:bookmarkStart w:id="64" w:name="_Toc10631949"/>
      <w:bookmarkStart w:id="65" w:name="_Toc133586702"/>
      <w:r>
        <w:t>4.1</w:t>
      </w:r>
      <w:r>
        <w:tab/>
      </w:r>
      <w:r w:rsidR="00EF5047">
        <w:t>Outlets</w:t>
      </w:r>
      <w:bookmarkEnd w:id="62"/>
      <w:bookmarkEnd w:id="63"/>
      <w:bookmarkEnd w:id="64"/>
      <w:bookmarkEnd w:id="65"/>
    </w:p>
    <w:p w14:paraId="60A88967" w14:textId="77777777" w:rsidR="004264EF" w:rsidRDefault="004264EF" w:rsidP="004264EF">
      <w:pPr>
        <w:pStyle w:val="DHHSbody"/>
      </w:pPr>
      <w:r>
        <w:t>Multiple outlets are handled through the use of additional submission instances within a file with differing outlet codes provided the first three digits of the outlet are the same (the same service provider).</w:t>
      </w:r>
    </w:p>
    <w:p w14:paraId="3CAC12D4" w14:textId="77777777" w:rsidR="004264EF" w:rsidRDefault="004264EF" w:rsidP="004264EF">
      <w:pPr>
        <w:pStyle w:val="DHHSbody"/>
      </w:pPr>
      <w:r>
        <w:t>The XML code fragment below shows an example of submission instances for two outlets within a single file.</w:t>
      </w:r>
    </w:p>
    <w:p w14:paraId="305B23C3" w14:textId="33AC8868" w:rsidR="004264EF" w:rsidRDefault="004264EF" w:rsidP="004264EF">
      <w:pPr>
        <w:pStyle w:val="DHHStablecaption"/>
      </w:pPr>
      <w:r>
        <w:t xml:space="preserve">Figure </w:t>
      </w:r>
      <w:r w:rsidR="00D53136">
        <w:t>7</w:t>
      </w:r>
      <w:r>
        <w:t>: Example XML fragment, multiple outlets within a single file</w:t>
      </w:r>
    </w:p>
    <w:p w14:paraId="3377B407" w14:textId="77777777" w:rsidR="004264EF" w:rsidRPr="00834575" w:rsidRDefault="004264EF" w:rsidP="004264EF">
      <w:pPr>
        <w:autoSpaceDE w:val="0"/>
        <w:autoSpaceDN w:val="0"/>
        <w:adjustRightInd w:val="0"/>
        <w:rPr>
          <w:rFonts w:ascii="Courier New" w:hAnsi="Courier New" w:cs="Courier New"/>
          <w:color w:val="800000"/>
          <w:highlight w:val="white"/>
        </w:rPr>
      </w:pPr>
      <w:bookmarkStart w:id="66" w:name="_Hlk133584626"/>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12422F43"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r w:rsidRPr="00AC3284">
        <w:rPr>
          <w:rFonts w:ascii="Courier New" w:hAnsi="Courier New" w:cs="Courier New"/>
          <w:color w:val="00B050"/>
          <w:highlight w:val="white"/>
        </w:rPr>
        <w:t>&lt;!--</w:t>
      </w:r>
      <w:r w:rsidRPr="00834575">
        <w:rPr>
          <w:rFonts w:ascii="Courier New" w:hAnsi="Courier New" w:cs="Courier New"/>
          <w:color w:val="00B050"/>
          <w:highlight w:val="white"/>
        </w:rPr>
        <w:t xml:space="preserve">submission instance for outlet </w:t>
      </w:r>
      <w:r w:rsidRPr="000200E7">
        <w:rPr>
          <w:rFonts w:ascii="Courier New" w:hAnsi="Courier New" w:cs="Courier New"/>
          <w:color w:val="00B050"/>
          <w:highlight w:val="white"/>
        </w:rPr>
        <w:t>123010001</w:t>
      </w:r>
      <w:r w:rsidRPr="00834575">
        <w:rPr>
          <w:rFonts w:ascii="Courier New" w:hAnsi="Courier New" w:cs="Courier New"/>
          <w:color w:val="00B050"/>
          <w:highlight w:val="white"/>
        </w:rPr>
        <w:t xml:space="preserve"> for current period--&gt;</w:t>
      </w:r>
    </w:p>
    <w:p w14:paraId="101BD218"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1657916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3871D61D"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&lt;outlet_code&gt;123010001&lt;/outlet_code&gt;</w:t>
      </w:r>
    </w:p>
    <w:p w14:paraId="022FEB22"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035C2D9B"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&lt;client&gt;...&lt;/client&gt;</w:t>
      </w:r>
    </w:p>
    <w:p w14:paraId="024E33E9"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w:t>
      </w:r>
    </w:p>
    <w:p w14:paraId="0D2A164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22A56590"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r w:rsidRPr="005E7AF5">
        <w:rPr>
          <w:rFonts w:ascii="Courier New" w:hAnsi="Courier New" w:cs="Courier New"/>
          <w:color w:val="00B050"/>
          <w:highlight w:val="white"/>
        </w:rPr>
        <w:t>&lt;!--</w:t>
      </w:r>
      <w:r w:rsidRPr="00834575">
        <w:rPr>
          <w:rFonts w:ascii="Courier New" w:hAnsi="Courier New" w:cs="Courier New"/>
          <w:color w:val="00B050"/>
          <w:highlight w:val="white"/>
        </w:rPr>
        <w:t xml:space="preserve">submission instance for outlet </w:t>
      </w:r>
      <w:r>
        <w:rPr>
          <w:rFonts w:ascii="Courier New" w:hAnsi="Courier New" w:cs="Courier New"/>
          <w:color w:val="00B050"/>
          <w:highlight w:val="white"/>
        </w:rPr>
        <w:t xml:space="preserve">123010002 </w:t>
      </w:r>
      <w:r w:rsidRPr="00834575">
        <w:rPr>
          <w:rFonts w:ascii="Courier New" w:hAnsi="Courier New" w:cs="Courier New"/>
          <w:color w:val="00B050"/>
          <w:highlight w:val="white"/>
        </w:rPr>
        <w:t>for current period--&gt;</w:t>
      </w:r>
    </w:p>
    <w:p w14:paraId="3E35F89F"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378FB75D"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1F7A4F31"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w:t>
      </w:r>
      <w:r w:rsidRPr="00D43207">
        <w:rPr>
          <w:rFonts w:ascii="Courier New" w:hAnsi="Courier New" w:cs="Courier New"/>
          <w:color w:val="800000"/>
          <w:lang w:val="fr-FR"/>
        </w:rPr>
        <w:t>123010002</w:t>
      </w:r>
      <w:r w:rsidRPr="00D43207">
        <w:rPr>
          <w:rFonts w:ascii="Courier New" w:hAnsi="Courier New" w:cs="Courier New"/>
          <w:color w:val="800000"/>
          <w:highlight w:val="white"/>
          <w:lang w:val="fr-FR"/>
        </w:rPr>
        <w:t>&lt;/outlet_code&gt;</w:t>
      </w:r>
    </w:p>
    <w:p w14:paraId="323CCD90"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61A6E115"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&lt;client&gt;...&lt;/client&gt;</w:t>
      </w:r>
    </w:p>
    <w:p w14:paraId="5A15BF50"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w:t>
      </w:r>
    </w:p>
    <w:p w14:paraId="0F59545B"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7105D6EF" w14:textId="77777777" w:rsidR="004264EF" w:rsidRPr="00834575" w:rsidRDefault="004264EF" w:rsidP="004264EF">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bookmarkEnd w:id="66"/>
    <w:p w14:paraId="081391A7" w14:textId="77777777" w:rsidR="004264EF" w:rsidRDefault="004264EF" w:rsidP="004264EF"/>
    <w:p w14:paraId="3FE7CFCD" w14:textId="2BC1AC3A" w:rsidR="00590E20" w:rsidRDefault="00590E20" w:rsidP="00590E20">
      <w:pPr>
        <w:pStyle w:val="Heading2"/>
      </w:pPr>
      <w:bookmarkStart w:id="67" w:name="_Toc133586703"/>
      <w:r>
        <w:t>4.2</w:t>
      </w:r>
      <w:r>
        <w:tab/>
        <w:t>Reporting periods</w:t>
      </w:r>
      <w:bookmarkEnd w:id="67"/>
    </w:p>
    <w:p w14:paraId="63E1423C" w14:textId="2B01B139" w:rsidR="00590E20" w:rsidRPr="00ED381B" w:rsidRDefault="00590E20" w:rsidP="00590E20">
      <w:pPr>
        <w:pStyle w:val="DHHSbody"/>
        <w:rPr>
          <w:rStyle w:val="Hyperlink"/>
          <w:color w:val="000000" w:themeColor="text1"/>
        </w:rPr>
      </w:pPr>
      <w:r>
        <w:t xml:space="preserve">Multiple reporting periods cannot be submitted through the use of multiple submission instances in the same file. A separate file is required for reporting separate reporting periods. Refer </w:t>
      </w:r>
      <w:r w:rsidRPr="006656DB">
        <w:t xml:space="preserve">to </w:t>
      </w:r>
      <w:r w:rsidR="00FB0B5E" w:rsidRPr="006656DB">
        <w:rPr>
          <w:color w:val="365F91" w:themeColor="accent1" w:themeShade="BF"/>
        </w:rPr>
        <w:fldChar w:fldCharType="begin"/>
      </w:r>
      <w:r w:rsidR="00FB0B5E" w:rsidRPr="006656DB">
        <w:rPr>
          <w:color w:val="365F91" w:themeColor="accent1" w:themeShade="BF"/>
        </w:rPr>
        <w:instrText xml:space="preserve"> REF _Ref97557611 \h </w:instrText>
      </w:r>
      <w:r w:rsidR="00ED381B" w:rsidRPr="006656DB">
        <w:rPr>
          <w:color w:val="365F91" w:themeColor="accent1" w:themeShade="BF"/>
        </w:rPr>
        <w:instrText xml:space="preserve"> \* MERGEFORMAT </w:instrText>
      </w:r>
      <w:r w:rsidR="00FB0B5E" w:rsidRPr="006656DB">
        <w:rPr>
          <w:color w:val="365F91" w:themeColor="accent1" w:themeShade="BF"/>
        </w:rPr>
      </w:r>
      <w:r w:rsidR="00FB0B5E" w:rsidRPr="006656DB">
        <w:rPr>
          <w:color w:val="365F91" w:themeColor="accent1" w:themeShade="BF"/>
        </w:rPr>
        <w:fldChar w:fldCharType="separate"/>
      </w:r>
      <w:r w:rsidR="00FB0B5E" w:rsidRPr="006656DB">
        <w:rPr>
          <w:color w:val="365F91" w:themeColor="accent1" w:themeShade="BF"/>
        </w:rPr>
        <w:t>2.1 Reporting Periods</w:t>
      </w:r>
      <w:r w:rsidR="00FB0B5E" w:rsidRPr="006656DB">
        <w:rPr>
          <w:color w:val="365F91" w:themeColor="accent1" w:themeShade="BF"/>
        </w:rPr>
        <w:fldChar w:fldCharType="end"/>
      </w:r>
      <w:r w:rsidR="00ED381B" w:rsidRPr="006656DB">
        <w:rPr>
          <w:rStyle w:val="Hyperlink"/>
          <w:color w:val="365F91" w:themeColor="accent1" w:themeShade="BF"/>
        </w:rPr>
        <w:t xml:space="preserve"> </w:t>
      </w:r>
      <w:r w:rsidR="00ED381B" w:rsidRPr="006656DB">
        <w:rPr>
          <w:rStyle w:val="Hyperlink"/>
          <w:color w:val="000000" w:themeColor="text1"/>
        </w:rPr>
        <w:t>of this document.</w:t>
      </w:r>
    </w:p>
    <w:p w14:paraId="76FA79D1" w14:textId="7ED4F2F4" w:rsidR="00590E20" w:rsidRDefault="00590E20" w:rsidP="00590E20">
      <w:pPr>
        <w:pStyle w:val="Heading2"/>
      </w:pPr>
      <w:bookmarkStart w:id="68" w:name="_Toc133586704"/>
      <w:r>
        <w:lastRenderedPageBreak/>
        <w:t>4.3</w:t>
      </w:r>
      <w:r>
        <w:tab/>
        <w:t>Action codes</w:t>
      </w:r>
      <w:bookmarkEnd w:id="68"/>
    </w:p>
    <w:p w14:paraId="79D14403" w14:textId="77777777" w:rsidR="00590E20" w:rsidRDefault="00590E20" w:rsidP="00590E20">
      <w:pPr>
        <w:pStyle w:val="DHHSbody"/>
      </w:pPr>
      <w:r>
        <w:t>An ‘action’ element exists against each Client Record and Service Event Record. It is used to indicate:</w:t>
      </w:r>
    </w:p>
    <w:p w14:paraId="6C2B274A" w14:textId="4B00CDE2" w:rsidR="00590E20" w:rsidRDefault="00590E20" w:rsidP="00EA0D92">
      <w:pPr>
        <w:pStyle w:val="DHHSbody"/>
        <w:numPr>
          <w:ilvl w:val="0"/>
          <w:numId w:val="14"/>
        </w:numPr>
      </w:pPr>
      <w:r>
        <w:t>A Ser</w:t>
      </w:r>
      <w:r w:rsidR="0089077B">
        <w:t>v</w:t>
      </w:r>
      <w:r>
        <w:t>ice Event Record and associated Client Record is being submitted for the first or subsequent time for that reporting period.</w:t>
      </w:r>
    </w:p>
    <w:p w14:paraId="4E8F39FE" w14:textId="77777777" w:rsidR="00590E20" w:rsidRDefault="00590E20" w:rsidP="00EA0D92">
      <w:pPr>
        <w:pStyle w:val="DHHSbody"/>
        <w:numPr>
          <w:ilvl w:val="0"/>
          <w:numId w:val="14"/>
        </w:numPr>
      </w:pPr>
      <w:r>
        <w:t>A service event and/or client which has been previously submitted for that reporting period</w:t>
      </w:r>
      <w:r w:rsidDel="000C7415">
        <w:t xml:space="preserve"> </w:t>
      </w:r>
      <w:r>
        <w:t>is being deleted.</w:t>
      </w:r>
    </w:p>
    <w:p w14:paraId="67B0A5B4" w14:textId="77777777" w:rsidR="00590E20" w:rsidRDefault="00590E20" w:rsidP="00590E20">
      <w:pPr>
        <w:pStyle w:val="DHHSbody"/>
      </w:pPr>
      <w:r>
        <w:t>There are three permissible action codes.</w:t>
      </w:r>
    </w:p>
    <w:p w14:paraId="7ED1E1D3" w14:textId="77777777" w:rsidR="00590E20" w:rsidRPr="001A2D32" w:rsidRDefault="00590E20" w:rsidP="00590E20">
      <w:pPr>
        <w:pStyle w:val="DHHStablecaption"/>
      </w:pPr>
      <w:r w:rsidRPr="001A2D32">
        <w:t>Table 2: Action Codes</w:t>
      </w:r>
    </w:p>
    <w:tbl>
      <w:tblPr>
        <w:tblStyle w:val="TableGrid"/>
        <w:tblW w:w="0" w:type="auto"/>
        <w:tblLook w:val="04A0" w:firstRow="1" w:lastRow="0" w:firstColumn="1" w:lastColumn="0" w:noHBand="0" w:noVBand="1"/>
      </w:tblPr>
      <w:tblGrid>
        <w:gridCol w:w="880"/>
        <w:gridCol w:w="1134"/>
        <w:gridCol w:w="6894"/>
      </w:tblGrid>
      <w:tr w:rsidR="00590E20" w:rsidRPr="003D2A6F" w14:paraId="64DBF882" w14:textId="77777777" w:rsidTr="00590E20">
        <w:tc>
          <w:tcPr>
            <w:tcW w:w="880" w:type="dxa"/>
          </w:tcPr>
          <w:p w14:paraId="54D14A05" w14:textId="77777777" w:rsidR="00590E20" w:rsidRPr="003D2A6F" w:rsidRDefault="00590E20" w:rsidP="00590E20">
            <w:pPr>
              <w:pStyle w:val="DHHStablecolhead"/>
            </w:pPr>
            <w:r w:rsidRPr="003D2A6F">
              <w:t>Action Code</w:t>
            </w:r>
          </w:p>
        </w:tc>
        <w:tc>
          <w:tcPr>
            <w:tcW w:w="1134" w:type="dxa"/>
          </w:tcPr>
          <w:p w14:paraId="7C119115" w14:textId="77777777" w:rsidR="00590E20" w:rsidRPr="003D2A6F" w:rsidRDefault="00590E20" w:rsidP="00590E20">
            <w:pPr>
              <w:pStyle w:val="DHHStablecolhead"/>
            </w:pPr>
            <w:r w:rsidRPr="003D2A6F">
              <w:t>Meaning</w:t>
            </w:r>
          </w:p>
        </w:tc>
        <w:tc>
          <w:tcPr>
            <w:tcW w:w="6894" w:type="dxa"/>
          </w:tcPr>
          <w:p w14:paraId="48F7C8B7" w14:textId="77777777" w:rsidR="00590E20" w:rsidRPr="003D2A6F" w:rsidRDefault="00590E20" w:rsidP="00590E20">
            <w:pPr>
              <w:pStyle w:val="DHHStablecolhead"/>
            </w:pPr>
            <w:r w:rsidRPr="003D2A6F">
              <w:t>Usage</w:t>
            </w:r>
          </w:p>
        </w:tc>
      </w:tr>
      <w:tr w:rsidR="00590E20" w14:paraId="29D9E5AD" w14:textId="77777777" w:rsidTr="00590E20">
        <w:tc>
          <w:tcPr>
            <w:tcW w:w="880" w:type="dxa"/>
          </w:tcPr>
          <w:p w14:paraId="65D97FDF" w14:textId="77777777" w:rsidR="00590E20" w:rsidRPr="003D2A6F" w:rsidRDefault="00590E20" w:rsidP="00590E20">
            <w:pPr>
              <w:pStyle w:val="DHHStabletext"/>
            </w:pPr>
            <w:r w:rsidRPr="003D2A6F">
              <w:t>I</w:t>
            </w:r>
          </w:p>
        </w:tc>
        <w:tc>
          <w:tcPr>
            <w:tcW w:w="1134" w:type="dxa"/>
          </w:tcPr>
          <w:p w14:paraId="640B7663" w14:textId="77777777" w:rsidR="00590E20" w:rsidRPr="003D2A6F" w:rsidRDefault="00590E20" w:rsidP="00590E20">
            <w:pPr>
              <w:pStyle w:val="DHHStabletext"/>
            </w:pPr>
            <w:r w:rsidRPr="003D2A6F">
              <w:t>Insert</w:t>
            </w:r>
          </w:p>
        </w:tc>
        <w:tc>
          <w:tcPr>
            <w:tcW w:w="6894" w:type="dxa"/>
          </w:tcPr>
          <w:p w14:paraId="26C98EC8" w14:textId="77777777" w:rsidR="00590E20" w:rsidRPr="001A2D32" w:rsidRDefault="00590E20" w:rsidP="00590E20">
            <w:pPr>
              <w:pStyle w:val="DHHStabletext"/>
            </w:pPr>
            <w:r w:rsidRPr="001A2D32">
              <w:t xml:space="preserve">Used for any </w:t>
            </w:r>
            <w:r>
              <w:t>Service Event Record</w:t>
            </w:r>
            <w:r w:rsidRPr="001A2D32">
              <w:t xml:space="preserve"> and associated </w:t>
            </w:r>
            <w:r>
              <w:t>C</w:t>
            </w:r>
            <w:r w:rsidRPr="001A2D32">
              <w:t xml:space="preserve">lient </w:t>
            </w:r>
            <w:r>
              <w:t>R</w:t>
            </w:r>
            <w:r w:rsidRPr="001A2D32">
              <w:t xml:space="preserve">ecord when submitted for the first time for that </w:t>
            </w:r>
            <w:r>
              <w:t>reporting period</w:t>
            </w:r>
          </w:p>
          <w:p w14:paraId="1D7747D4" w14:textId="77777777" w:rsidR="00590E20" w:rsidRPr="001A2D32" w:rsidRDefault="00590E20" w:rsidP="00590E20">
            <w:pPr>
              <w:pStyle w:val="DHHStabletext"/>
            </w:pPr>
            <w:r w:rsidRPr="001A2D32">
              <w:t>AND</w:t>
            </w:r>
          </w:p>
          <w:p w14:paraId="040B5A33" w14:textId="77777777" w:rsidR="00590E20" w:rsidRPr="001A2D32" w:rsidRDefault="00590E20" w:rsidP="00590E20">
            <w:pPr>
              <w:pStyle w:val="DHHSbody"/>
            </w:pPr>
            <w:r>
              <w:t>T</w:t>
            </w:r>
            <w:r w:rsidRPr="001A2D32">
              <w:t xml:space="preserve">o amend previously submitted </w:t>
            </w:r>
            <w:r>
              <w:t>Service Event Records</w:t>
            </w:r>
            <w:r w:rsidRPr="001A2D32">
              <w:t xml:space="preserve"> and </w:t>
            </w:r>
            <w:r>
              <w:t>C</w:t>
            </w:r>
            <w:r w:rsidRPr="001A2D32">
              <w:t xml:space="preserve">lient </w:t>
            </w:r>
            <w:r>
              <w:t>R</w:t>
            </w:r>
            <w:r w:rsidRPr="001A2D32">
              <w:t>ecord</w:t>
            </w:r>
            <w:r>
              <w:t>s</w:t>
            </w:r>
            <w:r w:rsidRPr="001A2D32">
              <w:t xml:space="preserve"> for that </w:t>
            </w:r>
            <w:r>
              <w:t>reporting period</w:t>
            </w:r>
            <w:r w:rsidRPr="001A2D32">
              <w:t xml:space="preserve">. </w:t>
            </w:r>
          </w:p>
          <w:p w14:paraId="42900342" w14:textId="77777777" w:rsidR="00590E20" w:rsidRPr="005B2848" w:rsidRDefault="00590E20" w:rsidP="00590E20">
            <w:pPr>
              <w:pStyle w:val="DHHSbody"/>
            </w:pPr>
            <w:r w:rsidRPr="001A2D32">
              <w:rPr>
                <w:b/>
                <w:bCs/>
              </w:rPr>
              <w:t xml:space="preserve">Failing to resubmit all applicable </w:t>
            </w:r>
            <w:r>
              <w:rPr>
                <w:b/>
                <w:bCs/>
              </w:rPr>
              <w:t>service event</w:t>
            </w:r>
            <w:r w:rsidRPr="001A2D32">
              <w:rPr>
                <w:b/>
                <w:bCs/>
              </w:rPr>
              <w:t xml:space="preserve">s for that client will result in implicit deletions of already accepted </w:t>
            </w:r>
            <w:r>
              <w:rPr>
                <w:b/>
                <w:bCs/>
              </w:rPr>
              <w:t>service event</w:t>
            </w:r>
            <w:r w:rsidRPr="001A2D32">
              <w:rPr>
                <w:b/>
                <w:bCs/>
              </w:rPr>
              <w:t xml:space="preserve">s for that </w:t>
            </w:r>
            <w:r>
              <w:rPr>
                <w:b/>
                <w:bCs/>
              </w:rPr>
              <w:t>reporting period</w:t>
            </w:r>
            <w:r w:rsidRPr="001A2D32">
              <w:rPr>
                <w:b/>
                <w:bCs/>
              </w:rPr>
              <w:t>.</w:t>
            </w:r>
            <w:r>
              <w:t xml:space="preserve"> </w:t>
            </w:r>
          </w:p>
        </w:tc>
      </w:tr>
      <w:tr w:rsidR="00590E20" w:rsidRPr="006A3BD1" w14:paraId="08D4836A" w14:textId="77777777" w:rsidTr="00590E20">
        <w:tc>
          <w:tcPr>
            <w:tcW w:w="880" w:type="dxa"/>
          </w:tcPr>
          <w:p w14:paraId="274CEA80" w14:textId="77777777" w:rsidR="00590E20" w:rsidRPr="006A3BD1" w:rsidRDefault="00590E20" w:rsidP="00590E20">
            <w:pPr>
              <w:pStyle w:val="DHHStabletext"/>
            </w:pPr>
            <w:bookmarkStart w:id="69" w:name="_Hlk37057902"/>
            <w:r w:rsidRPr="006A3BD1">
              <w:t>U</w:t>
            </w:r>
          </w:p>
        </w:tc>
        <w:tc>
          <w:tcPr>
            <w:tcW w:w="1134" w:type="dxa"/>
          </w:tcPr>
          <w:p w14:paraId="4CCD035F" w14:textId="77777777" w:rsidR="00590E20" w:rsidRPr="006A3BD1" w:rsidRDefault="00590E20" w:rsidP="00590E20">
            <w:pPr>
              <w:pStyle w:val="DHHStabletext"/>
            </w:pPr>
            <w:r w:rsidRPr="006A3BD1">
              <w:t>Update</w:t>
            </w:r>
          </w:p>
        </w:tc>
        <w:tc>
          <w:tcPr>
            <w:tcW w:w="6894" w:type="dxa"/>
          </w:tcPr>
          <w:p w14:paraId="7007294D" w14:textId="77777777" w:rsidR="00590E20" w:rsidRPr="006A3BD1" w:rsidRDefault="00590E20" w:rsidP="00590E20">
            <w:pPr>
              <w:pStyle w:val="DHHStabletext"/>
            </w:pPr>
            <w:r w:rsidRPr="006A3BD1">
              <w:t xml:space="preserve">Used for updating </w:t>
            </w:r>
            <w:r>
              <w:t>Service Event Records</w:t>
            </w:r>
            <w:r w:rsidRPr="001A2D32">
              <w:t xml:space="preserve"> and </w:t>
            </w:r>
            <w:r>
              <w:t>C</w:t>
            </w:r>
            <w:r w:rsidRPr="001A2D32">
              <w:t xml:space="preserve">lient </w:t>
            </w:r>
            <w:r>
              <w:t>R</w:t>
            </w:r>
            <w:r w:rsidRPr="001A2D32">
              <w:t>ecord</w:t>
            </w:r>
            <w:r>
              <w:t>s</w:t>
            </w:r>
            <w:r w:rsidRPr="001A2D32">
              <w:t xml:space="preserve"> </w:t>
            </w:r>
            <w:r w:rsidRPr="006A3BD1">
              <w:t xml:space="preserve">for a </w:t>
            </w:r>
            <w:r>
              <w:t>service event</w:t>
            </w:r>
            <w:r w:rsidRPr="006A3BD1">
              <w:t xml:space="preserve"> that was submitted in a previous </w:t>
            </w:r>
            <w:r>
              <w:t>reporting period</w:t>
            </w:r>
            <w:r w:rsidRPr="006A3BD1">
              <w:t xml:space="preserve">. </w:t>
            </w:r>
          </w:p>
          <w:p w14:paraId="5DC86E59" w14:textId="77777777" w:rsidR="00590E20" w:rsidRPr="006A3BD1" w:rsidRDefault="00590E20" w:rsidP="00590E20">
            <w:pPr>
              <w:pStyle w:val="DHHStabletext"/>
            </w:pPr>
            <w:r w:rsidRPr="006A3BD1">
              <w:rPr>
                <w:b/>
                <w:bCs/>
              </w:rPr>
              <w:t>For VADC data processing and validation, Update action is treated as an Insert action (refer to above).</w:t>
            </w:r>
          </w:p>
          <w:p w14:paraId="6D3E4471" w14:textId="77777777" w:rsidR="00590E20" w:rsidRPr="006A3BD1" w:rsidRDefault="00590E20" w:rsidP="00590E20">
            <w:pPr>
              <w:pStyle w:val="DHHStabletext"/>
            </w:pPr>
            <w:r w:rsidRPr="006A3BD1">
              <w:t xml:space="preserve">The Insert action code will always be used for </w:t>
            </w:r>
            <w:r>
              <w:t>Service Event Records</w:t>
            </w:r>
            <w:r w:rsidRPr="006A3BD1">
              <w:t xml:space="preserve"> and associated </w:t>
            </w:r>
            <w:r>
              <w:t>C</w:t>
            </w:r>
            <w:r w:rsidRPr="006A3BD1">
              <w:t xml:space="preserve">lient </w:t>
            </w:r>
            <w:r>
              <w:t>R</w:t>
            </w:r>
            <w:r w:rsidRPr="006A3BD1">
              <w:t xml:space="preserve">ecords reported for the current </w:t>
            </w:r>
            <w:r>
              <w:t>reporting period</w:t>
            </w:r>
            <w:r w:rsidRPr="006A3BD1">
              <w:t xml:space="preserve">, whether it is a first advice or a correction. The Update action is optional and may be retired in a future version. </w:t>
            </w:r>
          </w:p>
        </w:tc>
      </w:tr>
      <w:tr w:rsidR="00590E20" w:rsidRPr="006A3BD1" w14:paraId="09CFD25A" w14:textId="77777777" w:rsidTr="00590E20">
        <w:tc>
          <w:tcPr>
            <w:tcW w:w="880" w:type="dxa"/>
          </w:tcPr>
          <w:p w14:paraId="5BC21D66" w14:textId="77777777" w:rsidR="00590E20" w:rsidRPr="006A3BD1" w:rsidRDefault="00590E20" w:rsidP="00590E20">
            <w:pPr>
              <w:pStyle w:val="DHHStabletext"/>
            </w:pPr>
            <w:bookmarkStart w:id="70" w:name="_Hlk37058124"/>
            <w:bookmarkEnd w:id="69"/>
            <w:r w:rsidRPr="006A3BD1">
              <w:t>D</w:t>
            </w:r>
          </w:p>
        </w:tc>
        <w:tc>
          <w:tcPr>
            <w:tcW w:w="1134" w:type="dxa"/>
          </w:tcPr>
          <w:p w14:paraId="40EEAC1E" w14:textId="77777777" w:rsidR="00590E20" w:rsidRPr="006A3BD1" w:rsidRDefault="00590E20" w:rsidP="00590E20">
            <w:pPr>
              <w:pStyle w:val="DHHStabletext"/>
            </w:pPr>
            <w:r w:rsidRPr="006A3BD1">
              <w:t>Delete</w:t>
            </w:r>
          </w:p>
        </w:tc>
        <w:tc>
          <w:tcPr>
            <w:tcW w:w="6894" w:type="dxa"/>
          </w:tcPr>
          <w:p w14:paraId="1F4DE17A" w14:textId="77777777" w:rsidR="00590E20" w:rsidRPr="006A3BD1" w:rsidRDefault="00590E20" w:rsidP="00590E20">
            <w:pPr>
              <w:pStyle w:val="DHHSbody"/>
            </w:pPr>
            <w:r w:rsidRPr="006A3BD1">
              <w:t xml:space="preserve">The Delete action can be used for either open or closed </w:t>
            </w:r>
            <w:r>
              <w:t>service event</w:t>
            </w:r>
            <w:r w:rsidRPr="006A3BD1">
              <w:t xml:space="preserve">s and/or associated </w:t>
            </w:r>
            <w:r>
              <w:t>C</w:t>
            </w:r>
            <w:r w:rsidRPr="006A3BD1">
              <w:t xml:space="preserve">lient </w:t>
            </w:r>
            <w:r>
              <w:t>R</w:t>
            </w:r>
            <w:r w:rsidRPr="006A3BD1">
              <w:t>ecords, where</w:t>
            </w:r>
            <w:r>
              <w:t xml:space="preserve"> a</w:t>
            </w:r>
            <w:r w:rsidRPr="006A3BD1">
              <w:t xml:space="preserve"> record that has been submitted in error needs to be deleted. Note, this code is not to be used for corrections where there is an intention to resubmit the record. In that scenario, the Update or Insert action codes should be used instead. </w:t>
            </w:r>
            <w:r w:rsidRPr="00E61C7B">
              <w:t xml:space="preserve">The exception for this is where data has been submitted for the wrong client/ </w:t>
            </w:r>
            <w:r>
              <w:t>service event</w:t>
            </w:r>
            <w:r w:rsidRPr="00E61C7B">
              <w:t xml:space="preserve"> /</w:t>
            </w:r>
            <w:r>
              <w:t>reporting period</w:t>
            </w:r>
            <w:r w:rsidRPr="00E61C7B">
              <w:t>. This would need to be deleted and then subsequently inserted (using separate files).</w:t>
            </w:r>
            <w:r w:rsidRPr="006A3BD1">
              <w:t xml:space="preserve"> </w:t>
            </w:r>
          </w:p>
        </w:tc>
      </w:tr>
      <w:bookmarkEnd w:id="70"/>
    </w:tbl>
    <w:p w14:paraId="04C56FAF" w14:textId="77777777" w:rsidR="00590E20" w:rsidRPr="006A3BD1" w:rsidRDefault="00590E20" w:rsidP="00590E20">
      <w:pPr>
        <w:pStyle w:val="DHHSbody"/>
      </w:pPr>
    </w:p>
    <w:p w14:paraId="7F65A8B0" w14:textId="77777777" w:rsidR="00DD7C10" w:rsidRDefault="00590E20" w:rsidP="00590E20">
      <w:pPr>
        <w:pStyle w:val="DHHSbody"/>
      </w:pPr>
      <w:bookmarkStart w:id="71" w:name="_Hlk37061786"/>
      <w:r w:rsidRPr="00E61C7B">
        <w:t>Figure</w:t>
      </w:r>
      <w:r>
        <w:t xml:space="preserve"> </w:t>
      </w:r>
      <w:r w:rsidRPr="006A3BD1">
        <w:t xml:space="preserve">below shows that the action element together with the </w:t>
      </w:r>
      <w:r>
        <w:t>reporting period</w:t>
      </w:r>
      <w:r w:rsidRPr="006A3BD1">
        <w:t xml:space="preserve"> and either the </w:t>
      </w:r>
      <w:r>
        <w:t>o</w:t>
      </w:r>
      <w:r w:rsidRPr="006A3BD1">
        <w:t xml:space="preserve">utlet </w:t>
      </w:r>
      <w:r>
        <w:t>c</w:t>
      </w:r>
      <w:r w:rsidRPr="006A3BD1">
        <w:t xml:space="preserve">lient </w:t>
      </w:r>
      <w:r>
        <w:t>i</w:t>
      </w:r>
      <w:r w:rsidRPr="006A3BD1">
        <w:t xml:space="preserve">dentifier or </w:t>
      </w:r>
      <w:r>
        <w:t>o</w:t>
      </w:r>
      <w:r w:rsidRPr="006A3BD1">
        <w:t xml:space="preserve">utlet </w:t>
      </w:r>
      <w:r>
        <w:t>service event</w:t>
      </w:r>
      <w:r w:rsidRPr="006A3BD1">
        <w:t xml:space="preserve"> identifier allows a record to be uniquely identified and specifies the processing action</w:t>
      </w:r>
      <w:r>
        <w:t xml:space="preserve"> to take. </w:t>
      </w:r>
    </w:p>
    <w:p w14:paraId="255A4DC4" w14:textId="3A30DB9B" w:rsidR="00590E20" w:rsidRDefault="00590E20" w:rsidP="00590E20">
      <w:pPr>
        <w:pStyle w:val="DHHSbody"/>
      </w:pPr>
      <w:r>
        <w:t>Note</w:t>
      </w:r>
      <w:r w:rsidR="003F107E">
        <w:t>:</w:t>
      </w:r>
      <w:r>
        <w:t xml:space="preserve"> when you specify a Delete action only the Client/Service Event Record associated with the action for that reporting period will be deleted. All data submitted is specific to a reporting period so only those reporting periods where the data needs to be changed require resubmission.</w:t>
      </w:r>
    </w:p>
    <w:bookmarkEnd w:id="71"/>
    <w:p w14:paraId="68F42990" w14:textId="77777777" w:rsidR="00DD7C10" w:rsidRDefault="00DD7C10" w:rsidP="00DD7C10">
      <w:pPr>
        <w:pStyle w:val="DHHStablecaption"/>
      </w:pPr>
    </w:p>
    <w:p w14:paraId="6D6C221E" w14:textId="033A4E1E" w:rsidR="00991E6A" w:rsidRDefault="00590E20" w:rsidP="00DD7C10">
      <w:pPr>
        <w:pStyle w:val="DHHStablecaption"/>
      </w:pPr>
      <w:r>
        <w:t xml:space="preserve">Figure </w:t>
      </w:r>
      <w:r w:rsidR="007D367D">
        <w:t>8</w:t>
      </w:r>
      <w:r>
        <w:t xml:space="preserve">: </w:t>
      </w:r>
      <w:r w:rsidR="0096408A">
        <w:t xml:space="preserve">Example XML fragment of </w:t>
      </w:r>
      <w:r>
        <w:t>Action code</w:t>
      </w:r>
      <w:r w:rsidR="0096408A">
        <w:t xml:space="preserve"> within the XSD</w:t>
      </w:r>
    </w:p>
    <w:p w14:paraId="726A60DF"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5C2DFAD4"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6AFC7E0A"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737C3C77"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&lt;outlet_code&gt;123010001&lt;/outlet_code&gt;</w:t>
      </w:r>
    </w:p>
    <w:p w14:paraId="0028A4BC"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6BECFAD8" w14:textId="77777777" w:rsidR="00EA7A36"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w:t>
      </w:r>
    </w:p>
    <w:p w14:paraId="62FEC033" w14:textId="7C56E4FB" w:rsidR="00EA7A36" w:rsidRDefault="00EA7A36" w:rsidP="00EA7A36">
      <w:pPr>
        <w:autoSpaceDE w:val="0"/>
        <w:autoSpaceDN w:val="0"/>
        <w:adjustRightInd w:val="0"/>
        <w:ind w:left="1440" w:firstLine="720"/>
        <w:rPr>
          <w:rFonts w:ascii="Courier New" w:hAnsi="Courier New" w:cs="Courier New"/>
          <w:color w:val="800000"/>
          <w:highlight w:val="white"/>
          <w:lang w:val="fr-FR"/>
        </w:rPr>
      </w:pPr>
      <w:r>
        <w:rPr>
          <w:rFonts w:ascii="Courier New" w:hAnsi="Courier New" w:cs="Courier New"/>
          <w:color w:val="800000"/>
          <w:highlight w:val="white"/>
          <w:lang w:val="fr-FR"/>
        </w:rPr>
        <w:t>&lt;action&gt;</w:t>
      </w:r>
      <w:r w:rsidRPr="00EA7A36">
        <w:rPr>
          <w:rFonts w:ascii="Courier New" w:hAnsi="Courier New" w:cs="Courier New"/>
          <w:color w:val="800000"/>
          <w:lang w:val="fr-FR"/>
        </w:rPr>
        <w:t>I&lt;/action&gt;</w:t>
      </w:r>
    </w:p>
    <w:p w14:paraId="32446B62" w14:textId="2C9B78E1" w:rsidR="007D367D" w:rsidRDefault="00EA7A36" w:rsidP="00EA7A36">
      <w:pPr>
        <w:autoSpaceDE w:val="0"/>
        <w:autoSpaceDN w:val="0"/>
        <w:adjustRightInd w:val="0"/>
        <w:ind w:left="1440" w:firstLine="720"/>
        <w:rPr>
          <w:rFonts w:ascii="Courier New" w:hAnsi="Courier New" w:cs="Courier New"/>
          <w:color w:val="800000"/>
          <w:lang w:val="fr-FR"/>
        </w:rPr>
      </w:pPr>
      <w:r>
        <w:rPr>
          <w:rFonts w:ascii="Courier New" w:hAnsi="Courier New" w:cs="Courier New"/>
          <w:color w:val="800000"/>
          <w:highlight w:val="white"/>
          <w:lang w:val="fr-FR"/>
        </w:rPr>
        <w:t>&lt;outlet_client_id&gt;</w:t>
      </w:r>
      <w:r w:rsidRPr="00EA7A36">
        <w:rPr>
          <w:rFonts w:ascii="Courier New" w:hAnsi="Courier New" w:cs="Courier New"/>
          <w:color w:val="800000"/>
          <w:lang w:val="fr-FR"/>
        </w:rPr>
        <w:t>1234567890&lt;/outlet_client_id&gt;</w:t>
      </w:r>
    </w:p>
    <w:p w14:paraId="112F6F43" w14:textId="16493B8B" w:rsidR="0060470C" w:rsidRPr="00D43207" w:rsidRDefault="00EA7A36" w:rsidP="00EA7A36">
      <w:pPr>
        <w:autoSpaceDE w:val="0"/>
        <w:autoSpaceDN w:val="0"/>
        <w:adjustRightInd w:val="0"/>
        <w:ind w:left="1440" w:firstLine="720"/>
        <w:rPr>
          <w:rFonts w:ascii="Courier New" w:hAnsi="Courier New" w:cs="Courier New"/>
          <w:color w:val="800000"/>
          <w:highlight w:val="white"/>
          <w:lang w:val="fr-FR"/>
        </w:rPr>
      </w:pPr>
      <w:r w:rsidRPr="00EA7A36">
        <w:rPr>
          <w:rFonts w:ascii="Courier New" w:hAnsi="Courier New" w:cs="Courier New"/>
          <w:color w:val="800000"/>
          <w:lang w:val="fr-FR"/>
        </w:rPr>
        <w:t>&lt;content</w:t>
      </w:r>
      <w:r w:rsidR="0060470C" w:rsidRPr="00834575">
        <w:rPr>
          <w:rFonts w:ascii="Courier New" w:hAnsi="Courier New" w:cs="Courier New"/>
          <w:color w:val="800000"/>
          <w:highlight w:val="white"/>
        </w:rPr>
        <w:t>&gt;...&lt;/</w:t>
      </w:r>
      <w:r w:rsidR="0060470C">
        <w:rPr>
          <w:rFonts w:ascii="Courier New" w:hAnsi="Courier New" w:cs="Courier New"/>
          <w:color w:val="800000"/>
          <w:highlight w:val="white"/>
        </w:rPr>
        <w:t>content</w:t>
      </w:r>
      <w:r w:rsidR="0060470C" w:rsidRPr="00834575">
        <w:rPr>
          <w:rFonts w:ascii="Courier New" w:hAnsi="Courier New" w:cs="Courier New"/>
          <w:color w:val="800000"/>
          <w:highlight w:val="white"/>
        </w:rPr>
        <w:t>&gt;</w:t>
      </w:r>
    </w:p>
    <w:p w14:paraId="05D85317" w14:textId="46526B58" w:rsidR="007D367D" w:rsidRDefault="007D367D" w:rsidP="007D367D">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0060470C">
        <w:rPr>
          <w:rFonts w:ascii="Courier New" w:hAnsi="Courier New" w:cs="Courier New"/>
          <w:color w:val="800000"/>
          <w:highlight w:val="white"/>
        </w:rPr>
        <w:t>&gt;</w:t>
      </w:r>
    </w:p>
    <w:p w14:paraId="11D3688B" w14:textId="68035B9F" w:rsidR="0060470C" w:rsidRPr="00834575" w:rsidRDefault="0060470C" w:rsidP="0060470C">
      <w:pPr>
        <w:keepNext/>
        <w:keepLines/>
        <w:autoSpaceDE w:val="0"/>
        <w:autoSpaceDN w:val="0"/>
        <w:adjustRightInd w:val="0"/>
        <w:spacing w:after="20"/>
        <w:ind w:left="144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r>
        <w:rPr>
          <w:rFonts w:ascii="Courier New" w:hAnsi="Courier New" w:cs="Courier New"/>
          <w:color w:val="800000"/>
        </w:rPr>
        <w:tab/>
      </w: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&lt;</w:t>
      </w:r>
      <w:r w:rsidRPr="00AC3284">
        <w:rPr>
          <w:rFonts w:ascii="Courier New" w:hAnsi="Courier New" w:cs="Courier New"/>
          <w:color w:val="800000"/>
        </w:rPr>
        <w:t>outlet_service_event_id</w:t>
      </w:r>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r w:rsidRPr="00AC3284">
        <w:rPr>
          <w:rFonts w:ascii="Courier New" w:hAnsi="Courier New" w:cs="Courier New"/>
          <w:color w:val="800000"/>
        </w:rPr>
        <w:t>outlet_service</w:t>
      </w:r>
      <w:r w:rsidRPr="005E7AF5">
        <w:rPr>
          <w:rFonts w:ascii="Courier New" w:hAnsi="Courier New" w:cs="Courier New"/>
          <w:color w:val="800000"/>
        </w:rPr>
        <w:t>_event_id</w:t>
      </w:r>
      <w:r w:rsidRPr="00834575">
        <w:rPr>
          <w:rFonts w:ascii="Courier New" w:hAnsi="Courier New" w:cs="Courier New"/>
          <w:color w:val="800000"/>
        </w:rPr>
        <w:t>&gt;</w:t>
      </w:r>
    </w:p>
    <w:p w14:paraId="2744B231" w14:textId="77777777" w:rsidR="0060470C" w:rsidRDefault="0060470C" w:rsidP="007D367D">
      <w:pPr>
        <w:autoSpaceDE w:val="0"/>
        <w:autoSpaceDN w:val="0"/>
        <w:adjustRightInd w:val="0"/>
        <w:rPr>
          <w:rFonts w:ascii="Courier New" w:hAnsi="Courier New" w:cs="Courier New"/>
          <w:color w:val="800000"/>
          <w:highlight w:val="white"/>
        </w:rPr>
      </w:pP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highlight w:val="white"/>
        </w:rPr>
        <w:t>&gt;...&lt;/</w:t>
      </w:r>
      <w:r>
        <w:rPr>
          <w:rFonts w:ascii="Courier New" w:hAnsi="Courier New" w:cs="Courier New"/>
          <w:color w:val="800000"/>
          <w:highlight w:val="white"/>
        </w:rPr>
        <w:t>content</w:t>
      </w:r>
      <w:r w:rsidRPr="00834575">
        <w:rPr>
          <w:rFonts w:ascii="Courier New" w:hAnsi="Courier New" w:cs="Courier New"/>
          <w:color w:val="800000"/>
          <w:highlight w:val="white"/>
        </w:rPr>
        <w:t>&gt;</w:t>
      </w:r>
    </w:p>
    <w:p w14:paraId="56F85BF7" w14:textId="31626836"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4FBE05E5" w14:textId="77777777" w:rsidR="007D367D" w:rsidRPr="00834575" w:rsidRDefault="007D367D" w:rsidP="007D367D">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67D42A4F" w14:textId="26C32FC2" w:rsidR="00590E20" w:rsidRDefault="00590E20" w:rsidP="00590E20">
      <w:pPr>
        <w:pStyle w:val="Body"/>
      </w:pPr>
    </w:p>
    <w:p w14:paraId="232C859E" w14:textId="222DCF3C" w:rsidR="00FE5369" w:rsidRDefault="00FE5369" w:rsidP="00FE5369">
      <w:pPr>
        <w:pStyle w:val="Heading2"/>
      </w:pPr>
      <w:bookmarkStart w:id="72" w:name="_Toc133586705"/>
      <w:r>
        <w:t>4.4</w:t>
      </w:r>
      <w:r>
        <w:tab/>
        <w:t>Data requirements</w:t>
      </w:r>
      <w:bookmarkEnd w:id="72"/>
    </w:p>
    <w:p w14:paraId="4F1E5892" w14:textId="77777777" w:rsidR="00FE5369" w:rsidRDefault="00FE5369" w:rsidP="00FE5369">
      <w:pPr>
        <w:pStyle w:val="DHHSbody"/>
      </w:pPr>
      <w:r>
        <w:t>The data that must be provided for the Client Record and Service Event Record differs depending on the action code specified.</w:t>
      </w:r>
    </w:p>
    <w:p w14:paraId="5A38B7AC" w14:textId="77777777" w:rsidR="00FE5369" w:rsidRDefault="00FE5369" w:rsidP="00FE5369">
      <w:pPr>
        <w:pStyle w:val="DHHStablecaption"/>
      </w:pPr>
      <w:r>
        <w:t>Table 3: Action co</w:t>
      </w:r>
      <w:r w:rsidRPr="00DA3104">
        <w:t>de data requirements</w:t>
      </w:r>
    </w:p>
    <w:tbl>
      <w:tblPr>
        <w:tblStyle w:val="TableGrid"/>
        <w:tblW w:w="0" w:type="auto"/>
        <w:tblLook w:val="04A0" w:firstRow="1" w:lastRow="0" w:firstColumn="1" w:lastColumn="0" w:noHBand="0" w:noVBand="1"/>
      </w:tblPr>
      <w:tblGrid>
        <w:gridCol w:w="2297"/>
        <w:gridCol w:w="6379"/>
      </w:tblGrid>
      <w:tr w:rsidR="00FE5369" w14:paraId="338F8EF9" w14:textId="77777777" w:rsidTr="0061711E">
        <w:tc>
          <w:tcPr>
            <w:tcW w:w="2297" w:type="dxa"/>
          </w:tcPr>
          <w:p w14:paraId="4CEB2B22" w14:textId="77777777" w:rsidR="00FE5369" w:rsidRDefault="00FE5369" w:rsidP="0061711E">
            <w:pPr>
              <w:pStyle w:val="DHHStablecolhead"/>
            </w:pPr>
            <w:r>
              <w:t>Action code</w:t>
            </w:r>
          </w:p>
        </w:tc>
        <w:tc>
          <w:tcPr>
            <w:tcW w:w="6379" w:type="dxa"/>
          </w:tcPr>
          <w:p w14:paraId="74E29589" w14:textId="77777777" w:rsidR="00FE5369" w:rsidRDefault="00FE5369" w:rsidP="0061711E">
            <w:pPr>
              <w:pStyle w:val="DHHStablecolhead"/>
            </w:pPr>
            <w:r>
              <w:t>Data Required</w:t>
            </w:r>
          </w:p>
        </w:tc>
      </w:tr>
      <w:tr w:rsidR="00FE5369" w14:paraId="09138EFE" w14:textId="77777777" w:rsidTr="0061711E">
        <w:tc>
          <w:tcPr>
            <w:tcW w:w="2297" w:type="dxa"/>
          </w:tcPr>
          <w:p w14:paraId="256CB702" w14:textId="4D8B0182" w:rsidR="00FE5369" w:rsidRDefault="00FE5369" w:rsidP="0061711E">
            <w:pPr>
              <w:pStyle w:val="DHHStabletext"/>
            </w:pPr>
            <w:r>
              <w:t xml:space="preserve">Insert </w:t>
            </w:r>
            <w:r w:rsidR="009E7430">
              <w:t xml:space="preserve">or </w:t>
            </w:r>
            <w:r>
              <w:t>Update</w:t>
            </w:r>
          </w:p>
        </w:tc>
        <w:tc>
          <w:tcPr>
            <w:tcW w:w="6379" w:type="dxa"/>
          </w:tcPr>
          <w:p w14:paraId="56B58551" w14:textId="77777777" w:rsidR="00FE5369" w:rsidRDefault="00FE5369" w:rsidP="0061711E">
            <w:pPr>
              <w:pStyle w:val="DHHSbody"/>
            </w:pPr>
            <w:r w:rsidRPr="00E95AB2">
              <w:t xml:space="preserve">Full </w:t>
            </w:r>
            <w:r>
              <w:t>record</w:t>
            </w:r>
          </w:p>
          <w:p w14:paraId="0CC85A1B" w14:textId="77777777" w:rsidR="00FE5369" w:rsidRPr="00E95AB2" w:rsidRDefault="00FE5369" w:rsidP="0061711E">
            <w:pPr>
              <w:pStyle w:val="DHHSbody"/>
            </w:pPr>
            <w:r>
              <w:t>The full Client and Service Event Record must be submitted. This includes all child elements under the content element.</w:t>
            </w:r>
          </w:p>
          <w:p w14:paraId="7D3583F0" w14:textId="77777777" w:rsidR="00FE5369" w:rsidRDefault="00FE5369" w:rsidP="0061711E">
            <w:pPr>
              <w:pStyle w:val="DHHSbody"/>
            </w:pPr>
            <w:r>
              <w:t>Details must be an a</w:t>
            </w:r>
            <w:r w:rsidRPr="00254228">
              <w:t>ccurate reflection of the service’s</w:t>
            </w:r>
            <w:r>
              <w:t xml:space="preserve"> </w:t>
            </w:r>
            <w:r w:rsidRPr="00254228">
              <w:t xml:space="preserve">understanding at </w:t>
            </w:r>
            <w:r>
              <w:t xml:space="preserve">the </w:t>
            </w:r>
            <w:r w:rsidRPr="00254228">
              <w:t xml:space="preserve">time of </w:t>
            </w:r>
            <w:r>
              <w:t>service event</w:t>
            </w:r>
            <w:r w:rsidRPr="00254228">
              <w:t xml:space="preserve"> </w:t>
            </w:r>
            <w:r>
              <w:t>e</w:t>
            </w:r>
            <w:r w:rsidRPr="00254228">
              <w:t xml:space="preserve">nd </w:t>
            </w:r>
            <w:r>
              <w:t>d</w:t>
            </w:r>
            <w:r w:rsidRPr="00254228">
              <w:t xml:space="preserve">ate for closed </w:t>
            </w:r>
            <w:r>
              <w:t>service event</w:t>
            </w:r>
            <w:r w:rsidRPr="00254228">
              <w:t xml:space="preserve">s or at the end of the </w:t>
            </w:r>
            <w:r>
              <w:t>reporting period</w:t>
            </w:r>
            <w:r w:rsidRPr="00254228">
              <w:t xml:space="preserve"> for open </w:t>
            </w:r>
            <w:r>
              <w:t>service event</w:t>
            </w:r>
            <w:r w:rsidRPr="00254228">
              <w:t>s.</w:t>
            </w:r>
          </w:p>
        </w:tc>
      </w:tr>
      <w:tr w:rsidR="00FE5369" w14:paraId="16D32635" w14:textId="77777777" w:rsidTr="0061711E">
        <w:tc>
          <w:tcPr>
            <w:tcW w:w="2297" w:type="dxa"/>
          </w:tcPr>
          <w:p w14:paraId="4E61630A" w14:textId="77777777" w:rsidR="00FE5369" w:rsidRDefault="00FE5369" w:rsidP="0061711E">
            <w:pPr>
              <w:pStyle w:val="DHHStabletext"/>
            </w:pPr>
            <w:r>
              <w:t>Delete</w:t>
            </w:r>
          </w:p>
        </w:tc>
        <w:tc>
          <w:tcPr>
            <w:tcW w:w="6379" w:type="dxa"/>
          </w:tcPr>
          <w:p w14:paraId="09215C64" w14:textId="77777777" w:rsidR="00FE5369" w:rsidRPr="006656DB" w:rsidRDefault="00FE5369" w:rsidP="0061711E">
            <w:pPr>
              <w:pStyle w:val="DHHSbody"/>
            </w:pPr>
            <w:r w:rsidRPr="006656DB">
              <w:t>Record header</w:t>
            </w:r>
          </w:p>
          <w:p w14:paraId="5FE20F10" w14:textId="77777777" w:rsidR="00FE5369" w:rsidRPr="006656DB" w:rsidRDefault="00FE5369" w:rsidP="0061711E">
            <w:pPr>
              <w:pStyle w:val="DHHSbody"/>
            </w:pPr>
            <w:r w:rsidRPr="006656DB">
              <w:t>Only information needed to identify the record to be deleted is required. That is, the Action code and either the outlet client identifier or outlet service event identifier are required. The content element and all child elements are not required.</w:t>
            </w:r>
          </w:p>
          <w:p w14:paraId="7E68D57D" w14:textId="2CEC1125" w:rsidR="00FE5369" w:rsidRPr="006656DB" w:rsidRDefault="00FE5369" w:rsidP="0061711E">
            <w:pPr>
              <w:pStyle w:val="DHHSbody"/>
            </w:pPr>
            <w:r w:rsidRPr="006656DB">
              <w:t>See</w:t>
            </w:r>
            <w:r w:rsidR="00164BD0" w:rsidRPr="006656DB">
              <w:t xml:space="preserve"> </w:t>
            </w:r>
            <w:r w:rsidR="006D7CFD" w:rsidRPr="006656DB">
              <w:t>S</w:t>
            </w:r>
            <w:r w:rsidR="00164BD0" w:rsidRPr="006656DB">
              <w:t>ection</w:t>
            </w:r>
            <w:r w:rsidRPr="006656DB">
              <w:t xml:space="preserve"> </w:t>
            </w:r>
            <w:r w:rsidR="00164BD0" w:rsidRPr="006656DB">
              <w:rPr>
                <w:color w:val="365F91" w:themeColor="accent1" w:themeShade="BF"/>
              </w:rPr>
              <w:fldChar w:fldCharType="begin"/>
            </w:r>
            <w:r w:rsidR="00164BD0" w:rsidRPr="006656DB">
              <w:rPr>
                <w:color w:val="365F91" w:themeColor="accent1" w:themeShade="BF"/>
              </w:rPr>
              <w:instrText xml:space="preserve"> REF _Ref97557846 \h </w:instrText>
            </w:r>
            <w:r w:rsidR="00297A79" w:rsidRPr="006656DB">
              <w:rPr>
                <w:color w:val="365F91" w:themeColor="accent1" w:themeShade="BF"/>
              </w:rPr>
              <w:instrText xml:space="preserve"> \* MERGEFORMAT </w:instrText>
            </w:r>
            <w:r w:rsidR="00164BD0" w:rsidRPr="006656DB">
              <w:rPr>
                <w:color w:val="365F91" w:themeColor="accent1" w:themeShade="BF"/>
              </w:rPr>
            </w:r>
            <w:r w:rsidR="00164BD0" w:rsidRPr="006656DB">
              <w:rPr>
                <w:color w:val="365F91" w:themeColor="accent1" w:themeShade="BF"/>
              </w:rPr>
              <w:fldChar w:fldCharType="separate"/>
            </w:r>
            <w:r w:rsidR="00164BD0" w:rsidRPr="006656DB">
              <w:rPr>
                <w:color w:val="365F91" w:themeColor="accent1" w:themeShade="BF"/>
              </w:rPr>
              <w:t>4.6</w:t>
            </w:r>
            <w:r w:rsidR="006D7CFD" w:rsidRPr="006656DB">
              <w:rPr>
                <w:color w:val="365F91" w:themeColor="accent1" w:themeShade="BF"/>
              </w:rPr>
              <w:t xml:space="preserve"> </w:t>
            </w:r>
            <w:r w:rsidR="00164BD0" w:rsidRPr="006656DB">
              <w:rPr>
                <w:color w:val="365F91" w:themeColor="accent1" w:themeShade="BF"/>
              </w:rPr>
              <w:t>Deletions</w:t>
            </w:r>
            <w:r w:rsidR="00164BD0" w:rsidRPr="006656DB">
              <w:rPr>
                <w:color w:val="365F91" w:themeColor="accent1" w:themeShade="BF"/>
              </w:rPr>
              <w:fldChar w:fldCharType="end"/>
            </w:r>
            <w:r w:rsidRPr="006656DB">
              <w:t xml:space="preserve"> and </w:t>
            </w:r>
            <w:r w:rsidR="006D7CFD" w:rsidRPr="006656DB">
              <w:t xml:space="preserve">9 </w:t>
            </w:r>
            <w:r w:rsidR="00164BD0" w:rsidRPr="006656DB">
              <w:t>Appendix</w:t>
            </w:r>
            <w:r w:rsidR="00297A79" w:rsidRPr="006656DB">
              <w:t xml:space="preserve"> </w:t>
            </w:r>
            <w:r w:rsidR="00164BD0" w:rsidRPr="006656DB">
              <w:t xml:space="preserve"> </w:t>
            </w:r>
            <w:r w:rsidR="006D7CFD" w:rsidRPr="006656DB">
              <w:t>S</w:t>
            </w:r>
            <w:r w:rsidRPr="006656DB">
              <w:t xml:space="preserve">ection </w:t>
            </w:r>
            <w:r w:rsidR="00297A79" w:rsidRPr="006656DB">
              <w:rPr>
                <w:color w:val="365F91" w:themeColor="accent1" w:themeShade="BF"/>
              </w:rPr>
              <w:fldChar w:fldCharType="begin"/>
            </w:r>
            <w:r w:rsidR="00297A79" w:rsidRPr="006656DB">
              <w:rPr>
                <w:color w:val="365F91" w:themeColor="accent1" w:themeShade="BF"/>
              </w:rPr>
              <w:instrText xml:space="preserve"> REF _Ref97560367 \h  \* MERGEFORMAT </w:instrText>
            </w:r>
            <w:r w:rsidR="00297A79" w:rsidRPr="006656DB">
              <w:rPr>
                <w:color w:val="365F91" w:themeColor="accent1" w:themeShade="BF"/>
              </w:rPr>
            </w:r>
            <w:r w:rsidR="00297A79" w:rsidRPr="006656DB">
              <w:rPr>
                <w:color w:val="365F91" w:themeColor="accent1" w:themeShade="BF"/>
              </w:rPr>
              <w:fldChar w:fldCharType="separate"/>
            </w:r>
            <w:r w:rsidR="00297A79" w:rsidRPr="006656DB">
              <w:rPr>
                <w:color w:val="365F91" w:themeColor="accent1" w:themeShade="BF"/>
              </w:rPr>
              <w:t>9.2</w:t>
            </w:r>
            <w:r w:rsidR="00ED381B" w:rsidRPr="006656DB">
              <w:rPr>
                <w:color w:val="365F91" w:themeColor="accent1" w:themeShade="BF"/>
              </w:rPr>
              <w:t xml:space="preserve"> </w:t>
            </w:r>
            <w:r w:rsidR="00297A79" w:rsidRPr="006656DB">
              <w:rPr>
                <w:color w:val="365F91" w:themeColor="accent1" w:themeShade="BF"/>
              </w:rPr>
              <w:t xml:space="preserve">Delete Action – Service Event Record needs deletion from previous reporting </w:t>
            </w:r>
            <w:r w:rsidR="00297A79" w:rsidRPr="006656DB">
              <w:rPr>
                <w:color w:val="365F91" w:themeColor="accent1" w:themeShade="BF"/>
              </w:rPr>
              <w:lastRenderedPageBreak/>
              <w:t>period</w:t>
            </w:r>
            <w:r w:rsidR="00297A79" w:rsidRPr="006656DB">
              <w:rPr>
                <w:color w:val="365F91" w:themeColor="accent1" w:themeShade="BF"/>
              </w:rPr>
              <w:fldChar w:fldCharType="end"/>
            </w:r>
            <w:r w:rsidRPr="006656DB">
              <w:t xml:space="preserve"> </w:t>
            </w:r>
            <w:r w:rsidR="006D7CFD" w:rsidRPr="006656DB">
              <w:t xml:space="preserve">of this document </w:t>
            </w:r>
            <w:r w:rsidRPr="006656DB">
              <w:t xml:space="preserve">for more information regarding the Delete action </w:t>
            </w:r>
          </w:p>
        </w:tc>
      </w:tr>
    </w:tbl>
    <w:p w14:paraId="290BE17F" w14:textId="28083634" w:rsidR="00590E20" w:rsidRDefault="00590E20" w:rsidP="00590E20">
      <w:pPr>
        <w:pStyle w:val="Body"/>
      </w:pPr>
    </w:p>
    <w:p w14:paraId="55812F98" w14:textId="705FB94A" w:rsidR="00FE5369" w:rsidRDefault="00FE5369" w:rsidP="00FE5369">
      <w:pPr>
        <w:pStyle w:val="Heading2"/>
      </w:pPr>
      <w:bookmarkStart w:id="73" w:name="_Toc133586706"/>
      <w:r>
        <w:t>4.5</w:t>
      </w:r>
      <w:r>
        <w:tab/>
        <w:t>Client mergers</w:t>
      </w:r>
      <w:bookmarkEnd w:id="73"/>
    </w:p>
    <w:p w14:paraId="38FF309F" w14:textId="77777777" w:rsidR="00FE5369" w:rsidRPr="003F107E" w:rsidRDefault="00FE5369" w:rsidP="00FE5369">
      <w:pPr>
        <w:rPr>
          <w:rFonts w:eastAsia="Times" w:cs="Arial"/>
          <w:sz w:val="20"/>
        </w:rPr>
      </w:pPr>
      <w:r w:rsidRPr="003F107E">
        <w:rPr>
          <w:rFonts w:eastAsia="Times" w:cs="Arial"/>
          <w:sz w:val="20"/>
        </w:rPr>
        <w:t>The VADC does not have merge functionality. The following should be considered when merging clients in your CMS.</w:t>
      </w:r>
    </w:p>
    <w:p w14:paraId="5D146F98" w14:textId="77777777" w:rsidR="00FE5369" w:rsidRPr="003F107E" w:rsidRDefault="00FE5369" w:rsidP="00FE5369">
      <w:pPr>
        <w:ind w:left="720"/>
        <w:rPr>
          <w:rFonts w:eastAsia="Times" w:cs="Arial"/>
          <w:sz w:val="20"/>
        </w:rPr>
      </w:pPr>
      <w:r w:rsidRPr="003F107E">
        <w:rPr>
          <w:rFonts w:eastAsia="Times" w:cs="Arial"/>
          <w:sz w:val="20"/>
        </w:rPr>
        <w:t xml:space="preserve">Retain the original client ID.  Where it is not possible to retain the original client ID and the new client ID has been submitted, </w:t>
      </w:r>
      <w:r w:rsidRPr="003F107E">
        <w:rPr>
          <w:rFonts w:eastAsia="Times" w:cs="Arial"/>
          <w:i/>
          <w:iCs/>
          <w:sz w:val="20"/>
        </w:rPr>
        <w:t>VADC07 Service event ID not unique</w:t>
      </w:r>
      <w:r w:rsidRPr="003F107E">
        <w:rPr>
          <w:rFonts w:eastAsia="Times" w:cs="Arial"/>
          <w:sz w:val="20"/>
        </w:rPr>
        <w:t xml:space="preserve"> will trigger because previously accepted service event IDs exist in the VADC database against a different client ID.  </w:t>
      </w:r>
    </w:p>
    <w:p w14:paraId="3F153BE7" w14:textId="77777777" w:rsidR="00FE5369" w:rsidRPr="003F107E" w:rsidRDefault="00FE5369" w:rsidP="00FE5369">
      <w:pPr>
        <w:rPr>
          <w:rFonts w:eastAsia="Times" w:cs="Arial"/>
        </w:rPr>
      </w:pPr>
      <w:r w:rsidRPr="003F107E">
        <w:rPr>
          <w:rFonts w:eastAsia="Times" w:cs="Arial"/>
          <w:sz w:val="20"/>
        </w:rPr>
        <w:t>To avoid triggering VADC07; determine which client ID you want to report all the service event activity for. Delete all records for the incorrectly submitted client ID and resubmit the merged activity under the primary client ID. Start deletions with the reporting period when the client first registered (refer to Section 5.1.3. Client-date first registered-DDMMYYYY, VADC Data Specification) and continue in sequence to most current.</w:t>
      </w:r>
      <w:r w:rsidRPr="003F107E">
        <w:rPr>
          <w:rFonts w:eastAsia="Times" w:cs="Arial"/>
        </w:rPr>
        <w:t xml:space="preserve"> </w:t>
      </w:r>
    </w:p>
    <w:p w14:paraId="408BAF4E" w14:textId="6FCA682C" w:rsidR="00FE5369" w:rsidRPr="006D7CFD" w:rsidRDefault="00FE5369" w:rsidP="00FE5369">
      <w:pPr>
        <w:rPr>
          <w:rFonts w:eastAsia="Times" w:cs="Arial"/>
          <w:sz w:val="20"/>
        </w:rPr>
      </w:pPr>
      <w:r w:rsidRPr="006D7CFD">
        <w:rPr>
          <w:rFonts w:eastAsia="Times" w:cs="Arial"/>
          <w:b/>
          <w:bCs/>
          <w:sz w:val="20"/>
        </w:rPr>
        <w:t>Note:</w:t>
      </w:r>
      <w:r w:rsidRPr="006D7CFD">
        <w:rPr>
          <w:rFonts w:eastAsia="Times" w:cs="Arial"/>
          <w:sz w:val="20"/>
        </w:rPr>
        <w:t xml:space="preserve"> </w:t>
      </w:r>
      <w:r w:rsidRPr="006656DB">
        <w:rPr>
          <w:rFonts w:eastAsia="Times" w:cs="Arial"/>
          <w:sz w:val="20"/>
        </w:rPr>
        <w:t xml:space="preserve">Refer to 9 Appendix Section </w:t>
      </w:r>
      <w:r w:rsidR="006D7CFD" w:rsidRPr="006656DB">
        <w:rPr>
          <w:rFonts w:eastAsia="Times" w:cs="Arial"/>
          <w:color w:val="365F91" w:themeColor="accent1" w:themeShade="BF"/>
          <w:sz w:val="20"/>
        </w:rPr>
        <w:fldChar w:fldCharType="begin"/>
      </w:r>
      <w:r w:rsidR="006D7CFD" w:rsidRPr="006656DB">
        <w:rPr>
          <w:rFonts w:eastAsia="Times" w:cs="Arial"/>
          <w:color w:val="365F91" w:themeColor="accent1" w:themeShade="BF"/>
          <w:sz w:val="20"/>
        </w:rPr>
        <w:instrText xml:space="preserve"> REF _Ref97560659 \h  \* MERGEFORMAT </w:instrText>
      </w:r>
      <w:r w:rsidR="006D7CFD" w:rsidRPr="006656DB">
        <w:rPr>
          <w:rFonts w:eastAsia="Times" w:cs="Arial"/>
          <w:color w:val="365F91" w:themeColor="accent1" w:themeShade="BF"/>
          <w:sz w:val="20"/>
        </w:rPr>
      </w:r>
      <w:r w:rsidR="006D7CFD" w:rsidRPr="006656DB">
        <w:rPr>
          <w:rFonts w:eastAsia="Times" w:cs="Arial"/>
          <w:color w:val="365F91" w:themeColor="accent1" w:themeShade="BF"/>
          <w:sz w:val="20"/>
        </w:rPr>
        <w:fldChar w:fldCharType="separate"/>
      </w:r>
      <w:r w:rsidR="006D7CFD" w:rsidRPr="006656DB">
        <w:rPr>
          <w:color w:val="365F91" w:themeColor="accent1" w:themeShade="BF"/>
          <w:sz w:val="20"/>
        </w:rPr>
        <w:t>9.3.7 VADC07 Service event ID not unique</w:t>
      </w:r>
      <w:r w:rsidR="006D7CFD" w:rsidRPr="006656DB">
        <w:rPr>
          <w:rFonts w:eastAsia="Times" w:cs="Arial"/>
          <w:color w:val="365F91" w:themeColor="accent1" w:themeShade="BF"/>
          <w:sz w:val="20"/>
        </w:rPr>
        <w:fldChar w:fldCharType="end"/>
      </w:r>
      <w:r w:rsidR="006D7CFD" w:rsidRPr="006D7CFD">
        <w:rPr>
          <w:rFonts w:eastAsia="Times" w:cs="Arial"/>
          <w:sz w:val="20"/>
        </w:rPr>
        <w:t xml:space="preserve"> </w:t>
      </w:r>
      <w:r w:rsidRPr="006D7CFD">
        <w:rPr>
          <w:rFonts w:eastAsia="Times" w:cs="Arial"/>
          <w:sz w:val="20"/>
        </w:rPr>
        <w:t>of this document for further information regarding VADC07.</w:t>
      </w:r>
    </w:p>
    <w:p w14:paraId="2755ADF4" w14:textId="5F87223E" w:rsidR="00502E22" w:rsidRDefault="00502E22" w:rsidP="00502E22">
      <w:pPr>
        <w:pStyle w:val="Heading2"/>
      </w:pPr>
      <w:bookmarkStart w:id="74" w:name="_Ref97557846"/>
      <w:bookmarkStart w:id="75" w:name="_Toc133586707"/>
      <w:r>
        <w:t>4.6</w:t>
      </w:r>
      <w:r>
        <w:tab/>
        <w:t>Deletions</w:t>
      </w:r>
      <w:bookmarkEnd w:id="74"/>
      <w:bookmarkEnd w:id="75"/>
    </w:p>
    <w:p w14:paraId="7688B297" w14:textId="77777777" w:rsidR="00502E22" w:rsidRPr="00220EEE" w:rsidRDefault="00502E22" w:rsidP="00502E22">
      <w:pPr>
        <w:pStyle w:val="DHHSbody"/>
        <w:rPr>
          <w:b/>
          <w:bCs/>
        </w:rPr>
      </w:pPr>
      <w:r w:rsidRPr="00220EEE">
        <w:rPr>
          <w:b/>
          <w:bCs/>
        </w:rPr>
        <w:t>Table 4: Deletions</w:t>
      </w:r>
    </w:p>
    <w:p w14:paraId="7538351A" w14:textId="77777777" w:rsidR="00502E22" w:rsidRPr="00220EEE" w:rsidRDefault="00502E22" w:rsidP="00502E22">
      <w:pPr>
        <w:pStyle w:val="DHHSbody"/>
        <w:spacing w:before="120"/>
        <w:rPr>
          <w:rFonts w:cs="Arial"/>
          <w:b/>
        </w:rPr>
      </w:pPr>
      <w:r w:rsidRPr="00220EEE">
        <w:rPr>
          <w:rFonts w:cs="Arial"/>
          <w:b/>
        </w:rPr>
        <w:t>4a) To delete client/s and all service events, submit:</w:t>
      </w:r>
    </w:p>
    <w:tbl>
      <w:tblPr>
        <w:tblStyle w:val="TableGrid"/>
        <w:tblW w:w="0" w:type="auto"/>
        <w:tblLook w:val="04A0" w:firstRow="1" w:lastRow="0" w:firstColumn="1" w:lastColumn="0" w:noHBand="0" w:noVBand="1"/>
      </w:tblPr>
      <w:tblGrid>
        <w:gridCol w:w="4206"/>
        <w:gridCol w:w="5082"/>
      </w:tblGrid>
      <w:tr w:rsidR="00502E22" w:rsidRPr="00220EEE" w14:paraId="427F5322" w14:textId="77777777" w:rsidTr="0061711E">
        <w:tc>
          <w:tcPr>
            <w:tcW w:w="4565" w:type="dxa"/>
          </w:tcPr>
          <w:p w14:paraId="085A162B" w14:textId="77777777" w:rsidR="00502E22" w:rsidRPr="00220EEE" w:rsidRDefault="00502E22" w:rsidP="0061711E">
            <w:pPr>
              <w:pStyle w:val="DHHSbody"/>
              <w:rPr>
                <w:rFonts w:cs="Arial"/>
                <w:b/>
              </w:rPr>
            </w:pPr>
            <w:r w:rsidRPr="00220EEE">
              <w:rPr>
                <w:rFonts w:cs="Arial"/>
                <w:b/>
              </w:rPr>
              <w:t>Action</w:t>
            </w:r>
          </w:p>
        </w:tc>
        <w:tc>
          <w:tcPr>
            <w:tcW w:w="5521" w:type="dxa"/>
          </w:tcPr>
          <w:p w14:paraId="03111C82"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0A3974F0" w14:textId="77777777" w:rsidTr="0061711E">
        <w:tc>
          <w:tcPr>
            <w:tcW w:w="4565" w:type="dxa"/>
          </w:tcPr>
          <w:p w14:paraId="29A52A21" w14:textId="77777777" w:rsidR="00502E22" w:rsidRPr="00220EEE" w:rsidRDefault="00502E22" w:rsidP="0061711E">
            <w:pPr>
              <w:pStyle w:val="DHHSbody"/>
              <w:rPr>
                <w:rFonts w:cs="Arial"/>
                <w:b/>
              </w:rPr>
            </w:pPr>
            <w:r w:rsidRPr="00220EEE">
              <w:rPr>
                <w:rFonts w:cs="Arial"/>
              </w:rPr>
              <w:t>A full client with content and action type D for a specific reporting period, OR</w:t>
            </w:r>
          </w:p>
        </w:tc>
        <w:tc>
          <w:tcPr>
            <w:tcW w:w="5521" w:type="dxa"/>
          </w:tcPr>
          <w:p w14:paraId="404DF840" w14:textId="77777777" w:rsidR="00502E22" w:rsidRPr="00220EEE" w:rsidRDefault="00502E22" w:rsidP="0061711E">
            <w:pPr>
              <w:pStyle w:val="DHHSbody"/>
              <w:rPr>
                <w:rFonts w:cs="Arial"/>
                <w:b/>
              </w:rPr>
            </w:pPr>
            <w:r w:rsidRPr="00220EEE">
              <w:rPr>
                <w:rFonts w:cs="Arial"/>
              </w:rPr>
              <w:t>Client and all its dependent entities deleted</w:t>
            </w:r>
          </w:p>
        </w:tc>
      </w:tr>
      <w:tr w:rsidR="00502E22" w:rsidRPr="00220EEE" w14:paraId="172B9A82" w14:textId="77777777" w:rsidTr="0061711E">
        <w:tc>
          <w:tcPr>
            <w:tcW w:w="4565" w:type="dxa"/>
          </w:tcPr>
          <w:p w14:paraId="5947CBD1" w14:textId="77777777" w:rsidR="00502E22" w:rsidRPr="00220EEE" w:rsidRDefault="00502E22" w:rsidP="0061711E">
            <w:pPr>
              <w:pStyle w:val="DHHSbody"/>
              <w:rPr>
                <w:rFonts w:cs="Arial"/>
                <w:b/>
              </w:rPr>
            </w:pPr>
            <w:r w:rsidRPr="00220EEE">
              <w:rPr>
                <w:rFonts w:cs="Arial"/>
              </w:rPr>
              <w:t>A heading-only client with action type D for a specific reporting period</w:t>
            </w:r>
          </w:p>
        </w:tc>
        <w:tc>
          <w:tcPr>
            <w:tcW w:w="5521" w:type="dxa"/>
          </w:tcPr>
          <w:p w14:paraId="3262E658" w14:textId="77777777" w:rsidR="00502E22" w:rsidRPr="00220EEE" w:rsidRDefault="00502E22" w:rsidP="0061711E">
            <w:pPr>
              <w:pStyle w:val="DHHSbody"/>
              <w:rPr>
                <w:rFonts w:cs="Arial"/>
                <w:b/>
              </w:rPr>
            </w:pPr>
            <w:r w:rsidRPr="00220EEE">
              <w:rPr>
                <w:rFonts w:cs="Arial"/>
              </w:rPr>
              <w:t>Client and all its dependent entities deleted</w:t>
            </w:r>
          </w:p>
        </w:tc>
      </w:tr>
    </w:tbl>
    <w:p w14:paraId="07A54932" w14:textId="01A3DBC8" w:rsidR="008602A6" w:rsidRPr="00220EEE" w:rsidRDefault="008602A6" w:rsidP="00502E22">
      <w:pPr>
        <w:rPr>
          <w:rFonts w:cs="Arial"/>
          <w:sz w:val="20"/>
        </w:rPr>
      </w:pPr>
      <w:r w:rsidRPr="002563F8">
        <w:rPr>
          <w:rFonts w:cs="Arial"/>
          <w:sz w:val="20"/>
        </w:rPr>
        <w:t xml:space="preserve">Note:  If a DELETE action </w:t>
      </w:r>
      <w:r w:rsidR="00157AB5" w:rsidRPr="002563F8">
        <w:rPr>
          <w:rFonts w:cs="Arial"/>
          <w:sz w:val="20"/>
        </w:rPr>
        <w:t>on a client was submitted with an INSERT action on t</w:t>
      </w:r>
      <w:r w:rsidR="00A25D96" w:rsidRPr="002563F8">
        <w:rPr>
          <w:rFonts w:cs="Arial"/>
          <w:sz w:val="20"/>
        </w:rPr>
        <w:t xml:space="preserve">he </w:t>
      </w:r>
      <w:r w:rsidR="00157AB5" w:rsidRPr="002563F8">
        <w:rPr>
          <w:rFonts w:cs="Arial"/>
          <w:sz w:val="20"/>
        </w:rPr>
        <w:t>service events, the service events attached to the client with the DELETE action won’t be processed or accepted in VADC.</w:t>
      </w:r>
    </w:p>
    <w:p w14:paraId="067A7578" w14:textId="77777777" w:rsidR="00502E22" w:rsidRPr="00220EEE" w:rsidRDefault="00502E22" w:rsidP="00502E22">
      <w:pPr>
        <w:rPr>
          <w:rFonts w:cs="Arial"/>
          <w:b/>
          <w:sz w:val="20"/>
        </w:rPr>
      </w:pPr>
      <w:r w:rsidRPr="00220EEE">
        <w:rPr>
          <w:rFonts w:cs="Arial"/>
          <w:b/>
          <w:sz w:val="20"/>
        </w:rPr>
        <w:t xml:space="preserve">4b) To delete a single service event and NOT the client, where the client has </w:t>
      </w:r>
      <w:r w:rsidRPr="00220EEE">
        <w:rPr>
          <w:rFonts w:cs="Arial"/>
          <w:b/>
          <w:sz w:val="20"/>
          <w:u w:val="single"/>
        </w:rPr>
        <w:t>one</w:t>
      </w:r>
      <w:r w:rsidRPr="00220EEE">
        <w:rPr>
          <w:rFonts w:cs="Arial"/>
          <w:b/>
          <w:sz w:val="20"/>
        </w:rPr>
        <w:t xml:space="preserve"> service event, submit:</w:t>
      </w:r>
    </w:p>
    <w:tbl>
      <w:tblPr>
        <w:tblStyle w:val="TableGrid"/>
        <w:tblW w:w="0" w:type="auto"/>
        <w:tblLook w:val="04A0" w:firstRow="1" w:lastRow="0" w:firstColumn="1" w:lastColumn="0" w:noHBand="0" w:noVBand="1"/>
      </w:tblPr>
      <w:tblGrid>
        <w:gridCol w:w="4213"/>
        <w:gridCol w:w="5075"/>
      </w:tblGrid>
      <w:tr w:rsidR="00502E22" w:rsidRPr="00220EEE" w14:paraId="2E8D562A" w14:textId="77777777" w:rsidTr="0061711E">
        <w:tc>
          <w:tcPr>
            <w:tcW w:w="4565" w:type="dxa"/>
          </w:tcPr>
          <w:p w14:paraId="22F93205" w14:textId="77777777" w:rsidR="00502E22" w:rsidRPr="00220EEE" w:rsidRDefault="00502E22" w:rsidP="0061711E">
            <w:pPr>
              <w:pStyle w:val="DHHSbody"/>
              <w:rPr>
                <w:rFonts w:cs="Arial"/>
                <w:b/>
              </w:rPr>
            </w:pPr>
            <w:r w:rsidRPr="00220EEE">
              <w:rPr>
                <w:rFonts w:cs="Arial"/>
                <w:b/>
              </w:rPr>
              <w:t>Action</w:t>
            </w:r>
          </w:p>
        </w:tc>
        <w:tc>
          <w:tcPr>
            <w:tcW w:w="5521" w:type="dxa"/>
          </w:tcPr>
          <w:p w14:paraId="4D00B0D9"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55F9794F" w14:textId="77777777" w:rsidTr="0061711E">
        <w:tc>
          <w:tcPr>
            <w:tcW w:w="4565" w:type="dxa"/>
          </w:tcPr>
          <w:p w14:paraId="7F2F6138" w14:textId="77777777" w:rsidR="00502E22" w:rsidRPr="00220EEE" w:rsidRDefault="00502E22" w:rsidP="0061711E">
            <w:pPr>
              <w:pStyle w:val="DHHSbody"/>
              <w:rPr>
                <w:rFonts w:cs="Arial"/>
                <w:b/>
              </w:rPr>
            </w:pPr>
            <w:r w:rsidRPr="00220EEE">
              <w:rPr>
                <w:rFonts w:cs="Arial"/>
              </w:rPr>
              <w:t>A heading-only service event with action type D (without associated client), OR</w:t>
            </w:r>
          </w:p>
        </w:tc>
        <w:tc>
          <w:tcPr>
            <w:tcW w:w="5521" w:type="dxa"/>
          </w:tcPr>
          <w:p w14:paraId="57B1AAFC" w14:textId="77777777" w:rsidR="00502E22" w:rsidRPr="00220EEE" w:rsidRDefault="00502E22" w:rsidP="0061711E">
            <w:pPr>
              <w:pStyle w:val="DHHSbody"/>
              <w:rPr>
                <w:rFonts w:cs="Arial"/>
                <w:b/>
              </w:rPr>
            </w:pPr>
            <w:r w:rsidRPr="00220EEE">
              <w:rPr>
                <w:rFonts w:cs="Arial"/>
              </w:rPr>
              <w:t>Service event and all its dependent entities deleted</w:t>
            </w:r>
          </w:p>
        </w:tc>
      </w:tr>
      <w:tr w:rsidR="00502E22" w:rsidRPr="00220EEE" w14:paraId="0E4ED6B2" w14:textId="77777777" w:rsidTr="0061711E">
        <w:tc>
          <w:tcPr>
            <w:tcW w:w="4565" w:type="dxa"/>
          </w:tcPr>
          <w:p w14:paraId="5EAFBDE3" w14:textId="77777777" w:rsidR="00502E22" w:rsidRPr="00220EEE" w:rsidRDefault="00502E22" w:rsidP="0061711E">
            <w:pPr>
              <w:pStyle w:val="DHHSbody"/>
              <w:rPr>
                <w:rFonts w:cs="Arial"/>
                <w:b/>
              </w:rPr>
            </w:pPr>
            <w:r w:rsidRPr="00220EEE">
              <w:rPr>
                <w:rFonts w:cs="Arial"/>
              </w:rPr>
              <w:t>A full client with content and action type I/U and a service event with content and action type D</w:t>
            </w:r>
          </w:p>
        </w:tc>
        <w:tc>
          <w:tcPr>
            <w:tcW w:w="5521" w:type="dxa"/>
          </w:tcPr>
          <w:p w14:paraId="1714A6C7" w14:textId="77777777" w:rsidR="00502E22" w:rsidRPr="00220EEE" w:rsidRDefault="00502E22" w:rsidP="0061711E">
            <w:pPr>
              <w:pStyle w:val="DHHSbody"/>
              <w:rPr>
                <w:rFonts w:cs="Arial"/>
                <w:b/>
              </w:rPr>
            </w:pPr>
            <w:r w:rsidRPr="00220EEE">
              <w:rPr>
                <w:rFonts w:cs="Arial"/>
              </w:rPr>
              <w:t>Service event and all its dependent entities deleted  Client Record updated with any appropriate changes</w:t>
            </w:r>
          </w:p>
        </w:tc>
      </w:tr>
    </w:tbl>
    <w:p w14:paraId="4964B0B9" w14:textId="20B4E117" w:rsidR="00A36425" w:rsidRDefault="00A36425" w:rsidP="00502E22">
      <w:pPr>
        <w:rPr>
          <w:rFonts w:cs="Arial"/>
          <w:b/>
        </w:rPr>
      </w:pPr>
    </w:p>
    <w:p w14:paraId="562BFE42" w14:textId="70C5FEB8" w:rsidR="00C5580E" w:rsidRDefault="00C5580E" w:rsidP="00502E22">
      <w:pPr>
        <w:rPr>
          <w:rFonts w:cs="Arial"/>
          <w:b/>
        </w:rPr>
      </w:pPr>
    </w:p>
    <w:p w14:paraId="76C9C364" w14:textId="3559B88F" w:rsidR="00C5580E" w:rsidRDefault="00C5580E" w:rsidP="00502E22">
      <w:pPr>
        <w:rPr>
          <w:rFonts w:cs="Arial"/>
          <w:b/>
        </w:rPr>
      </w:pPr>
    </w:p>
    <w:p w14:paraId="4E0A08B6" w14:textId="71FD01E2" w:rsidR="00C5580E" w:rsidRDefault="00C5580E" w:rsidP="00502E22">
      <w:pPr>
        <w:rPr>
          <w:rFonts w:cs="Arial"/>
          <w:b/>
        </w:rPr>
      </w:pPr>
    </w:p>
    <w:p w14:paraId="123E3E27" w14:textId="78E32C2A" w:rsidR="00C5580E" w:rsidRDefault="00C5580E" w:rsidP="00502E22">
      <w:pPr>
        <w:rPr>
          <w:rFonts w:cs="Arial"/>
          <w:b/>
        </w:rPr>
      </w:pPr>
    </w:p>
    <w:p w14:paraId="3E224AD5" w14:textId="449DA5B8" w:rsidR="00C5580E" w:rsidRDefault="00C5580E" w:rsidP="00502E22">
      <w:pPr>
        <w:rPr>
          <w:rFonts w:cs="Arial"/>
          <w:b/>
        </w:rPr>
      </w:pPr>
    </w:p>
    <w:p w14:paraId="6EEB6399" w14:textId="77777777" w:rsidR="00C5580E" w:rsidRDefault="00C5580E" w:rsidP="00502E22">
      <w:pPr>
        <w:rPr>
          <w:rFonts w:cs="Arial"/>
          <w:b/>
        </w:rPr>
      </w:pPr>
    </w:p>
    <w:p w14:paraId="69C66549" w14:textId="77777777" w:rsidR="00502E22" w:rsidRPr="00C5580E" w:rsidRDefault="00502E22" w:rsidP="00502E22">
      <w:pPr>
        <w:rPr>
          <w:rFonts w:cs="Arial"/>
          <w:b/>
          <w:sz w:val="20"/>
        </w:rPr>
      </w:pPr>
      <w:r w:rsidRPr="00C5580E">
        <w:rPr>
          <w:rFonts w:cs="Arial"/>
          <w:b/>
          <w:sz w:val="20"/>
        </w:rPr>
        <w:t xml:space="preserve">4c) To delete a single service event and NOT the client, where the client has </w:t>
      </w:r>
      <w:r w:rsidRPr="00C5580E">
        <w:rPr>
          <w:rFonts w:cs="Arial"/>
          <w:b/>
          <w:sz w:val="20"/>
          <w:u w:val="single"/>
        </w:rPr>
        <w:t>multiple</w:t>
      </w:r>
      <w:r w:rsidRPr="00C5580E">
        <w:rPr>
          <w:rFonts w:cs="Arial"/>
          <w:b/>
          <w:sz w:val="20"/>
        </w:rPr>
        <w:t xml:space="preserve"> service events, submit:</w:t>
      </w:r>
    </w:p>
    <w:tbl>
      <w:tblPr>
        <w:tblStyle w:val="TableGrid"/>
        <w:tblW w:w="0" w:type="auto"/>
        <w:tblLook w:val="04A0" w:firstRow="1" w:lastRow="0" w:firstColumn="1" w:lastColumn="0" w:noHBand="0" w:noVBand="1"/>
      </w:tblPr>
      <w:tblGrid>
        <w:gridCol w:w="4213"/>
        <w:gridCol w:w="5075"/>
      </w:tblGrid>
      <w:tr w:rsidR="00502E22" w:rsidRPr="00C5580E" w14:paraId="7E0CAC05" w14:textId="77777777" w:rsidTr="00502E22">
        <w:tc>
          <w:tcPr>
            <w:tcW w:w="4213" w:type="dxa"/>
          </w:tcPr>
          <w:p w14:paraId="7B287E5B" w14:textId="77777777" w:rsidR="00502E22" w:rsidRPr="00C5580E" w:rsidRDefault="00502E22" w:rsidP="0061711E">
            <w:pPr>
              <w:pStyle w:val="DHHSbody"/>
              <w:rPr>
                <w:rFonts w:cs="Arial"/>
                <w:b/>
              </w:rPr>
            </w:pPr>
            <w:r w:rsidRPr="00C5580E">
              <w:rPr>
                <w:rFonts w:cs="Arial"/>
                <w:b/>
              </w:rPr>
              <w:t>Action</w:t>
            </w:r>
          </w:p>
        </w:tc>
        <w:tc>
          <w:tcPr>
            <w:tcW w:w="5075" w:type="dxa"/>
          </w:tcPr>
          <w:p w14:paraId="5B845062" w14:textId="77777777" w:rsidR="00502E22" w:rsidRPr="00C5580E" w:rsidRDefault="00502E22" w:rsidP="0061711E">
            <w:pPr>
              <w:pStyle w:val="DHHSbody"/>
              <w:rPr>
                <w:rFonts w:cs="Arial"/>
                <w:b/>
              </w:rPr>
            </w:pPr>
            <w:r w:rsidRPr="00C5580E">
              <w:rPr>
                <w:rFonts w:cs="Arial"/>
                <w:b/>
              </w:rPr>
              <w:t xml:space="preserve">Outcome </w:t>
            </w:r>
          </w:p>
        </w:tc>
      </w:tr>
      <w:tr w:rsidR="00502E22" w:rsidRPr="00C5580E" w14:paraId="1A62F4D6" w14:textId="77777777" w:rsidTr="00502E22">
        <w:tc>
          <w:tcPr>
            <w:tcW w:w="4213" w:type="dxa"/>
          </w:tcPr>
          <w:p w14:paraId="473035A6" w14:textId="77777777" w:rsidR="00502E22" w:rsidRPr="00C5580E" w:rsidRDefault="00502E22" w:rsidP="0061711E">
            <w:pPr>
              <w:pStyle w:val="DHHSbody"/>
              <w:rPr>
                <w:rFonts w:cs="Arial"/>
                <w:b/>
              </w:rPr>
            </w:pPr>
            <w:r w:rsidRPr="00C5580E">
              <w:rPr>
                <w:rFonts w:cs="Arial"/>
              </w:rPr>
              <w:t>A heading-only service event with action type D (without associated client), OR</w:t>
            </w:r>
          </w:p>
        </w:tc>
        <w:tc>
          <w:tcPr>
            <w:tcW w:w="5075" w:type="dxa"/>
          </w:tcPr>
          <w:p w14:paraId="1F8708A2" w14:textId="77777777" w:rsidR="00502E22" w:rsidRPr="00C5580E" w:rsidRDefault="00502E22" w:rsidP="0061711E">
            <w:pPr>
              <w:pStyle w:val="DHHSbody"/>
              <w:rPr>
                <w:rFonts w:cs="Arial"/>
                <w:b/>
              </w:rPr>
            </w:pPr>
            <w:r w:rsidRPr="00C5580E">
              <w:rPr>
                <w:rFonts w:cs="Arial"/>
              </w:rPr>
              <w:t>Service event and all its dependent entities deleted</w:t>
            </w:r>
          </w:p>
        </w:tc>
      </w:tr>
      <w:tr w:rsidR="00502E22" w:rsidRPr="00C5580E" w14:paraId="2DCEAD7F" w14:textId="77777777" w:rsidTr="00502E22">
        <w:tc>
          <w:tcPr>
            <w:tcW w:w="4213" w:type="dxa"/>
          </w:tcPr>
          <w:p w14:paraId="6157823E" w14:textId="77777777" w:rsidR="00502E22" w:rsidRPr="00C5580E" w:rsidRDefault="00502E22" w:rsidP="0061711E">
            <w:pPr>
              <w:pStyle w:val="DHHSbody"/>
              <w:rPr>
                <w:rFonts w:cs="Arial"/>
              </w:rPr>
            </w:pPr>
            <w:r w:rsidRPr="00C5580E">
              <w:rPr>
                <w:rFonts w:cs="Arial"/>
              </w:rPr>
              <w:t xml:space="preserve">A full client with content and action type I/U and a service event with content and action type D </w:t>
            </w:r>
          </w:p>
          <w:p w14:paraId="752C6FD1" w14:textId="77777777" w:rsidR="00502E22" w:rsidRPr="00C5580E" w:rsidRDefault="00502E22" w:rsidP="0061711E">
            <w:pPr>
              <w:pStyle w:val="DHHSbody"/>
              <w:rPr>
                <w:rFonts w:cs="Arial"/>
                <w:b/>
              </w:rPr>
            </w:pPr>
            <w:r w:rsidRPr="00C5580E">
              <w:t>Insert all other service events attached to the client to be retained</w:t>
            </w:r>
          </w:p>
        </w:tc>
        <w:tc>
          <w:tcPr>
            <w:tcW w:w="5075" w:type="dxa"/>
          </w:tcPr>
          <w:p w14:paraId="44CAA953" w14:textId="77777777" w:rsidR="00502E22" w:rsidRPr="00C5580E" w:rsidRDefault="00502E22" w:rsidP="0061711E">
            <w:pPr>
              <w:pStyle w:val="DHHSbody"/>
              <w:rPr>
                <w:rFonts w:cs="Arial"/>
                <w:b/>
              </w:rPr>
            </w:pPr>
            <w:r w:rsidRPr="00C5580E">
              <w:rPr>
                <w:rFonts w:cs="Arial"/>
              </w:rPr>
              <w:t>Service event and all its dependent entities deleted  Client Record updated with any appropriate changes</w:t>
            </w:r>
          </w:p>
        </w:tc>
      </w:tr>
    </w:tbl>
    <w:p w14:paraId="4AD3CC2A" w14:textId="2AA2F0D5" w:rsidR="00502E22" w:rsidRDefault="00502E22" w:rsidP="00502E22">
      <w:pPr>
        <w:pStyle w:val="Heading2"/>
      </w:pPr>
      <w:bookmarkStart w:id="76" w:name="_Toc133586708"/>
      <w:r>
        <w:t>4.7</w:t>
      </w:r>
      <w:r>
        <w:tab/>
        <w:t>Implicit deletions</w:t>
      </w:r>
      <w:bookmarkEnd w:id="76"/>
    </w:p>
    <w:p w14:paraId="045C622F" w14:textId="77777777" w:rsidR="006375F3" w:rsidRPr="00042345" w:rsidRDefault="006375F3" w:rsidP="006375F3">
      <w:pPr>
        <w:pStyle w:val="DHHSbody"/>
      </w:pPr>
      <w:r w:rsidRPr="00042345">
        <w:t>Where a submission instance for a reporting period contains Insert or Update actions, it must contain all service events that were previously submitted within that reporting period. If this extract requirement is not followed, service events will be implicitly deleted from the DH VADC database.</w:t>
      </w:r>
    </w:p>
    <w:p w14:paraId="672F5374" w14:textId="7E33EF8E" w:rsidR="006375F3" w:rsidRPr="00042345" w:rsidRDefault="006375F3" w:rsidP="006375F3">
      <w:pPr>
        <w:pStyle w:val="Heading4"/>
      </w:pPr>
      <w:r w:rsidRPr="00042345">
        <w:t>Example</w:t>
      </w:r>
      <w:r w:rsidR="00A7279D">
        <w:t>1</w:t>
      </w:r>
      <w:r w:rsidRPr="00042345">
        <w:t>:</w:t>
      </w:r>
    </w:p>
    <w:p w14:paraId="1DA173B1" w14:textId="793011F0" w:rsidR="006375F3" w:rsidRPr="00042345" w:rsidRDefault="006375F3" w:rsidP="006375F3">
      <w:pPr>
        <w:pStyle w:val="DHHSbody"/>
      </w:pPr>
      <w:r w:rsidRPr="00042345">
        <w:t xml:space="preserve">Client ID 999 with service event ID 001 and 002 </w:t>
      </w:r>
      <w:r w:rsidRPr="006656DB">
        <w:t xml:space="preserve">&amp; Client ID 888 with service event ID 003 and 004 submitted and accepted into the VADC database for 032021 reporting period. If 032021 reporting period is </w:t>
      </w:r>
      <w:r w:rsidRPr="009E7430">
        <w:t xml:space="preserve">resubmitted </w:t>
      </w:r>
      <w:r w:rsidR="009E7430" w:rsidRPr="002563F8">
        <w:t>in a subsequent submission</w:t>
      </w:r>
      <w:r w:rsidRPr="006656DB">
        <w:t>, but only with client ID 999 and service event ID 001: Client ID 999’s service event ID 002 will be implicitly deleted. Client ID 888 and service event IDs 003 and 004 will not be implicitly deleted.</w:t>
      </w:r>
    </w:p>
    <w:p w14:paraId="0F3676FE" w14:textId="0EEC0D17" w:rsidR="00A7279D" w:rsidRPr="002563F8" w:rsidRDefault="00A7279D" w:rsidP="00A7279D">
      <w:pPr>
        <w:pStyle w:val="Heading4"/>
      </w:pPr>
      <w:r w:rsidRPr="002563F8">
        <w:t>Example</w:t>
      </w:r>
      <w:r w:rsidR="00BE1329" w:rsidRPr="002563F8">
        <w:t>2</w:t>
      </w:r>
      <w:r w:rsidRPr="002563F8">
        <w:t>:</w:t>
      </w:r>
    </w:p>
    <w:p w14:paraId="377F9A42" w14:textId="5527EB6A" w:rsidR="00A7279D" w:rsidRPr="002563F8" w:rsidRDefault="00A7279D" w:rsidP="00A7279D">
      <w:pPr>
        <w:pStyle w:val="DHHSbody"/>
      </w:pPr>
      <w:r w:rsidRPr="002563F8">
        <w:t xml:space="preserve">Client ID 999 with service event ID </w:t>
      </w:r>
      <w:r w:rsidR="00BE1329" w:rsidRPr="002563F8">
        <w:t>001</w:t>
      </w:r>
      <w:r w:rsidRPr="002563F8">
        <w:t xml:space="preserve"> and 002 submitted and accepted into the VADC database for 0</w:t>
      </w:r>
      <w:r w:rsidR="00BE1329" w:rsidRPr="002563F8">
        <w:t>9</w:t>
      </w:r>
      <w:r w:rsidRPr="002563F8">
        <w:t>2021 reporting period. If 0</w:t>
      </w:r>
      <w:r w:rsidR="00BE1329" w:rsidRPr="002563F8">
        <w:t>9</w:t>
      </w:r>
      <w:r w:rsidRPr="002563F8">
        <w:t xml:space="preserve">2021 reporting period is resubmitted </w:t>
      </w:r>
      <w:bookmarkStart w:id="77" w:name="_Hlk128148168"/>
      <w:r w:rsidR="00CF5CE9" w:rsidRPr="002563F8">
        <w:t>in a subsequent submission</w:t>
      </w:r>
      <w:r w:rsidR="00BD5D6E" w:rsidRPr="002563F8">
        <w:t xml:space="preserve"> </w:t>
      </w:r>
      <w:bookmarkEnd w:id="77"/>
      <w:r w:rsidRPr="002563F8">
        <w:t xml:space="preserve">but </w:t>
      </w:r>
      <w:r w:rsidR="00BE1329" w:rsidRPr="002563F8">
        <w:t>there was an error with</w:t>
      </w:r>
      <w:r w:rsidRPr="002563F8">
        <w:t xml:space="preserve"> service event ID 001</w:t>
      </w:r>
      <w:r w:rsidR="00A611F7" w:rsidRPr="002563F8">
        <w:t xml:space="preserve">, then </w:t>
      </w:r>
      <w:r w:rsidRPr="002563F8">
        <w:t>service event ID 00</w:t>
      </w:r>
      <w:r w:rsidR="00A611F7" w:rsidRPr="002563F8">
        <w:t>1</w:t>
      </w:r>
      <w:r w:rsidRPr="002563F8">
        <w:t xml:space="preserve"> will be implicitly deleted. </w:t>
      </w:r>
      <w:r w:rsidR="000054F7" w:rsidRPr="002563F8">
        <w:t>S</w:t>
      </w:r>
      <w:r w:rsidRPr="002563F8">
        <w:t>ervice event ID 00</w:t>
      </w:r>
      <w:r w:rsidR="003D4E28" w:rsidRPr="002563F8">
        <w:t>2</w:t>
      </w:r>
      <w:r w:rsidRPr="002563F8">
        <w:t xml:space="preserve"> </w:t>
      </w:r>
      <w:r w:rsidR="00616952" w:rsidRPr="002563F8">
        <w:t xml:space="preserve">record </w:t>
      </w:r>
      <w:r w:rsidR="000054F7" w:rsidRPr="002563F8">
        <w:t xml:space="preserve">will be </w:t>
      </w:r>
      <w:r w:rsidR="007321F2" w:rsidRPr="002563F8">
        <w:t>updated.</w:t>
      </w:r>
    </w:p>
    <w:p w14:paraId="6D88423A" w14:textId="11E3B75A" w:rsidR="007321F2" w:rsidRPr="002563F8" w:rsidRDefault="007321F2" w:rsidP="007321F2">
      <w:pPr>
        <w:pStyle w:val="Heading4"/>
      </w:pPr>
      <w:r w:rsidRPr="002563F8">
        <w:t>Example</w:t>
      </w:r>
      <w:r w:rsidR="00E96C48" w:rsidRPr="002563F8">
        <w:t>3</w:t>
      </w:r>
      <w:r w:rsidRPr="002563F8">
        <w:t>:</w:t>
      </w:r>
    </w:p>
    <w:p w14:paraId="7703F2D8" w14:textId="3E11B7D2" w:rsidR="007321F2" w:rsidRPr="00042345" w:rsidRDefault="007321F2" w:rsidP="00A7279D">
      <w:pPr>
        <w:pStyle w:val="DHHSbody"/>
      </w:pPr>
      <w:r w:rsidRPr="002563F8">
        <w:t xml:space="preserve">Client ID 999 with service event ID 001 and 002 submitted and accepted into the VADC database for 092021 reporting period. If 092021 reporting period is resubmitted </w:t>
      </w:r>
      <w:r w:rsidR="009E7430" w:rsidRPr="002563F8">
        <w:t>in a subsequent submission</w:t>
      </w:r>
      <w:r w:rsidRPr="002563F8">
        <w:t xml:space="preserve">, but there was an error with Client ID 999, then </w:t>
      </w:r>
      <w:r w:rsidR="00A31EB4" w:rsidRPr="002563F8">
        <w:t xml:space="preserve">no update </w:t>
      </w:r>
      <w:r w:rsidR="009E7430" w:rsidRPr="002563F8">
        <w:t>will</w:t>
      </w:r>
      <w:r w:rsidR="00E96C48" w:rsidRPr="002563F8">
        <w:t xml:space="preserve"> occur to Client ID 999 and service event ID 001 and 002.</w:t>
      </w:r>
    </w:p>
    <w:p w14:paraId="6DAA8477" w14:textId="7886228E" w:rsidR="00A7279D" w:rsidRDefault="00A7279D" w:rsidP="006375F3">
      <w:pPr>
        <w:pStyle w:val="DHHSbody"/>
      </w:pPr>
      <w:r w:rsidRPr="001C3C8F">
        <w:rPr>
          <w:b/>
          <w:bCs/>
        </w:rPr>
        <w:t>Note:</w:t>
      </w:r>
      <w:r w:rsidRPr="001C3C8F">
        <w:t xml:space="preserve"> Only </w:t>
      </w:r>
      <w:r>
        <w:t>service event</w:t>
      </w:r>
      <w:r w:rsidRPr="001C3C8F">
        <w:t>s can be implicitly deleted. Client</w:t>
      </w:r>
      <w:r>
        <w:t xml:space="preserve"> records</w:t>
      </w:r>
      <w:r w:rsidRPr="001C3C8F">
        <w:t xml:space="preserve"> cannot be implicitly deleted.</w:t>
      </w:r>
      <w:r>
        <w:t xml:space="preserve"> </w:t>
      </w:r>
    </w:p>
    <w:p w14:paraId="130C47D4" w14:textId="19063A02" w:rsidR="00502E22" w:rsidRDefault="00502E22" w:rsidP="00502E22">
      <w:pPr>
        <w:pStyle w:val="Heading2"/>
      </w:pPr>
      <w:bookmarkStart w:id="78" w:name="_Toc133586709"/>
      <w:r>
        <w:t>4.8</w:t>
      </w:r>
      <w:r>
        <w:tab/>
        <w:t>Compilation scenarios</w:t>
      </w:r>
      <w:bookmarkEnd w:id="78"/>
    </w:p>
    <w:p w14:paraId="26F6335E" w14:textId="77777777" w:rsidR="00502E22" w:rsidRDefault="00502E22" w:rsidP="00502E22">
      <w:pPr>
        <w:pStyle w:val="DHHSbody"/>
        <w:spacing w:after="360"/>
      </w:pPr>
      <w:r>
        <w:t xml:space="preserve">Refer to </w:t>
      </w:r>
      <w:r w:rsidRPr="00252EC1">
        <w:t>Section 9 Appendix for</w:t>
      </w:r>
      <w:r>
        <w:t xml:space="preserve"> scenarios indicating the data submission requirements under different circumstances.</w:t>
      </w:r>
    </w:p>
    <w:p w14:paraId="37B94CF9" w14:textId="356CFC9F" w:rsidR="00502E22" w:rsidRDefault="00502E22" w:rsidP="00502E22">
      <w:pPr>
        <w:pStyle w:val="Heading2"/>
      </w:pPr>
      <w:bookmarkStart w:id="79" w:name="_Toc133586710"/>
      <w:r>
        <w:lastRenderedPageBreak/>
        <w:t>4.9</w:t>
      </w:r>
      <w:r>
        <w:tab/>
        <w:t>Incorrect submissions</w:t>
      </w:r>
      <w:bookmarkEnd w:id="79"/>
    </w:p>
    <w:p w14:paraId="1636E108" w14:textId="77777777" w:rsidR="00502E22" w:rsidRPr="00C5580E" w:rsidRDefault="00502E22" w:rsidP="00502E22">
      <w:pPr>
        <w:spacing w:line="270" w:lineRule="atLeast"/>
        <w:rPr>
          <w:rFonts w:cs="Arial"/>
          <w:sz w:val="20"/>
        </w:rPr>
      </w:pPr>
      <w:r w:rsidRPr="00C5580E">
        <w:rPr>
          <w:rFonts w:cs="Arial"/>
          <w:sz w:val="20"/>
        </w:rPr>
        <w:t xml:space="preserve">Where an extract has been submitted for an incorrect outlet ID, notify </w:t>
      </w:r>
      <w:hyperlink r:id="rId12" w:history="1">
        <w:r w:rsidRPr="00C5580E">
          <w:rPr>
            <w:rStyle w:val="Hyperlink"/>
            <w:rFonts w:cs="Arial"/>
            <w:sz w:val="20"/>
          </w:rPr>
          <w:t>VADC_data@health.vic.gov.au</w:t>
        </w:r>
      </w:hyperlink>
      <w:r w:rsidRPr="00C5580E">
        <w:rPr>
          <w:rFonts w:cs="Arial"/>
          <w:sz w:val="20"/>
        </w:rPr>
        <w:t xml:space="preserve"> immediately, including the file name, date and approximate time the file was submitted, the outlet ID it was submitted against and the correct outlet ID.</w:t>
      </w:r>
    </w:p>
    <w:p w14:paraId="18261E0E" w14:textId="1D6C7B6D" w:rsidR="00EA0D92" w:rsidRDefault="00EA0D92" w:rsidP="00EA0D92">
      <w:pPr>
        <w:pStyle w:val="Heading1"/>
      </w:pPr>
      <w:bookmarkStart w:id="80" w:name="_Toc462667167"/>
      <w:bookmarkStart w:id="81" w:name="_Toc10530503"/>
      <w:bookmarkStart w:id="82" w:name="_Toc10631954"/>
      <w:bookmarkStart w:id="83" w:name="_Toc133586711"/>
      <w:r>
        <w:t>5 File submission</w:t>
      </w:r>
      <w:bookmarkEnd w:id="80"/>
      <w:bookmarkEnd w:id="81"/>
      <w:bookmarkEnd w:id="82"/>
      <w:bookmarkEnd w:id="83"/>
    </w:p>
    <w:p w14:paraId="095BB749" w14:textId="4F7A1527" w:rsidR="00EA0D92" w:rsidRPr="00BE57C4" w:rsidRDefault="00EA0D92" w:rsidP="00EA0D92">
      <w:pPr>
        <w:pStyle w:val="Heading2"/>
      </w:pPr>
      <w:bookmarkStart w:id="84" w:name="_Toc10530504"/>
      <w:bookmarkStart w:id="85" w:name="_Toc10631955"/>
      <w:bookmarkStart w:id="86" w:name="_Toc133586712"/>
      <w:r>
        <w:t>5.1</w:t>
      </w:r>
      <w:r>
        <w:tab/>
        <w:t>Submission rules</w:t>
      </w:r>
      <w:bookmarkEnd w:id="84"/>
      <w:bookmarkEnd w:id="85"/>
      <w:bookmarkEnd w:id="86"/>
    </w:p>
    <w:p w14:paraId="27938279" w14:textId="230212AA" w:rsidR="00E7728B" w:rsidRPr="006422CB" w:rsidRDefault="00EA0D92" w:rsidP="00EA0D92">
      <w:pPr>
        <w:pStyle w:val="DHHSbody"/>
        <w:rPr>
          <w:rStyle w:val="Hyperlink"/>
        </w:rPr>
      </w:pPr>
      <w:r w:rsidRPr="006422CB">
        <w:t xml:space="preserve">Data is required to be compiled into the specified XML format and submitted via the Managed File Transfer (MFT) portal. Refer to MFT User Guide, found on </w:t>
      </w:r>
      <w:r w:rsidRPr="002C3B3F">
        <w:t>VADC website</w:t>
      </w:r>
      <w:r w:rsidR="002C3B3F">
        <w:t>:</w:t>
      </w:r>
    </w:p>
    <w:p w14:paraId="24350C0D" w14:textId="77777777" w:rsidR="002C3B3F" w:rsidRPr="006656DB" w:rsidRDefault="00617C8F" w:rsidP="00EA0D92">
      <w:pPr>
        <w:pStyle w:val="DHHSbody"/>
        <w:rPr>
          <w:rStyle w:val="Hyperlink"/>
        </w:rPr>
      </w:pPr>
      <w:hyperlink r:id="rId13" w:history="1">
        <w:r w:rsidR="00E7728B" w:rsidRPr="006656DB">
          <w:rPr>
            <w:rStyle w:val="Hyperlink"/>
          </w:rPr>
          <w:t>Link to MFT User Guide</w:t>
        </w:r>
      </w:hyperlink>
      <w:r w:rsidR="002C3B3F" w:rsidRPr="006656DB">
        <w:rPr>
          <w:rStyle w:val="Hyperlink"/>
        </w:rPr>
        <w:t xml:space="preserve"> </w:t>
      </w:r>
    </w:p>
    <w:p w14:paraId="29218099" w14:textId="77777777" w:rsidR="00EA0D92" w:rsidRDefault="00EA0D92" w:rsidP="00EA0D92">
      <w:pPr>
        <w:pStyle w:val="DHHSbody"/>
      </w:pPr>
      <w:r>
        <w:t xml:space="preserve">The department </w:t>
      </w:r>
      <w:r w:rsidRPr="00644362">
        <w:t xml:space="preserve">will advise reporting </w:t>
      </w:r>
      <w:r>
        <w:t>service providers</w:t>
      </w:r>
      <w:r w:rsidRPr="00644362">
        <w:t xml:space="preserve"> of alternate submission arrangements if requirements change.</w:t>
      </w:r>
    </w:p>
    <w:p w14:paraId="054F40D5" w14:textId="4856A422" w:rsidR="00EA0D92" w:rsidRDefault="00EA0D92" w:rsidP="00EA0D92">
      <w:pPr>
        <w:pStyle w:val="Heading3"/>
      </w:pPr>
      <w:bookmarkStart w:id="87" w:name="_Toc10631956"/>
      <w:bookmarkStart w:id="88" w:name="_Toc133586713"/>
      <w:r>
        <w:t>5.1.1</w:t>
      </w:r>
      <w:r>
        <w:tab/>
        <w:t>Data submission timelines</w:t>
      </w:r>
      <w:bookmarkEnd w:id="87"/>
      <w:bookmarkEnd w:id="88"/>
    </w:p>
    <w:p w14:paraId="4C76D749" w14:textId="77777777" w:rsidR="00EA0D92" w:rsidRDefault="00EA0D92" w:rsidP="00EA0D92">
      <w:pPr>
        <w:pStyle w:val="DHHSbody"/>
        <w:rPr>
          <w:lang w:eastAsia="en-AU"/>
        </w:rPr>
      </w:pPr>
      <w:r>
        <w:t>Service providers must submit data to the VADC according to the following timelines:</w:t>
      </w:r>
    </w:p>
    <w:p w14:paraId="062DF64C" w14:textId="77777777" w:rsidR="00EA0D92" w:rsidRDefault="00EA0D92" w:rsidP="00EA0D92">
      <w:pPr>
        <w:pStyle w:val="DHHSbullet1"/>
        <w:numPr>
          <w:ilvl w:val="0"/>
          <w:numId w:val="15"/>
        </w:numPr>
      </w:pPr>
      <w:r>
        <w:t>Submissions to the Department of Health must be made monthly</w:t>
      </w:r>
    </w:p>
    <w:p w14:paraId="2C4E6EDE" w14:textId="77777777" w:rsidR="00EA0D92" w:rsidRDefault="00EA0D92" w:rsidP="00EA0D92">
      <w:pPr>
        <w:pStyle w:val="DHHSbullet1"/>
        <w:numPr>
          <w:ilvl w:val="0"/>
          <w:numId w:val="15"/>
        </w:numPr>
      </w:pPr>
      <w:r>
        <w:t>The deadline for submission is the 15</w:t>
      </w:r>
      <w:r w:rsidRPr="00F80055">
        <w:rPr>
          <w:vertAlign w:val="superscript"/>
        </w:rPr>
        <w:t>th</w:t>
      </w:r>
      <w:r>
        <w:t xml:space="preserve"> of the month following the reporting period</w:t>
      </w:r>
    </w:p>
    <w:p w14:paraId="58000966" w14:textId="77777777" w:rsidR="00EA0D92" w:rsidRDefault="00EA0D92" w:rsidP="00EA0D92">
      <w:pPr>
        <w:pStyle w:val="DHHSbullet1"/>
        <w:numPr>
          <w:ilvl w:val="0"/>
          <w:numId w:val="15"/>
        </w:numPr>
      </w:pPr>
      <w:r>
        <w:t>Where the 15</w:t>
      </w:r>
      <w:r w:rsidRPr="00130E40">
        <w:rPr>
          <w:vertAlign w:val="superscript"/>
        </w:rPr>
        <w:t>th</w:t>
      </w:r>
      <w:r>
        <w:t xml:space="preserve"> of the month falls on a weekend or public holiday, the deadline does not change</w:t>
      </w:r>
    </w:p>
    <w:p w14:paraId="1475643A" w14:textId="77777777" w:rsidR="00EA0D92" w:rsidRDefault="00EA0D92" w:rsidP="00EA0D92">
      <w:pPr>
        <w:pStyle w:val="DHHSbullet1"/>
        <w:numPr>
          <w:ilvl w:val="0"/>
          <w:numId w:val="15"/>
        </w:numPr>
      </w:pPr>
      <w:r>
        <w:t>The reporting period runs from the first day of the month to the last day of the month</w:t>
      </w:r>
    </w:p>
    <w:p w14:paraId="7692B432" w14:textId="77777777" w:rsidR="00EA0D92" w:rsidRPr="004B501E" w:rsidRDefault="00EA0D92" w:rsidP="00EA0D92">
      <w:pPr>
        <w:pStyle w:val="DHHSbullet1"/>
        <w:numPr>
          <w:ilvl w:val="0"/>
          <w:numId w:val="15"/>
        </w:numPr>
      </w:pPr>
      <w:r>
        <w:t>Resubmission of data for the same reporting period can be made to address critical errors, which caused the failed submission.  However, the extract date within the XML file (DDMMYYYYHHMM) must clearly identify the most recent extract</w:t>
      </w:r>
    </w:p>
    <w:p w14:paraId="7517EC07" w14:textId="77777777" w:rsidR="00EA0D92" w:rsidRDefault="00EA0D92" w:rsidP="00EA0D92">
      <w:pPr>
        <w:pStyle w:val="DHHSbullet1"/>
        <w:numPr>
          <w:ilvl w:val="0"/>
          <w:numId w:val="15"/>
        </w:numPr>
      </w:pPr>
      <w:r>
        <w:t>It is strongly recommended that all errors are corrected before resubmission</w:t>
      </w:r>
    </w:p>
    <w:p w14:paraId="31C6D123" w14:textId="1B8169F4" w:rsidR="00EA0D92" w:rsidRDefault="00EA0D92" w:rsidP="00EA0D92">
      <w:pPr>
        <w:pStyle w:val="DHHSbullet1"/>
        <w:numPr>
          <w:ilvl w:val="0"/>
          <w:numId w:val="15"/>
        </w:numPr>
      </w:pPr>
      <w:r>
        <w:t>Unless specified otherwise, extracts must be submitted sequentially one at a time, ensuring all records are fully accepted and errors corrected before the next reporting period is submitted</w:t>
      </w:r>
    </w:p>
    <w:p w14:paraId="4ECA8810" w14:textId="7D8071AE" w:rsidR="00882051" w:rsidRPr="006656DB" w:rsidRDefault="00882051" w:rsidP="00882051">
      <w:pPr>
        <w:pStyle w:val="DHHSbullet1"/>
        <w:numPr>
          <w:ilvl w:val="0"/>
          <w:numId w:val="15"/>
        </w:numPr>
      </w:pPr>
      <w:r w:rsidRPr="006656DB">
        <w:t xml:space="preserve">Submissions to the Department of Health where the reporting period </w:t>
      </w:r>
      <w:r w:rsidR="006B795A" w:rsidRPr="006656DB">
        <w:t xml:space="preserve">is </w:t>
      </w:r>
      <w:r w:rsidRPr="006656DB">
        <w:t>prior to the preceding July won’t be accepted after the cut-off date of 1</w:t>
      </w:r>
      <w:r w:rsidRPr="006656DB">
        <w:rPr>
          <w:vertAlign w:val="superscript"/>
        </w:rPr>
        <w:t>st</w:t>
      </w:r>
      <w:r w:rsidRPr="006656DB">
        <w:t xml:space="preserve"> of January.</w:t>
      </w:r>
    </w:p>
    <w:p w14:paraId="33520AA6" w14:textId="1CE67242" w:rsidR="00EA0D92" w:rsidRPr="00E61C7B" w:rsidRDefault="00EA0D92" w:rsidP="00EA0D92">
      <w:pPr>
        <w:pStyle w:val="Heading3"/>
      </w:pPr>
      <w:bookmarkStart w:id="89" w:name="_Toc133586714"/>
      <w:r>
        <w:t>5.1.2</w:t>
      </w:r>
      <w:r>
        <w:tab/>
        <w:t>Data submission compliance</w:t>
      </w:r>
      <w:bookmarkEnd w:id="89"/>
    </w:p>
    <w:p w14:paraId="6D6F6176" w14:textId="77777777" w:rsidR="00EA0D92" w:rsidRDefault="00EA0D92" w:rsidP="00EA0D92">
      <w:pPr>
        <w:pStyle w:val="DHHSbody"/>
      </w:pPr>
      <w:r w:rsidRPr="00C14905">
        <w:t xml:space="preserve">Where </w:t>
      </w:r>
      <w:r>
        <w:t>service providers</w:t>
      </w:r>
      <w:r w:rsidRPr="00C14905">
        <w:t xml:space="preserve"> are non-compliant with the timelines, the department</w:t>
      </w:r>
      <w:r>
        <w:t xml:space="preserve"> </w:t>
      </w:r>
      <w:r w:rsidRPr="00C14905">
        <w:t>may apply penalties</w:t>
      </w:r>
      <w:r>
        <w:t xml:space="preserve">. </w:t>
      </w:r>
      <w:r w:rsidRPr="00C14905">
        <w:t>Data that is flagged as unfit for reporting and analysis will be regarded as non-compliant.</w:t>
      </w:r>
    </w:p>
    <w:p w14:paraId="64FADFEE" w14:textId="77777777" w:rsidR="00EA0D92" w:rsidRDefault="00EA0D92" w:rsidP="00EA0D92">
      <w:pPr>
        <w:pStyle w:val="DHHSbody"/>
      </w:pPr>
      <w:r w:rsidRPr="004F41E7">
        <w:t xml:space="preserve">If difficulties are anticipated in meeting the monthly timelines, the </w:t>
      </w:r>
      <w:r>
        <w:t xml:space="preserve">service provider </w:t>
      </w:r>
      <w:r w:rsidRPr="004F41E7">
        <w:t>must contact the</w:t>
      </w:r>
      <w:r>
        <w:t xml:space="preserve"> relevant departmental regional Program Advisor and the VADC data team </w:t>
      </w:r>
      <w:r w:rsidRPr="004F41E7">
        <w:t>indicating</w:t>
      </w:r>
      <w:r>
        <w:t>:</w:t>
      </w:r>
    </w:p>
    <w:p w14:paraId="076D953E" w14:textId="77777777" w:rsidR="00EA0D92" w:rsidRDefault="00EA0D92" w:rsidP="00EA0D92">
      <w:pPr>
        <w:pStyle w:val="DHHSbody"/>
        <w:numPr>
          <w:ilvl w:val="0"/>
          <w:numId w:val="12"/>
        </w:numPr>
      </w:pPr>
      <w:r>
        <w:t>T</w:t>
      </w:r>
      <w:r w:rsidRPr="004F41E7">
        <w:t xml:space="preserve">he nature of the difficulties </w:t>
      </w:r>
    </w:p>
    <w:p w14:paraId="12030E98" w14:textId="77777777" w:rsidR="00EA0D92" w:rsidRDefault="00EA0D92" w:rsidP="00EA0D92">
      <w:pPr>
        <w:pStyle w:val="DHHSbody"/>
        <w:numPr>
          <w:ilvl w:val="0"/>
          <w:numId w:val="12"/>
        </w:numPr>
      </w:pPr>
      <w:r>
        <w:t>R</w:t>
      </w:r>
      <w:r w:rsidRPr="004F41E7">
        <w:t>emedial action</w:t>
      </w:r>
      <w:r>
        <w:t>s</w:t>
      </w:r>
      <w:r w:rsidRPr="004F41E7">
        <w:t xml:space="preserve"> being taken</w:t>
      </w:r>
      <w:r>
        <w:t xml:space="preserve"> </w:t>
      </w:r>
    </w:p>
    <w:p w14:paraId="1A5390FF" w14:textId="77777777" w:rsidR="00EA0D92" w:rsidRDefault="00EA0D92" w:rsidP="00EA0D92">
      <w:pPr>
        <w:pStyle w:val="DHHSbody"/>
        <w:numPr>
          <w:ilvl w:val="0"/>
          <w:numId w:val="12"/>
        </w:numPr>
      </w:pPr>
      <w:r>
        <w:t>T</w:t>
      </w:r>
      <w:r w:rsidRPr="004F41E7">
        <w:t xml:space="preserve">he expected </w:t>
      </w:r>
      <w:r>
        <w:t>submission</w:t>
      </w:r>
      <w:r w:rsidRPr="004F41E7">
        <w:t xml:space="preserve"> schedule</w:t>
      </w:r>
    </w:p>
    <w:p w14:paraId="12EE4DD2" w14:textId="4C496358" w:rsidR="00EA0D92" w:rsidRDefault="00EA0D92" w:rsidP="00EA0D92">
      <w:pPr>
        <w:pStyle w:val="DHHSbody"/>
      </w:pPr>
      <w:r>
        <w:t xml:space="preserve">Program Advisors </w:t>
      </w:r>
      <w:r w:rsidR="006B795A">
        <w:t xml:space="preserve">or DH </w:t>
      </w:r>
      <w:r>
        <w:t xml:space="preserve">will subsequently inform the service provider  whether an extension to the reporting deadline is granted. </w:t>
      </w:r>
    </w:p>
    <w:p w14:paraId="5B2C3A31" w14:textId="77777777" w:rsidR="00EA0D92" w:rsidRDefault="00EA0D92" w:rsidP="00EA0D92">
      <w:pPr>
        <w:pStyle w:val="DHHSbody"/>
      </w:pPr>
      <w:r>
        <w:lastRenderedPageBreak/>
        <w:t xml:space="preserve">Extensions and exemptions will only be considered for circumstances beyond the control of the service provider. Software problems are insufficient justification for late submission of data. Service providers are expected to have arrangements in place with their software vendor to ensure that statutory reporting requirements are met. </w:t>
      </w:r>
    </w:p>
    <w:p w14:paraId="4AC15FE3" w14:textId="77777777" w:rsidR="00EA0D92" w:rsidRDefault="00EA0D92" w:rsidP="00EA0D92">
      <w:pPr>
        <w:pStyle w:val="DHHSbody"/>
      </w:pPr>
      <w:r>
        <w:t>Requests for extension and exemption will only be considered if received prior to the relevant deadline.</w:t>
      </w:r>
    </w:p>
    <w:p w14:paraId="12383EC1" w14:textId="21136BDB" w:rsidR="00EA0D92" w:rsidRDefault="00EA0D92" w:rsidP="00EA0D92">
      <w:pPr>
        <w:pStyle w:val="Heading3"/>
      </w:pPr>
      <w:bookmarkStart w:id="90" w:name="_Toc133586715"/>
      <w:bookmarkStart w:id="91" w:name="_Toc10631958"/>
      <w:r>
        <w:t>5.1.3</w:t>
      </w:r>
      <w:r>
        <w:tab/>
        <w:t>Aggregate reporting</w:t>
      </w:r>
      <w:bookmarkEnd w:id="90"/>
    </w:p>
    <w:p w14:paraId="12CC2704" w14:textId="01AB49A2" w:rsidR="00EA0D92" w:rsidRDefault="00EA0D92" w:rsidP="00EA0D92">
      <w:pPr>
        <w:pStyle w:val="DHHSbody"/>
      </w:pPr>
      <w:r>
        <w:t xml:space="preserve">An aggregate submission of treatment activity </w:t>
      </w:r>
      <w:r w:rsidR="00CF5CE9">
        <w:t xml:space="preserve">may </w:t>
      </w:r>
      <w:r>
        <w:t xml:space="preserve">be required if a service provider is unable to meet client level data reporting obligations. </w:t>
      </w:r>
      <w:r w:rsidRPr="007B7246">
        <w:t>This may occur</w:t>
      </w:r>
      <w:r>
        <w:t>,</w:t>
      </w:r>
      <w:r w:rsidRPr="007B7246">
        <w:t xml:space="preserve"> </w:t>
      </w:r>
      <w:r>
        <w:t xml:space="preserve">for example, </w:t>
      </w:r>
      <w:r w:rsidRPr="007B7246">
        <w:t>when</w:t>
      </w:r>
      <w:r>
        <w:t xml:space="preserve"> a service provider cannot extract data due to an IT system failure.</w:t>
      </w:r>
      <w:r w:rsidR="00BC26D4">
        <w:t xml:space="preserve"> </w:t>
      </w:r>
      <w:r w:rsidR="00CF5CE9">
        <w:t>An</w:t>
      </w:r>
      <w:r>
        <w:t xml:space="preserve"> aggregate submission allows the </w:t>
      </w:r>
      <w:r w:rsidR="006B795A">
        <w:t>d</w:t>
      </w:r>
      <w:r>
        <w:t>epartment to maintain performance and reporting obligations.</w:t>
      </w:r>
    </w:p>
    <w:p w14:paraId="3D018112" w14:textId="77777777" w:rsidR="00EA0D92" w:rsidRDefault="00EA0D92" w:rsidP="00EA0D92">
      <w:pPr>
        <w:pStyle w:val="DHHSbody"/>
      </w:pPr>
      <w:r>
        <w:t>Once issues have been resolved, service providers must submit client level VADC data for the affected period/s, even though aggregate information has been provided.</w:t>
      </w:r>
    </w:p>
    <w:p w14:paraId="7DC1675A" w14:textId="7ECED516" w:rsidR="00EA0D92" w:rsidRDefault="00EA0D92" w:rsidP="00EA0D92">
      <w:pPr>
        <w:pStyle w:val="DHHSbody"/>
      </w:pPr>
      <w:r>
        <w:t>Services unable to submit client level data by the deadline and who may need to submit aggregate data must contact the department for further advice</w:t>
      </w:r>
      <w:r w:rsidR="009E7430">
        <w:t xml:space="preserve"> at</w:t>
      </w:r>
      <w:r w:rsidR="001545B1">
        <w:t xml:space="preserve"> </w:t>
      </w:r>
      <w:hyperlink r:id="rId14" w:history="1">
        <w:r w:rsidR="009E7430" w:rsidRPr="009E7430">
          <w:rPr>
            <w:rStyle w:val="Hyperlink"/>
          </w:rPr>
          <w:t>VADC Data team</w:t>
        </w:r>
      </w:hyperlink>
      <w:r w:rsidR="001545B1">
        <w:t>.</w:t>
      </w:r>
    </w:p>
    <w:p w14:paraId="7FA6E366" w14:textId="312F40C3" w:rsidR="00EA0D92" w:rsidRDefault="00EA0D92" w:rsidP="00EA0D92">
      <w:pPr>
        <w:pStyle w:val="Heading3"/>
      </w:pPr>
      <w:bookmarkStart w:id="92" w:name="_Toc133586716"/>
      <w:r>
        <w:t>5.1.4</w:t>
      </w:r>
      <w:r>
        <w:tab/>
        <w:t>CMS system migration</w:t>
      </w:r>
      <w:bookmarkEnd w:id="92"/>
    </w:p>
    <w:p w14:paraId="406EBC10" w14:textId="77777777" w:rsidR="00EA0D92" w:rsidRDefault="00EA0D92" w:rsidP="00EA0D92">
      <w:pPr>
        <w:pStyle w:val="DHHSbody"/>
      </w:pPr>
      <w:r>
        <w:t>Where a service provider is migrating from one Client Management System (CMS) to another provided by a different vendor, the service provider must:</w:t>
      </w:r>
    </w:p>
    <w:p w14:paraId="73317CF6" w14:textId="77777777" w:rsidR="00EA0D92" w:rsidRDefault="00EA0D92" w:rsidP="00EA0D92">
      <w:pPr>
        <w:pStyle w:val="DHHSbody"/>
        <w:numPr>
          <w:ilvl w:val="0"/>
          <w:numId w:val="17"/>
        </w:numPr>
      </w:pPr>
      <w:r>
        <w:t xml:space="preserve">Notify </w:t>
      </w:r>
      <w:hyperlink r:id="rId15" w:history="1">
        <w:r w:rsidRPr="00BC060E">
          <w:rPr>
            <w:rStyle w:val="Hyperlink"/>
          </w:rPr>
          <w:t>VADC_data@health.vic.gov.au</w:t>
        </w:r>
      </w:hyperlink>
      <w:r>
        <w:t xml:space="preserve"> of new CMS implementation timeframes, and to arrange VADC data submission testing to ensure the system is VADC compliant.</w:t>
      </w:r>
    </w:p>
    <w:p w14:paraId="4C93F0B0" w14:textId="1945BCAD" w:rsidR="00EA0D92" w:rsidRDefault="00EA0D92" w:rsidP="00EA0D92">
      <w:pPr>
        <w:pStyle w:val="DHHSbody"/>
        <w:numPr>
          <w:ilvl w:val="0"/>
          <w:numId w:val="17"/>
        </w:numPr>
      </w:pPr>
      <w:r>
        <w:t>Ensure that client ID and service event IDs relating to previously submitted and currently active service events are migrated to the new CMS system. Client IDs and service event IDs cannot be reused for different clients and service events, from the same outlet ID.</w:t>
      </w:r>
      <w:r w:rsidR="006B795A">
        <w:t xml:space="preserve"> Please contact the department to discuss if you are not able to migrate client and service event IDs to the new CMS.</w:t>
      </w:r>
    </w:p>
    <w:p w14:paraId="62856B93" w14:textId="67D52FBE" w:rsidR="00EA0D92" w:rsidRDefault="00EA0D92" w:rsidP="00EA0D92">
      <w:pPr>
        <w:pStyle w:val="Heading3"/>
      </w:pPr>
      <w:bookmarkStart w:id="93" w:name="_Toc133586717"/>
      <w:r>
        <w:t>5.1.5</w:t>
      </w:r>
      <w:r>
        <w:tab/>
        <w:t>Submission responsibility</w:t>
      </w:r>
      <w:bookmarkEnd w:id="91"/>
      <w:bookmarkEnd w:id="93"/>
    </w:p>
    <w:p w14:paraId="337CC5DD" w14:textId="77777777" w:rsidR="00EA0D92" w:rsidRDefault="00EA0D92" w:rsidP="00EA0D92">
      <w:pPr>
        <w:pStyle w:val="DHHSbody"/>
        <w:rPr>
          <w:lang w:eastAsia="en-AU"/>
        </w:rPr>
      </w:pPr>
      <w:r>
        <w:t>It is the service provider’s responsibility to ensure that data submitted to the department is a true and accurate representation of actual service activity. Where data is corrected in a data submission following validation errors, it is expected that service providers also update the system/s that maintains and manages this data.</w:t>
      </w:r>
    </w:p>
    <w:p w14:paraId="54BF727F" w14:textId="77777777" w:rsidR="00EA0D92" w:rsidRDefault="00EA0D92" w:rsidP="00EA0D92">
      <w:pPr>
        <w:pStyle w:val="DHHSbody"/>
      </w:pPr>
      <w:r>
        <w:t xml:space="preserve">It is recommended that where there is a single centralised CMS used across a </w:t>
      </w:r>
      <w:r w:rsidRPr="007D2E71">
        <w:t>Consortium</w:t>
      </w:r>
      <w:r>
        <w:t xml:space="preserve">, that </w:t>
      </w:r>
      <w:r w:rsidRPr="007D2E71">
        <w:t>a single consolidated data submission from the Consortium</w:t>
      </w:r>
      <w:r>
        <w:t xml:space="preserve"> which</w:t>
      </w:r>
      <w:r w:rsidRPr="007D2E71">
        <w:t xml:space="preserve"> represent</w:t>
      </w:r>
      <w:r>
        <w:t>s</w:t>
      </w:r>
      <w:r w:rsidRPr="007D2E71">
        <w:t xml:space="preserve"> the data from all their member outlets </w:t>
      </w:r>
      <w:r>
        <w:t xml:space="preserve">is </w:t>
      </w:r>
      <w:r w:rsidRPr="007D2E71">
        <w:t xml:space="preserve">submitted via the lead </w:t>
      </w:r>
      <w:r>
        <w:t>service provider</w:t>
      </w:r>
      <w:r w:rsidRPr="007D2E71">
        <w:t xml:space="preserve"> (agency).</w:t>
      </w:r>
    </w:p>
    <w:p w14:paraId="4F98495A" w14:textId="77777777" w:rsidR="00EA0D92" w:rsidRDefault="00EA0D92" w:rsidP="00EA0D92">
      <w:pPr>
        <w:pStyle w:val="DHHSbody"/>
      </w:pPr>
      <w:r>
        <w:t>Where this is not the case, each outlet will need to compile and submit its own file to the Consortium lead for submission to the department.</w:t>
      </w:r>
    </w:p>
    <w:p w14:paraId="2042EC05" w14:textId="74F2DBB9" w:rsidR="00EA0D92" w:rsidRDefault="00EA0D92" w:rsidP="00EA0D92">
      <w:pPr>
        <w:pStyle w:val="Heading3"/>
      </w:pPr>
      <w:bookmarkStart w:id="94" w:name="_Toc10631959"/>
      <w:bookmarkStart w:id="95" w:name="_Toc133586718"/>
      <w:r>
        <w:t>5.1.6</w:t>
      </w:r>
      <w:r>
        <w:tab/>
        <w:t>Submission criteria</w:t>
      </w:r>
      <w:bookmarkEnd w:id="94"/>
      <w:bookmarkEnd w:id="95"/>
    </w:p>
    <w:p w14:paraId="42654BFD" w14:textId="4DEA576E" w:rsidR="00EA0D92" w:rsidRPr="006813DA" w:rsidRDefault="00EA0D92" w:rsidP="00EA0D92">
      <w:pPr>
        <w:pStyle w:val="DHHSbody"/>
        <w:rPr>
          <w:b/>
        </w:rPr>
      </w:pPr>
      <w:r w:rsidRPr="006813DA">
        <w:rPr>
          <w:b/>
        </w:rPr>
        <w:t xml:space="preserve">Each new </w:t>
      </w:r>
      <w:r>
        <w:rPr>
          <w:b/>
        </w:rPr>
        <w:t>reporting period</w:t>
      </w:r>
      <w:r w:rsidRPr="006813DA">
        <w:rPr>
          <w:b/>
        </w:rPr>
        <w:t xml:space="preserve"> requires a file submission, regardless of whether or not there is new reportable service activity within a </w:t>
      </w:r>
      <w:r>
        <w:rPr>
          <w:b/>
        </w:rPr>
        <w:t xml:space="preserve">reporting period. </w:t>
      </w:r>
      <w:r w:rsidRPr="009D3ACA">
        <w:rPr>
          <w:bCs/>
        </w:rPr>
        <w:t xml:space="preserve">Refer to Section </w:t>
      </w:r>
      <w:r w:rsidR="006C62D0" w:rsidRPr="006C62D0">
        <w:rPr>
          <w:bCs/>
          <w:color w:val="004C97"/>
        </w:rPr>
        <w:fldChar w:fldCharType="begin"/>
      </w:r>
      <w:r w:rsidR="006C62D0" w:rsidRPr="006C62D0">
        <w:rPr>
          <w:bCs/>
          <w:color w:val="004C97"/>
        </w:rPr>
        <w:instrText xml:space="preserve"> REF _Ref97646521 \h </w:instrText>
      </w:r>
      <w:r w:rsidR="006C62D0" w:rsidRPr="006C62D0">
        <w:rPr>
          <w:bCs/>
          <w:color w:val="004C97"/>
        </w:rPr>
      </w:r>
      <w:r w:rsidR="006C62D0" w:rsidRPr="006C62D0">
        <w:rPr>
          <w:bCs/>
          <w:color w:val="004C97"/>
        </w:rPr>
        <w:fldChar w:fldCharType="separate"/>
      </w:r>
      <w:r w:rsidR="006C62D0" w:rsidRPr="006C62D0">
        <w:rPr>
          <w:color w:val="004C97"/>
        </w:rPr>
        <w:t>3.1 File component: Submission instance</w:t>
      </w:r>
      <w:r w:rsidR="006C62D0" w:rsidRPr="006C62D0">
        <w:rPr>
          <w:bCs/>
          <w:color w:val="004C97"/>
        </w:rPr>
        <w:fldChar w:fldCharType="end"/>
      </w:r>
      <w:r w:rsidR="006C62D0">
        <w:rPr>
          <w:bCs/>
        </w:rPr>
        <w:t xml:space="preserve"> </w:t>
      </w:r>
    </w:p>
    <w:p w14:paraId="43211063" w14:textId="77777777" w:rsidR="00EA0D92" w:rsidRDefault="00EA0D92" w:rsidP="00EA0D92">
      <w:pPr>
        <w:pStyle w:val="DHHSbody"/>
      </w:pPr>
      <w:r>
        <w:t>Data submitted for the relevant reporting period should only contain reportable service activity including:</w:t>
      </w:r>
    </w:p>
    <w:p w14:paraId="667E79E2" w14:textId="77777777" w:rsidR="00EA0D92" w:rsidRDefault="00EA0D92" w:rsidP="00EA0D92">
      <w:pPr>
        <w:pStyle w:val="DHHSbody"/>
        <w:numPr>
          <w:ilvl w:val="0"/>
          <w:numId w:val="16"/>
        </w:numPr>
      </w:pPr>
      <w:r>
        <w:lastRenderedPageBreak/>
        <w:t>When one or more elements within a Service Event Record remains open or is added or modified including any of its child elements, during the reporting period e.g. creation of an entirely new service event or a small update such as the addition of a contact to a service event</w:t>
      </w:r>
    </w:p>
    <w:p w14:paraId="1D16BDBA" w14:textId="77777777" w:rsidR="00EA0D92" w:rsidRPr="00777C0E" w:rsidRDefault="00EA0D92" w:rsidP="00EA0D92">
      <w:pPr>
        <w:pStyle w:val="DHHSbody"/>
        <w:numPr>
          <w:ilvl w:val="0"/>
          <w:numId w:val="16"/>
        </w:numPr>
      </w:pPr>
      <w:r w:rsidRPr="00777C0E">
        <w:t xml:space="preserve">Whenever a </w:t>
      </w:r>
      <w:r>
        <w:t>Service Event</w:t>
      </w:r>
      <w:r w:rsidRPr="00777C0E">
        <w:t xml:space="preserve"> </w:t>
      </w:r>
      <w:r>
        <w:t>R</w:t>
      </w:r>
      <w:r w:rsidRPr="00777C0E">
        <w:t xml:space="preserve">ecord is submitted due to reportable service activity, the associated </w:t>
      </w:r>
      <w:r>
        <w:t>C</w:t>
      </w:r>
      <w:r w:rsidRPr="00777C0E">
        <w:t xml:space="preserve">lient </w:t>
      </w:r>
      <w:r>
        <w:t>R</w:t>
      </w:r>
      <w:r w:rsidRPr="00777C0E">
        <w:t>ecord should also be submitted</w:t>
      </w:r>
    </w:p>
    <w:p w14:paraId="0C794E42" w14:textId="36DC8153" w:rsidR="00EA0D92" w:rsidRDefault="00EA0D92" w:rsidP="00EA0D92">
      <w:pPr>
        <w:pStyle w:val="DHHSbody"/>
        <w:numPr>
          <w:ilvl w:val="0"/>
          <w:numId w:val="16"/>
        </w:numPr>
      </w:pPr>
      <w:r w:rsidRPr="00834575">
        <w:t xml:space="preserve">Where there is no </w:t>
      </w:r>
      <w:r>
        <w:t>open or closed service events for a reporting period</w:t>
      </w:r>
      <w:r w:rsidRPr="00834575">
        <w:t xml:space="preserve"> the XML will include submission instance </w:t>
      </w:r>
      <w:r>
        <w:t xml:space="preserve">header </w:t>
      </w:r>
      <w:r w:rsidRPr="00834575">
        <w:t>details only</w:t>
      </w:r>
    </w:p>
    <w:p w14:paraId="3F2DC934" w14:textId="3C17D6AC" w:rsidR="00370065" w:rsidRDefault="00370065" w:rsidP="00370065">
      <w:pPr>
        <w:pStyle w:val="Heading1"/>
      </w:pPr>
      <w:bookmarkStart w:id="96" w:name="_Toc462667169"/>
      <w:bookmarkStart w:id="97" w:name="_Toc10530505"/>
      <w:bookmarkStart w:id="98" w:name="_Toc10631960"/>
      <w:bookmarkStart w:id="99" w:name="_Toc133586719"/>
      <w:r>
        <w:t>6 File validation</w:t>
      </w:r>
      <w:bookmarkEnd w:id="96"/>
      <w:bookmarkEnd w:id="97"/>
      <w:bookmarkEnd w:id="98"/>
      <w:r>
        <w:t xml:space="preserve"> and data reconciliation</w:t>
      </w:r>
      <w:bookmarkEnd w:id="99"/>
    </w:p>
    <w:p w14:paraId="5A8CA934" w14:textId="6BB63A98" w:rsidR="00370065" w:rsidRPr="0067017D" w:rsidRDefault="00370065" w:rsidP="00370065">
      <w:pPr>
        <w:pStyle w:val="Heading2"/>
      </w:pPr>
      <w:bookmarkStart w:id="100" w:name="_Toc133586720"/>
      <w:bookmarkStart w:id="101" w:name="_Hlk38368573"/>
      <w:r>
        <w:t>6.1</w:t>
      </w:r>
      <w:r>
        <w:tab/>
      </w:r>
      <w:r w:rsidRPr="0067017D">
        <w:t>File validation</w:t>
      </w:r>
      <w:bookmarkEnd w:id="100"/>
    </w:p>
    <w:p w14:paraId="61441D82" w14:textId="219D2A7E" w:rsidR="00370065" w:rsidRPr="00770E4C" w:rsidRDefault="00370065" w:rsidP="00370065">
      <w:pPr>
        <w:pStyle w:val="DHHSbody"/>
      </w:pPr>
      <w:r w:rsidRPr="00770E4C">
        <w:t xml:space="preserve">Files will be validated using a three-step validation approach represented in </w:t>
      </w:r>
      <w:r w:rsidR="0046007B">
        <w:t>Figure 9</w:t>
      </w:r>
      <w:r w:rsidR="00DC40EF">
        <w:t xml:space="preserve"> </w:t>
      </w:r>
      <w:r w:rsidRPr="00770E4C">
        <w:t>below.</w:t>
      </w:r>
    </w:p>
    <w:p w14:paraId="0D2CFA78" w14:textId="77777777" w:rsidR="00370065" w:rsidRPr="00770E4C" w:rsidRDefault="00370065" w:rsidP="00370065">
      <w:pPr>
        <w:pStyle w:val="DHHSbody"/>
      </w:pPr>
      <w:r w:rsidRPr="00770E4C">
        <w:rPr>
          <w:b/>
        </w:rPr>
        <w:t>First step:</w:t>
      </w:r>
      <w:r w:rsidRPr="00770E4C">
        <w:t xml:space="preserve"> Service providers should validate their data prior to submission to reduce the number of resubmissions and associated administrative overheads. Service providers can use manual or automated methods to ensure that data prior to extraction is consistent with actual service activity and meets defined business rules. </w:t>
      </w:r>
    </w:p>
    <w:p w14:paraId="119172D6" w14:textId="77777777" w:rsidR="00370065" w:rsidRPr="00770E4C" w:rsidRDefault="00370065" w:rsidP="00370065">
      <w:pPr>
        <w:pStyle w:val="DHHSbody"/>
      </w:pPr>
      <w:r w:rsidRPr="00770E4C">
        <w:t>Of importance is the accuracy of the data elements used to generate the Statistical Linkage Key (SLK), and associated SLK’s. These must be accurate to ensure that the department can reliably use these SLK’s to uniquely count client records.</w:t>
      </w:r>
    </w:p>
    <w:p w14:paraId="13EF39C9" w14:textId="77777777" w:rsidR="00370065" w:rsidRPr="00770E4C" w:rsidRDefault="00370065" w:rsidP="00370065">
      <w:pPr>
        <w:rPr>
          <w:rFonts w:eastAsia="Times"/>
          <w:sz w:val="20"/>
        </w:rPr>
      </w:pPr>
    </w:p>
    <w:bookmarkEnd w:id="101"/>
    <w:p w14:paraId="5B8896C7" w14:textId="77777777" w:rsidR="00370065" w:rsidRPr="00770E4C" w:rsidRDefault="00370065" w:rsidP="00370065">
      <w:pPr>
        <w:pStyle w:val="DHHSbody"/>
      </w:pPr>
      <w:r w:rsidRPr="00770E4C">
        <w:rPr>
          <w:b/>
        </w:rPr>
        <w:t>Second step:</w:t>
      </w:r>
      <w:r w:rsidRPr="00770E4C">
        <w:t xml:space="preserve"> File structure will be validated against the XSD on submission via the Managed File Transfer (MFT) portal. </w:t>
      </w:r>
    </w:p>
    <w:p w14:paraId="220D4A6E" w14:textId="77777777" w:rsidR="00370065" w:rsidRPr="00770E4C" w:rsidRDefault="00370065" w:rsidP="00370065">
      <w:pPr>
        <w:pStyle w:val="DHHSbody"/>
      </w:pPr>
      <w:r w:rsidRPr="00770E4C">
        <w:t>Submitted files that fail validation against the XSD will be rejected and not processed further, and the service provider notified.</w:t>
      </w:r>
    </w:p>
    <w:p w14:paraId="72ED1448" w14:textId="77777777" w:rsidR="00370065" w:rsidRPr="00770E4C" w:rsidRDefault="00370065" w:rsidP="00370065">
      <w:pPr>
        <w:pStyle w:val="DHHSbody"/>
      </w:pPr>
      <w:r w:rsidRPr="00770E4C">
        <w:t xml:space="preserve">It is expected that VADC CMS developers will need an XML validator program to validate their XML file structure. Service providers can use a variety of XML editors, including Open source XML Notepad to correct basic XML tag errors. </w:t>
      </w:r>
    </w:p>
    <w:p w14:paraId="0C300273" w14:textId="77777777" w:rsidR="00370065" w:rsidRPr="00770E4C" w:rsidRDefault="00370065" w:rsidP="00370065">
      <w:pPr>
        <w:rPr>
          <w:rFonts w:eastAsia="Times"/>
          <w:sz w:val="20"/>
        </w:rPr>
      </w:pPr>
      <w:r w:rsidRPr="00770E4C">
        <w:rPr>
          <w:rFonts w:eastAsia="Times"/>
          <w:sz w:val="20"/>
        </w:rPr>
        <w:t>Any files rejected due to a structural validation failure will be required to be resubmitted in full. The service provider will be notified upon successful resubmission.</w:t>
      </w:r>
    </w:p>
    <w:p w14:paraId="1DE7217B" w14:textId="77777777" w:rsidR="00EA0D92" w:rsidRPr="00770E4C" w:rsidRDefault="00EA0D92" w:rsidP="00EA0D92">
      <w:pPr>
        <w:pStyle w:val="DHHSbody"/>
      </w:pPr>
    </w:p>
    <w:p w14:paraId="40D4F0AC" w14:textId="77777777" w:rsidR="00370065" w:rsidRPr="00770E4C" w:rsidRDefault="00370065" w:rsidP="00370065">
      <w:pPr>
        <w:pStyle w:val="DHHSbody"/>
      </w:pPr>
      <w:r w:rsidRPr="00770E4C">
        <w:rPr>
          <w:b/>
        </w:rPr>
        <w:t xml:space="preserve">Third step: </w:t>
      </w:r>
      <w:r w:rsidRPr="00770E4C">
        <w:t>The submitted file content will then be validated by the department via a series of edit/validation rule checks (See Section 6, Edit/Validation rules, VADC Data Specification). These edit/validation rules have two distinct statuses of Error or Warning.  A validation report will be sent to the service provider with the number and status of the content validation errors and warnings for actioning appropriately.</w:t>
      </w:r>
    </w:p>
    <w:p w14:paraId="4421C3A9" w14:textId="1AE6B970" w:rsidR="00370065" w:rsidRDefault="00370065" w:rsidP="00370065">
      <w:pPr>
        <w:pStyle w:val="DHHSbody"/>
      </w:pPr>
      <w:r w:rsidRPr="00770E4C">
        <w:t>In the table below, the statuses are described along with the potential problem and service provider action that is required:</w:t>
      </w:r>
    </w:p>
    <w:p w14:paraId="2064CE03" w14:textId="77777777" w:rsidR="00244513" w:rsidRPr="00770E4C" w:rsidRDefault="00244513" w:rsidP="00370065">
      <w:pPr>
        <w:pStyle w:val="DHHSbody"/>
      </w:pPr>
    </w:p>
    <w:p w14:paraId="5E5C07AE" w14:textId="77777777" w:rsidR="00370065" w:rsidRPr="00DB032A" w:rsidRDefault="00370065" w:rsidP="00370065">
      <w:pPr>
        <w:pStyle w:val="DHHStablecaption"/>
      </w:pPr>
      <w:r>
        <w:t xml:space="preserve">Table 5: </w:t>
      </w:r>
      <w:r w:rsidRPr="00DB032A">
        <w:t>Content validation status</w:t>
      </w:r>
    </w:p>
    <w:tbl>
      <w:tblPr>
        <w:tblStyle w:val="TableGrid"/>
        <w:tblW w:w="0" w:type="auto"/>
        <w:tblLook w:val="04A0" w:firstRow="1" w:lastRow="0" w:firstColumn="1" w:lastColumn="0" w:noHBand="0" w:noVBand="1"/>
      </w:tblPr>
      <w:tblGrid>
        <w:gridCol w:w="3005"/>
        <w:gridCol w:w="3005"/>
        <w:gridCol w:w="3006"/>
      </w:tblGrid>
      <w:tr w:rsidR="00370065" w14:paraId="258E9AA9" w14:textId="77777777" w:rsidTr="0061711E">
        <w:tc>
          <w:tcPr>
            <w:tcW w:w="3005" w:type="dxa"/>
          </w:tcPr>
          <w:p w14:paraId="0B9F7D86" w14:textId="77777777" w:rsidR="00370065" w:rsidRDefault="00370065" w:rsidP="0061711E">
            <w:pPr>
              <w:pStyle w:val="DHHStablecolhead"/>
            </w:pPr>
            <w:r>
              <w:t>Status</w:t>
            </w:r>
          </w:p>
        </w:tc>
        <w:tc>
          <w:tcPr>
            <w:tcW w:w="3005" w:type="dxa"/>
          </w:tcPr>
          <w:p w14:paraId="009F32F5" w14:textId="77777777" w:rsidR="00370065" w:rsidRDefault="00370065" w:rsidP="0061711E">
            <w:pPr>
              <w:pStyle w:val="DHHStablecolhead"/>
            </w:pPr>
            <w:r>
              <w:t>Problem</w:t>
            </w:r>
          </w:p>
        </w:tc>
        <w:tc>
          <w:tcPr>
            <w:tcW w:w="3006" w:type="dxa"/>
          </w:tcPr>
          <w:p w14:paraId="76729A19" w14:textId="77777777" w:rsidR="00370065" w:rsidRDefault="00370065" w:rsidP="0061711E">
            <w:pPr>
              <w:pStyle w:val="DHHStablecolhead"/>
            </w:pPr>
            <w:r>
              <w:t>Action</w:t>
            </w:r>
          </w:p>
        </w:tc>
      </w:tr>
      <w:tr w:rsidR="00370065" w14:paraId="0643A808" w14:textId="77777777" w:rsidTr="0061711E">
        <w:tc>
          <w:tcPr>
            <w:tcW w:w="3005" w:type="dxa"/>
          </w:tcPr>
          <w:p w14:paraId="6AD001DC" w14:textId="77777777" w:rsidR="00370065" w:rsidRPr="00876526" w:rsidRDefault="00370065" w:rsidP="0061711E">
            <w:pPr>
              <w:pStyle w:val="DHHStabletext"/>
            </w:pPr>
            <w:r>
              <w:lastRenderedPageBreak/>
              <w:t>Error</w:t>
            </w:r>
          </w:p>
        </w:tc>
        <w:tc>
          <w:tcPr>
            <w:tcW w:w="3005" w:type="dxa"/>
          </w:tcPr>
          <w:p w14:paraId="48E4452A" w14:textId="77777777" w:rsidR="00370065" w:rsidRDefault="00370065" w:rsidP="0061711E">
            <w:pPr>
              <w:pStyle w:val="DHHStabletext"/>
              <w:rPr>
                <w:b/>
              </w:rPr>
            </w:pPr>
            <w:r>
              <w:t>Data item/s in the record did not meet the criteria specified in the business rules or are potentially inaccurate. They may impact data integrity and/or funding.</w:t>
            </w:r>
          </w:p>
        </w:tc>
        <w:tc>
          <w:tcPr>
            <w:tcW w:w="3006" w:type="dxa"/>
          </w:tcPr>
          <w:p w14:paraId="783E39FD" w14:textId="77777777" w:rsidR="00370065" w:rsidRPr="00E85712" w:rsidRDefault="00370065" w:rsidP="0061711E">
            <w:pPr>
              <w:pStyle w:val="DHHStabletext"/>
            </w:pPr>
            <w:r>
              <w:t>Service provider determines the cause of the error, corrects it, and resubmits the data item in a resubmission of the file. This must be repeated until zero errors are achieved for each monthly data file.</w:t>
            </w:r>
          </w:p>
        </w:tc>
      </w:tr>
      <w:tr w:rsidR="00370065" w14:paraId="38105D6F" w14:textId="77777777" w:rsidTr="0061711E">
        <w:tc>
          <w:tcPr>
            <w:tcW w:w="3005" w:type="dxa"/>
          </w:tcPr>
          <w:p w14:paraId="6C91FDF7" w14:textId="77777777" w:rsidR="00370065" w:rsidRPr="00876526" w:rsidRDefault="00370065" w:rsidP="0061711E">
            <w:pPr>
              <w:pStyle w:val="DHHStabletext"/>
            </w:pPr>
            <w:r w:rsidRPr="00876526">
              <w:t>Warning</w:t>
            </w:r>
          </w:p>
        </w:tc>
        <w:tc>
          <w:tcPr>
            <w:tcW w:w="3005" w:type="dxa"/>
          </w:tcPr>
          <w:p w14:paraId="37C8DC60" w14:textId="77777777" w:rsidR="00370065" w:rsidRDefault="00370065" w:rsidP="0061711E">
            <w:pPr>
              <w:pStyle w:val="DHHStabletext"/>
              <w:rPr>
                <w:b/>
              </w:rPr>
            </w:pPr>
            <w:r>
              <w:t>Record was accepted but data item/s in the record are questionable. These are warnings to take note of something, and are not considered errors.</w:t>
            </w:r>
          </w:p>
        </w:tc>
        <w:tc>
          <w:tcPr>
            <w:tcW w:w="3006" w:type="dxa"/>
          </w:tcPr>
          <w:p w14:paraId="2FBB1B3A" w14:textId="77777777" w:rsidR="00370065" w:rsidRDefault="00370065" w:rsidP="0061711E">
            <w:pPr>
              <w:pStyle w:val="DHHStabletext"/>
              <w:rPr>
                <w:b/>
              </w:rPr>
            </w:pPr>
            <w:r>
              <w:t>Service provider checks that the data is valid. If necessary, the data is corrected, and the data file is resubmitted.</w:t>
            </w:r>
          </w:p>
        </w:tc>
      </w:tr>
    </w:tbl>
    <w:p w14:paraId="07B3AD4E" w14:textId="77777777" w:rsidR="00502E22" w:rsidRDefault="00502E22" w:rsidP="00502E22">
      <w:pPr>
        <w:spacing w:after="360" w:line="270" w:lineRule="atLeast"/>
        <w:rPr>
          <w:rFonts w:cs="Arial"/>
        </w:rPr>
      </w:pPr>
    </w:p>
    <w:p w14:paraId="6CE29A88" w14:textId="77777777" w:rsidR="00502E22" w:rsidRPr="00D51D5D" w:rsidRDefault="00502E22" w:rsidP="00502E22">
      <w:pPr>
        <w:spacing w:after="200" w:line="276" w:lineRule="auto"/>
        <w:rPr>
          <w:rFonts w:cs="Arial"/>
          <w:strike/>
          <w:highlight w:val="yellow"/>
        </w:rPr>
      </w:pPr>
    </w:p>
    <w:p w14:paraId="10A5F9D3" w14:textId="77777777" w:rsidR="00725B8C" w:rsidRDefault="00725B8C" w:rsidP="00590E20">
      <w:pPr>
        <w:pStyle w:val="Body"/>
        <w:sectPr w:rsidR="00725B8C" w:rsidSect="002C5B7C">
          <w:headerReference w:type="even" r:id="rId16"/>
          <w:headerReference w:type="default" r:id="rId17"/>
          <w:footerReference w:type="even" r:id="rId18"/>
          <w:footerReference w:type="default" r:id="rId19"/>
          <w:headerReference w:type="first" r:id="rId20"/>
          <w:footerReference w:type="first" r:id="rId21"/>
          <w:pgSz w:w="11906" w:h="16838" w:code="9"/>
          <w:pgMar w:top="1701" w:right="1304" w:bottom="1418" w:left="1304" w:header="680" w:footer="851" w:gutter="0"/>
          <w:cols w:space="340"/>
          <w:docGrid w:linePitch="360"/>
        </w:sectPr>
      </w:pPr>
    </w:p>
    <w:p w14:paraId="73472FF7" w14:textId="0FCA3ED4" w:rsidR="00725B8C" w:rsidRDefault="00725B8C" w:rsidP="00725B8C">
      <w:pPr>
        <w:pStyle w:val="DHHStablecaption"/>
      </w:pPr>
      <w:r>
        <w:lastRenderedPageBreak/>
        <w:t xml:space="preserve">Figure </w:t>
      </w:r>
      <w:r w:rsidR="00FB2E68">
        <w:t>9</w:t>
      </w:r>
      <w:r>
        <w:t>: Acquisition Flow</w:t>
      </w:r>
    </w:p>
    <w:p w14:paraId="0D080301" w14:textId="77777777" w:rsidR="00725B8C" w:rsidRDefault="00725B8C" w:rsidP="00725B8C">
      <w:pPr>
        <w:pStyle w:val="DHHSbody"/>
        <w:jc w:val="center"/>
      </w:pPr>
      <w:r>
        <w:rPr>
          <w:noProof/>
          <w:lang w:eastAsia="en-AU"/>
        </w:rPr>
        <w:drawing>
          <wp:inline distT="0" distB="0" distL="0" distR="0" wp14:anchorId="3C46DA7B" wp14:editId="422914F0">
            <wp:extent cx="7067550" cy="4781550"/>
            <wp:effectExtent l="0" t="0" r="0" b="0"/>
            <wp:docPr id="15" name="Picture 1" descr="The flowchart describes the data acquisition flow from start-to-end between a Service Provider and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The flowchart describes the data acquisition flow from start-to-end between a Service Provider and the Depart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67550" cy="4781550"/>
                    </a:xfrm>
                    <a:prstGeom prst="rect">
                      <a:avLst/>
                    </a:prstGeom>
                    <a:noFill/>
                    <a:ln>
                      <a:noFill/>
                    </a:ln>
                  </pic:spPr>
                </pic:pic>
              </a:graphicData>
            </a:graphic>
          </wp:inline>
        </w:drawing>
      </w:r>
    </w:p>
    <w:p w14:paraId="076802FA" w14:textId="77777777" w:rsidR="00725B8C" w:rsidRDefault="00725B8C" w:rsidP="00725B8C">
      <w:pPr>
        <w:pStyle w:val="DHHSbody"/>
      </w:pPr>
    </w:p>
    <w:p w14:paraId="3A28F507" w14:textId="77777777" w:rsidR="00725B8C" w:rsidRDefault="00725B8C" w:rsidP="00590E20">
      <w:pPr>
        <w:pStyle w:val="Body"/>
        <w:sectPr w:rsidR="00725B8C" w:rsidSect="00725B8C">
          <w:pgSz w:w="16838" w:h="11906" w:orient="landscape" w:code="9"/>
          <w:pgMar w:top="1304" w:right="1701" w:bottom="1304" w:left="1418" w:header="680" w:footer="851" w:gutter="0"/>
          <w:cols w:space="340"/>
          <w:docGrid w:linePitch="360"/>
        </w:sectPr>
      </w:pPr>
    </w:p>
    <w:p w14:paraId="275A086C" w14:textId="1AD97B90" w:rsidR="00725B8C" w:rsidRPr="0067017D" w:rsidRDefault="00725B8C" w:rsidP="00725B8C">
      <w:pPr>
        <w:pStyle w:val="Heading2"/>
      </w:pPr>
      <w:bookmarkStart w:id="102" w:name="_Toc133586721"/>
      <w:r>
        <w:lastRenderedPageBreak/>
        <w:t>6.2</w:t>
      </w:r>
      <w:r>
        <w:tab/>
        <w:t>Service Event Statement</w:t>
      </w:r>
      <w:bookmarkEnd w:id="102"/>
    </w:p>
    <w:p w14:paraId="2F199C5C" w14:textId="41B79AB3" w:rsidR="00725B8C" w:rsidRDefault="00725B8C" w:rsidP="00725B8C">
      <w:pPr>
        <w:spacing w:line="270" w:lineRule="atLeast"/>
        <w:rPr>
          <w:rFonts w:cs="Arial"/>
          <w:sz w:val="20"/>
        </w:rPr>
      </w:pPr>
      <w:r w:rsidRPr="000E16D5">
        <w:rPr>
          <w:rFonts w:cs="Arial"/>
          <w:sz w:val="20"/>
        </w:rPr>
        <w:t>The Service Event Statement (SES) lists all accepted service events and contacts on the VADC database as at the most recent reporting period and contains data for all outlets reporting under a service provider.  This Statement enables reconciliation of data with the CMS and has been developed to assist with analysis of discrepancies between the VADC and the CMS.</w:t>
      </w:r>
    </w:p>
    <w:p w14:paraId="5A4372CF" w14:textId="63CD8905" w:rsidR="004C3567" w:rsidRPr="000E16D5" w:rsidRDefault="004C3567" w:rsidP="00725B8C">
      <w:pPr>
        <w:spacing w:line="270" w:lineRule="atLeast"/>
        <w:rPr>
          <w:rFonts w:cs="Arial"/>
          <w:sz w:val="20"/>
        </w:rPr>
      </w:pPr>
      <w:r w:rsidRPr="00860A7A">
        <w:rPr>
          <w:rFonts w:cs="Arial"/>
          <w:sz w:val="20"/>
        </w:rPr>
        <w:t xml:space="preserve">Further </w:t>
      </w:r>
      <w:hyperlink r:id="rId23" w:history="1">
        <w:r w:rsidRPr="00860A7A">
          <w:rPr>
            <w:rStyle w:val="Hyperlink"/>
            <w:rFonts w:cs="Arial"/>
            <w:sz w:val="20"/>
          </w:rPr>
          <w:t>SES information</w:t>
        </w:r>
      </w:hyperlink>
      <w:r w:rsidRPr="00860A7A">
        <w:rPr>
          <w:rFonts w:cs="Arial"/>
          <w:sz w:val="20"/>
        </w:rPr>
        <w:t xml:space="preserve"> </w:t>
      </w:r>
      <w:r w:rsidR="00E710C2" w:rsidRPr="00860A7A">
        <w:rPr>
          <w:rFonts w:cs="Arial"/>
          <w:sz w:val="20"/>
        </w:rPr>
        <w:t>is available at &lt;</w:t>
      </w:r>
      <w:hyperlink r:id="rId24" w:history="1">
        <w:r w:rsidR="00860A7A" w:rsidRPr="00E73622">
          <w:rPr>
            <w:rStyle w:val="Hyperlink"/>
          </w:rPr>
          <w:t>https://www.health.vic.gov.au/funding-and-reporting-aod-services/service-event-statement</w:t>
        </w:r>
      </w:hyperlink>
      <w:r w:rsidR="00E710C2" w:rsidRPr="00860A7A">
        <w:rPr>
          <w:rFonts w:cs="Arial"/>
          <w:sz w:val="20"/>
        </w:rPr>
        <w:t>&gt;</w:t>
      </w:r>
    </w:p>
    <w:p w14:paraId="09352767" w14:textId="52A1DD65" w:rsidR="00860A7A" w:rsidRDefault="00725B8C" w:rsidP="00725B8C">
      <w:pPr>
        <w:rPr>
          <w:rFonts w:eastAsia="Times"/>
          <w:sz w:val="20"/>
        </w:rPr>
      </w:pPr>
      <w:r w:rsidRPr="000E16D5">
        <w:rPr>
          <w:rFonts w:eastAsia="Times"/>
          <w:sz w:val="20"/>
        </w:rPr>
        <w:t>As a minimum, it is recommended to validate the following data elements within the Service Event Statement (SES)</w:t>
      </w:r>
      <w:r w:rsidR="00860A7A">
        <w:rPr>
          <w:rFonts w:eastAsia="Times"/>
          <w:sz w:val="20"/>
        </w:rPr>
        <w:t>.</w:t>
      </w:r>
    </w:p>
    <w:p w14:paraId="26B73F50" w14:textId="77777777" w:rsidR="00860A7A" w:rsidRPr="00860A7A" w:rsidRDefault="00860A7A" w:rsidP="00725B8C">
      <w:pPr>
        <w:rPr>
          <w:rFonts w:eastAsia="Times"/>
          <w:sz w:val="20"/>
        </w:rPr>
      </w:pPr>
    </w:p>
    <w:p w14:paraId="7FCD306B" w14:textId="77777777" w:rsidR="00725B8C" w:rsidRPr="000E16D5" w:rsidRDefault="00725B8C" w:rsidP="00725B8C">
      <w:pPr>
        <w:spacing w:after="240" w:line="240" w:lineRule="atLeast"/>
        <w:rPr>
          <w:rFonts w:eastAsia="Times"/>
          <w:sz w:val="20"/>
        </w:rPr>
      </w:pPr>
      <w:r w:rsidRPr="000E16D5">
        <w:rPr>
          <w:rFonts w:eastAsia="Times"/>
          <w:sz w:val="20"/>
        </w:rPr>
        <w:t xml:space="preserve">For DTAU (Drug Treatment Activity Unit) funded activity: </w:t>
      </w:r>
    </w:p>
    <w:p w14:paraId="7DC77686" w14:textId="77777777" w:rsidR="00725B8C" w:rsidRPr="000E16D5" w:rsidRDefault="00725B8C" w:rsidP="00725B8C">
      <w:pPr>
        <w:pStyle w:val="DHHSbullet1"/>
        <w:numPr>
          <w:ilvl w:val="0"/>
          <w:numId w:val="2"/>
        </w:numPr>
      </w:pPr>
      <w:r w:rsidRPr="000E16D5">
        <w:t xml:space="preserve">Start date </w:t>
      </w:r>
    </w:p>
    <w:p w14:paraId="681AE40B" w14:textId="77777777" w:rsidR="00725B8C" w:rsidRPr="000E16D5" w:rsidRDefault="00725B8C" w:rsidP="00725B8C">
      <w:pPr>
        <w:pStyle w:val="DHHSbullet1"/>
        <w:numPr>
          <w:ilvl w:val="0"/>
          <w:numId w:val="2"/>
        </w:numPr>
      </w:pPr>
      <w:r w:rsidRPr="000E16D5">
        <w:t>End date</w:t>
      </w:r>
    </w:p>
    <w:p w14:paraId="6AAB7374" w14:textId="77777777" w:rsidR="00725B8C" w:rsidRPr="000E16D5" w:rsidRDefault="00725B8C" w:rsidP="00725B8C">
      <w:pPr>
        <w:pStyle w:val="DHHSbullet1"/>
        <w:numPr>
          <w:ilvl w:val="0"/>
          <w:numId w:val="2"/>
        </w:numPr>
      </w:pPr>
      <w:r w:rsidRPr="000E16D5">
        <w:t>Event type</w:t>
      </w:r>
    </w:p>
    <w:p w14:paraId="4E7913D7" w14:textId="77777777" w:rsidR="00725B8C" w:rsidRPr="000E16D5" w:rsidRDefault="00725B8C" w:rsidP="00725B8C">
      <w:pPr>
        <w:pStyle w:val="DHHSbullet1"/>
        <w:numPr>
          <w:ilvl w:val="0"/>
          <w:numId w:val="2"/>
        </w:numPr>
      </w:pPr>
      <w:r w:rsidRPr="000E16D5">
        <w:t>Service stream</w:t>
      </w:r>
    </w:p>
    <w:p w14:paraId="15FAEBC3" w14:textId="77777777" w:rsidR="00725B8C" w:rsidRPr="000E16D5" w:rsidRDefault="00725B8C" w:rsidP="00725B8C">
      <w:pPr>
        <w:pStyle w:val="DHHSbullet1"/>
        <w:numPr>
          <w:ilvl w:val="0"/>
          <w:numId w:val="2"/>
        </w:numPr>
      </w:pPr>
      <w:r w:rsidRPr="000E16D5">
        <w:t>Funding source</w:t>
      </w:r>
    </w:p>
    <w:p w14:paraId="56334459" w14:textId="77777777" w:rsidR="00725B8C" w:rsidRPr="000E16D5" w:rsidRDefault="00725B8C" w:rsidP="00725B8C">
      <w:pPr>
        <w:pStyle w:val="DHHSbullet1"/>
        <w:numPr>
          <w:ilvl w:val="0"/>
          <w:numId w:val="2"/>
        </w:numPr>
      </w:pPr>
      <w:r w:rsidRPr="000E16D5">
        <w:t xml:space="preserve">Target population </w:t>
      </w:r>
    </w:p>
    <w:p w14:paraId="07D1E021" w14:textId="77777777" w:rsidR="00725B8C" w:rsidRPr="000E16D5" w:rsidRDefault="00725B8C" w:rsidP="00725B8C">
      <w:pPr>
        <w:pStyle w:val="DHHSbullet1"/>
        <w:numPr>
          <w:ilvl w:val="0"/>
          <w:numId w:val="2"/>
        </w:numPr>
      </w:pPr>
      <w:r w:rsidRPr="000E16D5">
        <w:t>Indigenous status</w:t>
      </w:r>
    </w:p>
    <w:p w14:paraId="199004A4" w14:textId="77777777" w:rsidR="00725B8C" w:rsidRPr="000E16D5" w:rsidRDefault="00725B8C" w:rsidP="00725B8C">
      <w:pPr>
        <w:pStyle w:val="DHHSbullet1"/>
        <w:numPr>
          <w:ilvl w:val="0"/>
          <w:numId w:val="2"/>
        </w:numPr>
      </w:pPr>
      <w:r w:rsidRPr="000E16D5">
        <w:t>ACSO identifier</w:t>
      </w:r>
    </w:p>
    <w:p w14:paraId="450ED953" w14:textId="77777777" w:rsidR="00725B8C" w:rsidRPr="000E16D5" w:rsidRDefault="00725B8C" w:rsidP="00725B8C">
      <w:pPr>
        <w:pStyle w:val="DHHSbullet1"/>
        <w:numPr>
          <w:ilvl w:val="0"/>
          <w:numId w:val="2"/>
        </w:numPr>
      </w:pPr>
      <w:r w:rsidRPr="000E16D5">
        <w:t>Percentage course completed</w:t>
      </w:r>
    </w:p>
    <w:p w14:paraId="65B42582" w14:textId="77777777" w:rsidR="00725B8C" w:rsidRPr="000E16D5" w:rsidRDefault="00725B8C" w:rsidP="00725B8C">
      <w:pPr>
        <w:pStyle w:val="DHHSbullet1"/>
        <w:numPr>
          <w:ilvl w:val="0"/>
          <w:numId w:val="2"/>
        </w:numPr>
      </w:pPr>
      <w:r w:rsidRPr="000E16D5">
        <w:t>Course length</w:t>
      </w:r>
    </w:p>
    <w:p w14:paraId="4B0FDCB2" w14:textId="77777777" w:rsidR="00725B8C" w:rsidRPr="000E16D5" w:rsidRDefault="00725B8C" w:rsidP="00725B8C">
      <w:pPr>
        <w:pStyle w:val="DHHSbullet1"/>
        <w:numPr>
          <w:ilvl w:val="0"/>
          <w:numId w:val="2"/>
        </w:numPr>
      </w:pPr>
      <w:r w:rsidRPr="000E16D5">
        <w:t xml:space="preserve">Contact </w:t>
      </w:r>
    </w:p>
    <w:p w14:paraId="3A9264CB" w14:textId="77777777" w:rsidR="00725B8C" w:rsidRPr="000E16D5" w:rsidRDefault="00725B8C" w:rsidP="00725B8C">
      <w:pPr>
        <w:spacing w:after="240" w:line="240" w:lineRule="atLeast"/>
        <w:rPr>
          <w:rFonts w:eastAsia="Times"/>
          <w:sz w:val="20"/>
        </w:rPr>
      </w:pPr>
    </w:p>
    <w:p w14:paraId="1D318834" w14:textId="77777777" w:rsidR="00725B8C" w:rsidRPr="000E16D5" w:rsidRDefault="00725B8C" w:rsidP="00725B8C">
      <w:pPr>
        <w:spacing w:after="240" w:line="240" w:lineRule="atLeast"/>
        <w:rPr>
          <w:rFonts w:eastAsia="Times"/>
          <w:sz w:val="20"/>
        </w:rPr>
      </w:pPr>
      <w:r w:rsidRPr="000E16D5">
        <w:rPr>
          <w:rFonts w:eastAsia="Times"/>
          <w:sz w:val="20"/>
        </w:rPr>
        <w:t xml:space="preserve">For COT (Course of Treatment) or EOC (Episode of Care) funded activity: </w:t>
      </w:r>
    </w:p>
    <w:p w14:paraId="1042FF2C" w14:textId="77777777" w:rsidR="00725B8C" w:rsidRPr="000E16D5" w:rsidRDefault="00725B8C" w:rsidP="00725B8C">
      <w:pPr>
        <w:pStyle w:val="DHHSbullet1"/>
        <w:numPr>
          <w:ilvl w:val="0"/>
          <w:numId w:val="2"/>
        </w:numPr>
      </w:pPr>
      <w:r w:rsidRPr="000E16D5">
        <w:t xml:space="preserve">Start date </w:t>
      </w:r>
    </w:p>
    <w:p w14:paraId="7543EB03" w14:textId="77777777" w:rsidR="00725B8C" w:rsidRPr="000E16D5" w:rsidRDefault="00725B8C" w:rsidP="00725B8C">
      <w:pPr>
        <w:pStyle w:val="DHHSbullet1"/>
        <w:numPr>
          <w:ilvl w:val="0"/>
          <w:numId w:val="2"/>
        </w:numPr>
      </w:pPr>
      <w:r w:rsidRPr="000E16D5">
        <w:t>End date</w:t>
      </w:r>
    </w:p>
    <w:p w14:paraId="499BBC7D" w14:textId="77777777" w:rsidR="00725B8C" w:rsidRPr="000E16D5" w:rsidRDefault="00725B8C" w:rsidP="00725B8C">
      <w:pPr>
        <w:pStyle w:val="DHHSbullet1"/>
        <w:numPr>
          <w:ilvl w:val="0"/>
          <w:numId w:val="2"/>
        </w:numPr>
      </w:pPr>
      <w:r w:rsidRPr="000E16D5">
        <w:t>Service stream</w:t>
      </w:r>
    </w:p>
    <w:p w14:paraId="769ADE8C" w14:textId="77777777" w:rsidR="00725B8C" w:rsidRPr="000E16D5" w:rsidRDefault="00725B8C" w:rsidP="00725B8C">
      <w:pPr>
        <w:pStyle w:val="DHHSbullet1"/>
        <w:numPr>
          <w:ilvl w:val="0"/>
          <w:numId w:val="2"/>
        </w:numPr>
      </w:pPr>
      <w:r w:rsidRPr="000E16D5">
        <w:t>Funding source</w:t>
      </w:r>
    </w:p>
    <w:p w14:paraId="2E58AA94" w14:textId="77777777" w:rsidR="00725B8C" w:rsidRPr="000E16D5" w:rsidRDefault="00725B8C" w:rsidP="00725B8C">
      <w:pPr>
        <w:pStyle w:val="DHHSbullet1"/>
        <w:numPr>
          <w:ilvl w:val="0"/>
          <w:numId w:val="2"/>
        </w:numPr>
      </w:pPr>
      <w:r w:rsidRPr="000E16D5">
        <w:t>ACSO identifier</w:t>
      </w:r>
    </w:p>
    <w:p w14:paraId="1A94C436" w14:textId="77777777" w:rsidR="00725B8C" w:rsidRPr="000E16D5" w:rsidRDefault="00725B8C" w:rsidP="00725B8C">
      <w:pPr>
        <w:pStyle w:val="DHHSbullet1"/>
        <w:numPr>
          <w:ilvl w:val="0"/>
          <w:numId w:val="2"/>
        </w:numPr>
      </w:pPr>
      <w:r w:rsidRPr="000E16D5">
        <w:t>End reason</w:t>
      </w:r>
    </w:p>
    <w:p w14:paraId="58381A4A" w14:textId="77777777" w:rsidR="00725B8C" w:rsidRPr="000E16D5" w:rsidRDefault="00725B8C" w:rsidP="00725B8C">
      <w:pPr>
        <w:pStyle w:val="DHHSbullet1"/>
        <w:numPr>
          <w:ilvl w:val="0"/>
          <w:numId w:val="2"/>
        </w:numPr>
      </w:pPr>
      <w:r w:rsidRPr="000E16D5">
        <w:t>Significant goal achieved</w:t>
      </w:r>
    </w:p>
    <w:p w14:paraId="7B557E71" w14:textId="77777777" w:rsidR="00725B8C" w:rsidRPr="000E16D5" w:rsidRDefault="00725B8C" w:rsidP="00725B8C">
      <w:pPr>
        <w:pStyle w:val="DHHSbullet1"/>
        <w:numPr>
          <w:ilvl w:val="0"/>
          <w:numId w:val="2"/>
        </w:numPr>
      </w:pPr>
      <w:r w:rsidRPr="000E16D5">
        <w:t xml:space="preserve">Contact </w:t>
      </w:r>
    </w:p>
    <w:p w14:paraId="2BFEC498" w14:textId="71DFC8D3" w:rsidR="00725B8C" w:rsidRDefault="00725B8C" w:rsidP="00725B8C">
      <w:pPr>
        <w:pStyle w:val="DHHSbody"/>
      </w:pPr>
    </w:p>
    <w:p w14:paraId="4EF4466C" w14:textId="29B219C3" w:rsidR="00F52BD7" w:rsidRDefault="00F52BD7" w:rsidP="00725B8C">
      <w:pPr>
        <w:pStyle w:val="DHHSbody"/>
      </w:pPr>
    </w:p>
    <w:p w14:paraId="30931446" w14:textId="18342A4C" w:rsidR="00F52BD7" w:rsidRDefault="00F52BD7" w:rsidP="00725B8C">
      <w:pPr>
        <w:pStyle w:val="DHHSbody"/>
      </w:pPr>
    </w:p>
    <w:p w14:paraId="244770FD" w14:textId="63C66968" w:rsidR="00F52BD7" w:rsidRDefault="00F52BD7" w:rsidP="00725B8C">
      <w:pPr>
        <w:pStyle w:val="DHHSbody"/>
      </w:pPr>
    </w:p>
    <w:p w14:paraId="4DC6B045" w14:textId="77777777" w:rsidR="00F52BD7" w:rsidRDefault="00F52BD7" w:rsidP="00725B8C">
      <w:pPr>
        <w:pStyle w:val="DHHSbody"/>
      </w:pPr>
    </w:p>
    <w:p w14:paraId="2815D5BF" w14:textId="6BCA0CBE" w:rsidR="00F52BD7" w:rsidRDefault="00F52BD7" w:rsidP="00F52BD7">
      <w:pPr>
        <w:pStyle w:val="Heading1"/>
      </w:pPr>
      <w:bookmarkStart w:id="103" w:name="_Toc133586722"/>
      <w:r>
        <w:lastRenderedPageBreak/>
        <w:t>7 Element mapping</w:t>
      </w:r>
      <w:bookmarkEnd w:id="103"/>
    </w:p>
    <w:p w14:paraId="336894AA" w14:textId="77777777" w:rsidR="00F52BD7" w:rsidRDefault="00F52BD7" w:rsidP="00F52BD7">
      <w:pPr>
        <w:pStyle w:val="DHHSbody"/>
      </w:pPr>
      <w:r>
        <w:t>The tables below contain the mapping from XSD element to the corresponding data element as specified in the VADC Data Specification.</w:t>
      </w:r>
    </w:p>
    <w:p w14:paraId="4E1C0CF5" w14:textId="77777777" w:rsidR="00F52BD7" w:rsidRDefault="00F52BD7" w:rsidP="00F52BD7">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145"/>
        <w:gridCol w:w="4598"/>
      </w:tblGrid>
      <w:tr w:rsidR="00F52BD7" w:rsidRPr="0049644C" w14:paraId="54674C87" w14:textId="77777777" w:rsidTr="0061711E">
        <w:trPr>
          <w:trHeight w:val="254"/>
        </w:trPr>
        <w:tc>
          <w:tcPr>
            <w:tcW w:w="7743" w:type="dxa"/>
            <w:gridSpan w:val="2"/>
          </w:tcPr>
          <w:p w14:paraId="2529EC9F" w14:textId="77777777" w:rsidR="00F52BD7" w:rsidRPr="0049644C" w:rsidRDefault="00F52BD7" w:rsidP="0061711E">
            <w:pPr>
              <w:pStyle w:val="DHHStablecolhead"/>
            </w:pPr>
            <w:r>
              <w:t>Client</w:t>
            </w:r>
          </w:p>
        </w:tc>
      </w:tr>
      <w:tr w:rsidR="00F52BD7" w:rsidRPr="0049644C" w14:paraId="08F70CF0" w14:textId="77777777" w:rsidTr="0061711E">
        <w:trPr>
          <w:trHeight w:val="269"/>
        </w:trPr>
        <w:tc>
          <w:tcPr>
            <w:tcW w:w="3145" w:type="dxa"/>
          </w:tcPr>
          <w:p w14:paraId="19EFBCCC" w14:textId="77777777" w:rsidR="00F52BD7" w:rsidRPr="0049644C" w:rsidRDefault="00F52BD7" w:rsidP="0061711E">
            <w:pPr>
              <w:pStyle w:val="DHHStablecolhead"/>
            </w:pPr>
            <w:r w:rsidRPr="0049644C">
              <w:t>XML Element Name</w:t>
            </w:r>
          </w:p>
        </w:tc>
        <w:tc>
          <w:tcPr>
            <w:tcW w:w="4598" w:type="dxa"/>
          </w:tcPr>
          <w:p w14:paraId="1D2AAB37" w14:textId="77777777" w:rsidR="00F52BD7" w:rsidRPr="0049644C" w:rsidRDefault="00F52BD7" w:rsidP="0061711E">
            <w:pPr>
              <w:pStyle w:val="DHHStablecolhead"/>
            </w:pPr>
            <w:r w:rsidRPr="0049644C">
              <w:t>Data Element Name</w:t>
            </w:r>
          </w:p>
        </w:tc>
      </w:tr>
      <w:tr w:rsidR="00F52BD7" w14:paraId="79483C5A" w14:textId="77777777" w:rsidTr="0061711E">
        <w:trPr>
          <w:trHeight w:val="254"/>
        </w:trPr>
        <w:tc>
          <w:tcPr>
            <w:tcW w:w="3145" w:type="dxa"/>
          </w:tcPr>
          <w:p w14:paraId="08B81042" w14:textId="77777777" w:rsidR="00F52BD7" w:rsidRDefault="00F52BD7" w:rsidP="0061711E">
            <w:pPr>
              <w:pStyle w:val="DHHStabletext"/>
            </w:pPr>
            <w:r w:rsidRPr="008D2830">
              <w:t>acquired_brain_injury</w:t>
            </w:r>
          </w:p>
        </w:tc>
        <w:tc>
          <w:tcPr>
            <w:tcW w:w="4598" w:type="dxa"/>
          </w:tcPr>
          <w:p w14:paraId="185468E1" w14:textId="77777777" w:rsidR="00F52BD7" w:rsidRPr="008D2830" w:rsidRDefault="00F52BD7" w:rsidP="0061711E">
            <w:pPr>
              <w:pStyle w:val="DHHStabletext"/>
            </w:pPr>
            <w:r>
              <w:t>Client – acquired brain injury</w:t>
            </w:r>
          </w:p>
        </w:tc>
      </w:tr>
      <w:tr w:rsidR="00F52BD7" w14:paraId="794C6C69" w14:textId="77777777" w:rsidTr="0061711E">
        <w:trPr>
          <w:trHeight w:val="269"/>
        </w:trPr>
        <w:tc>
          <w:tcPr>
            <w:tcW w:w="3145" w:type="dxa"/>
          </w:tcPr>
          <w:p w14:paraId="634046DF" w14:textId="77777777" w:rsidR="00F52BD7" w:rsidRDefault="00F52BD7" w:rsidP="0061711E">
            <w:pPr>
              <w:pStyle w:val="DHHStabletext"/>
            </w:pPr>
            <w:r w:rsidRPr="008D2830">
              <w:t>country_of_birth</w:t>
            </w:r>
          </w:p>
        </w:tc>
        <w:tc>
          <w:tcPr>
            <w:tcW w:w="4598" w:type="dxa"/>
          </w:tcPr>
          <w:p w14:paraId="33EBD4B8" w14:textId="77777777" w:rsidR="00F52BD7" w:rsidRPr="008D2830" w:rsidRDefault="00F52BD7" w:rsidP="0061711E">
            <w:pPr>
              <w:pStyle w:val="DHHStabletext"/>
            </w:pPr>
            <w:r>
              <w:t>Client – country of birth</w:t>
            </w:r>
          </w:p>
        </w:tc>
      </w:tr>
      <w:tr w:rsidR="00F52BD7" w14:paraId="44F62B55" w14:textId="77777777" w:rsidTr="0061711E">
        <w:trPr>
          <w:trHeight w:val="254"/>
        </w:trPr>
        <w:tc>
          <w:tcPr>
            <w:tcW w:w="3145" w:type="dxa"/>
          </w:tcPr>
          <w:p w14:paraId="03E7E29F" w14:textId="77777777" w:rsidR="00F52BD7" w:rsidRDefault="00F52BD7" w:rsidP="0061711E">
            <w:pPr>
              <w:pStyle w:val="DHHStabletext"/>
            </w:pPr>
            <w:r w:rsidRPr="008D2830">
              <w:t>date_first_registered</w:t>
            </w:r>
          </w:p>
        </w:tc>
        <w:tc>
          <w:tcPr>
            <w:tcW w:w="4598" w:type="dxa"/>
          </w:tcPr>
          <w:p w14:paraId="71EDA595" w14:textId="77777777" w:rsidR="00F52BD7" w:rsidRPr="008D2830" w:rsidRDefault="00F52BD7" w:rsidP="0061711E">
            <w:pPr>
              <w:pStyle w:val="DHHStabletext"/>
            </w:pPr>
            <w:r>
              <w:t>Client – date first registered</w:t>
            </w:r>
          </w:p>
        </w:tc>
      </w:tr>
      <w:tr w:rsidR="00F52BD7" w14:paraId="3DC547E7" w14:textId="77777777" w:rsidTr="0061711E">
        <w:trPr>
          <w:trHeight w:val="254"/>
        </w:trPr>
        <w:tc>
          <w:tcPr>
            <w:tcW w:w="3145" w:type="dxa"/>
          </w:tcPr>
          <w:p w14:paraId="32E92C6E" w14:textId="77777777" w:rsidR="00F52BD7" w:rsidRDefault="00F52BD7" w:rsidP="0061711E">
            <w:pPr>
              <w:pStyle w:val="DHHStabletext"/>
            </w:pPr>
            <w:r w:rsidRPr="008D2830">
              <w:t>date_of_birth</w:t>
            </w:r>
          </w:p>
        </w:tc>
        <w:tc>
          <w:tcPr>
            <w:tcW w:w="4598" w:type="dxa"/>
          </w:tcPr>
          <w:p w14:paraId="365A358E" w14:textId="77777777" w:rsidR="00F52BD7" w:rsidRPr="008D2830" w:rsidRDefault="00F52BD7" w:rsidP="0061711E">
            <w:pPr>
              <w:pStyle w:val="DHHStabletext"/>
            </w:pPr>
            <w:r>
              <w:t>Client – date of birth</w:t>
            </w:r>
          </w:p>
        </w:tc>
      </w:tr>
      <w:tr w:rsidR="00F52BD7" w14:paraId="6C3D67F3" w14:textId="77777777" w:rsidTr="0061711E">
        <w:trPr>
          <w:trHeight w:val="269"/>
        </w:trPr>
        <w:tc>
          <w:tcPr>
            <w:tcW w:w="3145" w:type="dxa"/>
          </w:tcPr>
          <w:p w14:paraId="54642F0D" w14:textId="77777777" w:rsidR="00F52BD7" w:rsidRDefault="00F52BD7" w:rsidP="0061711E">
            <w:pPr>
              <w:pStyle w:val="DHHStabletext"/>
            </w:pPr>
            <w:r w:rsidRPr="008D2830">
              <w:t>dob_accuracy_ind</w:t>
            </w:r>
          </w:p>
        </w:tc>
        <w:tc>
          <w:tcPr>
            <w:tcW w:w="4598" w:type="dxa"/>
          </w:tcPr>
          <w:p w14:paraId="226DE02A" w14:textId="77777777" w:rsidR="00F52BD7" w:rsidRPr="008D2830" w:rsidRDefault="00F52BD7" w:rsidP="0061711E">
            <w:pPr>
              <w:pStyle w:val="DHHStabletext"/>
            </w:pPr>
            <w:r>
              <w:t>Client – date of birth accuracy</w:t>
            </w:r>
          </w:p>
        </w:tc>
      </w:tr>
      <w:tr w:rsidR="00F52BD7" w14:paraId="60045E15" w14:textId="77777777" w:rsidTr="0061711E">
        <w:trPr>
          <w:trHeight w:val="418"/>
        </w:trPr>
        <w:tc>
          <w:tcPr>
            <w:tcW w:w="3145" w:type="dxa"/>
          </w:tcPr>
          <w:p w14:paraId="0AC9B411" w14:textId="77777777" w:rsidR="00F52BD7" w:rsidRDefault="00F52BD7" w:rsidP="0061711E">
            <w:pPr>
              <w:pStyle w:val="DHHStabletext"/>
            </w:pPr>
            <w:r w:rsidRPr="00C22B18">
              <w:t>child_protection_order_flag</w:t>
            </w:r>
          </w:p>
        </w:tc>
        <w:tc>
          <w:tcPr>
            <w:tcW w:w="4598" w:type="dxa"/>
          </w:tcPr>
          <w:p w14:paraId="770D9B1B" w14:textId="77777777" w:rsidR="00F52BD7" w:rsidRPr="00C22B18" w:rsidRDefault="00F52BD7" w:rsidP="0061711E">
            <w:pPr>
              <w:pStyle w:val="DHHStabletext"/>
            </w:pPr>
            <w:r>
              <w:t>Client – Dependant child protection order flag</w:t>
            </w:r>
          </w:p>
        </w:tc>
      </w:tr>
      <w:tr w:rsidR="00F52BD7" w14:paraId="4C0F32F9" w14:textId="77777777" w:rsidTr="0061711E">
        <w:trPr>
          <w:trHeight w:val="418"/>
        </w:trPr>
        <w:tc>
          <w:tcPr>
            <w:tcW w:w="3145" w:type="dxa"/>
          </w:tcPr>
          <w:p w14:paraId="229A2E76" w14:textId="77777777" w:rsidR="00F52BD7" w:rsidRDefault="00F52BD7" w:rsidP="0061711E">
            <w:pPr>
              <w:pStyle w:val="DHHStabletext"/>
            </w:pPr>
            <w:r w:rsidRPr="00C22B18">
              <w:t>living_with_flag</w:t>
            </w:r>
          </w:p>
        </w:tc>
        <w:tc>
          <w:tcPr>
            <w:tcW w:w="4598" w:type="dxa"/>
          </w:tcPr>
          <w:p w14:paraId="0FF52EC0" w14:textId="77777777" w:rsidR="00F52BD7" w:rsidRPr="00C22B18" w:rsidRDefault="00F52BD7" w:rsidP="0061711E">
            <w:pPr>
              <w:pStyle w:val="DHHStabletext"/>
            </w:pPr>
            <w:r>
              <w:t>Client – Dependant living with flag</w:t>
            </w:r>
          </w:p>
        </w:tc>
      </w:tr>
      <w:tr w:rsidR="00F52BD7" w14:paraId="791421F1" w14:textId="77777777" w:rsidTr="0061711E">
        <w:trPr>
          <w:trHeight w:val="418"/>
        </w:trPr>
        <w:tc>
          <w:tcPr>
            <w:tcW w:w="3145" w:type="dxa"/>
          </w:tcPr>
          <w:p w14:paraId="7E234F46" w14:textId="77777777" w:rsidR="00F52BD7" w:rsidRDefault="00F52BD7" w:rsidP="0061711E">
            <w:pPr>
              <w:pStyle w:val="DHHStabletext"/>
            </w:pPr>
            <w:r w:rsidRPr="00C22B18">
              <w:t>vulnerable_flag</w:t>
            </w:r>
          </w:p>
        </w:tc>
        <w:tc>
          <w:tcPr>
            <w:tcW w:w="4598" w:type="dxa"/>
          </w:tcPr>
          <w:p w14:paraId="2BA521F3" w14:textId="77777777" w:rsidR="00F52BD7" w:rsidRPr="00C22B18" w:rsidRDefault="00F52BD7" w:rsidP="0061711E">
            <w:pPr>
              <w:pStyle w:val="DHHStabletext"/>
            </w:pPr>
            <w:r>
              <w:t>Client – Dependant vulnerable flag</w:t>
            </w:r>
          </w:p>
        </w:tc>
      </w:tr>
      <w:tr w:rsidR="00F52BD7" w14:paraId="3E2F5C94" w14:textId="77777777" w:rsidTr="0061711E">
        <w:trPr>
          <w:trHeight w:val="254"/>
        </w:trPr>
        <w:tc>
          <w:tcPr>
            <w:tcW w:w="3145" w:type="dxa"/>
          </w:tcPr>
          <w:p w14:paraId="1467235F" w14:textId="77777777" w:rsidR="00F52BD7" w:rsidRDefault="00F52BD7" w:rsidP="0061711E">
            <w:pPr>
              <w:pStyle w:val="DHHStabletext"/>
            </w:pPr>
            <w:r w:rsidRPr="00C22B18">
              <w:t>year_of_birth</w:t>
            </w:r>
          </w:p>
        </w:tc>
        <w:tc>
          <w:tcPr>
            <w:tcW w:w="4598" w:type="dxa"/>
          </w:tcPr>
          <w:p w14:paraId="53C4C110" w14:textId="77777777" w:rsidR="00F52BD7" w:rsidRPr="00C22B18" w:rsidRDefault="00F52BD7" w:rsidP="0061711E">
            <w:pPr>
              <w:pStyle w:val="DHHStabletext"/>
            </w:pPr>
            <w:r>
              <w:t>Client – Dependant year of birth</w:t>
            </w:r>
          </w:p>
        </w:tc>
      </w:tr>
      <w:tr w:rsidR="00F52BD7" w14:paraId="3BD532A9" w14:textId="77777777" w:rsidTr="0061711E">
        <w:trPr>
          <w:trHeight w:val="269"/>
        </w:trPr>
        <w:tc>
          <w:tcPr>
            <w:tcW w:w="3145" w:type="dxa"/>
          </w:tcPr>
          <w:p w14:paraId="39FF6478" w14:textId="77777777" w:rsidR="00F52BD7" w:rsidRDefault="00F52BD7" w:rsidP="0061711E">
            <w:pPr>
              <w:pStyle w:val="DHHStabletext"/>
            </w:pPr>
            <w:r w:rsidRPr="008D2830">
              <w:t>gender_identity</w:t>
            </w:r>
          </w:p>
        </w:tc>
        <w:tc>
          <w:tcPr>
            <w:tcW w:w="4598" w:type="dxa"/>
          </w:tcPr>
          <w:p w14:paraId="15BE2D1B" w14:textId="77777777" w:rsidR="00F52BD7" w:rsidRPr="008D2830" w:rsidRDefault="00F52BD7" w:rsidP="0061711E">
            <w:pPr>
              <w:pStyle w:val="DHHStabletext"/>
            </w:pPr>
            <w:r>
              <w:t>Client – gender identity</w:t>
            </w:r>
          </w:p>
        </w:tc>
      </w:tr>
      <w:tr w:rsidR="00F52BD7" w14:paraId="75690479" w14:textId="77777777" w:rsidTr="0061711E">
        <w:trPr>
          <w:trHeight w:val="254"/>
        </w:trPr>
        <w:tc>
          <w:tcPr>
            <w:tcW w:w="3145" w:type="dxa"/>
          </w:tcPr>
          <w:p w14:paraId="7D054CAA" w14:textId="29B97965" w:rsidR="00F52BD7" w:rsidRDefault="00C67C4D" w:rsidP="0061711E">
            <w:pPr>
              <w:pStyle w:val="DHHStabletext"/>
            </w:pPr>
            <w:r w:rsidRPr="008D2830">
              <w:t>I</w:t>
            </w:r>
            <w:r w:rsidR="00F52BD7" w:rsidRPr="008D2830">
              <w:t>hi</w:t>
            </w:r>
          </w:p>
        </w:tc>
        <w:tc>
          <w:tcPr>
            <w:tcW w:w="4598" w:type="dxa"/>
          </w:tcPr>
          <w:p w14:paraId="4F5B1CB4" w14:textId="77777777" w:rsidR="00F52BD7" w:rsidRPr="008D2830" w:rsidRDefault="00F52BD7" w:rsidP="0061711E">
            <w:pPr>
              <w:pStyle w:val="DHHStabletext"/>
            </w:pPr>
            <w:r>
              <w:t>Client – individual health identifier</w:t>
            </w:r>
          </w:p>
        </w:tc>
      </w:tr>
      <w:tr w:rsidR="00F52BD7" w14:paraId="311F3DF3" w14:textId="77777777" w:rsidTr="0061711E">
        <w:trPr>
          <w:trHeight w:val="254"/>
        </w:trPr>
        <w:tc>
          <w:tcPr>
            <w:tcW w:w="3145" w:type="dxa"/>
          </w:tcPr>
          <w:p w14:paraId="58DD830D" w14:textId="77777777" w:rsidR="00F52BD7" w:rsidRDefault="00F52BD7" w:rsidP="0061711E">
            <w:pPr>
              <w:pStyle w:val="DHHStabletext"/>
            </w:pPr>
            <w:r w:rsidRPr="00C22B18">
              <w:t>lgb_flag</w:t>
            </w:r>
          </w:p>
        </w:tc>
        <w:tc>
          <w:tcPr>
            <w:tcW w:w="4598" w:type="dxa"/>
          </w:tcPr>
          <w:p w14:paraId="44F9758B" w14:textId="77777777" w:rsidR="00F52BD7" w:rsidRPr="00C22B18" w:rsidRDefault="00F52BD7" w:rsidP="0061711E">
            <w:pPr>
              <w:pStyle w:val="DHHStabletext"/>
            </w:pPr>
            <w:r>
              <w:t>Client – LGB flag</w:t>
            </w:r>
          </w:p>
        </w:tc>
      </w:tr>
      <w:tr w:rsidR="00F52BD7" w14:paraId="37C76FD2" w14:textId="77777777" w:rsidTr="0061711E">
        <w:trPr>
          <w:trHeight w:val="269"/>
        </w:trPr>
        <w:tc>
          <w:tcPr>
            <w:tcW w:w="3145" w:type="dxa"/>
          </w:tcPr>
          <w:p w14:paraId="16984EB3" w14:textId="77777777" w:rsidR="00F52BD7" w:rsidRDefault="00F52BD7" w:rsidP="0061711E">
            <w:pPr>
              <w:pStyle w:val="DHHStabletext"/>
            </w:pPr>
            <w:r w:rsidRPr="00C22B18">
              <w:t>locality_name</w:t>
            </w:r>
          </w:p>
        </w:tc>
        <w:tc>
          <w:tcPr>
            <w:tcW w:w="4598" w:type="dxa"/>
          </w:tcPr>
          <w:p w14:paraId="6C0FDE13" w14:textId="77777777" w:rsidR="00F52BD7" w:rsidRPr="00C22B18" w:rsidRDefault="00F52BD7" w:rsidP="0061711E">
            <w:pPr>
              <w:pStyle w:val="DHHStabletext"/>
            </w:pPr>
            <w:r>
              <w:t>Client – locality name</w:t>
            </w:r>
          </w:p>
        </w:tc>
      </w:tr>
      <w:tr w:rsidR="00F52BD7" w14:paraId="1D174FCE" w14:textId="77777777" w:rsidTr="0061711E">
        <w:trPr>
          <w:trHeight w:val="254"/>
        </w:trPr>
        <w:tc>
          <w:tcPr>
            <w:tcW w:w="3145" w:type="dxa"/>
          </w:tcPr>
          <w:p w14:paraId="79199AEF" w14:textId="77777777" w:rsidR="00F52BD7" w:rsidRDefault="00F52BD7" w:rsidP="0061711E">
            <w:pPr>
              <w:pStyle w:val="DHHStabletext"/>
            </w:pPr>
            <w:r w:rsidRPr="00C22B18">
              <w:t>medicare_number</w:t>
            </w:r>
          </w:p>
        </w:tc>
        <w:tc>
          <w:tcPr>
            <w:tcW w:w="4598" w:type="dxa"/>
          </w:tcPr>
          <w:p w14:paraId="6659C63F" w14:textId="77777777" w:rsidR="00F52BD7" w:rsidRPr="00C22B18" w:rsidRDefault="00F52BD7" w:rsidP="0061711E">
            <w:pPr>
              <w:pStyle w:val="DHHStabletext"/>
            </w:pPr>
            <w:r>
              <w:t>Client – Medicare card number</w:t>
            </w:r>
          </w:p>
        </w:tc>
      </w:tr>
      <w:tr w:rsidR="00F52BD7" w14:paraId="7D1125AE" w14:textId="77777777" w:rsidTr="0061711E">
        <w:trPr>
          <w:trHeight w:val="269"/>
        </w:trPr>
        <w:tc>
          <w:tcPr>
            <w:tcW w:w="3145" w:type="dxa"/>
          </w:tcPr>
          <w:p w14:paraId="225D6169" w14:textId="77777777" w:rsidR="00F52BD7" w:rsidRDefault="00F52BD7" w:rsidP="0061711E">
            <w:pPr>
              <w:pStyle w:val="DHHStabletext"/>
            </w:pPr>
            <w:r w:rsidRPr="00C22B18">
              <w:t>mental_health_diagnosis</w:t>
            </w:r>
          </w:p>
        </w:tc>
        <w:tc>
          <w:tcPr>
            <w:tcW w:w="4598" w:type="dxa"/>
          </w:tcPr>
          <w:p w14:paraId="736ECF3C" w14:textId="77777777" w:rsidR="00F52BD7" w:rsidRPr="00C22B18" w:rsidRDefault="00F52BD7" w:rsidP="0061711E">
            <w:pPr>
              <w:pStyle w:val="DHHStabletext"/>
            </w:pPr>
            <w:r>
              <w:t>Client – mental health diagnosis</w:t>
            </w:r>
          </w:p>
        </w:tc>
      </w:tr>
      <w:tr w:rsidR="00F52BD7" w14:paraId="26CAC1DB" w14:textId="77777777" w:rsidTr="0061711E">
        <w:trPr>
          <w:trHeight w:val="403"/>
        </w:trPr>
        <w:tc>
          <w:tcPr>
            <w:tcW w:w="3145" w:type="dxa"/>
          </w:tcPr>
          <w:p w14:paraId="15DF9234" w14:textId="77777777" w:rsidR="00F52BD7" w:rsidRDefault="00F52BD7" w:rsidP="0061711E">
            <w:pPr>
              <w:pStyle w:val="DHHStabletext"/>
            </w:pPr>
            <w:r w:rsidRPr="00C22B18">
              <w:t>need_for_interpreter</w:t>
            </w:r>
          </w:p>
        </w:tc>
        <w:tc>
          <w:tcPr>
            <w:tcW w:w="4598" w:type="dxa"/>
          </w:tcPr>
          <w:p w14:paraId="3CF89076" w14:textId="77777777" w:rsidR="00F52BD7" w:rsidRPr="00C22B18" w:rsidRDefault="00F52BD7" w:rsidP="0061711E">
            <w:pPr>
              <w:pStyle w:val="DHHStabletext"/>
            </w:pPr>
            <w:r>
              <w:t>Client – need for interpreter services</w:t>
            </w:r>
          </w:p>
        </w:tc>
      </w:tr>
      <w:tr w:rsidR="00F52BD7" w14:paraId="3CB4514B" w14:textId="77777777" w:rsidTr="0061711E">
        <w:trPr>
          <w:trHeight w:val="269"/>
        </w:trPr>
        <w:tc>
          <w:tcPr>
            <w:tcW w:w="3145" w:type="dxa"/>
          </w:tcPr>
          <w:p w14:paraId="4B7BB0DF" w14:textId="77777777" w:rsidR="00F52BD7" w:rsidRPr="00C22B18" w:rsidRDefault="00F52BD7" w:rsidP="0061711E">
            <w:pPr>
              <w:pStyle w:val="DHHStabletext"/>
            </w:pPr>
            <w:r w:rsidRPr="00B72FD0">
              <w:t>outlet_client_id</w:t>
            </w:r>
          </w:p>
        </w:tc>
        <w:tc>
          <w:tcPr>
            <w:tcW w:w="4598" w:type="dxa"/>
          </w:tcPr>
          <w:p w14:paraId="633D2B55" w14:textId="77777777" w:rsidR="00F52BD7" w:rsidRPr="00B72FD0" w:rsidRDefault="00F52BD7" w:rsidP="0061711E">
            <w:pPr>
              <w:pStyle w:val="DHHStabletext"/>
            </w:pPr>
            <w:r>
              <w:t>Outlet – outlet client identifier</w:t>
            </w:r>
          </w:p>
        </w:tc>
      </w:tr>
      <w:tr w:rsidR="00F52BD7" w14:paraId="740552E2" w14:textId="77777777" w:rsidTr="0061711E">
        <w:trPr>
          <w:trHeight w:val="254"/>
        </w:trPr>
        <w:tc>
          <w:tcPr>
            <w:tcW w:w="3145" w:type="dxa"/>
          </w:tcPr>
          <w:p w14:paraId="6C9F75EC" w14:textId="1360E350" w:rsidR="00F52BD7" w:rsidRPr="00C22B18" w:rsidRDefault="00C67C4D" w:rsidP="0061711E">
            <w:pPr>
              <w:pStyle w:val="DHHStabletext"/>
            </w:pPr>
            <w:r w:rsidRPr="00C22B18">
              <w:t>P</w:t>
            </w:r>
            <w:r w:rsidR="00F52BD7" w:rsidRPr="00C22B18">
              <w:t>ostcode</w:t>
            </w:r>
          </w:p>
        </w:tc>
        <w:tc>
          <w:tcPr>
            <w:tcW w:w="4598" w:type="dxa"/>
          </w:tcPr>
          <w:p w14:paraId="3C7BCA1B" w14:textId="77777777" w:rsidR="00F52BD7" w:rsidRPr="00C22B18" w:rsidRDefault="00F52BD7" w:rsidP="0061711E">
            <w:pPr>
              <w:pStyle w:val="DHHStabletext"/>
            </w:pPr>
            <w:r>
              <w:t>Client – postcode</w:t>
            </w:r>
          </w:p>
        </w:tc>
      </w:tr>
      <w:tr w:rsidR="00F52BD7" w14:paraId="7ECA5041" w14:textId="77777777" w:rsidTr="0061711E">
        <w:trPr>
          <w:trHeight w:val="269"/>
        </w:trPr>
        <w:tc>
          <w:tcPr>
            <w:tcW w:w="3145" w:type="dxa"/>
          </w:tcPr>
          <w:p w14:paraId="0B49A995" w14:textId="77777777" w:rsidR="00F52BD7" w:rsidRPr="00C22B18" w:rsidRDefault="00F52BD7" w:rsidP="0061711E">
            <w:pPr>
              <w:pStyle w:val="DHHStabletext"/>
            </w:pPr>
            <w:r w:rsidRPr="00C22B18">
              <w:t>preferred_language</w:t>
            </w:r>
          </w:p>
        </w:tc>
        <w:tc>
          <w:tcPr>
            <w:tcW w:w="4598" w:type="dxa"/>
          </w:tcPr>
          <w:p w14:paraId="23FB67D0" w14:textId="77777777" w:rsidR="00F52BD7" w:rsidRPr="00C22B18" w:rsidRDefault="00F52BD7" w:rsidP="0061711E">
            <w:pPr>
              <w:pStyle w:val="DHHStabletext"/>
            </w:pPr>
            <w:r>
              <w:t>Client – preferred language</w:t>
            </w:r>
          </w:p>
        </w:tc>
      </w:tr>
      <w:tr w:rsidR="00F52BD7" w14:paraId="69F75E7E" w14:textId="77777777" w:rsidTr="0061711E">
        <w:trPr>
          <w:trHeight w:val="254"/>
        </w:trPr>
        <w:tc>
          <w:tcPr>
            <w:tcW w:w="3145" w:type="dxa"/>
          </w:tcPr>
          <w:p w14:paraId="3275C892" w14:textId="77777777" w:rsidR="00F52BD7" w:rsidRPr="00C22B18" w:rsidRDefault="00F52BD7" w:rsidP="0061711E">
            <w:pPr>
              <w:pStyle w:val="DHHStabletext"/>
            </w:pPr>
            <w:r w:rsidRPr="00C22B18">
              <w:t>refugee_status</w:t>
            </w:r>
          </w:p>
        </w:tc>
        <w:tc>
          <w:tcPr>
            <w:tcW w:w="4598" w:type="dxa"/>
          </w:tcPr>
          <w:p w14:paraId="6B9C65B9" w14:textId="77777777" w:rsidR="00F52BD7" w:rsidRPr="00C22B18" w:rsidRDefault="00F52BD7" w:rsidP="0061711E">
            <w:pPr>
              <w:pStyle w:val="DHHStabletext"/>
            </w:pPr>
            <w:r>
              <w:t>Client – refugee status</w:t>
            </w:r>
          </w:p>
        </w:tc>
      </w:tr>
      <w:tr w:rsidR="00F52BD7" w14:paraId="47498769" w14:textId="77777777" w:rsidTr="0061711E">
        <w:trPr>
          <w:trHeight w:val="269"/>
        </w:trPr>
        <w:tc>
          <w:tcPr>
            <w:tcW w:w="3145" w:type="dxa"/>
          </w:tcPr>
          <w:p w14:paraId="51F10461" w14:textId="77777777" w:rsidR="00F52BD7" w:rsidRPr="00C22B18" w:rsidRDefault="00F52BD7" w:rsidP="0061711E">
            <w:pPr>
              <w:pStyle w:val="DHHStabletext"/>
            </w:pPr>
            <w:r w:rsidRPr="00C22B18">
              <w:t>sex_at_birth</w:t>
            </w:r>
          </w:p>
        </w:tc>
        <w:tc>
          <w:tcPr>
            <w:tcW w:w="4598" w:type="dxa"/>
          </w:tcPr>
          <w:p w14:paraId="2641D9B4" w14:textId="77777777" w:rsidR="00F52BD7" w:rsidRPr="00C22B18" w:rsidRDefault="00F52BD7" w:rsidP="0061711E">
            <w:pPr>
              <w:pStyle w:val="DHHStabletext"/>
            </w:pPr>
            <w:r>
              <w:t>Client – sex at birth</w:t>
            </w:r>
          </w:p>
        </w:tc>
      </w:tr>
      <w:tr w:rsidR="00F52BD7" w14:paraId="0E1B6405" w14:textId="77777777" w:rsidTr="0061711E">
        <w:trPr>
          <w:trHeight w:val="254"/>
        </w:trPr>
        <w:tc>
          <w:tcPr>
            <w:tcW w:w="3145" w:type="dxa"/>
          </w:tcPr>
          <w:p w14:paraId="6ADCA9BF" w14:textId="3CC25E30" w:rsidR="00F52BD7" w:rsidRPr="00C22B18" w:rsidRDefault="00C67C4D" w:rsidP="0061711E">
            <w:pPr>
              <w:pStyle w:val="DHHStabletext"/>
            </w:pPr>
            <w:r>
              <w:t>S</w:t>
            </w:r>
            <w:r w:rsidR="00F52BD7">
              <w:t>lk</w:t>
            </w:r>
          </w:p>
        </w:tc>
        <w:tc>
          <w:tcPr>
            <w:tcW w:w="4598" w:type="dxa"/>
          </w:tcPr>
          <w:p w14:paraId="2E690617" w14:textId="77777777" w:rsidR="00F52BD7" w:rsidRDefault="00F52BD7" w:rsidP="0061711E">
            <w:pPr>
              <w:pStyle w:val="DHHStabletext"/>
            </w:pPr>
            <w:r>
              <w:t>Client – statistical linkage key 581</w:t>
            </w:r>
          </w:p>
        </w:tc>
      </w:tr>
    </w:tbl>
    <w:p w14:paraId="2E5FA3C7" w14:textId="0BE018E3" w:rsidR="00F52BD7" w:rsidRDefault="00F52BD7" w:rsidP="00F52BD7">
      <w:pPr>
        <w:pStyle w:val="DHHStablecaption"/>
      </w:pPr>
    </w:p>
    <w:p w14:paraId="2F276F0B" w14:textId="16DBC3C7" w:rsidR="00F52BD7" w:rsidRDefault="00F52BD7" w:rsidP="00F52BD7">
      <w:pPr>
        <w:pStyle w:val="DHHSbody"/>
      </w:pPr>
    </w:p>
    <w:p w14:paraId="07F2676A" w14:textId="7975F0DF" w:rsidR="00F52BD7" w:rsidRDefault="00F52BD7" w:rsidP="00F52BD7">
      <w:pPr>
        <w:pStyle w:val="DHHSbody"/>
      </w:pPr>
    </w:p>
    <w:p w14:paraId="3CA69106" w14:textId="77777777" w:rsidR="00F52BD7" w:rsidRPr="00F52BD7" w:rsidRDefault="00F52BD7" w:rsidP="00F52BD7">
      <w:pPr>
        <w:pStyle w:val="DHHSbody"/>
      </w:pPr>
    </w:p>
    <w:p w14:paraId="60347102" w14:textId="4AD02671" w:rsidR="00F52BD7" w:rsidRPr="002E0EE3" w:rsidRDefault="00F52BD7" w:rsidP="00F52BD7">
      <w:pPr>
        <w:pStyle w:val="DHHStablecaption"/>
      </w:pPr>
      <w:r>
        <w:lastRenderedPageBreak/>
        <w:t>Table 7: Contact XSD element mapping</w:t>
      </w:r>
    </w:p>
    <w:tbl>
      <w:tblPr>
        <w:tblStyle w:val="TableGrid"/>
        <w:tblW w:w="0" w:type="auto"/>
        <w:tblLook w:val="04A0" w:firstRow="1" w:lastRow="0" w:firstColumn="1" w:lastColumn="0" w:noHBand="0" w:noVBand="1"/>
      </w:tblPr>
      <w:tblGrid>
        <w:gridCol w:w="3276"/>
        <w:gridCol w:w="5116"/>
      </w:tblGrid>
      <w:tr w:rsidR="00F52BD7" w:rsidRPr="0049644C" w14:paraId="7721EA07" w14:textId="77777777" w:rsidTr="0061711E">
        <w:tc>
          <w:tcPr>
            <w:tcW w:w="8392" w:type="dxa"/>
            <w:gridSpan w:val="2"/>
          </w:tcPr>
          <w:p w14:paraId="56E054CC" w14:textId="77777777" w:rsidR="00F52BD7" w:rsidRPr="0049644C" w:rsidRDefault="00F52BD7" w:rsidP="0061711E">
            <w:pPr>
              <w:pStyle w:val="DHHStablecolhead"/>
            </w:pPr>
            <w:r>
              <w:t>Contact</w:t>
            </w:r>
          </w:p>
        </w:tc>
      </w:tr>
      <w:tr w:rsidR="00F52BD7" w:rsidRPr="0049644C" w14:paraId="520BE346" w14:textId="77777777" w:rsidTr="0061711E">
        <w:tc>
          <w:tcPr>
            <w:tcW w:w="3276" w:type="dxa"/>
          </w:tcPr>
          <w:p w14:paraId="6B1BF92A" w14:textId="77777777" w:rsidR="00F52BD7" w:rsidRPr="006F2542" w:rsidRDefault="00F52BD7" w:rsidP="0061711E">
            <w:pPr>
              <w:pStyle w:val="DHHStablecolhead"/>
            </w:pPr>
            <w:r w:rsidRPr="0049644C">
              <w:t>XML Element Name</w:t>
            </w:r>
          </w:p>
        </w:tc>
        <w:tc>
          <w:tcPr>
            <w:tcW w:w="5116" w:type="dxa"/>
          </w:tcPr>
          <w:p w14:paraId="2B32AC62" w14:textId="77777777" w:rsidR="00F52BD7" w:rsidRPr="006F2542" w:rsidRDefault="00F52BD7" w:rsidP="0061711E">
            <w:pPr>
              <w:pStyle w:val="DHHStablecolhead"/>
            </w:pPr>
            <w:r w:rsidRPr="0049644C">
              <w:t>Data Element Name</w:t>
            </w:r>
          </w:p>
        </w:tc>
      </w:tr>
      <w:tr w:rsidR="00F52BD7" w14:paraId="3CDDC259" w14:textId="77777777" w:rsidTr="0061711E">
        <w:tc>
          <w:tcPr>
            <w:tcW w:w="3276" w:type="dxa"/>
          </w:tcPr>
          <w:p w14:paraId="2D1ACCB2" w14:textId="77777777" w:rsidR="00F52BD7" w:rsidRDefault="00F52BD7" w:rsidP="0061711E">
            <w:pPr>
              <w:pStyle w:val="DHHStabletext"/>
            </w:pPr>
            <w:r w:rsidRPr="00F50FC4">
              <w:t>contact_date</w:t>
            </w:r>
          </w:p>
        </w:tc>
        <w:tc>
          <w:tcPr>
            <w:tcW w:w="5116" w:type="dxa"/>
          </w:tcPr>
          <w:p w14:paraId="782BA173" w14:textId="77777777" w:rsidR="00F52BD7" w:rsidRPr="00F50FC4" w:rsidRDefault="00F52BD7" w:rsidP="0061711E">
            <w:pPr>
              <w:pStyle w:val="DHHStabletext"/>
            </w:pPr>
            <w:r>
              <w:t>Contact – contact date</w:t>
            </w:r>
          </w:p>
        </w:tc>
      </w:tr>
      <w:tr w:rsidR="00F52BD7" w14:paraId="162A19DA" w14:textId="77777777" w:rsidTr="0061711E">
        <w:tc>
          <w:tcPr>
            <w:tcW w:w="3276" w:type="dxa"/>
          </w:tcPr>
          <w:p w14:paraId="227596B1" w14:textId="77777777" w:rsidR="00F52BD7" w:rsidRPr="008D2830" w:rsidRDefault="00F52BD7" w:rsidP="0061711E">
            <w:pPr>
              <w:pStyle w:val="DHHStabletext"/>
            </w:pPr>
            <w:r w:rsidRPr="00F50FC4">
              <w:t>contact_duration</w:t>
            </w:r>
          </w:p>
        </w:tc>
        <w:tc>
          <w:tcPr>
            <w:tcW w:w="5116" w:type="dxa"/>
          </w:tcPr>
          <w:p w14:paraId="1422CD49" w14:textId="77777777" w:rsidR="00F52BD7" w:rsidRPr="00F50FC4" w:rsidRDefault="00F52BD7" w:rsidP="0061711E">
            <w:pPr>
              <w:pStyle w:val="DHHStabletext"/>
            </w:pPr>
            <w:r>
              <w:t>Contact – contact duration</w:t>
            </w:r>
          </w:p>
        </w:tc>
      </w:tr>
      <w:tr w:rsidR="00F52BD7" w14:paraId="7B4EDC10" w14:textId="77777777" w:rsidTr="0061711E">
        <w:tc>
          <w:tcPr>
            <w:tcW w:w="3276" w:type="dxa"/>
          </w:tcPr>
          <w:p w14:paraId="682E79BD" w14:textId="77777777" w:rsidR="00F52BD7" w:rsidRPr="008D2830" w:rsidRDefault="00F52BD7" w:rsidP="0061711E">
            <w:pPr>
              <w:pStyle w:val="DHHStabletext"/>
            </w:pPr>
            <w:r w:rsidRPr="00F50FC4">
              <w:t>contact_method</w:t>
            </w:r>
          </w:p>
        </w:tc>
        <w:tc>
          <w:tcPr>
            <w:tcW w:w="5116" w:type="dxa"/>
          </w:tcPr>
          <w:p w14:paraId="5A0134AE" w14:textId="77777777" w:rsidR="00F52BD7" w:rsidRPr="00F50FC4" w:rsidRDefault="00F52BD7" w:rsidP="0061711E">
            <w:pPr>
              <w:pStyle w:val="DHHStabletext"/>
            </w:pPr>
            <w:r>
              <w:t>Contact – contact method</w:t>
            </w:r>
          </w:p>
        </w:tc>
      </w:tr>
      <w:tr w:rsidR="00F52BD7" w14:paraId="20956689" w14:textId="77777777" w:rsidTr="0061711E">
        <w:tc>
          <w:tcPr>
            <w:tcW w:w="3276" w:type="dxa"/>
          </w:tcPr>
          <w:p w14:paraId="1B5D3E63" w14:textId="77777777" w:rsidR="00F52BD7" w:rsidRPr="008D2830" w:rsidRDefault="00F52BD7" w:rsidP="0061711E">
            <w:pPr>
              <w:pStyle w:val="DHHStabletext"/>
            </w:pPr>
            <w:r>
              <w:t>contact_type</w:t>
            </w:r>
          </w:p>
        </w:tc>
        <w:tc>
          <w:tcPr>
            <w:tcW w:w="5116" w:type="dxa"/>
          </w:tcPr>
          <w:p w14:paraId="632F1715" w14:textId="77777777" w:rsidR="00F52BD7" w:rsidRDefault="00F52BD7" w:rsidP="0061711E">
            <w:pPr>
              <w:pStyle w:val="DHHStabletext"/>
            </w:pPr>
            <w:r>
              <w:t>Contact – contact type</w:t>
            </w:r>
          </w:p>
        </w:tc>
      </w:tr>
      <w:tr w:rsidR="00F52BD7" w14:paraId="6BAC3096" w14:textId="77777777" w:rsidTr="0061711E">
        <w:tc>
          <w:tcPr>
            <w:tcW w:w="3276" w:type="dxa"/>
          </w:tcPr>
          <w:p w14:paraId="1E8B4A72" w14:textId="77777777" w:rsidR="00F52BD7" w:rsidRPr="008D2830" w:rsidRDefault="00F52BD7" w:rsidP="0061711E">
            <w:pPr>
              <w:pStyle w:val="DHHStabletext"/>
            </w:pPr>
            <w:r w:rsidRPr="00F50FC4">
              <w:t>number_facilitators_present</w:t>
            </w:r>
          </w:p>
        </w:tc>
        <w:tc>
          <w:tcPr>
            <w:tcW w:w="5116" w:type="dxa"/>
          </w:tcPr>
          <w:p w14:paraId="60B3C57D" w14:textId="77777777" w:rsidR="00F52BD7" w:rsidRPr="00F50FC4" w:rsidRDefault="00F52BD7" w:rsidP="0061711E">
            <w:pPr>
              <w:pStyle w:val="DHHStabletext"/>
            </w:pPr>
            <w:r>
              <w:t>Contact – number facilitators present</w:t>
            </w:r>
          </w:p>
        </w:tc>
      </w:tr>
      <w:tr w:rsidR="00F52BD7" w14:paraId="3C4F36D5" w14:textId="77777777" w:rsidTr="0061711E">
        <w:tc>
          <w:tcPr>
            <w:tcW w:w="3276" w:type="dxa"/>
          </w:tcPr>
          <w:p w14:paraId="47D0E513" w14:textId="77777777" w:rsidR="00F52BD7" w:rsidRPr="008D2830" w:rsidRDefault="00F52BD7" w:rsidP="0061711E">
            <w:pPr>
              <w:pStyle w:val="DHHStabletext"/>
            </w:pPr>
            <w:r w:rsidRPr="00F50FC4">
              <w:t>number_service_recipients</w:t>
            </w:r>
          </w:p>
        </w:tc>
        <w:tc>
          <w:tcPr>
            <w:tcW w:w="5116" w:type="dxa"/>
          </w:tcPr>
          <w:p w14:paraId="33F0EA09" w14:textId="77777777" w:rsidR="00F52BD7" w:rsidRPr="00F50FC4" w:rsidRDefault="00F52BD7" w:rsidP="0061711E">
            <w:pPr>
              <w:pStyle w:val="DHHStabletext"/>
            </w:pPr>
            <w:r>
              <w:t>Contact – number service recipients</w:t>
            </w:r>
          </w:p>
        </w:tc>
      </w:tr>
      <w:tr w:rsidR="00F52BD7" w:rsidRPr="0070013C" w14:paraId="472659CF" w14:textId="77777777" w:rsidTr="0061711E">
        <w:tc>
          <w:tcPr>
            <w:tcW w:w="3276" w:type="dxa"/>
          </w:tcPr>
          <w:p w14:paraId="45F761DF" w14:textId="77777777" w:rsidR="00F52BD7" w:rsidRPr="004C0F4D" w:rsidRDefault="00F52BD7" w:rsidP="0061711E">
            <w:pPr>
              <w:pStyle w:val="DHHStabletext"/>
            </w:pPr>
            <w:r w:rsidRPr="004C0F4D">
              <w:t xml:space="preserve">outlet_contact_id </w:t>
            </w:r>
          </w:p>
        </w:tc>
        <w:tc>
          <w:tcPr>
            <w:tcW w:w="5116" w:type="dxa"/>
          </w:tcPr>
          <w:p w14:paraId="3E726F58" w14:textId="77777777" w:rsidR="00F52BD7" w:rsidRPr="004C0F4D" w:rsidRDefault="00F52BD7" w:rsidP="0061711E">
            <w:pPr>
              <w:pStyle w:val="DHHStabletext"/>
            </w:pPr>
            <w:r w:rsidRPr="004C0F4D">
              <w:t>Contact – outlet contact identifier</w:t>
            </w:r>
          </w:p>
        </w:tc>
      </w:tr>
      <w:tr w:rsidR="00F52BD7" w:rsidRPr="008D2830" w14:paraId="611F3B88" w14:textId="77777777" w:rsidTr="0061711E">
        <w:tc>
          <w:tcPr>
            <w:tcW w:w="3276" w:type="dxa"/>
          </w:tcPr>
          <w:p w14:paraId="2550480C" w14:textId="77777777" w:rsidR="00F52BD7" w:rsidRPr="008D2830" w:rsidRDefault="00F52BD7" w:rsidP="0061711E">
            <w:pPr>
              <w:pStyle w:val="DHHStabletext"/>
            </w:pPr>
            <w:r>
              <w:t>relationship_to_client</w:t>
            </w:r>
          </w:p>
        </w:tc>
        <w:tc>
          <w:tcPr>
            <w:tcW w:w="5116" w:type="dxa"/>
          </w:tcPr>
          <w:p w14:paraId="13E8B2C7" w14:textId="77777777" w:rsidR="00F52BD7" w:rsidRPr="00F50FC4" w:rsidRDefault="00F52BD7" w:rsidP="0061711E">
            <w:pPr>
              <w:pStyle w:val="DHHStabletext"/>
            </w:pPr>
            <w:r>
              <w:t>Contact – relationship to client</w:t>
            </w:r>
          </w:p>
        </w:tc>
      </w:tr>
    </w:tbl>
    <w:p w14:paraId="063BB5F0" w14:textId="77777777" w:rsidR="00F52BD7" w:rsidRPr="00354B41" w:rsidRDefault="00F52BD7" w:rsidP="00F52BD7">
      <w:pPr>
        <w:pStyle w:val="DHHSbody"/>
      </w:pPr>
    </w:p>
    <w:p w14:paraId="3BBF7062" w14:textId="77777777" w:rsidR="00F52BD7" w:rsidRDefault="00F52BD7" w:rsidP="00F52BD7">
      <w:pPr>
        <w:pStyle w:val="DHHStablecaption"/>
      </w:pPr>
      <w:r>
        <w:t>Table 8: Drug Concern XSD element mapping</w:t>
      </w:r>
    </w:p>
    <w:tbl>
      <w:tblPr>
        <w:tblStyle w:val="TableGrid"/>
        <w:tblW w:w="0" w:type="auto"/>
        <w:tblLook w:val="04A0" w:firstRow="1" w:lastRow="0" w:firstColumn="1" w:lastColumn="0" w:noHBand="0" w:noVBand="1"/>
      </w:tblPr>
      <w:tblGrid>
        <w:gridCol w:w="3289"/>
        <w:gridCol w:w="5103"/>
      </w:tblGrid>
      <w:tr w:rsidR="00F52BD7" w:rsidRPr="0049644C" w14:paraId="5AC6A676" w14:textId="77777777" w:rsidTr="0061711E">
        <w:tc>
          <w:tcPr>
            <w:tcW w:w="8392" w:type="dxa"/>
            <w:gridSpan w:val="2"/>
          </w:tcPr>
          <w:p w14:paraId="3A474248" w14:textId="77777777" w:rsidR="00F52BD7" w:rsidRPr="008A3206" w:rsidRDefault="00F52BD7" w:rsidP="0061711E">
            <w:pPr>
              <w:pStyle w:val="DHHStablecolhead"/>
            </w:pPr>
            <w:r>
              <w:t>Drug Concern</w:t>
            </w:r>
          </w:p>
        </w:tc>
      </w:tr>
      <w:tr w:rsidR="00F52BD7" w:rsidRPr="0049644C" w14:paraId="6959F07E" w14:textId="77777777" w:rsidTr="0061711E">
        <w:tc>
          <w:tcPr>
            <w:tcW w:w="3289" w:type="dxa"/>
          </w:tcPr>
          <w:p w14:paraId="11ECE2B3" w14:textId="77777777" w:rsidR="00F52BD7" w:rsidRPr="008A3206" w:rsidRDefault="00F52BD7" w:rsidP="0061711E">
            <w:pPr>
              <w:pStyle w:val="DHHStablecolhead"/>
            </w:pPr>
            <w:r w:rsidRPr="008A3206">
              <w:t>XML Element Name</w:t>
            </w:r>
          </w:p>
        </w:tc>
        <w:tc>
          <w:tcPr>
            <w:tcW w:w="5103" w:type="dxa"/>
          </w:tcPr>
          <w:p w14:paraId="47C19ABC" w14:textId="77777777" w:rsidR="00F52BD7" w:rsidRPr="008A3206" w:rsidRDefault="00F52BD7" w:rsidP="0061711E">
            <w:pPr>
              <w:pStyle w:val="DHHStablecolhead"/>
            </w:pPr>
            <w:r w:rsidRPr="008A3206">
              <w:t>Data Element Name</w:t>
            </w:r>
          </w:p>
        </w:tc>
      </w:tr>
      <w:tr w:rsidR="00F52BD7" w14:paraId="073B779B" w14:textId="77777777" w:rsidTr="0061711E">
        <w:tc>
          <w:tcPr>
            <w:tcW w:w="3289" w:type="dxa"/>
          </w:tcPr>
          <w:p w14:paraId="3A6BF594" w14:textId="77777777" w:rsidR="00F52BD7" w:rsidRPr="008D2830" w:rsidRDefault="00F52BD7" w:rsidP="0061711E">
            <w:pPr>
              <w:pStyle w:val="DHHStabletext"/>
            </w:pPr>
            <w:r w:rsidRPr="00F50FC4">
              <w:t>date_last_use</w:t>
            </w:r>
          </w:p>
        </w:tc>
        <w:tc>
          <w:tcPr>
            <w:tcW w:w="5103" w:type="dxa"/>
          </w:tcPr>
          <w:p w14:paraId="5AB90681" w14:textId="77777777" w:rsidR="00F52BD7" w:rsidRPr="00F50FC4" w:rsidRDefault="00F52BD7" w:rsidP="0061711E">
            <w:pPr>
              <w:pStyle w:val="DHHStabletext"/>
            </w:pPr>
            <w:r>
              <w:t>Drug Concern – date last use</w:t>
            </w:r>
          </w:p>
        </w:tc>
      </w:tr>
      <w:tr w:rsidR="00F52BD7" w14:paraId="532323E8" w14:textId="77777777" w:rsidTr="0061711E">
        <w:tc>
          <w:tcPr>
            <w:tcW w:w="3289" w:type="dxa"/>
          </w:tcPr>
          <w:p w14:paraId="0F6828A3" w14:textId="77777777" w:rsidR="00F52BD7" w:rsidRPr="008D2830" w:rsidRDefault="00F52BD7" w:rsidP="0061711E">
            <w:pPr>
              <w:pStyle w:val="DHHStabletext"/>
            </w:pPr>
            <w:r w:rsidRPr="00F50FC4">
              <w:t>drug_name</w:t>
            </w:r>
          </w:p>
        </w:tc>
        <w:tc>
          <w:tcPr>
            <w:tcW w:w="5103" w:type="dxa"/>
          </w:tcPr>
          <w:p w14:paraId="29EBB8F4" w14:textId="77777777" w:rsidR="00F52BD7" w:rsidRPr="00F50FC4" w:rsidRDefault="00F52BD7" w:rsidP="0061711E">
            <w:pPr>
              <w:pStyle w:val="DHHStabletext"/>
            </w:pPr>
            <w:r>
              <w:t>Drug Concern – drug name</w:t>
            </w:r>
          </w:p>
        </w:tc>
      </w:tr>
      <w:tr w:rsidR="00F52BD7" w14:paraId="4F8ECD46" w14:textId="77777777" w:rsidTr="0061711E">
        <w:tc>
          <w:tcPr>
            <w:tcW w:w="3289" w:type="dxa"/>
          </w:tcPr>
          <w:p w14:paraId="06256F20" w14:textId="77777777" w:rsidR="00F52BD7" w:rsidRPr="008D2830" w:rsidRDefault="00F52BD7" w:rsidP="0061711E">
            <w:pPr>
              <w:pStyle w:val="DHHStabletext"/>
            </w:pPr>
            <w:r w:rsidRPr="00F50FC4">
              <w:t>frequency_30_day</w:t>
            </w:r>
          </w:p>
        </w:tc>
        <w:tc>
          <w:tcPr>
            <w:tcW w:w="5103" w:type="dxa"/>
          </w:tcPr>
          <w:p w14:paraId="6524CB0E" w14:textId="77777777" w:rsidR="00F52BD7" w:rsidRPr="00F50FC4" w:rsidRDefault="00F52BD7" w:rsidP="0061711E">
            <w:pPr>
              <w:pStyle w:val="DHHStabletext"/>
            </w:pPr>
            <w:r>
              <w:t>Drug Concern – frequency last 30 days</w:t>
            </w:r>
          </w:p>
        </w:tc>
      </w:tr>
      <w:tr w:rsidR="00F52BD7" w14:paraId="551D373D" w14:textId="77777777" w:rsidTr="0061711E">
        <w:tc>
          <w:tcPr>
            <w:tcW w:w="3289" w:type="dxa"/>
          </w:tcPr>
          <w:p w14:paraId="3465D391" w14:textId="77777777" w:rsidR="00F52BD7" w:rsidRPr="008D2830" w:rsidRDefault="00F52BD7" w:rsidP="0061711E">
            <w:pPr>
              <w:pStyle w:val="DHHStabletext"/>
            </w:pPr>
            <w:r w:rsidRPr="00F50FC4">
              <w:t>method_of_use</w:t>
            </w:r>
          </w:p>
        </w:tc>
        <w:tc>
          <w:tcPr>
            <w:tcW w:w="5103" w:type="dxa"/>
          </w:tcPr>
          <w:p w14:paraId="4172330C" w14:textId="77777777" w:rsidR="00F52BD7" w:rsidRPr="00F50FC4" w:rsidRDefault="00F52BD7" w:rsidP="0061711E">
            <w:pPr>
              <w:pStyle w:val="DHHStabletext"/>
            </w:pPr>
            <w:r>
              <w:t>Drug Concern – method of use</w:t>
            </w:r>
          </w:p>
        </w:tc>
      </w:tr>
      <w:tr w:rsidR="00F52BD7" w:rsidRPr="0070013C" w14:paraId="2A09F0C5" w14:textId="77777777" w:rsidTr="0061711E">
        <w:tc>
          <w:tcPr>
            <w:tcW w:w="3289" w:type="dxa"/>
          </w:tcPr>
          <w:p w14:paraId="5CDCFDDE" w14:textId="77777777" w:rsidR="00F52BD7" w:rsidRPr="004C0F4D" w:rsidRDefault="00F52BD7" w:rsidP="0061711E">
            <w:pPr>
              <w:pStyle w:val="DHHStabletext"/>
            </w:pPr>
            <w:r w:rsidRPr="004C0F4D">
              <w:t xml:space="preserve">outlet_drug_of_concern_id </w:t>
            </w:r>
          </w:p>
        </w:tc>
        <w:tc>
          <w:tcPr>
            <w:tcW w:w="5103" w:type="dxa"/>
          </w:tcPr>
          <w:p w14:paraId="25041E45" w14:textId="77777777" w:rsidR="00F52BD7" w:rsidRPr="004C0F4D" w:rsidRDefault="00F52BD7" w:rsidP="0061711E">
            <w:pPr>
              <w:pStyle w:val="DHHStabletext"/>
            </w:pPr>
            <w:r w:rsidRPr="004C0F4D">
              <w:t>Drug Concern – outlet drug identifier</w:t>
            </w:r>
          </w:p>
        </w:tc>
      </w:tr>
      <w:tr w:rsidR="00F52BD7" w14:paraId="3CC176EC" w14:textId="77777777" w:rsidTr="0061711E">
        <w:tc>
          <w:tcPr>
            <w:tcW w:w="3289" w:type="dxa"/>
          </w:tcPr>
          <w:p w14:paraId="5A6675C7" w14:textId="77777777" w:rsidR="00F52BD7" w:rsidRPr="008D2830" w:rsidRDefault="00F52BD7" w:rsidP="0061711E">
            <w:pPr>
              <w:pStyle w:val="DHHStabletext"/>
            </w:pPr>
            <w:r w:rsidRPr="00F50FC4">
              <w:t>principal_concern</w:t>
            </w:r>
          </w:p>
        </w:tc>
        <w:tc>
          <w:tcPr>
            <w:tcW w:w="5103" w:type="dxa"/>
          </w:tcPr>
          <w:p w14:paraId="27C146AF" w14:textId="77777777" w:rsidR="00F52BD7" w:rsidRPr="00F50FC4" w:rsidRDefault="00F52BD7" w:rsidP="0061711E">
            <w:pPr>
              <w:pStyle w:val="DHHStabletext"/>
            </w:pPr>
            <w:r>
              <w:t>Drug Concern – principal concern</w:t>
            </w:r>
          </w:p>
        </w:tc>
      </w:tr>
      <w:tr w:rsidR="00F52BD7" w14:paraId="07B1B649" w14:textId="77777777" w:rsidTr="0061711E">
        <w:tc>
          <w:tcPr>
            <w:tcW w:w="3289" w:type="dxa"/>
          </w:tcPr>
          <w:p w14:paraId="64FC2349" w14:textId="77777777" w:rsidR="00F52BD7" w:rsidRPr="008D2830" w:rsidRDefault="00F52BD7" w:rsidP="0061711E">
            <w:pPr>
              <w:pStyle w:val="DHHStabletext"/>
            </w:pPr>
            <w:r w:rsidRPr="00F50FC4">
              <w:t>volume</w:t>
            </w:r>
          </w:p>
        </w:tc>
        <w:tc>
          <w:tcPr>
            <w:tcW w:w="5103" w:type="dxa"/>
          </w:tcPr>
          <w:p w14:paraId="37E28269" w14:textId="77777777" w:rsidR="00F52BD7" w:rsidRPr="00F50FC4" w:rsidRDefault="00F52BD7" w:rsidP="0061711E">
            <w:pPr>
              <w:pStyle w:val="DHHStabletext"/>
            </w:pPr>
            <w:r>
              <w:t>Drug Concern – volume</w:t>
            </w:r>
          </w:p>
        </w:tc>
      </w:tr>
      <w:tr w:rsidR="00F52BD7" w14:paraId="3897B5F9" w14:textId="77777777" w:rsidTr="0061711E">
        <w:tc>
          <w:tcPr>
            <w:tcW w:w="3289" w:type="dxa"/>
          </w:tcPr>
          <w:p w14:paraId="47AAD494" w14:textId="77777777" w:rsidR="00F52BD7" w:rsidRPr="008D2830" w:rsidRDefault="00F52BD7" w:rsidP="0061711E">
            <w:pPr>
              <w:pStyle w:val="DHHStabletext"/>
            </w:pPr>
            <w:r w:rsidRPr="00F50FC4">
              <w:t>volume_units</w:t>
            </w:r>
          </w:p>
        </w:tc>
        <w:tc>
          <w:tcPr>
            <w:tcW w:w="5103" w:type="dxa"/>
          </w:tcPr>
          <w:p w14:paraId="7FAA053B" w14:textId="77777777" w:rsidR="00F52BD7" w:rsidRPr="00F50FC4" w:rsidRDefault="00F52BD7" w:rsidP="0061711E">
            <w:pPr>
              <w:pStyle w:val="DHHStabletext"/>
            </w:pPr>
            <w:r>
              <w:t>Drug Concern – volume units</w:t>
            </w:r>
          </w:p>
        </w:tc>
      </w:tr>
    </w:tbl>
    <w:p w14:paraId="2F2CEFF1" w14:textId="5D167050" w:rsidR="00F52BD7" w:rsidRDefault="00F52BD7" w:rsidP="00F52BD7">
      <w:pPr>
        <w:pStyle w:val="DHHStablecaption"/>
      </w:pPr>
    </w:p>
    <w:p w14:paraId="40DFA4CC" w14:textId="5EC209FD" w:rsidR="00F52BD7" w:rsidRDefault="00F52BD7" w:rsidP="00F52BD7">
      <w:pPr>
        <w:pStyle w:val="DHHSbody"/>
      </w:pPr>
    </w:p>
    <w:p w14:paraId="55060D9E" w14:textId="64455704" w:rsidR="00F52BD7" w:rsidRDefault="00F52BD7" w:rsidP="00F52BD7">
      <w:pPr>
        <w:pStyle w:val="DHHSbody"/>
      </w:pPr>
    </w:p>
    <w:p w14:paraId="53280E84" w14:textId="42C1C488" w:rsidR="00F52BD7" w:rsidRDefault="00F52BD7" w:rsidP="00F52BD7">
      <w:pPr>
        <w:pStyle w:val="DHHSbody"/>
      </w:pPr>
    </w:p>
    <w:p w14:paraId="1E9D626F" w14:textId="16D60BAD" w:rsidR="00F52BD7" w:rsidRDefault="00F52BD7" w:rsidP="00F52BD7">
      <w:pPr>
        <w:pStyle w:val="DHHSbody"/>
      </w:pPr>
    </w:p>
    <w:p w14:paraId="2C8AAD09" w14:textId="5F1D0D28" w:rsidR="00F52BD7" w:rsidRDefault="00F52BD7" w:rsidP="00F52BD7">
      <w:pPr>
        <w:pStyle w:val="DHHSbody"/>
      </w:pPr>
    </w:p>
    <w:p w14:paraId="788E9E08" w14:textId="12518555" w:rsidR="00F52BD7" w:rsidRDefault="00F52BD7" w:rsidP="00F52BD7">
      <w:pPr>
        <w:pStyle w:val="DHHSbody"/>
      </w:pPr>
    </w:p>
    <w:p w14:paraId="5C74BB0F" w14:textId="05391C99" w:rsidR="00F52BD7" w:rsidRDefault="00F52BD7" w:rsidP="00F52BD7">
      <w:pPr>
        <w:pStyle w:val="DHHSbody"/>
      </w:pPr>
    </w:p>
    <w:p w14:paraId="7B0ACD81" w14:textId="687AC958" w:rsidR="00F52BD7" w:rsidRDefault="00F52BD7" w:rsidP="00F52BD7">
      <w:pPr>
        <w:pStyle w:val="DHHSbody"/>
      </w:pPr>
    </w:p>
    <w:p w14:paraId="498B1BFF" w14:textId="77777777" w:rsidR="00F52BD7" w:rsidRPr="00F52BD7" w:rsidRDefault="00F52BD7" w:rsidP="00F52BD7">
      <w:pPr>
        <w:pStyle w:val="DHHSbody"/>
      </w:pPr>
    </w:p>
    <w:p w14:paraId="69FDCC43" w14:textId="77777777" w:rsidR="00F52BD7" w:rsidRDefault="00F52BD7" w:rsidP="00F52BD7">
      <w:pPr>
        <w:pStyle w:val="DHHStablecaption"/>
      </w:pPr>
      <w:r>
        <w:lastRenderedPageBreak/>
        <w:t>Table 9: Service event XSD element mapping</w:t>
      </w:r>
    </w:p>
    <w:tbl>
      <w:tblPr>
        <w:tblStyle w:val="TableGrid"/>
        <w:tblW w:w="0" w:type="auto"/>
        <w:tblInd w:w="-5" w:type="dxa"/>
        <w:tblLook w:val="04A0" w:firstRow="1" w:lastRow="0" w:firstColumn="1" w:lastColumn="0" w:noHBand="0" w:noVBand="1"/>
      </w:tblPr>
      <w:tblGrid>
        <w:gridCol w:w="3261"/>
        <w:gridCol w:w="5103"/>
      </w:tblGrid>
      <w:tr w:rsidR="00F52BD7" w:rsidRPr="0049644C" w14:paraId="2600A0A8" w14:textId="77777777" w:rsidTr="00F52BD7">
        <w:tc>
          <w:tcPr>
            <w:tcW w:w="8364" w:type="dxa"/>
            <w:gridSpan w:val="2"/>
          </w:tcPr>
          <w:p w14:paraId="48920CC4" w14:textId="77777777" w:rsidR="00F52BD7" w:rsidRPr="008A3206" w:rsidRDefault="00F52BD7" w:rsidP="0061711E">
            <w:pPr>
              <w:pStyle w:val="DHHStablecolhead"/>
            </w:pPr>
            <w:r>
              <w:t>Service event</w:t>
            </w:r>
          </w:p>
        </w:tc>
      </w:tr>
      <w:tr w:rsidR="00F52BD7" w:rsidRPr="0049644C" w14:paraId="63E64C3E" w14:textId="77777777" w:rsidTr="00F52BD7">
        <w:tc>
          <w:tcPr>
            <w:tcW w:w="3261" w:type="dxa"/>
          </w:tcPr>
          <w:p w14:paraId="012024A0" w14:textId="77777777" w:rsidR="00F52BD7" w:rsidRPr="008A3206" w:rsidRDefault="00F52BD7" w:rsidP="0061711E">
            <w:pPr>
              <w:pStyle w:val="DHHStablecolhead"/>
            </w:pPr>
            <w:r w:rsidRPr="008A3206">
              <w:t>XML Element Name</w:t>
            </w:r>
          </w:p>
        </w:tc>
        <w:tc>
          <w:tcPr>
            <w:tcW w:w="5103" w:type="dxa"/>
          </w:tcPr>
          <w:p w14:paraId="4929CE90" w14:textId="77777777" w:rsidR="00F52BD7" w:rsidRPr="008A3206" w:rsidRDefault="00F52BD7" w:rsidP="0061711E">
            <w:pPr>
              <w:pStyle w:val="DHHStablecolhead"/>
            </w:pPr>
            <w:r w:rsidRPr="008A3206">
              <w:t>Data Element Name</w:t>
            </w:r>
          </w:p>
        </w:tc>
      </w:tr>
      <w:tr w:rsidR="00F52BD7" w14:paraId="7B572787" w14:textId="77777777" w:rsidTr="00F52BD7">
        <w:tc>
          <w:tcPr>
            <w:tcW w:w="3261" w:type="dxa"/>
          </w:tcPr>
          <w:p w14:paraId="1507DB57" w14:textId="77777777" w:rsidR="00F52BD7" w:rsidRPr="008D2830" w:rsidRDefault="00F52BD7" w:rsidP="0061711E">
            <w:pPr>
              <w:pStyle w:val="DHHStabletext"/>
            </w:pPr>
            <w:r w:rsidRPr="0049644C">
              <w:t>assessment_completed_date</w:t>
            </w:r>
          </w:p>
        </w:tc>
        <w:tc>
          <w:tcPr>
            <w:tcW w:w="5103" w:type="dxa"/>
          </w:tcPr>
          <w:p w14:paraId="697652E6" w14:textId="77777777" w:rsidR="00F52BD7" w:rsidRPr="0049644C" w:rsidRDefault="00F52BD7" w:rsidP="0061711E">
            <w:pPr>
              <w:pStyle w:val="DHHStabletext"/>
            </w:pPr>
            <w:r>
              <w:t>Event – assessment completed date</w:t>
            </w:r>
          </w:p>
        </w:tc>
      </w:tr>
      <w:tr w:rsidR="00F52BD7" w14:paraId="32D16D6C" w14:textId="77777777" w:rsidTr="00F52BD7">
        <w:tc>
          <w:tcPr>
            <w:tcW w:w="3261" w:type="dxa"/>
          </w:tcPr>
          <w:p w14:paraId="59946E69" w14:textId="77777777" w:rsidR="00F52BD7" w:rsidRPr="008D2830" w:rsidRDefault="00F52BD7" w:rsidP="0061711E">
            <w:pPr>
              <w:pStyle w:val="DHHStabletext"/>
            </w:pPr>
            <w:r w:rsidRPr="0049644C">
              <w:t>course_length</w:t>
            </w:r>
          </w:p>
        </w:tc>
        <w:tc>
          <w:tcPr>
            <w:tcW w:w="5103" w:type="dxa"/>
          </w:tcPr>
          <w:p w14:paraId="2E5CA277" w14:textId="77777777" w:rsidR="00F52BD7" w:rsidRPr="0049644C" w:rsidRDefault="00F52BD7" w:rsidP="0061711E">
            <w:pPr>
              <w:pStyle w:val="DHHStabletext"/>
            </w:pPr>
            <w:r>
              <w:t>Event – course length</w:t>
            </w:r>
          </w:p>
        </w:tc>
      </w:tr>
      <w:tr w:rsidR="00F52BD7" w14:paraId="18315E22" w14:textId="77777777" w:rsidTr="00F52BD7">
        <w:tc>
          <w:tcPr>
            <w:tcW w:w="3261" w:type="dxa"/>
          </w:tcPr>
          <w:p w14:paraId="275F98EF" w14:textId="77777777" w:rsidR="00F52BD7" w:rsidRPr="008D2830" w:rsidRDefault="00F52BD7" w:rsidP="0061711E">
            <w:pPr>
              <w:pStyle w:val="DHHStabletext"/>
            </w:pPr>
            <w:r w:rsidRPr="0049644C">
              <w:t>did_not_attend</w:t>
            </w:r>
          </w:p>
        </w:tc>
        <w:tc>
          <w:tcPr>
            <w:tcW w:w="5103" w:type="dxa"/>
          </w:tcPr>
          <w:p w14:paraId="197AD45B" w14:textId="77777777" w:rsidR="00F52BD7" w:rsidRPr="0049644C" w:rsidRDefault="00F52BD7" w:rsidP="0061711E">
            <w:pPr>
              <w:pStyle w:val="DHHStabletext"/>
            </w:pPr>
            <w:r>
              <w:t>Event – did not attend</w:t>
            </w:r>
          </w:p>
        </w:tc>
      </w:tr>
      <w:tr w:rsidR="00F52BD7" w14:paraId="07191203" w14:textId="77777777" w:rsidTr="00F52BD7">
        <w:tc>
          <w:tcPr>
            <w:tcW w:w="3261" w:type="dxa"/>
          </w:tcPr>
          <w:p w14:paraId="38F5053C" w14:textId="77777777" w:rsidR="00F52BD7" w:rsidRPr="008D2830" w:rsidRDefault="00F52BD7" w:rsidP="0061711E">
            <w:pPr>
              <w:pStyle w:val="DHHStabletext"/>
            </w:pPr>
            <w:r w:rsidRPr="0049644C">
              <w:t>end_date</w:t>
            </w:r>
          </w:p>
        </w:tc>
        <w:tc>
          <w:tcPr>
            <w:tcW w:w="5103" w:type="dxa"/>
          </w:tcPr>
          <w:p w14:paraId="2AD6A232" w14:textId="77777777" w:rsidR="00F52BD7" w:rsidRPr="0049644C" w:rsidRDefault="00F52BD7" w:rsidP="0061711E">
            <w:pPr>
              <w:pStyle w:val="DHHStabletext"/>
            </w:pPr>
            <w:r>
              <w:t>Event – end date</w:t>
            </w:r>
          </w:p>
        </w:tc>
      </w:tr>
      <w:tr w:rsidR="00F52BD7" w14:paraId="6B453709" w14:textId="77777777" w:rsidTr="00F52BD7">
        <w:tc>
          <w:tcPr>
            <w:tcW w:w="3261" w:type="dxa"/>
          </w:tcPr>
          <w:p w14:paraId="67D4B941" w14:textId="77777777" w:rsidR="00F52BD7" w:rsidRPr="008D2830" w:rsidRDefault="00F52BD7" w:rsidP="0061711E">
            <w:pPr>
              <w:pStyle w:val="DHHStabletext"/>
            </w:pPr>
            <w:r w:rsidRPr="0049644C">
              <w:t>end_reason</w:t>
            </w:r>
          </w:p>
        </w:tc>
        <w:tc>
          <w:tcPr>
            <w:tcW w:w="5103" w:type="dxa"/>
          </w:tcPr>
          <w:p w14:paraId="66D3ED58" w14:textId="77777777" w:rsidR="00F52BD7" w:rsidRPr="0049644C" w:rsidRDefault="00F52BD7" w:rsidP="0061711E">
            <w:pPr>
              <w:pStyle w:val="DHHStabletext"/>
            </w:pPr>
            <w:r>
              <w:t>Event – end reason</w:t>
            </w:r>
          </w:p>
        </w:tc>
      </w:tr>
      <w:tr w:rsidR="00F52BD7" w14:paraId="50D23864" w14:textId="77777777" w:rsidTr="00F52BD7">
        <w:tc>
          <w:tcPr>
            <w:tcW w:w="3261" w:type="dxa"/>
          </w:tcPr>
          <w:p w14:paraId="595D4DF4" w14:textId="77777777" w:rsidR="00F52BD7" w:rsidRPr="008D2830" w:rsidRDefault="00F52BD7" w:rsidP="0061711E">
            <w:pPr>
              <w:pStyle w:val="DHHStabletext"/>
            </w:pPr>
            <w:r w:rsidRPr="0049644C">
              <w:t>event_type</w:t>
            </w:r>
          </w:p>
        </w:tc>
        <w:tc>
          <w:tcPr>
            <w:tcW w:w="5103" w:type="dxa"/>
          </w:tcPr>
          <w:p w14:paraId="6B8462E1" w14:textId="77777777" w:rsidR="00F52BD7" w:rsidRPr="0049644C" w:rsidRDefault="00F52BD7" w:rsidP="0061711E">
            <w:pPr>
              <w:pStyle w:val="DHHStabletext"/>
            </w:pPr>
            <w:r>
              <w:t>Event – event type</w:t>
            </w:r>
          </w:p>
        </w:tc>
      </w:tr>
      <w:tr w:rsidR="00F52BD7" w14:paraId="07D61BF3" w14:textId="77777777" w:rsidTr="00F52BD7">
        <w:tc>
          <w:tcPr>
            <w:tcW w:w="3261" w:type="dxa"/>
          </w:tcPr>
          <w:p w14:paraId="2BCA2879" w14:textId="77777777" w:rsidR="00F52BD7" w:rsidRPr="0049644C" w:rsidRDefault="00F52BD7" w:rsidP="0061711E">
            <w:pPr>
              <w:pStyle w:val="DHHStabletext"/>
            </w:pPr>
            <w:r w:rsidRPr="007C1A1F">
              <w:t>family_violence</w:t>
            </w:r>
          </w:p>
        </w:tc>
        <w:tc>
          <w:tcPr>
            <w:tcW w:w="5103" w:type="dxa"/>
          </w:tcPr>
          <w:p w14:paraId="057F8320" w14:textId="77777777" w:rsidR="00F52BD7" w:rsidRDefault="00F52BD7" w:rsidP="0061711E">
            <w:pPr>
              <w:pStyle w:val="DHHStabletext"/>
            </w:pPr>
            <w:r w:rsidRPr="007C1A1F">
              <w:t>Event – family violence</w:t>
            </w:r>
          </w:p>
        </w:tc>
      </w:tr>
      <w:tr w:rsidR="00F52BD7" w14:paraId="2F4E69ED" w14:textId="77777777" w:rsidTr="00F52BD7">
        <w:tc>
          <w:tcPr>
            <w:tcW w:w="3261" w:type="dxa"/>
          </w:tcPr>
          <w:p w14:paraId="3BFAEB08" w14:textId="77777777" w:rsidR="00F52BD7" w:rsidRPr="008D2830" w:rsidRDefault="00F52BD7" w:rsidP="0061711E">
            <w:pPr>
              <w:pStyle w:val="DHHStabletext"/>
            </w:pPr>
            <w:r w:rsidRPr="0049644C">
              <w:t>forensic_type</w:t>
            </w:r>
          </w:p>
        </w:tc>
        <w:tc>
          <w:tcPr>
            <w:tcW w:w="5103" w:type="dxa"/>
          </w:tcPr>
          <w:p w14:paraId="24175CC3" w14:textId="77777777" w:rsidR="00F52BD7" w:rsidRPr="0049644C" w:rsidRDefault="00F52BD7" w:rsidP="0061711E">
            <w:pPr>
              <w:pStyle w:val="DHHStabletext"/>
            </w:pPr>
            <w:r>
              <w:t>Event – forensic type</w:t>
            </w:r>
          </w:p>
        </w:tc>
      </w:tr>
      <w:tr w:rsidR="00F52BD7" w14:paraId="168A6168" w14:textId="77777777" w:rsidTr="00F52BD7">
        <w:tc>
          <w:tcPr>
            <w:tcW w:w="3261" w:type="dxa"/>
          </w:tcPr>
          <w:p w14:paraId="78BDD61B" w14:textId="77777777" w:rsidR="00F52BD7" w:rsidRPr="008D2830" w:rsidRDefault="00F52BD7" w:rsidP="0061711E">
            <w:pPr>
              <w:pStyle w:val="DHHStabletext"/>
            </w:pPr>
            <w:r w:rsidRPr="0049644C">
              <w:t>funding_source</w:t>
            </w:r>
          </w:p>
        </w:tc>
        <w:tc>
          <w:tcPr>
            <w:tcW w:w="5103" w:type="dxa"/>
          </w:tcPr>
          <w:p w14:paraId="25CBCD29" w14:textId="77777777" w:rsidR="00F52BD7" w:rsidRPr="0049644C" w:rsidRDefault="00F52BD7" w:rsidP="0061711E">
            <w:pPr>
              <w:pStyle w:val="DHHStabletext"/>
            </w:pPr>
            <w:r>
              <w:t>Event – funding source</w:t>
            </w:r>
          </w:p>
        </w:tc>
      </w:tr>
      <w:tr w:rsidR="00F52BD7" w14:paraId="1D8B15DA" w14:textId="77777777" w:rsidTr="00F52BD7">
        <w:tc>
          <w:tcPr>
            <w:tcW w:w="3261" w:type="dxa"/>
          </w:tcPr>
          <w:p w14:paraId="55C79F82" w14:textId="77777777" w:rsidR="00F52BD7" w:rsidRPr="008D2830" w:rsidRDefault="00F52BD7" w:rsidP="0061711E">
            <w:pPr>
              <w:pStyle w:val="DHHStabletext"/>
            </w:pPr>
            <w:r w:rsidRPr="0049644C">
              <w:t>indigenous_status</w:t>
            </w:r>
          </w:p>
        </w:tc>
        <w:tc>
          <w:tcPr>
            <w:tcW w:w="5103" w:type="dxa"/>
          </w:tcPr>
          <w:p w14:paraId="663F1810" w14:textId="77777777" w:rsidR="00F52BD7" w:rsidRPr="0049644C" w:rsidRDefault="00F52BD7" w:rsidP="0061711E">
            <w:pPr>
              <w:pStyle w:val="DHHStabletext"/>
            </w:pPr>
            <w:r>
              <w:t>Event – indigenous status</w:t>
            </w:r>
          </w:p>
        </w:tc>
      </w:tr>
      <w:tr w:rsidR="00F52BD7" w14:paraId="1F25CB94" w14:textId="77777777" w:rsidTr="00F52BD7">
        <w:tc>
          <w:tcPr>
            <w:tcW w:w="3261" w:type="dxa"/>
          </w:tcPr>
          <w:p w14:paraId="7BD1FF38" w14:textId="77777777" w:rsidR="00F52BD7" w:rsidRPr="0049644C" w:rsidDel="007C1A1F" w:rsidRDefault="00F52BD7" w:rsidP="0061711E">
            <w:pPr>
              <w:pStyle w:val="DHHStabletext"/>
            </w:pPr>
            <w:r w:rsidRPr="00BF73AE">
              <w:t>maltreatment_code</w:t>
            </w:r>
          </w:p>
        </w:tc>
        <w:tc>
          <w:tcPr>
            <w:tcW w:w="5103" w:type="dxa"/>
          </w:tcPr>
          <w:p w14:paraId="4238FBEF" w14:textId="77777777" w:rsidR="00F52BD7" w:rsidDel="007C1A1F" w:rsidRDefault="00F52BD7" w:rsidP="0061711E">
            <w:pPr>
              <w:pStyle w:val="DHHStabletext"/>
            </w:pPr>
            <w:r w:rsidRPr="00BF73AE">
              <w:t xml:space="preserve">Event </w:t>
            </w:r>
            <w:r w:rsidRPr="00BF73AE">
              <w:rPr>
                <w:lang w:eastAsia="en-AU"/>
              </w:rPr>
              <w:t>—maltreatment code</w:t>
            </w:r>
          </w:p>
        </w:tc>
      </w:tr>
      <w:tr w:rsidR="00F52BD7" w14:paraId="770A65CC" w14:textId="77777777" w:rsidTr="00F52BD7">
        <w:tc>
          <w:tcPr>
            <w:tcW w:w="3261" w:type="dxa"/>
          </w:tcPr>
          <w:p w14:paraId="07FFB8BF" w14:textId="77777777" w:rsidR="00F52BD7" w:rsidRPr="0049644C" w:rsidDel="007C1A1F" w:rsidRDefault="00F52BD7" w:rsidP="0061711E">
            <w:pPr>
              <w:pStyle w:val="DHHStabletext"/>
            </w:pPr>
            <w:r w:rsidRPr="00BF73AE">
              <w:t>maltreatment_perpetrator</w:t>
            </w:r>
          </w:p>
        </w:tc>
        <w:tc>
          <w:tcPr>
            <w:tcW w:w="5103" w:type="dxa"/>
          </w:tcPr>
          <w:p w14:paraId="785F31E7" w14:textId="77777777" w:rsidR="00F52BD7" w:rsidDel="007C1A1F" w:rsidRDefault="00F52BD7" w:rsidP="0061711E">
            <w:pPr>
              <w:pStyle w:val="DHHStabletext"/>
            </w:pPr>
            <w:r w:rsidRPr="00BF73AE">
              <w:t xml:space="preserve">Event </w:t>
            </w:r>
            <w:r w:rsidRPr="00BF73AE">
              <w:rPr>
                <w:lang w:eastAsia="en-AU"/>
              </w:rPr>
              <w:t>—maltreatment perpetrator</w:t>
            </w:r>
          </w:p>
        </w:tc>
      </w:tr>
      <w:tr w:rsidR="00F52BD7" w14:paraId="21772CAF" w14:textId="77777777" w:rsidTr="00F52BD7">
        <w:tc>
          <w:tcPr>
            <w:tcW w:w="3261" w:type="dxa"/>
          </w:tcPr>
          <w:p w14:paraId="64F03F1D" w14:textId="77777777" w:rsidR="00F52BD7" w:rsidRPr="0049644C" w:rsidDel="007C1A1F" w:rsidRDefault="00F52BD7" w:rsidP="0061711E">
            <w:pPr>
              <w:pStyle w:val="DHHStabletext"/>
            </w:pPr>
            <w:r w:rsidRPr="00BF73AE">
              <w:t>maram_tools</w:t>
            </w:r>
          </w:p>
        </w:tc>
        <w:tc>
          <w:tcPr>
            <w:tcW w:w="5103" w:type="dxa"/>
          </w:tcPr>
          <w:p w14:paraId="6FB22D0D" w14:textId="77777777" w:rsidR="00F52BD7" w:rsidDel="007C1A1F" w:rsidRDefault="00F52BD7" w:rsidP="0061711E">
            <w:pPr>
              <w:pStyle w:val="DHHStabletext"/>
            </w:pPr>
            <w:r w:rsidRPr="00BF73AE">
              <w:t>Event – maram_tools</w:t>
            </w:r>
          </w:p>
        </w:tc>
      </w:tr>
      <w:tr w:rsidR="00F52BD7" w14:paraId="5E680E9B" w14:textId="77777777" w:rsidTr="00F52BD7">
        <w:tc>
          <w:tcPr>
            <w:tcW w:w="3261" w:type="dxa"/>
          </w:tcPr>
          <w:p w14:paraId="73F9EAD8" w14:textId="77777777" w:rsidR="00F52BD7" w:rsidRPr="0049644C" w:rsidRDefault="00F52BD7" w:rsidP="0061711E">
            <w:pPr>
              <w:pStyle w:val="DHHStabletext"/>
            </w:pPr>
            <w:r w:rsidRPr="00B254EB">
              <w:t>outlet_client_id</w:t>
            </w:r>
          </w:p>
        </w:tc>
        <w:tc>
          <w:tcPr>
            <w:tcW w:w="5103" w:type="dxa"/>
          </w:tcPr>
          <w:p w14:paraId="55B3664A" w14:textId="77777777" w:rsidR="00F52BD7" w:rsidRPr="00B254EB" w:rsidRDefault="00F52BD7" w:rsidP="0061711E">
            <w:pPr>
              <w:pStyle w:val="DHHStabletext"/>
            </w:pPr>
            <w:r>
              <w:t>Outlet – outlet client identifier</w:t>
            </w:r>
          </w:p>
        </w:tc>
      </w:tr>
      <w:tr w:rsidR="00F52BD7" w14:paraId="46E32833" w14:textId="77777777" w:rsidTr="00F52BD7">
        <w:tc>
          <w:tcPr>
            <w:tcW w:w="3261" w:type="dxa"/>
          </w:tcPr>
          <w:p w14:paraId="59053576" w14:textId="77777777" w:rsidR="00F52BD7" w:rsidRPr="008D2830" w:rsidRDefault="00F52BD7" w:rsidP="0061711E">
            <w:pPr>
              <w:pStyle w:val="DHHStabletext"/>
            </w:pPr>
            <w:r w:rsidRPr="0049644C">
              <w:t>outlet_service_event_id</w:t>
            </w:r>
          </w:p>
        </w:tc>
        <w:tc>
          <w:tcPr>
            <w:tcW w:w="5103" w:type="dxa"/>
          </w:tcPr>
          <w:p w14:paraId="37E0D1F3" w14:textId="77777777" w:rsidR="00F52BD7" w:rsidRPr="0049644C" w:rsidRDefault="00F52BD7" w:rsidP="0061711E">
            <w:pPr>
              <w:pStyle w:val="DHHStabletext"/>
            </w:pPr>
            <w:r>
              <w:t>Outlet – outlet Service event identifier</w:t>
            </w:r>
          </w:p>
        </w:tc>
      </w:tr>
      <w:tr w:rsidR="00F52BD7" w14:paraId="123D590F" w14:textId="77777777" w:rsidTr="00F52BD7">
        <w:tc>
          <w:tcPr>
            <w:tcW w:w="3261" w:type="dxa"/>
          </w:tcPr>
          <w:p w14:paraId="138A0CF7" w14:textId="77777777" w:rsidR="00F52BD7" w:rsidRPr="008D2830" w:rsidRDefault="00F52BD7" w:rsidP="0061711E">
            <w:pPr>
              <w:pStyle w:val="DHHStabletext"/>
            </w:pPr>
            <w:r w:rsidRPr="0049644C">
              <w:t>percent_course_completed</w:t>
            </w:r>
          </w:p>
        </w:tc>
        <w:tc>
          <w:tcPr>
            <w:tcW w:w="5103" w:type="dxa"/>
          </w:tcPr>
          <w:p w14:paraId="32200A71" w14:textId="77777777" w:rsidR="00F52BD7" w:rsidRPr="0049644C" w:rsidRDefault="00F52BD7" w:rsidP="0061711E">
            <w:pPr>
              <w:pStyle w:val="DHHStabletext"/>
            </w:pPr>
            <w:r>
              <w:t>Event – percentage course completed</w:t>
            </w:r>
          </w:p>
        </w:tc>
      </w:tr>
      <w:tr w:rsidR="00F52BD7" w14:paraId="65DBE1CB" w14:textId="77777777" w:rsidTr="00F52BD7">
        <w:tc>
          <w:tcPr>
            <w:tcW w:w="3261" w:type="dxa"/>
          </w:tcPr>
          <w:p w14:paraId="568E5D47" w14:textId="77777777" w:rsidR="00F52BD7" w:rsidRPr="008D2830" w:rsidRDefault="00F52BD7" w:rsidP="0061711E">
            <w:pPr>
              <w:pStyle w:val="DHHStabletext"/>
            </w:pPr>
            <w:r w:rsidRPr="0049644C">
              <w:t>presenting_drug_concern</w:t>
            </w:r>
          </w:p>
        </w:tc>
        <w:tc>
          <w:tcPr>
            <w:tcW w:w="5103" w:type="dxa"/>
          </w:tcPr>
          <w:p w14:paraId="2E9D5BEA" w14:textId="77777777" w:rsidR="00F52BD7" w:rsidRPr="0049644C" w:rsidRDefault="00F52BD7" w:rsidP="0061711E">
            <w:pPr>
              <w:pStyle w:val="DHHStabletext"/>
            </w:pPr>
            <w:r>
              <w:t>Event – presenting drug of concern</w:t>
            </w:r>
          </w:p>
        </w:tc>
      </w:tr>
      <w:tr w:rsidR="00F52BD7" w14:paraId="25D513C1" w14:textId="77777777" w:rsidTr="00F52BD7">
        <w:tc>
          <w:tcPr>
            <w:tcW w:w="3261" w:type="dxa"/>
          </w:tcPr>
          <w:p w14:paraId="3F721505" w14:textId="77777777" w:rsidR="00F52BD7" w:rsidRPr="008D2830" w:rsidRDefault="00F52BD7" w:rsidP="0061711E">
            <w:pPr>
              <w:pStyle w:val="DHHStabletext"/>
            </w:pPr>
            <w:r w:rsidRPr="0049644C">
              <w:t>service_delivery_setting</w:t>
            </w:r>
          </w:p>
        </w:tc>
        <w:tc>
          <w:tcPr>
            <w:tcW w:w="5103" w:type="dxa"/>
          </w:tcPr>
          <w:p w14:paraId="169D265A" w14:textId="77777777" w:rsidR="00F52BD7" w:rsidRPr="0049644C" w:rsidRDefault="00F52BD7" w:rsidP="0061711E">
            <w:pPr>
              <w:pStyle w:val="DHHStabletext"/>
            </w:pPr>
            <w:r>
              <w:t>Event – service delivery setting</w:t>
            </w:r>
          </w:p>
        </w:tc>
      </w:tr>
      <w:tr w:rsidR="00F52BD7" w14:paraId="3E06CCEE" w14:textId="77777777" w:rsidTr="00F52BD7">
        <w:tc>
          <w:tcPr>
            <w:tcW w:w="3261" w:type="dxa"/>
          </w:tcPr>
          <w:p w14:paraId="7A638A68" w14:textId="77777777" w:rsidR="00F52BD7" w:rsidRPr="008D2830" w:rsidRDefault="00F52BD7" w:rsidP="0061711E">
            <w:pPr>
              <w:pStyle w:val="DHHStabletext"/>
            </w:pPr>
            <w:r w:rsidRPr="0049644C">
              <w:t>service_stream</w:t>
            </w:r>
          </w:p>
        </w:tc>
        <w:tc>
          <w:tcPr>
            <w:tcW w:w="5103" w:type="dxa"/>
          </w:tcPr>
          <w:p w14:paraId="57C1B9EE" w14:textId="77777777" w:rsidR="00F52BD7" w:rsidRPr="0049644C" w:rsidRDefault="00F52BD7" w:rsidP="0061711E">
            <w:pPr>
              <w:pStyle w:val="DHHStabletext"/>
            </w:pPr>
            <w:r>
              <w:t>Event – service stream</w:t>
            </w:r>
          </w:p>
        </w:tc>
      </w:tr>
      <w:tr w:rsidR="00F52BD7" w14:paraId="03A4173C" w14:textId="77777777" w:rsidTr="00F52BD7">
        <w:tc>
          <w:tcPr>
            <w:tcW w:w="3261" w:type="dxa"/>
          </w:tcPr>
          <w:p w14:paraId="25F0AEC3" w14:textId="77777777" w:rsidR="00F52BD7" w:rsidRPr="008D2830" w:rsidRDefault="00F52BD7" w:rsidP="0061711E">
            <w:pPr>
              <w:pStyle w:val="DHHStabletext"/>
            </w:pPr>
            <w:r w:rsidRPr="0049644C">
              <w:t>significant_goal_achieved</w:t>
            </w:r>
          </w:p>
        </w:tc>
        <w:tc>
          <w:tcPr>
            <w:tcW w:w="5103" w:type="dxa"/>
          </w:tcPr>
          <w:p w14:paraId="1D6D42B0" w14:textId="77777777" w:rsidR="00F52BD7" w:rsidRPr="0049644C" w:rsidRDefault="00F52BD7" w:rsidP="0061711E">
            <w:pPr>
              <w:pStyle w:val="DHHStabletext"/>
            </w:pPr>
            <w:r>
              <w:t>Event – significant goal achieved</w:t>
            </w:r>
          </w:p>
        </w:tc>
      </w:tr>
      <w:tr w:rsidR="00F52BD7" w14:paraId="4947593C" w14:textId="77777777" w:rsidTr="00F52BD7">
        <w:tc>
          <w:tcPr>
            <w:tcW w:w="3261" w:type="dxa"/>
          </w:tcPr>
          <w:p w14:paraId="491BFC3D" w14:textId="77777777" w:rsidR="00F52BD7" w:rsidRPr="008D2830" w:rsidRDefault="00F52BD7" w:rsidP="0061711E">
            <w:pPr>
              <w:pStyle w:val="DHHStabletext"/>
            </w:pPr>
            <w:r w:rsidRPr="0049644C">
              <w:t>start_date</w:t>
            </w:r>
          </w:p>
        </w:tc>
        <w:tc>
          <w:tcPr>
            <w:tcW w:w="5103" w:type="dxa"/>
          </w:tcPr>
          <w:p w14:paraId="51A886C7" w14:textId="77777777" w:rsidR="00F52BD7" w:rsidRPr="0049644C" w:rsidRDefault="00F52BD7" w:rsidP="0061711E">
            <w:pPr>
              <w:pStyle w:val="DHHStabletext"/>
            </w:pPr>
            <w:r>
              <w:t>Event – start date</w:t>
            </w:r>
          </w:p>
        </w:tc>
      </w:tr>
      <w:tr w:rsidR="00F52BD7" w14:paraId="3D6ECBD5" w14:textId="77777777" w:rsidTr="00F52BD7">
        <w:tc>
          <w:tcPr>
            <w:tcW w:w="3261" w:type="dxa"/>
          </w:tcPr>
          <w:p w14:paraId="51371D93" w14:textId="77777777" w:rsidR="00F52BD7" w:rsidRPr="008D2830" w:rsidRDefault="00F52BD7" w:rsidP="0061711E">
            <w:pPr>
              <w:pStyle w:val="DHHStabletext"/>
            </w:pPr>
            <w:r w:rsidRPr="0049644C">
              <w:t>target_population</w:t>
            </w:r>
          </w:p>
        </w:tc>
        <w:tc>
          <w:tcPr>
            <w:tcW w:w="5103" w:type="dxa"/>
          </w:tcPr>
          <w:p w14:paraId="4A7674E2" w14:textId="77777777" w:rsidR="00F52BD7" w:rsidRPr="0049644C" w:rsidRDefault="00F52BD7" w:rsidP="0061711E">
            <w:pPr>
              <w:pStyle w:val="DHHStabletext"/>
            </w:pPr>
            <w:r>
              <w:t>Event – target population</w:t>
            </w:r>
          </w:p>
        </w:tc>
      </w:tr>
      <w:tr w:rsidR="00F52BD7" w14:paraId="73B773B6" w14:textId="77777777" w:rsidTr="00F52BD7">
        <w:tc>
          <w:tcPr>
            <w:tcW w:w="3261" w:type="dxa"/>
          </w:tcPr>
          <w:p w14:paraId="5E8E7A07" w14:textId="4098E740" w:rsidR="00F52BD7" w:rsidRPr="008D2830" w:rsidRDefault="00C67C4D" w:rsidP="0061711E">
            <w:pPr>
              <w:pStyle w:val="DHHStabletext"/>
            </w:pPr>
            <w:r w:rsidRPr="0049644C">
              <w:t>T</w:t>
            </w:r>
            <w:r w:rsidR="00F52BD7" w:rsidRPr="0049644C">
              <w:t>ier</w:t>
            </w:r>
          </w:p>
        </w:tc>
        <w:tc>
          <w:tcPr>
            <w:tcW w:w="5103" w:type="dxa"/>
          </w:tcPr>
          <w:p w14:paraId="1AEC3B9B" w14:textId="77777777" w:rsidR="00F52BD7" w:rsidRPr="0049644C" w:rsidRDefault="00F52BD7" w:rsidP="0061711E">
            <w:pPr>
              <w:pStyle w:val="DHHStabletext"/>
            </w:pPr>
            <w:r>
              <w:t>Event – TIER</w:t>
            </w:r>
          </w:p>
        </w:tc>
      </w:tr>
    </w:tbl>
    <w:p w14:paraId="5FDEF51E" w14:textId="50AA76A0" w:rsidR="00F52BD7" w:rsidRDefault="00F52BD7" w:rsidP="00F52BD7">
      <w:pPr>
        <w:pStyle w:val="DHHStablecaption"/>
      </w:pPr>
    </w:p>
    <w:p w14:paraId="3695CB37" w14:textId="2BA1D6D2" w:rsidR="00F52BD7" w:rsidRDefault="00F52BD7" w:rsidP="00F52BD7">
      <w:pPr>
        <w:pStyle w:val="DHHSbody"/>
      </w:pPr>
    </w:p>
    <w:p w14:paraId="7ABB07F5" w14:textId="742D41C1" w:rsidR="00F52BD7" w:rsidRDefault="00F52BD7" w:rsidP="00F52BD7">
      <w:pPr>
        <w:pStyle w:val="DHHSbody"/>
      </w:pPr>
    </w:p>
    <w:p w14:paraId="07407DC8" w14:textId="50260E17" w:rsidR="00F52BD7" w:rsidRDefault="00F52BD7" w:rsidP="00F52BD7">
      <w:pPr>
        <w:pStyle w:val="DHHSbody"/>
      </w:pPr>
    </w:p>
    <w:p w14:paraId="5EF7572E" w14:textId="51D85CD9" w:rsidR="00F52BD7" w:rsidRDefault="00F52BD7" w:rsidP="00F52BD7">
      <w:pPr>
        <w:pStyle w:val="DHHSbody"/>
      </w:pPr>
    </w:p>
    <w:p w14:paraId="746EC234" w14:textId="581D28C5" w:rsidR="00F52BD7" w:rsidRDefault="00F52BD7" w:rsidP="00F52BD7">
      <w:pPr>
        <w:pStyle w:val="DHHSbody"/>
      </w:pPr>
    </w:p>
    <w:p w14:paraId="71B1EC59" w14:textId="51C509EB" w:rsidR="00F52BD7" w:rsidRDefault="00F52BD7" w:rsidP="00F52BD7">
      <w:pPr>
        <w:pStyle w:val="DHHSbody"/>
      </w:pPr>
    </w:p>
    <w:p w14:paraId="0F1A5251" w14:textId="77777777" w:rsidR="00F52BD7" w:rsidRPr="00F52BD7" w:rsidRDefault="00F52BD7" w:rsidP="00F52BD7">
      <w:pPr>
        <w:pStyle w:val="DHHSbody"/>
      </w:pPr>
    </w:p>
    <w:p w14:paraId="076E5E3D" w14:textId="77777777" w:rsidR="00F52BD7" w:rsidRDefault="00F52BD7" w:rsidP="00F52BD7">
      <w:pPr>
        <w:pStyle w:val="DHHStablecaption"/>
      </w:pPr>
      <w:r>
        <w:lastRenderedPageBreak/>
        <w:t>Table 10: Outcome measure XSD element mapping</w:t>
      </w:r>
    </w:p>
    <w:tbl>
      <w:tblPr>
        <w:tblStyle w:val="TableGrid"/>
        <w:tblW w:w="0" w:type="auto"/>
        <w:tblLook w:val="04A0" w:firstRow="1" w:lastRow="0" w:firstColumn="1" w:lastColumn="0" w:noHBand="0" w:noVBand="1"/>
      </w:tblPr>
      <w:tblGrid>
        <w:gridCol w:w="4420"/>
        <w:gridCol w:w="4027"/>
      </w:tblGrid>
      <w:tr w:rsidR="00F52BD7" w:rsidRPr="000E04FA" w14:paraId="4A1A7075" w14:textId="77777777" w:rsidTr="0061711E">
        <w:trPr>
          <w:trHeight w:val="224"/>
        </w:trPr>
        <w:tc>
          <w:tcPr>
            <w:tcW w:w="4420" w:type="dxa"/>
          </w:tcPr>
          <w:p w14:paraId="3021F193" w14:textId="77777777" w:rsidR="00F52BD7" w:rsidRPr="000E04FA" w:rsidRDefault="00F52BD7" w:rsidP="0061711E">
            <w:pPr>
              <w:pStyle w:val="DHHStablecolhead"/>
              <w:rPr>
                <w:rFonts w:cs="Arial"/>
              </w:rPr>
            </w:pPr>
            <w:r w:rsidRPr="000E04FA">
              <w:rPr>
                <w:rFonts w:cs="Arial"/>
              </w:rPr>
              <w:t>Outcome measure</w:t>
            </w:r>
          </w:p>
        </w:tc>
        <w:tc>
          <w:tcPr>
            <w:tcW w:w="4027" w:type="dxa"/>
          </w:tcPr>
          <w:p w14:paraId="213D5CB6" w14:textId="77777777" w:rsidR="00F52BD7" w:rsidRPr="000E04FA" w:rsidRDefault="00F52BD7" w:rsidP="0061711E">
            <w:pPr>
              <w:rPr>
                <w:rFonts w:cs="Arial"/>
                <w:b/>
                <w:sz w:val="20"/>
              </w:rPr>
            </w:pPr>
          </w:p>
        </w:tc>
      </w:tr>
      <w:tr w:rsidR="00F52BD7" w:rsidRPr="000E04FA" w14:paraId="2291651F" w14:textId="77777777" w:rsidTr="0061711E">
        <w:trPr>
          <w:trHeight w:val="237"/>
        </w:trPr>
        <w:tc>
          <w:tcPr>
            <w:tcW w:w="4420" w:type="dxa"/>
          </w:tcPr>
          <w:p w14:paraId="73591723" w14:textId="77777777" w:rsidR="00F52BD7" w:rsidRPr="000E04FA" w:rsidRDefault="00F52BD7" w:rsidP="0061711E">
            <w:pPr>
              <w:pStyle w:val="DHHStablecolhead"/>
              <w:rPr>
                <w:rFonts w:cs="Arial"/>
              </w:rPr>
            </w:pPr>
            <w:r w:rsidRPr="000E04FA">
              <w:rPr>
                <w:rFonts w:cs="Arial"/>
              </w:rPr>
              <w:t>XML Element Name</w:t>
            </w:r>
          </w:p>
        </w:tc>
        <w:tc>
          <w:tcPr>
            <w:tcW w:w="4027" w:type="dxa"/>
          </w:tcPr>
          <w:p w14:paraId="3BD9835D" w14:textId="77777777" w:rsidR="00F52BD7" w:rsidRPr="000E04FA" w:rsidRDefault="00F52BD7" w:rsidP="0061711E">
            <w:pPr>
              <w:pStyle w:val="DHHStablecolhead"/>
              <w:rPr>
                <w:rFonts w:cs="Arial"/>
              </w:rPr>
            </w:pPr>
            <w:r w:rsidRPr="000E04FA">
              <w:rPr>
                <w:rFonts w:cs="Arial"/>
              </w:rPr>
              <w:t>Data Element Name</w:t>
            </w:r>
          </w:p>
        </w:tc>
      </w:tr>
      <w:tr w:rsidR="00F52BD7" w:rsidRPr="000E04FA" w14:paraId="0043EAE5" w14:textId="77777777" w:rsidTr="0061711E">
        <w:trPr>
          <w:trHeight w:val="369"/>
        </w:trPr>
        <w:tc>
          <w:tcPr>
            <w:tcW w:w="4420" w:type="dxa"/>
          </w:tcPr>
          <w:p w14:paraId="3EE1240A" w14:textId="77777777" w:rsidR="00F52BD7" w:rsidRPr="000E04FA" w:rsidRDefault="00F52BD7" w:rsidP="0061711E">
            <w:pPr>
              <w:pStyle w:val="DHHStabletext"/>
              <w:rPr>
                <w:rFonts w:cs="Arial"/>
              </w:rPr>
            </w:pPr>
            <w:r w:rsidRPr="000E04FA">
              <w:rPr>
                <w:rFonts w:cs="Arial"/>
              </w:rPr>
              <w:t>accommodation_type</w:t>
            </w:r>
          </w:p>
        </w:tc>
        <w:tc>
          <w:tcPr>
            <w:tcW w:w="4027" w:type="dxa"/>
          </w:tcPr>
          <w:p w14:paraId="5E305BF0" w14:textId="77777777" w:rsidR="00F52BD7" w:rsidRPr="000E04FA" w:rsidRDefault="00F52BD7" w:rsidP="0061711E">
            <w:pPr>
              <w:pStyle w:val="DHHStabletext"/>
              <w:rPr>
                <w:rFonts w:cs="Arial"/>
              </w:rPr>
            </w:pPr>
            <w:r w:rsidRPr="000E04FA">
              <w:rPr>
                <w:rFonts w:cs="Arial"/>
              </w:rPr>
              <w:t>Outcomes – accommodation type</w:t>
            </w:r>
          </w:p>
        </w:tc>
      </w:tr>
      <w:tr w:rsidR="00F52BD7" w:rsidRPr="000E04FA" w14:paraId="36848F86" w14:textId="77777777" w:rsidTr="0061711E">
        <w:trPr>
          <w:trHeight w:val="369"/>
        </w:trPr>
        <w:tc>
          <w:tcPr>
            <w:tcW w:w="4420" w:type="dxa"/>
          </w:tcPr>
          <w:p w14:paraId="48970B76" w14:textId="77777777" w:rsidR="00F52BD7" w:rsidRPr="000E04FA" w:rsidRDefault="00F52BD7" w:rsidP="0061711E">
            <w:pPr>
              <w:pStyle w:val="DHHStabletext"/>
              <w:rPr>
                <w:rFonts w:cs="Arial"/>
              </w:rPr>
            </w:pPr>
            <w:r w:rsidRPr="000E04FA">
              <w:rPr>
                <w:rFonts w:cs="Arial"/>
              </w:rPr>
              <w:t>arrested_last_four_weeks</w:t>
            </w:r>
          </w:p>
        </w:tc>
        <w:tc>
          <w:tcPr>
            <w:tcW w:w="4027" w:type="dxa"/>
          </w:tcPr>
          <w:p w14:paraId="659F9784" w14:textId="77777777" w:rsidR="00F52BD7" w:rsidRPr="000E04FA" w:rsidRDefault="00F52BD7" w:rsidP="0061711E">
            <w:pPr>
              <w:pStyle w:val="DHHStabletext"/>
              <w:rPr>
                <w:rFonts w:cs="Arial"/>
              </w:rPr>
            </w:pPr>
            <w:r w:rsidRPr="000E04FA">
              <w:rPr>
                <w:rFonts w:cs="Arial"/>
              </w:rPr>
              <w:t>Outcomes – arrested last four weeks</w:t>
            </w:r>
          </w:p>
        </w:tc>
      </w:tr>
      <w:tr w:rsidR="00F52BD7" w:rsidRPr="000E04FA" w14:paraId="00199643" w14:textId="77777777" w:rsidTr="0061711E">
        <w:trPr>
          <w:trHeight w:val="224"/>
        </w:trPr>
        <w:tc>
          <w:tcPr>
            <w:tcW w:w="4420" w:type="dxa"/>
          </w:tcPr>
          <w:p w14:paraId="1682E917" w14:textId="77777777" w:rsidR="00F52BD7" w:rsidRPr="000E04FA" w:rsidRDefault="00F52BD7" w:rsidP="0061711E">
            <w:pPr>
              <w:pStyle w:val="DHHStabletext"/>
              <w:rPr>
                <w:rFonts w:cs="Arial"/>
              </w:rPr>
            </w:pPr>
            <w:r w:rsidRPr="000E04FA">
              <w:rPr>
                <w:rFonts w:cs="Arial"/>
              </w:rPr>
              <w:t>audit_score</w:t>
            </w:r>
          </w:p>
        </w:tc>
        <w:tc>
          <w:tcPr>
            <w:tcW w:w="4027" w:type="dxa"/>
          </w:tcPr>
          <w:p w14:paraId="3734CFED" w14:textId="77777777" w:rsidR="00F52BD7" w:rsidRPr="000E04FA" w:rsidRDefault="00F52BD7" w:rsidP="0061711E">
            <w:pPr>
              <w:pStyle w:val="DHHStabletext"/>
              <w:rPr>
                <w:rFonts w:cs="Arial"/>
              </w:rPr>
            </w:pPr>
            <w:r w:rsidRPr="000E04FA">
              <w:rPr>
                <w:rFonts w:cs="Arial"/>
              </w:rPr>
              <w:t>Outcomes – AUDIT score</w:t>
            </w:r>
          </w:p>
        </w:tc>
      </w:tr>
      <w:tr w:rsidR="00F52BD7" w:rsidRPr="000E04FA" w14:paraId="6FE2DC78" w14:textId="77777777" w:rsidTr="0061711E">
        <w:trPr>
          <w:trHeight w:val="237"/>
        </w:trPr>
        <w:tc>
          <w:tcPr>
            <w:tcW w:w="4420" w:type="dxa"/>
          </w:tcPr>
          <w:p w14:paraId="70A62FAD" w14:textId="77777777" w:rsidR="00F52BD7" w:rsidRPr="000E04FA" w:rsidRDefault="00F52BD7" w:rsidP="0061711E">
            <w:pPr>
              <w:pStyle w:val="DHHStabletext"/>
              <w:rPr>
                <w:rFonts w:cs="Arial"/>
              </w:rPr>
            </w:pPr>
            <w:r w:rsidRPr="000E04FA">
              <w:rPr>
                <w:rFonts w:cs="Arial"/>
              </w:rPr>
              <w:t>client_review_date</w:t>
            </w:r>
          </w:p>
        </w:tc>
        <w:tc>
          <w:tcPr>
            <w:tcW w:w="4027" w:type="dxa"/>
          </w:tcPr>
          <w:p w14:paraId="327FE78D" w14:textId="77777777" w:rsidR="00F52BD7" w:rsidRPr="000E04FA" w:rsidRDefault="00F52BD7" w:rsidP="0061711E">
            <w:pPr>
              <w:pStyle w:val="DHHStabletext"/>
              <w:rPr>
                <w:rFonts w:cs="Arial"/>
              </w:rPr>
            </w:pPr>
            <w:r w:rsidRPr="000E04FA">
              <w:rPr>
                <w:rFonts w:cs="Arial"/>
              </w:rPr>
              <w:t>Outcomes – client review date</w:t>
            </w:r>
          </w:p>
        </w:tc>
      </w:tr>
      <w:tr w:rsidR="00F52BD7" w:rsidRPr="000E04FA" w14:paraId="0265DFC7" w14:textId="77777777" w:rsidTr="0061711E">
        <w:trPr>
          <w:trHeight w:val="369"/>
        </w:trPr>
        <w:tc>
          <w:tcPr>
            <w:tcW w:w="4420" w:type="dxa"/>
          </w:tcPr>
          <w:p w14:paraId="6D30D609" w14:textId="77777777" w:rsidR="00F52BD7" w:rsidRPr="000E04FA" w:rsidRDefault="00F52BD7" w:rsidP="0061711E">
            <w:pPr>
              <w:pStyle w:val="DHHStabletext"/>
              <w:rPr>
                <w:rFonts w:cs="Arial"/>
              </w:rPr>
            </w:pPr>
            <w:r w:rsidRPr="000E04FA">
              <w:rPr>
                <w:rFonts w:cs="Arial"/>
              </w:rPr>
              <w:t>days_injected_last_four_weeks</w:t>
            </w:r>
          </w:p>
        </w:tc>
        <w:tc>
          <w:tcPr>
            <w:tcW w:w="4027" w:type="dxa"/>
          </w:tcPr>
          <w:p w14:paraId="05900D96" w14:textId="77777777" w:rsidR="00F52BD7" w:rsidRPr="000E04FA" w:rsidRDefault="00F52BD7" w:rsidP="0061711E">
            <w:pPr>
              <w:pStyle w:val="DHHStabletext"/>
              <w:rPr>
                <w:rFonts w:cs="Arial"/>
              </w:rPr>
            </w:pPr>
            <w:r w:rsidRPr="000E04FA">
              <w:rPr>
                <w:rFonts w:cs="Arial"/>
              </w:rPr>
              <w:t>Outcomes – days injected last four weeks</w:t>
            </w:r>
          </w:p>
        </w:tc>
      </w:tr>
      <w:tr w:rsidR="00F52BD7" w:rsidRPr="000E04FA" w14:paraId="406681FB" w14:textId="77777777" w:rsidTr="0061711E">
        <w:trPr>
          <w:trHeight w:val="224"/>
        </w:trPr>
        <w:tc>
          <w:tcPr>
            <w:tcW w:w="4420" w:type="dxa"/>
          </w:tcPr>
          <w:p w14:paraId="1946962F" w14:textId="77777777" w:rsidR="00F52BD7" w:rsidRPr="000E04FA" w:rsidRDefault="00F52BD7" w:rsidP="0061711E">
            <w:pPr>
              <w:pStyle w:val="DHHStabletext"/>
              <w:rPr>
                <w:rFonts w:cs="Arial"/>
              </w:rPr>
            </w:pPr>
            <w:r w:rsidRPr="000E04FA">
              <w:rPr>
                <w:rFonts w:cs="Arial"/>
              </w:rPr>
              <w:t>dudit_score</w:t>
            </w:r>
          </w:p>
        </w:tc>
        <w:tc>
          <w:tcPr>
            <w:tcW w:w="4027" w:type="dxa"/>
          </w:tcPr>
          <w:p w14:paraId="43FC4817" w14:textId="77777777" w:rsidR="00F52BD7" w:rsidRPr="000E04FA" w:rsidRDefault="00F52BD7" w:rsidP="0061711E">
            <w:pPr>
              <w:pStyle w:val="DHHStabletext"/>
              <w:rPr>
                <w:rFonts w:cs="Arial"/>
              </w:rPr>
            </w:pPr>
            <w:r w:rsidRPr="000E04FA">
              <w:rPr>
                <w:rFonts w:cs="Arial"/>
              </w:rPr>
              <w:t>Outcomes – DUDIT score</w:t>
            </w:r>
          </w:p>
        </w:tc>
      </w:tr>
      <w:tr w:rsidR="00F52BD7" w:rsidRPr="000E04FA" w14:paraId="1F0435E3" w14:textId="77777777" w:rsidTr="0061711E">
        <w:trPr>
          <w:trHeight w:val="224"/>
        </w:trPr>
        <w:tc>
          <w:tcPr>
            <w:tcW w:w="4420" w:type="dxa"/>
          </w:tcPr>
          <w:p w14:paraId="37955C0A" w14:textId="77777777" w:rsidR="00F52BD7" w:rsidRPr="000E04FA" w:rsidRDefault="00F52BD7" w:rsidP="0061711E">
            <w:pPr>
              <w:pStyle w:val="DHHStabletext"/>
              <w:rPr>
                <w:rFonts w:cs="Arial"/>
              </w:rPr>
            </w:pPr>
            <w:r w:rsidRPr="000E04FA">
              <w:rPr>
                <w:rFonts w:cs="Arial"/>
              </w:rPr>
              <w:t>employment_status</w:t>
            </w:r>
          </w:p>
        </w:tc>
        <w:tc>
          <w:tcPr>
            <w:tcW w:w="4027" w:type="dxa"/>
          </w:tcPr>
          <w:p w14:paraId="77F8CE03" w14:textId="77777777" w:rsidR="00F52BD7" w:rsidRPr="000E04FA" w:rsidRDefault="00F52BD7" w:rsidP="0061711E">
            <w:pPr>
              <w:pStyle w:val="DHHStabletext"/>
              <w:rPr>
                <w:rFonts w:cs="Arial"/>
              </w:rPr>
            </w:pPr>
            <w:r w:rsidRPr="000E04FA">
              <w:rPr>
                <w:rFonts w:cs="Arial"/>
              </w:rPr>
              <w:t>Outcomes – employment status</w:t>
            </w:r>
          </w:p>
        </w:tc>
      </w:tr>
      <w:tr w:rsidR="00F52BD7" w:rsidRPr="000E04FA" w14:paraId="61211DB2" w14:textId="77777777" w:rsidTr="0061711E">
        <w:trPr>
          <w:trHeight w:val="237"/>
        </w:trPr>
        <w:tc>
          <w:tcPr>
            <w:tcW w:w="4420" w:type="dxa"/>
          </w:tcPr>
          <w:p w14:paraId="7F941569" w14:textId="77777777" w:rsidR="00F52BD7" w:rsidRPr="000E04FA" w:rsidRDefault="00F52BD7" w:rsidP="0061711E">
            <w:pPr>
              <w:pStyle w:val="DHHStabletext"/>
              <w:rPr>
                <w:rFonts w:cs="Arial"/>
              </w:rPr>
            </w:pPr>
            <w:r w:rsidRPr="000E04FA">
              <w:rPr>
                <w:rFonts w:cs="Arial"/>
              </w:rPr>
              <w:t>k10_score</w:t>
            </w:r>
          </w:p>
        </w:tc>
        <w:tc>
          <w:tcPr>
            <w:tcW w:w="4027" w:type="dxa"/>
          </w:tcPr>
          <w:p w14:paraId="6F065614" w14:textId="77777777" w:rsidR="00F52BD7" w:rsidRPr="000E04FA" w:rsidRDefault="00F52BD7" w:rsidP="0061711E">
            <w:pPr>
              <w:pStyle w:val="DHHStabletext"/>
              <w:rPr>
                <w:rFonts w:cs="Arial"/>
              </w:rPr>
            </w:pPr>
            <w:r w:rsidRPr="000E04FA">
              <w:rPr>
                <w:rFonts w:cs="Arial"/>
              </w:rPr>
              <w:t>Outcomes – K10 score</w:t>
            </w:r>
          </w:p>
        </w:tc>
      </w:tr>
      <w:tr w:rsidR="00F52BD7" w:rsidRPr="000E04FA" w14:paraId="75A2C2DC" w14:textId="77777777" w:rsidTr="0061711E">
        <w:trPr>
          <w:trHeight w:val="369"/>
        </w:trPr>
        <w:tc>
          <w:tcPr>
            <w:tcW w:w="4420" w:type="dxa"/>
          </w:tcPr>
          <w:p w14:paraId="4E7D2D2D" w14:textId="77777777" w:rsidR="00F52BD7" w:rsidRPr="000E04FA" w:rsidRDefault="00F52BD7" w:rsidP="0061711E">
            <w:pPr>
              <w:pStyle w:val="DHHStabletext"/>
              <w:rPr>
                <w:rFonts w:cs="Arial"/>
              </w:rPr>
            </w:pPr>
            <w:r w:rsidRPr="000E04FA">
              <w:rPr>
                <w:rFonts w:cs="Arial"/>
              </w:rPr>
              <w:t xml:space="preserve">outlet_outcome_measure_id </w:t>
            </w:r>
          </w:p>
        </w:tc>
        <w:tc>
          <w:tcPr>
            <w:tcW w:w="4027" w:type="dxa"/>
          </w:tcPr>
          <w:p w14:paraId="333AE653" w14:textId="77777777" w:rsidR="00F52BD7" w:rsidRPr="000E04FA" w:rsidRDefault="00F52BD7" w:rsidP="0061711E">
            <w:pPr>
              <w:pStyle w:val="DHHStabletext"/>
              <w:rPr>
                <w:rFonts w:cs="Arial"/>
              </w:rPr>
            </w:pPr>
            <w:r w:rsidRPr="000E04FA">
              <w:rPr>
                <w:rFonts w:cs="Arial"/>
              </w:rPr>
              <w:t>Outcomes – outlet outcome identifier</w:t>
            </w:r>
          </w:p>
        </w:tc>
      </w:tr>
      <w:tr w:rsidR="00F52BD7" w:rsidRPr="000E04FA" w14:paraId="27638A62" w14:textId="77777777" w:rsidTr="0061711E">
        <w:trPr>
          <w:trHeight w:val="224"/>
        </w:trPr>
        <w:tc>
          <w:tcPr>
            <w:tcW w:w="4420" w:type="dxa"/>
          </w:tcPr>
          <w:p w14:paraId="001A616B" w14:textId="77777777" w:rsidR="00F52BD7" w:rsidRPr="000E04FA" w:rsidRDefault="00F52BD7" w:rsidP="0061711E">
            <w:pPr>
              <w:pStyle w:val="DHHStabletext"/>
              <w:rPr>
                <w:rFonts w:cs="Arial"/>
              </w:rPr>
            </w:pPr>
            <w:r w:rsidRPr="000E04FA">
              <w:rPr>
                <w:rFonts w:cs="Arial"/>
              </w:rPr>
              <w:t>physical_health</w:t>
            </w:r>
          </w:p>
        </w:tc>
        <w:tc>
          <w:tcPr>
            <w:tcW w:w="4027" w:type="dxa"/>
          </w:tcPr>
          <w:p w14:paraId="0F180424" w14:textId="77777777" w:rsidR="00F52BD7" w:rsidRPr="000E04FA" w:rsidRDefault="00F52BD7" w:rsidP="0061711E">
            <w:pPr>
              <w:pStyle w:val="DHHStabletext"/>
              <w:rPr>
                <w:rFonts w:cs="Arial"/>
              </w:rPr>
            </w:pPr>
            <w:r w:rsidRPr="000E04FA">
              <w:rPr>
                <w:rFonts w:cs="Arial"/>
              </w:rPr>
              <w:t>Outcomes – physical health</w:t>
            </w:r>
          </w:p>
        </w:tc>
      </w:tr>
      <w:tr w:rsidR="00F52BD7" w:rsidRPr="000E04FA" w14:paraId="1B915D00" w14:textId="77777777" w:rsidTr="0061711E">
        <w:trPr>
          <w:trHeight w:val="369"/>
        </w:trPr>
        <w:tc>
          <w:tcPr>
            <w:tcW w:w="4420" w:type="dxa"/>
          </w:tcPr>
          <w:p w14:paraId="30C0A761" w14:textId="77777777" w:rsidR="00F52BD7" w:rsidRPr="000E04FA" w:rsidRDefault="00F52BD7" w:rsidP="0061711E">
            <w:pPr>
              <w:pStyle w:val="DHHStabletext"/>
              <w:rPr>
                <w:rFonts w:cs="Arial"/>
              </w:rPr>
            </w:pPr>
            <w:r w:rsidRPr="000E04FA">
              <w:rPr>
                <w:rFonts w:cs="Arial"/>
              </w:rPr>
              <w:t>psychological_health</w:t>
            </w:r>
          </w:p>
        </w:tc>
        <w:tc>
          <w:tcPr>
            <w:tcW w:w="4027" w:type="dxa"/>
          </w:tcPr>
          <w:p w14:paraId="69E1EEC1" w14:textId="77777777" w:rsidR="00F52BD7" w:rsidRPr="000E04FA" w:rsidRDefault="00F52BD7" w:rsidP="0061711E">
            <w:pPr>
              <w:pStyle w:val="DHHStabletext"/>
              <w:rPr>
                <w:rFonts w:cs="Arial"/>
              </w:rPr>
            </w:pPr>
            <w:r w:rsidRPr="000E04FA">
              <w:rPr>
                <w:rFonts w:cs="Arial"/>
              </w:rPr>
              <w:t>Outcomes – psychological health</w:t>
            </w:r>
          </w:p>
        </w:tc>
      </w:tr>
      <w:tr w:rsidR="00F52BD7" w:rsidRPr="000E04FA" w14:paraId="5F6C30C9" w14:textId="77777777" w:rsidTr="0061711E">
        <w:trPr>
          <w:trHeight w:val="237"/>
        </w:trPr>
        <w:tc>
          <w:tcPr>
            <w:tcW w:w="4420" w:type="dxa"/>
          </w:tcPr>
          <w:p w14:paraId="32A97848" w14:textId="77777777" w:rsidR="00F52BD7" w:rsidRPr="000E04FA" w:rsidRDefault="00F52BD7" w:rsidP="0061711E">
            <w:pPr>
              <w:pStyle w:val="DHHStabletext"/>
              <w:rPr>
                <w:rFonts w:cs="Arial"/>
              </w:rPr>
            </w:pPr>
            <w:r w:rsidRPr="000E04FA">
              <w:rPr>
                <w:rFonts w:cs="Arial"/>
              </w:rPr>
              <w:t>quality_of_life</w:t>
            </w:r>
          </w:p>
        </w:tc>
        <w:tc>
          <w:tcPr>
            <w:tcW w:w="4027" w:type="dxa"/>
          </w:tcPr>
          <w:p w14:paraId="2A782D3C" w14:textId="77777777" w:rsidR="00F52BD7" w:rsidRPr="000E04FA" w:rsidRDefault="00F52BD7" w:rsidP="0061711E">
            <w:pPr>
              <w:pStyle w:val="DHHStabletext"/>
              <w:rPr>
                <w:rFonts w:cs="Arial"/>
              </w:rPr>
            </w:pPr>
            <w:r w:rsidRPr="000E04FA">
              <w:rPr>
                <w:rFonts w:cs="Arial"/>
              </w:rPr>
              <w:t>Outcomes – quality of life</w:t>
            </w:r>
          </w:p>
        </w:tc>
      </w:tr>
      <w:tr w:rsidR="00F52BD7" w:rsidRPr="000E04FA" w14:paraId="7A3B2730" w14:textId="77777777" w:rsidTr="0061711E">
        <w:trPr>
          <w:trHeight w:val="224"/>
        </w:trPr>
        <w:tc>
          <w:tcPr>
            <w:tcW w:w="4420" w:type="dxa"/>
          </w:tcPr>
          <w:p w14:paraId="54986EA1" w14:textId="77777777" w:rsidR="00F52BD7" w:rsidRPr="000E04FA" w:rsidRDefault="00F52BD7" w:rsidP="0061711E">
            <w:pPr>
              <w:pStyle w:val="DHHStabletext"/>
              <w:rPr>
                <w:rFonts w:cs="Arial"/>
              </w:rPr>
            </w:pPr>
            <w:r w:rsidRPr="000E04FA">
              <w:rPr>
                <w:rFonts w:cs="Arial"/>
              </w:rPr>
              <w:t>risk_to_others</w:t>
            </w:r>
          </w:p>
        </w:tc>
        <w:tc>
          <w:tcPr>
            <w:tcW w:w="4027" w:type="dxa"/>
          </w:tcPr>
          <w:p w14:paraId="76D8E7A2" w14:textId="77777777" w:rsidR="00F52BD7" w:rsidRPr="000E04FA" w:rsidRDefault="00F52BD7" w:rsidP="0061711E">
            <w:pPr>
              <w:pStyle w:val="DHHStabletext"/>
              <w:rPr>
                <w:rFonts w:cs="Arial"/>
              </w:rPr>
            </w:pPr>
            <w:r w:rsidRPr="000E04FA">
              <w:rPr>
                <w:rFonts w:cs="Arial"/>
              </w:rPr>
              <w:t>Outcomes – risk to others</w:t>
            </w:r>
          </w:p>
        </w:tc>
      </w:tr>
      <w:tr w:rsidR="00F52BD7" w:rsidRPr="000E04FA" w14:paraId="60506C1F" w14:textId="77777777" w:rsidTr="0061711E">
        <w:trPr>
          <w:trHeight w:val="224"/>
        </w:trPr>
        <w:tc>
          <w:tcPr>
            <w:tcW w:w="4420" w:type="dxa"/>
          </w:tcPr>
          <w:p w14:paraId="4A5B47A9" w14:textId="77777777" w:rsidR="00F52BD7" w:rsidRPr="000E04FA" w:rsidRDefault="00F52BD7" w:rsidP="0061711E">
            <w:pPr>
              <w:pStyle w:val="DHHStabletext"/>
              <w:rPr>
                <w:rFonts w:cs="Arial"/>
              </w:rPr>
            </w:pPr>
            <w:r w:rsidRPr="000E04FA">
              <w:rPr>
                <w:rFonts w:cs="Arial"/>
              </w:rPr>
              <w:t>risk_to_self</w:t>
            </w:r>
          </w:p>
        </w:tc>
        <w:tc>
          <w:tcPr>
            <w:tcW w:w="4027" w:type="dxa"/>
          </w:tcPr>
          <w:p w14:paraId="2AD8F58A" w14:textId="77777777" w:rsidR="00F52BD7" w:rsidRPr="000E04FA" w:rsidRDefault="00F52BD7" w:rsidP="0061711E">
            <w:pPr>
              <w:pStyle w:val="DHHStabletext"/>
              <w:rPr>
                <w:rFonts w:cs="Arial"/>
              </w:rPr>
            </w:pPr>
            <w:r w:rsidRPr="000E04FA">
              <w:rPr>
                <w:rFonts w:cs="Arial"/>
              </w:rPr>
              <w:t>Outcomes – risk to self</w:t>
            </w:r>
          </w:p>
        </w:tc>
      </w:tr>
      <w:tr w:rsidR="00F52BD7" w:rsidRPr="000E04FA" w14:paraId="3E38D266" w14:textId="77777777" w:rsidTr="0061711E">
        <w:trPr>
          <w:trHeight w:val="369"/>
        </w:trPr>
        <w:tc>
          <w:tcPr>
            <w:tcW w:w="4420" w:type="dxa"/>
          </w:tcPr>
          <w:p w14:paraId="0850DBEC" w14:textId="77777777" w:rsidR="00F52BD7" w:rsidRPr="000E04FA" w:rsidRDefault="00F52BD7" w:rsidP="0061711E">
            <w:pPr>
              <w:pStyle w:val="DHHStabletext"/>
              <w:rPr>
                <w:rFonts w:cs="Arial"/>
              </w:rPr>
            </w:pPr>
            <w:r w:rsidRPr="000E04FA">
              <w:rPr>
                <w:rFonts w:cs="Arial"/>
              </w:rPr>
              <w:t>unemployed_not_training</w:t>
            </w:r>
          </w:p>
        </w:tc>
        <w:tc>
          <w:tcPr>
            <w:tcW w:w="4027" w:type="dxa"/>
          </w:tcPr>
          <w:p w14:paraId="2111AD7A" w14:textId="77777777" w:rsidR="00F52BD7" w:rsidRPr="000E04FA" w:rsidRDefault="00F52BD7" w:rsidP="0061711E">
            <w:pPr>
              <w:pStyle w:val="DHHStabletext"/>
              <w:rPr>
                <w:rFonts w:cs="Arial"/>
              </w:rPr>
            </w:pPr>
            <w:r w:rsidRPr="000E04FA">
              <w:rPr>
                <w:rFonts w:cs="Arial"/>
              </w:rPr>
              <w:t>Outcomes – unemployed not training</w:t>
            </w:r>
          </w:p>
        </w:tc>
      </w:tr>
      <w:tr w:rsidR="00F52BD7" w:rsidRPr="000E04FA" w14:paraId="7E22BD18" w14:textId="77777777" w:rsidTr="0061711E">
        <w:trPr>
          <w:trHeight w:val="383"/>
        </w:trPr>
        <w:tc>
          <w:tcPr>
            <w:tcW w:w="4420" w:type="dxa"/>
          </w:tcPr>
          <w:p w14:paraId="24EC6BEC" w14:textId="77777777" w:rsidR="00F52BD7" w:rsidRPr="000E04FA" w:rsidRDefault="00F52BD7" w:rsidP="0061711E">
            <w:pPr>
              <w:pStyle w:val="DHHStabletext"/>
              <w:rPr>
                <w:rFonts w:cs="Arial"/>
              </w:rPr>
            </w:pPr>
            <w:r w:rsidRPr="000E04FA">
              <w:rPr>
                <w:rFonts w:cs="Arial"/>
              </w:rPr>
              <w:t>violent_last_four_weeks</w:t>
            </w:r>
          </w:p>
        </w:tc>
        <w:tc>
          <w:tcPr>
            <w:tcW w:w="4027" w:type="dxa"/>
          </w:tcPr>
          <w:p w14:paraId="1CF5008C" w14:textId="77777777" w:rsidR="00F52BD7" w:rsidRPr="000E04FA" w:rsidRDefault="00F52BD7" w:rsidP="0061711E">
            <w:pPr>
              <w:pStyle w:val="DHHStabletext"/>
              <w:rPr>
                <w:rFonts w:cs="Arial"/>
              </w:rPr>
            </w:pPr>
            <w:r w:rsidRPr="000E04FA">
              <w:rPr>
                <w:rFonts w:cs="Arial"/>
              </w:rPr>
              <w:t>Outcomes –violent last four weeks</w:t>
            </w:r>
          </w:p>
        </w:tc>
      </w:tr>
    </w:tbl>
    <w:p w14:paraId="640D100F" w14:textId="77777777" w:rsidR="00F52BD7" w:rsidRDefault="00F52BD7" w:rsidP="00F52BD7">
      <w:pPr>
        <w:pStyle w:val="DHHStablecaption"/>
      </w:pPr>
      <w:r>
        <w:t>Table 11: Outlet XSD element mapping</w:t>
      </w:r>
    </w:p>
    <w:tbl>
      <w:tblPr>
        <w:tblStyle w:val="TableGrid"/>
        <w:tblW w:w="0" w:type="auto"/>
        <w:tblLook w:val="04A0" w:firstRow="1" w:lastRow="0" w:firstColumn="1" w:lastColumn="0" w:noHBand="0" w:noVBand="1"/>
      </w:tblPr>
      <w:tblGrid>
        <w:gridCol w:w="3253"/>
        <w:gridCol w:w="5203"/>
      </w:tblGrid>
      <w:tr w:rsidR="00F52BD7" w:rsidRPr="0049644C" w14:paraId="51EDFB73" w14:textId="77777777" w:rsidTr="0061711E">
        <w:trPr>
          <w:trHeight w:val="342"/>
        </w:trPr>
        <w:tc>
          <w:tcPr>
            <w:tcW w:w="8456" w:type="dxa"/>
            <w:gridSpan w:val="2"/>
          </w:tcPr>
          <w:p w14:paraId="642DF3C7" w14:textId="77777777" w:rsidR="00F52BD7" w:rsidRDefault="00F52BD7" w:rsidP="0061711E">
            <w:pPr>
              <w:pStyle w:val="DHHStablecolhead"/>
            </w:pPr>
            <w:r w:rsidRPr="00D13B75">
              <w:t>Outlet</w:t>
            </w:r>
          </w:p>
        </w:tc>
      </w:tr>
      <w:tr w:rsidR="00F52BD7" w:rsidRPr="0049644C" w14:paraId="40E251C6" w14:textId="77777777" w:rsidTr="0061711E">
        <w:trPr>
          <w:trHeight w:val="362"/>
        </w:trPr>
        <w:tc>
          <w:tcPr>
            <w:tcW w:w="3253" w:type="dxa"/>
          </w:tcPr>
          <w:p w14:paraId="31D442AB" w14:textId="77777777" w:rsidR="00F52BD7" w:rsidRPr="00D13B75" w:rsidRDefault="00F52BD7" w:rsidP="0061711E">
            <w:pPr>
              <w:pStyle w:val="DHHStablecolhead"/>
            </w:pPr>
            <w:r w:rsidRPr="00D13B75">
              <w:t>XML Element Name</w:t>
            </w:r>
          </w:p>
        </w:tc>
        <w:tc>
          <w:tcPr>
            <w:tcW w:w="5203" w:type="dxa"/>
          </w:tcPr>
          <w:p w14:paraId="370E766F" w14:textId="77777777" w:rsidR="00F52BD7" w:rsidRPr="00D13B75" w:rsidRDefault="00F52BD7" w:rsidP="0061711E">
            <w:pPr>
              <w:pStyle w:val="DHHStablecolhead"/>
            </w:pPr>
            <w:r w:rsidRPr="00D13B75">
              <w:t>Data Element Name</w:t>
            </w:r>
          </w:p>
        </w:tc>
      </w:tr>
      <w:tr w:rsidR="00F52BD7" w14:paraId="4844B7B6" w14:textId="77777777" w:rsidTr="0061711E">
        <w:trPr>
          <w:trHeight w:val="362"/>
        </w:trPr>
        <w:tc>
          <w:tcPr>
            <w:tcW w:w="3253" w:type="dxa"/>
          </w:tcPr>
          <w:p w14:paraId="4567DD6A" w14:textId="77777777" w:rsidR="00F52BD7" w:rsidRPr="008D2830" w:rsidRDefault="00F52BD7" w:rsidP="0061711E">
            <w:pPr>
              <w:pStyle w:val="DHHStabletext"/>
            </w:pPr>
            <w:r>
              <w:t>outlet_code</w:t>
            </w:r>
          </w:p>
        </w:tc>
        <w:tc>
          <w:tcPr>
            <w:tcW w:w="5203" w:type="dxa"/>
          </w:tcPr>
          <w:p w14:paraId="3CA60619" w14:textId="77777777" w:rsidR="00F52BD7" w:rsidRDefault="00F52BD7" w:rsidP="0061711E">
            <w:pPr>
              <w:pStyle w:val="DHHStabletext"/>
            </w:pPr>
            <w:r>
              <w:t>Outlet – outlet code</w:t>
            </w:r>
          </w:p>
        </w:tc>
      </w:tr>
    </w:tbl>
    <w:p w14:paraId="0F4897AA" w14:textId="77777777" w:rsidR="00F52BD7" w:rsidRDefault="00F52BD7" w:rsidP="00F52BD7">
      <w:pPr>
        <w:pStyle w:val="DHHSbody"/>
      </w:pPr>
    </w:p>
    <w:p w14:paraId="6EEF005D" w14:textId="77777777" w:rsidR="00F52BD7" w:rsidRDefault="00F52BD7" w:rsidP="00F52BD7">
      <w:pPr>
        <w:pStyle w:val="DHHStablecaption"/>
      </w:pPr>
      <w:r>
        <w:t>Table 12: Referral XSD element mapping</w:t>
      </w:r>
    </w:p>
    <w:tbl>
      <w:tblPr>
        <w:tblStyle w:val="TableGrid"/>
        <w:tblW w:w="0" w:type="auto"/>
        <w:tblLook w:val="04A0" w:firstRow="1" w:lastRow="0" w:firstColumn="1" w:lastColumn="0" w:noHBand="0" w:noVBand="1"/>
      </w:tblPr>
      <w:tblGrid>
        <w:gridCol w:w="3041"/>
        <w:gridCol w:w="3650"/>
      </w:tblGrid>
      <w:tr w:rsidR="00F52BD7" w:rsidRPr="0049644C" w14:paraId="7E78E189" w14:textId="77777777" w:rsidTr="0061711E">
        <w:tc>
          <w:tcPr>
            <w:tcW w:w="6691" w:type="dxa"/>
            <w:gridSpan w:val="2"/>
          </w:tcPr>
          <w:p w14:paraId="61EDE50C" w14:textId="77777777" w:rsidR="00F52BD7" w:rsidRPr="00D13B75" w:rsidRDefault="00F52BD7" w:rsidP="0061711E">
            <w:pPr>
              <w:pStyle w:val="DHHStablecolhead"/>
            </w:pPr>
            <w:r>
              <w:t>Referral</w:t>
            </w:r>
          </w:p>
        </w:tc>
      </w:tr>
      <w:tr w:rsidR="00F52BD7" w:rsidRPr="0049644C" w14:paraId="40D583A7" w14:textId="77777777" w:rsidTr="0061711E">
        <w:tc>
          <w:tcPr>
            <w:tcW w:w="3041" w:type="dxa"/>
          </w:tcPr>
          <w:p w14:paraId="7E713F59" w14:textId="77777777" w:rsidR="00F52BD7" w:rsidRPr="00D13B75" w:rsidRDefault="00F52BD7" w:rsidP="0061711E">
            <w:pPr>
              <w:pStyle w:val="DHHStablecolhead"/>
            </w:pPr>
            <w:r w:rsidRPr="00D13B75">
              <w:t>XML Element Name</w:t>
            </w:r>
          </w:p>
        </w:tc>
        <w:tc>
          <w:tcPr>
            <w:tcW w:w="3650" w:type="dxa"/>
          </w:tcPr>
          <w:p w14:paraId="59983FD4" w14:textId="77777777" w:rsidR="00F52BD7" w:rsidRPr="00D13B75" w:rsidRDefault="00F52BD7" w:rsidP="0061711E">
            <w:pPr>
              <w:pStyle w:val="DHHStablecolhead"/>
            </w:pPr>
            <w:r w:rsidRPr="00D13B75">
              <w:t>Data Element Name</w:t>
            </w:r>
          </w:p>
        </w:tc>
      </w:tr>
      <w:tr w:rsidR="00F52BD7" w:rsidRPr="008D2830" w14:paraId="027461BF" w14:textId="77777777" w:rsidTr="0061711E">
        <w:tc>
          <w:tcPr>
            <w:tcW w:w="3041" w:type="dxa"/>
          </w:tcPr>
          <w:p w14:paraId="5A287D20" w14:textId="77777777" w:rsidR="00F52BD7" w:rsidRPr="008D2830" w:rsidRDefault="00F52BD7" w:rsidP="0061711E">
            <w:pPr>
              <w:pStyle w:val="DHHStabletext"/>
            </w:pPr>
            <w:r>
              <w:t>a</w:t>
            </w:r>
            <w:r w:rsidRPr="00B254EB">
              <w:t>c</w:t>
            </w:r>
            <w:r>
              <w:t>s</w:t>
            </w:r>
            <w:r w:rsidRPr="00B254EB">
              <w:t>o_identifier</w:t>
            </w:r>
          </w:p>
        </w:tc>
        <w:tc>
          <w:tcPr>
            <w:tcW w:w="3650" w:type="dxa"/>
          </w:tcPr>
          <w:p w14:paraId="5E551E33" w14:textId="77777777" w:rsidR="00F52BD7" w:rsidRPr="00B254EB" w:rsidRDefault="00F52BD7" w:rsidP="0061711E">
            <w:pPr>
              <w:pStyle w:val="DHHStabletext"/>
            </w:pPr>
            <w:r>
              <w:t>Referral – ACSO identifier</w:t>
            </w:r>
          </w:p>
        </w:tc>
      </w:tr>
      <w:tr w:rsidR="00F52BD7" w:rsidRPr="008D2830" w14:paraId="7EE7C157" w14:textId="77777777" w:rsidTr="0061711E">
        <w:tc>
          <w:tcPr>
            <w:tcW w:w="3041" w:type="dxa"/>
          </w:tcPr>
          <w:p w14:paraId="45D6A059" w14:textId="3A5F127C" w:rsidR="00F52BD7" w:rsidRDefault="00C67C4D" w:rsidP="0061711E">
            <w:pPr>
              <w:pStyle w:val="DHHStabletext"/>
            </w:pPr>
            <w:r w:rsidRPr="00B254EB">
              <w:t>D</w:t>
            </w:r>
            <w:r w:rsidR="00F52BD7" w:rsidRPr="00B254EB">
              <w:t>irection</w:t>
            </w:r>
          </w:p>
        </w:tc>
        <w:tc>
          <w:tcPr>
            <w:tcW w:w="3650" w:type="dxa"/>
          </w:tcPr>
          <w:p w14:paraId="55D24682" w14:textId="77777777" w:rsidR="00F52BD7" w:rsidRPr="00B254EB" w:rsidRDefault="00F52BD7" w:rsidP="0061711E">
            <w:pPr>
              <w:pStyle w:val="DHHStabletext"/>
            </w:pPr>
            <w:r>
              <w:t>Referral – direction</w:t>
            </w:r>
          </w:p>
        </w:tc>
      </w:tr>
      <w:tr w:rsidR="00F52BD7" w:rsidRPr="0070013C" w14:paraId="2843FE24" w14:textId="77777777" w:rsidTr="0061711E">
        <w:tc>
          <w:tcPr>
            <w:tcW w:w="3041" w:type="dxa"/>
          </w:tcPr>
          <w:p w14:paraId="1BF117D3" w14:textId="77777777" w:rsidR="00F52BD7" w:rsidRPr="004C0F4D" w:rsidRDefault="00F52BD7" w:rsidP="0061711E">
            <w:pPr>
              <w:pStyle w:val="DHHStabletext"/>
            </w:pPr>
            <w:r w:rsidRPr="004C0F4D">
              <w:t xml:space="preserve">outlet_referral_id </w:t>
            </w:r>
          </w:p>
        </w:tc>
        <w:tc>
          <w:tcPr>
            <w:tcW w:w="3650" w:type="dxa"/>
          </w:tcPr>
          <w:p w14:paraId="0B2BBED1" w14:textId="77777777" w:rsidR="00F52BD7" w:rsidRPr="004C0F4D" w:rsidRDefault="00F52BD7" w:rsidP="0061711E">
            <w:pPr>
              <w:pStyle w:val="DHHStabletext"/>
            </w:pPr>
            <w:r w:rsidRPr="004C0F4D">
              <w:t>Referral – outlet referral identifier</w:t>
            </w:r>
          </w:p>
        </w:tc>
      </w:tr>
      <w:tr w:rsidR="00F52BD7" w:rsidRPr="008D2830" w14:paraId="3A8B78B9" w14:textId="77777777" w:rsidTr="0061711E">
        <w:tc>
          <w:tcPr>
            <w:tcW w:w="3041" w:type="dxa"/>
          </w:tcPr>
          <w:p w14:paraId="537976FB" w14:textId="77777777" w:rsidR="00F52BD7" w:rsidRDefault="00F52BD7" w:rsidP="0061711E">
            <w:pPr>
              <w:pStyle w:val="DHHStabletext"/>
            </w:pPr>
            <w:r w:rsidRPr="00B254EB">
              <w:t>referral_date</w:t>
            </w:r>
          </w:p>
        </w:tc>
        <w:tc>
          <w:tcPr>
            <w:tcW w:w="3650" w:type="dxa"/>
          </w:tcPr>
          <w:p w14:paraId="75D65518" w14:textId="77777777" w:rsidR="00F52BD7" w:rsidRPr="00B254EB" w:rsidRDefault="00F52BD7" w:rsidP="0061711E">
            <w:pPr>
              <w:pStyle w:val="DHHStabletext"/>
            </w:pPr>
            <w:r>
              <w:t>Referral – referral date</w:t>
            </w:r>
          </w:p>
        </w:tc>
      </w:tr>
      <w:tr w:rsidR="00F52BD7" w:rsidRPr="008D2830" w14:paraId="392C63DB" w14:textId="77777777" w:rsidTr="0061711E">
        <w:tc>
          <w:tcPr>
            <w:tcW w:w="3041" w:type="dxa"/>
          </w:tcPr>
          <w:p w14:paraId="13A3268E" w14:textId="77777777" w:rsidR="00F52BD7" w:rsidRDefault="00F52BD7" w:rsidP="0061711E">
            <w:pPr>
              <w:pStyle w:val="DHHStabletext"/>
            </w:pPr>
            <w:r w:rsidRPr="00B254EB">
              <w:t>referral_service_type</w:t>
            </w:r>
          </w:p>
        </w:tc>
        <w:tc>
          <w:tcPr>
            <w:tcW w:w="3650" w:type="dxa"/>
          </w:tcPr>
          <w:p w14:paraId="750AC4CA" w14:textId="77777777" w:rsidR="00F52BD7" w:rsidRPr="00B254EB" w:rsidRDefault="00F52BD7" w:rsidP="0061711E">
            <w:pPr>
              <w:pStyle w:val="DHHStabletext"/>
            </w:pPr>
            <w:r>
              <w:t>Referral – referral service type</w:t>
            </w:r>
          </w:p>
        </w:tc>
      </w:tr>
      <w:tr w:rsidR="00F52BD7" w:rsidRPr="008D2830" w14:paraId="237E5A9F" w14:textId="77777777" w:rsidTr="0061711E">
        <w:tc>
          <w:tcPr>
            <w:tcW w:w="3041" w:type="dxa"/>
          </w:tcPr>
          <w:p w14:paraId="76FFA6BE" w14:textId="77777777" w:rsidR="00F52BD7" w:rsidRDefault="00F52BD7" w:rsidP="0061711E">
            <w:pPr>
              <w:pStyle w:val="DHHStabletext"/>
            </w:pPr>
            <w:r w:rsidRPr="00B254EB">
              <w:t>referral_provider_type</w:t>
            </w:r>
          </w:p>
        </w:tc>
        <w:tc>
          <w:tcPr>
            <w:tcW w:w="3650" w:type="dxa"/>
          </w:tcPr>
          <w:p w14:paraId="48ACAD3A" w14:textId="77777777" w:rsidR="00F52BD7" w:rsidRPr="00B254EB" w:rsidRDefault="00F52BD7" w:rsidP="0061711E">
            <w:pPr>
              <w:pStyle w:val="DHHStabletext"/>
            </w:pPr>
            <w:r>
              <w:t>Referral – referral provider type</w:t>
            </w:r>
          </w:p>
        </w:tc>
      </w:tr>
    </w:tbl>
    <w:p w14:paraId="4167435A" w14:textId="77777777" w:rsidR="00F52BD7" w:rsidRDefault="00F52BD7" w:rsidP="00F52BD7">
      <w:pPr>
        <w:pStyle w:val="DHHStablecolhead"/>
      </w:pPr>
    </w:p>
    <w:p w14:paraId="318FB960" w14:textId="77777777" w:rsidR="00F52BD7" w:rsidRDefault="00F52BD7" w:rsidP="00F52BD7">
      <w:pPr>
        <w:pStyle w:val="DHHStablecolhead"/>
      </w:pPr>
    </w:p>
    <w:p w14:paraId="71C75E01" w14:textId="77777777" w:rsidR="00F52BD7" w:rsidRDefault="00F52BD7" w:rsidP="00F52BD7">
      <w:pPr>
        <w:pStyle w:val="DHHStablecaption"/>
      </w:pPr>
      <w:r>
        <w:lastRenderedPageBreak/>
        <w:t>Table 13: Technical XSD element mapping</w:t>
      </w:r>
    </w:p>
    <w:tbl>
      <w:tblPr>
        <w:tblStyle w:val="TableGrid"/>
        <w:tblW w:w="0" w:type="auto"/>
        <w:tblLook w:val="04A0" w:firstRow="1" w:lastRow="0" w:firstColumn="1" w:lastColumn="0" w:noHBand="0" w:noVBand="1"/>
      </w:tblPr>
      <w:tblGrid>
        <w:gridCol w:w="2794"/>
        <w:gridCol w:w="3897"/>
      </w:tblGrid>
      <w:tr w:rsidR="00F52BD7" w:rsidRPr="0049644C" w14:paraId="0A932764" w14:textId="77777777" w:rsidTr="0061711E">
        <w:tc>
          <w:tcPr>
            <w:tcW w:w="6691" w:type="dxa"/>
            <w:gridSpan w:val="2"/>
          </w:tcPr>
          <w:p w14:paraId="086E4D2B" w14:textId="77777777" w:rsidR="00F52BD7" w:rsidRPr="00D13B75" w:rsidRDefault="00F52BD7" w:rsidP="0061711E">
            <w:pPr>
              <w:pStyle w:val="DHHStablecolhead"/>
            </w:pPr>
            <w:r w:rsidRPr="00D13B75">
              <w:t>Technical</w:t>
            </w:r>
          </w:p>
        </w:tc>
      </w:tr>
      <w:tr w:rsidR="00F52BD7" w:rsidRPr="0049644C" w14:paraId="0E22333C" w14:textId="77777777" w:rsidTr="0061711E">
        <w:tc>
          <w:tcPr>
            <w:tcW w:w="2794" w:type="dxa"/>
          </w:tcPr>
          <w:p w14:paraId="4A5AE6B8" w14:textId="77777777" w:rsidR="00F52BD7" w:rsidRPr="00D13B75" w:rsidRDefault="00F52BD7" w:rsidP="0061711E">
            <w:pPr>
              <w:pStyle w:val="DHHStablecolhead"/>
            </w:pPr>
            <w:r w:rsidRPr="00D13B75">
              <w:t>XML Element Name</w:t>
            </w:r>
          </w:p>
        </w:tc>
        <w:tc>
          <w:tcPr>
            <w:tcW w:w="3897" w:type="dxa"/>
          </w:tcPr>
          <w:p w14:paraId="1C51EDF3" w14:textId="77777777" w:rsidR="00F52BD7" w:rsidRPr="00D13B75" w:rsidRDefault="00F52BD7" w:rsidP="0061711E">
            <w:pPr>
              <w:pStyle w:val="DHHStablecolhead"/>
            </w:pPr>
            <w:r w:rsidRPr="00D13B75">
              <w:t>Data Element Name</w:t>
            </w:r>
          </w:p>
        </w:tc>
      </w:tr>
      <w:tr w:rsidR="00F52BD7" w:rsidRPr="008D2830" w14:paraId="69AF5BD6" w14:textId="77777777" w:rsidTr="0061711E">
        <w:tc>
          <w:tcPr>
            <w:tcW w:w="2794" w:type="dxa"/>
          </w:tcPr>
          <w:p w14:paraId="511441DD" w14:textId="77777777" w:rsidR="00F52BD7" w:rsidRPr="008D2830" w:rsidRDefault="00F52BD7" w:rsidP="0061711E">
            <w:pPr>
              <w:pStyle w:val="DHHStabletext"/>
            </w:pPr>
            <w:r>
              <w:t>action</w:t>
            </w:r>
          </w:p>
        </w:tc>
        <w:tc>
          <w:tcPr>
            <w:tcW w:w="3897" w:type="dxa"/>
          </w:tcPr>
          <w:p w14:paraId="112F968D" w14:textId="77777777" w:rsidR="00F52BD7" w:rsidRDefault="00F52BD7" w:rsidP="0061711E">
            <w:pPr>
              <w:pStyle w:val="DHHStabletext"/>
            </w:pPr>
            <w:r>
              <w:t>Technical - action</w:t>
            </w:r>
          </w:p>
        </w:tc>
      </w:tr>
      <w:tr w:rsidR="00F52BD7" w:rsidRPr="008D2830" w14:paraId="7F1CE9D5" w14:textId="77777777" w:rsidTr="0061711E">
        <w:tc>
          <w:tcPr>
            <w:tcW w:w="2794" w:type="dxa"/>
          </w:tcPr>
          <w:p w14:paraId="07631EED" w14:textId="77777777" w:rsidR="00F52BD7" w:rsidRDefault="00F52BD7" w:rsidP="0061711E">
            <w:pPr>
              <w:pStyle w:val="DHHStabletext"/>
            </w:pPr>
            <w:r>
              <w:t>extract_date</w:t>
            </w:r>
          </w:p>
        </w:tc>
        <w:tc>
          <w:tcPr>
            <w:tcW w:w="3897" w:type="dxa"/>
          </w:tcPr>
          <w:p w14:paraId="00A61915" w14:textId="77777777" w:rsidR="00F52BD7" w:rsidRDefault="00F52BD7" w:rsidP="0061711E">
            <w:pPr>
              <w:pStyle w:val="DHHStabletext"/>
            </w:pPr>
            <w:r>
              <w:t>Technical – extract date</w:t>
            </w:r>
          </w:p>
        </w:tc>
      </w:tr>
      <w:tr w:rsidR="00F52BD7" w:rsidRPr="008D2830" w14:paraId="35C3AA86" w14:textId="77777777" w:rsidTr="0061711E">
        <w:tc>
          <w:tcPr>
            <w:tcW w:w="2794" w:type="dxa"/>
          </w:tcPr>
          <w:p w14:paraId="13437ADB" w14:textId="77777777" w:rsidR="00F52BD7" w:rsidRDefault="00F52BD7" w:rsidP="0061711E">
            <w:pPr>
              <w:pStyle w:val="DHHStabletext"/>
            </w:pPr>
            <w:r>
              <w:t>reporting_period</w:t>
            </w:r>
          </w:p>
        </w:tc>
        <w:tc>
          <w:tcPr>
            <w:tcW w:w="3897" w:type="dxa"/>
          </w:tcPr>
          <w:p w14:paraId="1ECCE6EC" w14:textId="77777777" w:rsidR="00F52BD7" w:rsidRDefault="00F52BD7" w:rsidP="0061711E">
            <w:pPr>
              <w:pStyle w:val="DHHStabletext"/>
            </w:pPr>
            <w:r>
              <w:t>Technical – reporting period</w:t>
            </w:r>
          </w:p>
        </w:tc>
      </w:tr>
    </w:tbl>
    <w:p w14:paraId="2E71B8C3" w14:textId="77777777" w:rsidR="00F52BD7" w:rsidRDefault="00F52BD7" w:rsidP="00F52BD7">
      <w:pPr>
        <w:rPr>
          <w:rFonts w:eastAsia="Times"/>
        </w:rPr>
      </w:pPr>
    </w:p>
    <w:p w14:paraId="34B70C81" w14:textId="2B4633FB" w:rsidR="00F52BD7" w:rsidRPr="008A6343" w:rsidRDefault="00F52BD7" w:rsidP="00F52BD7">
      <w:pPr>
        <w:rPr>
          <w:rFonts w:eastAsia="Times"/>
          <w:color w:val="000000" w:themeColor="text1"/>
          <w:sz w:val="20"/>
        </w:rPr>
      </w:pPr>
      <w:r w:rsidRPr="008A6343">
        <w:rPr>
          <w:rFonts w:eastAsia="Times"/>
          <w:b/>
          <w:bCs/>
          <w:color w:val="000000" w:themeColor="text1"/>
          <w:sz w:val="20"/>
        </w:rPr>
        <w:t>NOTE:</w:t>
      </w:r>
      <w:r w:rsidRPr="003058EB">
        <w:rPr>
          <w:rFonts w:eastAsia="Times"/>
          <w:color w:val="000000" w:themeColor="text1"/>
        </w:rPr>
        <w:t xml:space="preserve"> </w:t>
      </w:r>
      <w:r w:rsidRPr="008A6343">
        <w:rPr>
          <w:rFonts w:eastAsia="Times"/>
          <w:color w:val="000000" w:themeColor="text1"/>
          <w:sz w:val="20"/>
        </w:rPr>
        <w:t xml:space="preserve">outlet_contact_id, outlet_dependant_id, outlet_referral_id, outlet_outcome_measure_id, outlet_drug_of_concern_id are optional fields. This means they do not need to appear in the XML file. However, consistency is required. They are either must all be used, or they must all be absent (or NULL). </w:t>
      </w:r>
    </w:p>
    <w:p w14:paraId="6D677904" w14:textId="77777777" w:rsidR="00F52BD7" w:rsidRPr="008A6343" w:rsidRDefault="00F52BD7" w:rsidP="00F52BD7">
      <w:pPr>
        <w:rPr>
          <w:rFonts w:eastAsia="Times"/>
          <w:color w:val="000000" w:themeColor="text1"/>
          <w:sz w:val="20"/>
        </w:rPr>
      </w:pPr>
      <w:r w:rsidRPr="008A6343">
        <w:rPr>
          <w:rFonts w:eastAsia="Times"/>
          <w:color w:val="000000" w:themeColor="text1"/>
          <w:sz w:val="20"/>
        </w:rPr>
        <w:t>They, like outlet_client_id and outlet_service_event_id, must be unique and persist across an outlet. There is currently no verification of these elements.</w:t>
      </w:r>
    </w:p>
    <w:p w14:paraId="72BE8021" w14:textId="1A89321C" w:rsidR="00F52BD7" w:rsidRDefault="00F52BD7" w:rsidP="00F52BD7">
      <w:pPr>
        <w:pStyle w:val="Heading1"/>
      </w:pPr>
      <w:bookmarkStart w:id="104" w:name="_Toc10530507"/>
      <w:bookmarkStart w:id="105" w:name="_Toc10631962"/>
      <w:bookmarkStart w:id="106" w:name="_Toc133586723"/>
      <w:r>
        <w:t>8 End of financial year reporting</w:t>
      </w:r>
      <w:bookmarkEnd w:id="104"/>
      <w:bookmarkEnd w:id="105"/>
      <w:bookmarkEnd w:id="106"/>
    </w:p>
    <w:p w14:paraId="68B5C40B" w14:textId="454F13CD" w:rsidR="00F52BD7" w:rsidRPr="0067017D" w:rsidRDefault="00F52BD7" w:rsidP="00F52BD7">
      <w:pPr>
        <w:pStyle w:val="Heading2"/>
      </w:pPr>
      <w:bookmarkStart w:id="107" w:name="_Toc133586724"/>
      <w:r>
        <w:t>8.1</w:t>
      </w:r>
      <w:r>
        <w:tab/>
      </w:r>
      <w:r w:rsidRPr="0067017D">
        <w:t>F</w:t>
      </w:r>
      <w:r>
        <w:t>ormat</w:t>
      </w:r>
      <w:bookmarkEnd w:id="107"/>
    </w:p>
    <w:p w14:paraId="707C8A6E" w14:textId="636DD66D" w:rsidR="00F52BD7" w:rsidRPr="008A6343" w:rsidRDefault="00F52BD7" w:rsidP="00F52BD7">
      <w:pPr>
        <w:spacing w:line="270" w:lineRule="atLeast"/>
        <w:rPr>
          <w:rFonts w:eastAsia="Times"/>
          <w:sz w:val="20"/>
        </w:rPr>
      </w:pPr>
      <w:r w:rsidRPr="008A6343">
        <w:rPr>
          <w:b/>
          <w:sz w:val="20"/>
        </w:rPr>
        <w:t xml:space="preserve">The service event end date determines financial year format/values. </w:t>
      </w:r>
      <w:r w:rsidRPr="008A6343">
        <w:rPr>
          <w:rFonts w:eastAsia="Times"/>
          <w:sz w:val="20"/>
        </w:rPr>
        <w:t xml:space="preserve">Submissions with reporting periods prior to July </w:t>
      </w:r>
      <w:r w:rsidR="001E2A20" w:rsidRPr="00860A7A">
        <w:rPr>
          <w:rFonts w:eastAsia="Times"/>
          <w:sz w:val="20"/>
        </w:rPr>
        <w:t>2023</w:t>
      </w:r>
      <w:r w:rsidR="001E2A20">
        <w:rPr>
          <w:rFonts w:eastAsia="Times"/>
          <w:sz w:val="20"/>
        </w:rPr>
        <w:t xml:space="preserve"> </w:t>
      </w:r>
      <w:r w:rsidRPr="008A6343">
        <w:rPr>
          <w:rFonts w:eastAsia="Times"/>
          <w:sz w:val="20"/>
        </w:rPr>
        <w:t xml:space="preserve">must use </w:t>
      </w:r>
      <w:r w:rsidR="001E2A20" w:rsidRPr="00860A7A">
        <w:rPr>
          <w:rFonts w:eastAsia="Times"/>
          <w:sz w:val="20"/>
        </w:rPr>
        <w:t>2022-23</w:t>
      </w:r>
      <w:r w:rsidR="001E2A20">
        <w:rPr>
          <w:rFonts w:eastAsia="Times"/>
          <w:sz w:val="20"/>
        </w:rPr>
        <w:t xml:space="preserve"> </w:t>
      </w:r>
      <w:r w:rsidRPr="008A6343">
        <w:rPr>
          <w:rFonts w:eastAsia="Times"/>
          <w:sz w:val="20"/>
        </w:rPr>
        <w:t xml:space="preserve">format/values for all records. For submissions where reporting period is July </w:t>
      </w:r>
      <w:r w:rsidR="001E2A20" w:rsidRPr="00860A7A">
        <w:rPr>
          <w:rFonts w:eastAsia="Times"/>
          <w:sz w:val="20"/>
        </w:rPr>
        <w:t>2023</w:t>
      </w:r>
      <w:r w:rsidR="001E2A20">
        <w:rPr>
          <w:rFonts w:eastAsia="Times"/>
          <w:sz w:val="20"/>
        </w:rPr>
        <w:t xml:space="preserve"> </w:t>
      </w:r>
      <w:r w:rsidRPr="008A6343">
        <w:rPr>
          <w:rFonts w:eastAsia="Times"/>
          <w:sz w:val="20"/>
        </w:rPr>
        <w:t>onwards, the service event end date of the episode determines the format/values applicable:</w:t>
      </w:r>
    </w:p>
    <w:p w14:paraId="74D795EB" w14:textId="1D5F82AE" w:rsidR="00F52BD7" w:rsidRPr="006656DB" w:rsidRDefault="00F52BD7" w:rsidP="00F52BD7">
      <w:pPr>
        <w:numPr>
          <w:ilvl w:val="2"/>
          <w:numId w:val="2"/>
        </w:numPr>
        <w:spacing w:after="40" w:line="270" w:lineRule="atLeast"/>
        <w:ind w:left="567" w:hanging="283"/>
        <w:rPr>
          <w:rFonts w:eastAsia="Times"/>
          <w:sz w:val="20"/>
        </w:rPr>
      </w:pPr>
      <w:r w:rsidRPr="006656DB">
        <w:rPr>
          <w:rFonts w:eastAsia="Times"/>
          <w:sz w:val="20"/>
        </w:rPr>
        <w:t>Service event end date prior to 1 July 202</w:t>
      </w:r>
      <w:r w:rsidR="001E2A20" w:rsidRPr="00860A7A">
        <w:rPr>
          <w:rFonts w:eastAsia="Times"/>
          <w:sz w:val="20"/>
        </w:rPr>
        <w:t>3</w:t>
      </w:r>
      <w:r w:rsidR="001E2A20">
        <w:rPr>
          <w:rFonts w:eastAsia="Times"/>
          <w:sz w:val="20"/>
        </w:rPr>
        <w:t xml:space="preserve"> </w:t>
      </w:r>
      <w:r w:rsidRPr="006656DB">
        <w:rPr>
          <w:rFonts w:eastAsia="Times"/>
          <w:sz w:val="20"/>
        </w:rPr>
        <w:t xml:space="preserve">must use </w:t>
      </w:r>
      <w:r w:rsidR="001E2A20" w:rsidRPr="00860A7A">
        <w:rPr>
          <w:rFonts w:eastAsia="Times"/>
          <w:sz w:val="20"/>
        </w:rPr>
        <w:t>2022-23</w:t>
      </w:r>
      <w:r w:rsidR="001E2A20">
        <w:rPr>
          <w:rFonts w:eastAsia="Times"/>
          <w:sz w:val="20"/>
        </w:rPr>
        <w:t xml:space="preserve"> </w:t>
      </w:r>
      <w:r w:rsidRPr="006656DB">
        <w:rPr>
          <w:rFonts w:eastAsia="Times"/>
          <w:sz w:val="20"/>
        </w:rPr>
        <w:t>format/values in a separate XML file submission using the corresponding reporting period</w:t>
      </w:r>
      <w:r w:rsidR="001E2A20">
        <w:rPr>
          <w:rFonts w:eastAsia="Times"/>
          <w:sz w:val="20"/>
        </w:rPr>
        <w:t>.</w:t>
      </w:r>
    </w:p>
    <w:p w14:paraId="0D9F513C" w14:textId="4B58C8F2" w:rsidR="00F52BD7" w:rsidRPr="006656DB" w:rsidRDefault="00F52BD7" w:rsidP="00F52BD7">
      <w:pPr>
        <w:numPr>
          <w:ilvl w:val="2"/>
          <w:numId w:val="2"/>
        </w:numPr>
        <w:spacing w:after="40" w:line="270" w:lineRule="atLeast"/>
        <w:ind w:left="567" w:hanging="283"/>
        <w:rPr>
          <w:rFonts w:eastAsia="Times"/>
          <w:sz w:val="20"/>
        </w:rPr>
      </w:pPr>
      <w:r w:rsidRPr="006656DB">
        <w:rPr>
          <w:rFonts w:eastAsia="Times"/>
          <w:sz w:val="20"/>
        </w:rPr>
        <w:t xml:space="preserve">Service event end date 1 July </w:t>
      </w:r>
      <w:r w:rsidR="001E2A20" w:rsidRPr="006656DB">
        <w:rPr>
          <w:rFonts w:eastAsia="Times"/>
          <w:sz w:val="20"/>
        </w:rPr>
        <w:t>202</w:t>
      </w:r>
      <w:r w:rsidR="001E2A20" w:rsidRPr="00860A7A">
        <w:rPr>
          <w:rFonts w:eastAsia="Times"/>
          <w:sz w:val="20"/>
        </w:rPr>
        <w:t>3</w:t>
      </w:r>
      <w:r w:rsidRPr="006656DB">
        <w:rPr>
          <w:rFonts w:eastAsia="Times"/>
          <w:sz w:val="20"/>
        </w:rPr>
        <w:t xml:space="preserve"> or later must use </w:t>
      </w:r>
      <w:r w:rsidR="001E2A20" w:rsidRPr="00860A7A">
        <w:rPr>
          <w:rFonts w:eastAsia="Times"/>
          <w:sz w:val="20"/>
        </w:rPr>
        <w:t>2023-24</w:t>
      </w:r>
      <w:r w:rsidR="001E2A20">
        <w:rPr>
          <w:rFonts w:eastAsia="Times"/>
          <w:sz w:val="20"/>
        </w:rPr>
        <w:t xml:space="preserve"> </w:t>
      </w:r>
      <w:r w:rsidRPr="006656DB">
        <w:rPr>
          <w:rFonts w:eastAsia="Times"/>
          <w:sz w:val="20"/>
        </w:rPr>
        <w:t>format/values</w:t>
      </w:r>
      <w:r w:rsidR="001E2A20">
        <w:rPr>
          <w:rFonts w:eastAsia="Times"/>
          <w:sz w:val="20"/>
        </w:rPr>
        <w:t>.</w:t>
      </w:r>
    </w:p>
    <w:p w14:paraId="33FC1DD3" w14:textId="6E2F75FF" w:rsidR="00F52BD7" w:rsidRPr="008A6343" w:rsidRDefault="00F52BD7" w:rsidP="00F52BD7">
      <w:pPr>
        <w:numPr>
          <w:ilvl w:val="2"/>
          <w:numId w:val="2"/>
        </w:numPr>
        <w:spacing w:after="240" w:line="270" w:lineRule="atLeast"/>
        <w:ind w:left="568" w:hanging="284"/>
        <w:rPr>
          <w:rFonts w:eastAsia="Times"/>
          <w:sz w:val="20"/>
        </w:rPr>
      </w:pPr>
      <w:r w:rsidRPr="008A6343">
        <w:rPr>
          <w:rFonts w:eastAsia="Times"/>
          <w:sz w:val="20"/>
        </w:rPr>
        <w:t>For clients in an open service event on 30 June 202</w:t>
      </w:r>
      <w:r w:rsidR="00712E2F" w:rsidRPr="00860A7A">
        <w:rPr>
          <w:rFonts w:eastAsia="Times"/>
          <w:sz w:val="20"/>
        </w:rPr>
        <w:t>3</w:t>
      </w:r>
      <w:r w:rsidRPr="008A6343">
        <w:rPr>
          <w:rFonts w:eastAsia="Times"/>
          <w:sz w:val="20"/>
        </w:rPr>
        <w:t xml:space="preserve"> this may involve updating service event data previously reported in a June submission from </w:t>
      </w:r>
      <w:r w:rsidR="00382BC6" w:rsidRPr="00860A7A">
        <w:rPr>
          <w:rFonts w:eastAsia="Times"/>
          <w:sz w:val="20"/>
        </w:rPr>
        <w:t>2022-23</w:t>
      </w:r>
      <w:r w:rsidR="00382BC6">
        <w:rPr>
          <w:rFonts w:eastAsia="Times"/>
          <w:sz w:val="20"/>
        </w:rPr>
        <w:t xml:space="preserve"> </w:t>
      </w:r>
      <w:r w:rsidRPr="008A6343">
        <w:rPr>
          <w:rFonts w:eastAsia="Times"/>
          <w:sz w:val="20"/>
        </w:rPr>
        <w:t xml:space="preserve">format/values to </w:t>
      </w:r>
      <w:r w:rsidR="00712E2F" w:rsidRPr="00860A7A">
        <w:rPr>
          <w:rFonts w:eastAsia="Times"/>
          <w:sz w:val="20"/>
        </w:rPr>
        <w:t>2023-24</w:t>
      </w:r>
      <w:r w:rsidR="00712E2F">
        <w:rPr>
          <w:rFonts w:eastAsia="Times"/>
          <w:sz w:val="20"/>
        </w:rPr>
        <w:t xml:space="preserve"> </w:t>
      </w:r>
      <w:r w:rsidRPr="008A6343">
        <w:rPr>
          <w:rFonts w:eastAsia="Times"/>
          <w:sz w:val="20"/>
        </w:rPr>
        <w:t>format/values</w:t>
      </w:r>
      <w:r w:rsidR="001E2A20">
        <w:rPr>
          <w:rFonts w:eastAsia="Times"/>
          <w:sz w:val="20"/>
        </w:rPr>
        <w:t>.</w:t>
      </w:r>
    </w:p>
    <w:p w14:paraId="6A10F5E0" w14:textId="77777777" w:rsidR="00F52BD7" w:rsidRPr="00264D7B" w:rsidRDefault="00F52BD7" w:rsidP="00F52BD7">
      <w:pPr>
        <w:pStyle w:val="DHHSbullet1"/>
        <w:spacing w:after="240"/>
      </w:pPr>
      <w:r>
        <w:t>Any exception to this general principle will be communicated via the VADC data team.</w:t>
      </w:r>
    </w:p>
    <w:p w14:paraId="27B5847E" w14:textId="37368A1B" w:rsidR="00F52BD7" w:rsidRPr="0006412A" w:rsidRDefault="00F52BD7" w:rsidP="00F52BD7">
      <w:pPr>
        <w:spacing w:line="270" w:lineRule="atLeast"/>
        <w:rPr>
          <w:b/>
        </w:rPr>
      </w:pPr>
      <w:r w:rsidRPr="0006412A">
        <w:rPr>
          <w:b/>
        </w:rPr>
        <w:t xml:space="preserve">Table </w:t>
      </w:r>
      <w:r>
        <w:rPr>
          <w:b/>
        </w:rPr>
        <w:t>14</w:t>
      </w:r>
      <w:r w:rsidRPr="0006412A">
        <w:rPr>
          <w:b/>
        </w:rPr>
        <w:t xml:space="preserve">: </w:t>
      </w:r>
      <w:r>
        <w:rPr>
          <w:b/>
        </w:rPr>
        <w:t xml:space="preserve">End of financial year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57"/>
        <w:gridCol w:w="1534"/>
        <w:gridCol w:w="1263"/>
        <w:gridCol w:w="1583"/>
        <w:gridCol w:w="3451"/>
      </w:tblGrid>
      <w:tr w:rsidR="00F52BD7" w:rsidRPr="00264D7B" w14:paraId="4A99CBDD" w14:textId="77777777" w:rsidTr="007F74F0">
        <w:tc>
          <w:tcPr>
            <w:tcW w:w="784" w:type="pct"/>
            <w:shd w:val="clear" w:color="auto" w:fill="auto"/>
          </w:tcPr>
          <w:p w14:paraId="79A8A1BF" w14:textId="77777777" w:rsidR="00F52BD7" w:rsidRPr="00264D7B" w:rsidRDefault="00F52BD7" w:rsidP="0061711E">
            <w:pPr>
              <w:pStyle w:val="DHHStablecolhead"/>
              <w:rPr>
                <w:rFonts w:eastAsia="MS Mincho"/>
                <w:color w:val="008950"/>
              </w:rPr>
            </w:pPr>
            <w:r>
              <w:rPr>
                <w:rFonts w:eastAsia="MS Mincho"/>
              </w:rPr>
              <w:t>Service event start date</w:t>
            </w:r>
          </w:p>
        </w:tc>
        <w:tc>
          <w:tcPr>
            <w:tcW w:w="826" w:type="pct"/>
            <w:shd w:val="clear" w:color="auto" w:fill="auto"/>
          </w:tcPr>
          <w:p w14:paraId="555223A2" w14:textId="77777777" w:rsidR="00F52BD7" w:rsidRPr="0006412A" w:rsidRDefault="00F52BD7" w:rsidP="0061711E">
            <w:pPr>
              <w:pStyle w:val="DHHStablecolhead"/>
              <w:rPr>
                <w:rFonts w:eastAsia="MS Mincho"/>
              </w:rPr>
            </w:pPr>
            <w:r>
              <w:rPr>
                <w:rFonts w:eastAsia="MS Mincho"/>
              </w:rPr>
              <w:t>Service event</w:t>
            </w:r>
            <w:r w:rsidRPr="0006412A">
              <w:rPr>
                <w:rFonts w:eastAsia="MS Mincho"/>
              </w:rPr>
              <w:t xml:space="preserve"> end date</w:t>
            </w:r>
          </w:p>
        </w:tc>
        <w:tc>
          <w:tcPr>
            <w:tcW w:w="680" w:type="pct"/>
            <w:shd w:val="clear" w:color="auto" w:fill="auto"/>
          </w:tcPr>
          <w:p w14:paraId="4B2DD272" w14:textId="77777777" w:rsidR="00F52BD7" w:rsidRPr="0006412A" w:rsidRDefault="00F52BD7" w:rsidP="0061711E">
            <w:pPr>
              <w:pStyle w:val="DHHStablecolhead"/>
              <w:rPr>
                <w:rFonts w:eastAsia="MS Mincho"/>
              </w:rPr>
            </w:pPr>
            <w:r>
              <w:rPr>
                <w:rFonts w:eastAsia="MS Mincho"/>
              </w:rPr>
              <w:t>Service event</w:t>
            </w:r>
            <w:r w:rsidRPr="0006412A">
              <w:rPr>
                <w:rFonts w:eastAsia="MS Mincho"/>
              </w:rPr>
              <w:t xml:space="preserve"> ID</w:t>
            </w:r>
          </w:p>
        </w:tc>
        <w:tc>
          <w:tcPr>
            <w:tcW w:w="852" w:type="pct"/>
            <w:shd w:val="clear" w:color="auto" w:fill="auto"/>
          </w:tcPr>
          <w:p w14:paraId="37EF3C07" w14:textId="43B58EAC" w:rsidR="00F52BD7" w:rsidRPr="007F74F0" w:rsidRDefault="00F52BD7" w:rsidP="007F74F0">
            <w:pPr>
              <w:pStyle w:val="DHHStablecolhead"/>
              <w:rPr>
                <w:rFonts w:eastAsia="MS Mincho"/>
              </w:rPr>
            </w:pPr>
            <w:r w:rsidRPr="007F74F0">
              <w:rPr>
                <w:rFonts w:eastAsia="MS Mincho"/>
              </w:rPr>
              <w:t>Financial year format/value</w:t>
            </w:r>
          </w:p>
        </w:tc>
        <w:tc>
          <w:tcPr>
            <w:tcW w:w="1858" w:type="pct"/>
            <w:shd w:val="clear" w:color="auto" w:fill="auto"/>
          </w:tcPr>
          <w:p w14:paraId="6FDE9F7F" w14:textId="77777777" w:rsidR="00F52BD7" w:rsidRPr="00264D7B" w:rsidRDefault="00F52BD7" w:rsidP="007F74F0">
            <w:pPr>
              <w:pStyle w:val="DHHStablecolhead"/>
              <w:rPr>
                <w:rFonts w:eastAsia="MS Mincho"/>
              </w:rPr>
            </w:pPr>
          </w:p>
        </w:tc>
      </w:tr>
      <w:tr w:rsidR="00F52BD7" w:rsidRPr="00264D7B" w14:paraId="509F5AA3" w14:textId="77777777" w:rsidTr="007F74F0">
        <w:tc>
          <w:tcPr>
            <w:tcW w:w="784" w:type="pct"/>
          </w:tcPr>
          <w:p w14:paraId="092EB987" w14:textId="2DCEAAE1" w:rsidR="00F52BD7" w:rsidRPr="008F3F6E" w:rsidRDefault="00F52BD7" w:rsidP="0061711E">
            <w:pPr>
              <w:spacing w:before="80" w:after="60"/>
              <w:rPr>
                <w:rFonts w:eastAsia="Times"/>
                <w:sz w:val="20"/>
              </w:rPr>
            </w:pPr>
            <w:r w:rsidRPr="008F3F6E">
              <w:rPr>
                <w:rFonts w:eastAsia="Times"/>
                <w:sz w:val="20"/>
              </w:rPr>
              <w:t>25/06/202</w:t>
            </w:r>
            <w:r w:rsidR="00382BC6" w:rsidRPr="008F3F6E">
              <w:rPr>
                <w:rFonts w:eastAsia="Times"/>
                <w:sz w:val="20"/>
              </w:rPr>
              <w:t>3</w:t>
            </w:r>
          </w:p>
        </w:tc>
        <w:tc>
          <w:tcPr>
            <w:tcW w:w="826" w:type="pct"/>
          </w:tcPr>
          <w:p w14:paraId="60901428" w14:textId="77066BA6" w:rsidR="00F52BD7" w:rsidRPr="008F3F6E" w:rsidRDefault="00F52BD7" w:rsidP="0061711E">
            <w:pPr>
              <w:spacing w:before="80" w:after="60"/>
              <w:rPr>
                <w:rFonts w:eastAsia="Times"/>
                <w:sz w:val="20"/>
              </w:rPr>
            </w:pPr>
            <w:r w:rsidRPr="008F3F6E">
              <w:rPr>
                <w:rFonts w:eastAsia="Times"/>
                <w:sz w:val="20"/>
              </w:rPr>
              <w:t>30/06/202</w:t>
            </w:r>
            <w:r w:rsidR="00382BC6" w:rsidRPr="008F3F6E">
              <w:rPr>
                <w:rFonts w:eastAsia="Times"/>
                <w:sz w:val="20"/>
              </w:rPr>
              <w:t>3</w:t>
            </w:r>
          </w:p>
        </w:tc>
        <w:tc>
          <w:tcPr>
            <w:tcW w:w="680" w:type="pct"/>
          </w:tcPr>
          <w:p w14:paraId="12623181" w14:textId="77777777" w:rsidR="00F52BD7" w:rsidRPr="008F3F6E" w:rsidRDefault="00F52BD7" w:rsidP="0061711E">
            <w:pPr>
              <w:spacing w:before="80" w:after="60"/>
              <w:rPr>
                <w:rFonts w:eastAsia="Times"/>
                <w:sz w:val="20"/>
              </w:rPr>
            </w:pPr>
            <w:r w:rsidRPr="008F3F6E">
              <w:rPr>
                <w:rFonts w:eastAsia="Times"/>
                <w:sz w:val="20"/>
              </w:rPr>
              <w:t>0000077777</w:t>
            </w:r>
          </w:p>
        </w:tc>
        <w:tc>
          <w:tcPr>
            <w:tcW w:w="852" w:type="pct"/>
          </w:tcPr>
          <w:p w14:paraId="5C11D5B6" w14:textId="1C9356E8" w:rsidR="00F52BD7" w:rsidRPr="006656DB" w:rsidRDefault="00382BC6" w:rsidP="0061711E">
            <w:pPr>
              <w:spacing w:before="80" w:after="60"/>
              <w:rPr>
                <w:rFonts w:eastAsia="MS Mincho"/>
                <w:color w:val="00B050"/>
                <w:sz w:val="20"/>
              </w:rPr>
            </w:pPr>
            <w:r w:rsidRPr="008F3F6E">
              <w:rPr>
                <w:rFonts w:eastAsia="Times"/>
                <w:sz w:val="20"/>
              </w:rPr>
              <w:t>2022-23</w:t>
            </w:r>
          </w:p>
        </w:tc>
        <w:tc>
          <w:tcPr>
            <w:tcW w:w="1858" w:type="pct"/>
          </w:tcPr>
          <w:p w14:paraId="33409BA2" w14:textId="05BC68C9" w:rsidR="00F52BD7" w:rsidRPr="006656DB" w:rsidRDefault="00F52BD7" w:rsidP="0061711E">
            <w:pPr>
              <w:spacing w:before="80" w:after="60"/>
              <w:rPr>
                <w:rFonts w:eastAsia="MS Mincho"/>
                <w:color w:val="00B050"/>
                <w:sz w:val="20"/>
              </w:rPr>
            </w:pPr>
            <w:r w:rsidRPr="008F3F6E">
              <w:rPr>
                <w:rFonts w:eastAsia="Times"/>
                <w:sz w:val="20"/>
              </w:rPr>
              <w:t>Closed service events prior to 1 July 202</w:t>
            </w:r>
            <w:r w:rsidR="00382BC6" w:rsidRPr="008F3F6E">
              <w:rPr>
                <w:rFonts w:eastAsia="Times"/>
                <w:sz w:val="20"/>
              </w:rPr>
              <w:t>3</w:t>
            </w:r>
            <w:r w:rsidRPr="008F3F6E">
              <w:rPr>
                <w:rFonts w:eastAsia="Times"/>
                <w:sz w:val="20"/>
              </w:rPr>
              <w:t xml:space="preserve"> (</w:t>
            </w:r>
            <w:r w:rsidR="00382BC6" w:rsidRPr="008F3F6E">
              <w:rPr>
                <w:rFonts w:eastAsia="Times"/>
                <w:sz w:val="20"/>
              </w:rPr>
              <w:t xml:space="preserve">2022-23 </w:t>
            </w:r>
            <w:r w:rsidRPr="008F3F6E">
              <w:rPr>
                <w:rFonts w:eastAsia="Times"/>
                <w:sz w:val="20"/>
              </w:rPr>
              <w:t>format)</w:t>
            </w:r>
          </w:p>
        </w:tc>
      </w:tr>
      <w:tr w:rsidR="00F52BD7" w:rsidRPr="00264D7B" w14:paraId="77C72688" w14:textId="77777777" w:rsidTr="007F74F0">
        <w:tc>
          <w:tcPr>
            <w:tcW w:w="784" w:type="pct"/>
          </w:tcPr>
          <w:p w14:paraId="0C64EF51" w14:textId="6C7E3B4C" w:rsidR="00F52BD7" w:rsidRPr="008F3F6E" w:rsidRDefault="00F52BD7" w:rsidP="0061711E">
            <w:pPr>
              <w:spacing w:before="80" w:after="60"/>
              <w:rPr>
                <w:rFonts w:eastAsia="Times"/>
                <w:sz w:val="20"/>
              </w:rPr>
            </w:pPr>
            <w:r w:rsidRPr="008F3F6E">
              <w:rPr>
                <w:rFonts w:eastAsia="Times"/>
                <w:sz w:val="20"/>
              </w:rPr>
              <w:t>20/06/202</w:t>
            </w:r>
            <w:r w:rsidR="00382BC6" w:rsidRPr="008F3F6E">
              <w:rPr>
                <w:rFonts w:eastAsia="Times"/>
                <w:sz w:val="20"/>
              </w:rPr>
              <w:t>3</w:t>
            </w:r>
          </w:p>
        </w:tc>
        <w:tc>
          <w:tcPr>
            <w:tcW w:w="826" w:type="pct"/>
          </w:tcPr>
          <w:p w14:paraId="173DB093" w14:textId="77777777" w:rsidR="00F52BD7" w:rsidRPr="008F3F6E" w:rsidRDefault="00F52BD7" w:rsidP="0061711E">
            <w:pPr>
              <w:spacing w:before="80" w:after="60"/>
              <w:rPr>
                <w:rFonts w:eastAsia="Times"/>
                <w:sz w:val="20"/>
              </w:rPr>
            </w:pPr>
            <w:r w:rsidRPr="008F3F6E">
              <w:rPr>
                <w:rFonts w:eastAsia="Times"/>
                <w:sz w:val="20"/>
              </w:rPr>
              <w:t>[NULL]</w:t>
            </w:r>
          </w:p>
        </w:tc>
        <w:tc>
          <w:tcPr>
            <w:tcW w:w="680" w:type="pct"/>
          </w:tcPr>
          <w:p w14:paraId="34ABA915" w14:textId="77777777" w:rsidR="00F52BD7" w:rsidRPr="008F3F6E" w:rsidRDefault="00F52BD7" w:rsidP="0061711E">
            <w:pPr>
              <w:spacing w:before="80" w:after="60"/>
              <w:rPr>
                <w:rFonts w:eastAsia="Times"/>
                <w:sz w:val="20"/>
              </w:rPr>
            </w:pPr>
            <w:r w:rsidRPr="008F3F6E">
              <w:rPr>
                <w:rFonts w:eastAsia="Times"/>
                <w:sz w:val="20"/>
              </w:rPr>
              <w:t>0000066666</w:t>
            </w:r>
          </w:p>
        </w:tc>
        <w:tc>
          <w:tcPr>
            <w:tcW w:w="852" w:type="pct"/>
          </w:tcPr>
          <w:p w14:paraId="38824E84" w14:textId="51A5FFAE" w:rsidR="00F52BD7" w:rsidRPr="006656DB" w:rsidRDefault="00382BC6" w:rsidP="0061711E">
            <w:pPr>
              <w:spacing w:before="80" w:after="60"/>
              <w:rPr>
                <w:rFonts w:eastAsia="MS Mincho"/>
                <w:color w:val="7030A0"/>
                <w:sz w:val="20"/>
              </w:rPr>
            </w:pPr>
            <w:r w:rsidRPr="008F3F6E">
              <w:rPr>
                <w:rFonts w:eastAsia="Times"/>
                <w:sz w:val="20"/>
              </w:rPr>
              <w:t>2023-24</w:t>
            </w:r>
          </w:p>
        </w:tc>
        <w:tc>
          <w:tcPr>
            <w:tcW w:w="1858" w:type="pct"/>
            <w:vMerge w:val="restart"/>
          </w:tcPr>
          <w:p w14:paraId="7A0AE728" w14:textId="77777777" w:rsidR="00F52BD7" w:rsidRPr="006656DB" w:rsidRDefault="00F52BD7" w:rsidP="0061711E">
            <w:pPr>
              <w:spacing w:before="80" w:after="60"/>
              <w:rPr>
                <w:rFonts w:eastAsia="MS Mincho"/>
                <w:color w:val="7030A0"/>
              </w:rPr>
            </w:pPr>
          </w:p>
          <w:p w14:paraId="0F52D522" w14:textId="1B6B7D8E" w:rsidR="00F52BD7" w:rsidRPr="006656DB" w:rsidRDefault="00F52BD7" w:rsidP="0061711E">
            <w:pPr>
              <w:spacing w:before="80" w:after="60"/>
              <w:rPr>
                <w:rFonts w:eastAsia="MS Mincho"/>
                <w:color w:val="7030A0"/>
                <w:sz w:val="20"/>
              </w:rPr>
            </w:pPr>
            <w:r w:rsidRPr="008F3F6E">
              <w:rPr>
                <w:rFonts w:eastAsia="Times"/>
                <w:sz w:val="20"/>
              </w:rPr>
              <w:t>Open service event or end dated from 1 July 202</w:t>
            </w:r>
            <w:r w:rsidR="00382BC6" w:rsidRPr="008F3F6E">
              <w:rPr>
                <w:rFonts w:eastAsia="Times"/>
                <w:sz w:val="20"/>
              </w:rPr>
              <w:t>3 (2023-24</w:t>
            </w:r>
            <w:r w:rsidR="00382BC6">
              <w:rPr>
                <w:rFonts w:eastAsia="Times"/>
                <w:sz w:val="20"/>
              </w:rPr>
              <w:t xml:space="preserve"> </w:t>
            </w:r>
            <w:r w:rsidRPr="008F3F6E">
              <w:rPr>
                <w:rFonts w:eastAsia="Times"/>
                <w:sz w:val="20"/>
              </w:rPr>
              <w:t>format)</w:t>
            </w:r>
          </w:p>
        </w:tc>
      </w:tr>
      <w:tr w:rsidR="00F52BD7" w:rsidRPr="00264D7B" w14:paraId="17494AB7" w14:textId="77777777" w:rsidTr="007F74F0">
        <w:tc>
          <w:tcPr>
            <w:tcW w:w="784" w:type="pct"/>
          </w:tcPr>
          <w:p w14:paraId="2E1E1D8D" w14:textId="41B5D057" w:rsidR="00F52BD7" w:rsidRPr="008F3F6E" w:rsidRDefault="00F52BD7" w:rsidP="0061711E">
            <w:pPr>
              <w:spacing w:before="80" w:after="60"/>
              <w:rPr>
                <w:rFonts w:eastAsia="Times"/>
                <w:sz w:val="20"/>
              </w:rPr>
            </w:pPr>
            <w:r w:rsidRPr="008F3F6E">
              <w:rPr>
                <w:rFonts w:eastAsia="Times"/>
                <w:sz w:val="20"/>
              </w:rPr>
              <w:t>01/07/202</w:t>
            </w:r>
            <w:r w:rsidR="00382BC6" w:rsidRPr="008F3F6E">
              <w:rPr>
                <w:rFonts w:eastAsia="Times"/>
                <w:sz w:val="20"/>
              </w:rPr>
              <w:t>3</w:t>
            </w:r>
          </w:p>
        </w:tc>
        <w:tc>
          <w:tcPr>
            <w:tcW w:w="826" w:type="pct"/>
          </w:tcPr>
          <w:p w14:paraId="546084A9" w14:textId="4C5CBB89" w:rsidR="00F52BD7" w:rsidRPr="008F3F6E" w:rsidRDefault="00F52BD7" w:rsidP="0061711E">
            <w:pPr>
              <w:spacing w:before="80" w:after="60"/>
              <w:rPr>
                <w:rFonts w:eastAsia="Times"/>
                <w:sz w:val="20"/>
              </w:rPr>
            </w:pPr>
            <w:r w:rsidRPr="008F3F6E">
              <w:rPr>
                <w:rFonts w:eastAsia="Times"/>
                <w:sz w:val="20"/>
              </w:rPr>
              <w:t>10/07/202</w:t>
            </w:r>
            <w:r w:rsidR="00382BC6" w:rsidRPr="008F3F6E">
              <w:rPr>
                <w:rFonts w:eastAsia="Times"/>
                <w:sz w:val="20"/>
              </w:rPr>
              <w:t>3</w:t>
            </w:r>
          </w:p>
        </w:tc>
        <w:tc>
          <w:tcPr>
            <w:tcW w:w="680" w:type="pct"/>
          </w:tcPr>
          <w:p w14:paraId="15CE2A74" w14:textId="77777777" w:rsidR="00F52BD7" w:rsidRPr="008F3F6E" w:rsidRDefault="00F52BD7" w:rsidP="0061711E">
            <w:pPr>
              <w:spacing w:before="80" w:after="60"/>
              <w:rPr>
                <w:rFonts w:eastAsia="Times"/>
                <w:sz w:val="20"/>
              </w:rPr>
            </w:pPr>
            <w:r w:rsidRPr="008F3F6E">
              <w:rPr>
                <w:rFonts w:eastAsia="Times"/>
                <w:sz w:val="20"/>
              </w:rPr>
              <w:t>0000088888</w:t>
            </w:r>
          </w:p>
        </w:tc>
        <w:tc>
          <w:tcPr>
            <w:tcW w:w="852" w:type="pct"/>
          </w:tcPr>
          <w:p w14:paraId="213F5C90" w14:textId="684E8D0D" w:rsidR="00F52BD7" w:rsidRPr="006656DB" w:rsidRDefault="00382BC6" w:rsidP="0061711E">
            <w:pPr>
              <w:spacing w:before="80" w:after="60"/>
              <w:rPr>
                <w:rFonts w:eastAsia="MS Mincho"/>
                <w:color w:val="7030A0"/>
                <w:sz w:val="20"/>
              </w:rPr>
            </w:pPr>
            <w:r w:rsidRPr="008F3F6E">
              <w:rPr>
                <w:rFonts w:eastAsia="Times"/>
                <w:sz w:val="20"/>
              </w:rPr>
              <w:t>2023-24</w:t>
            </w:r>
          </w:p>
        </w:tc>
        <w:tc>
          <w:tcPr>
            <w:tcW w:w="1858" w:type="pct"/>
            <w:vMerge/>
          </w:tcPr>
          <w:p w14:paraId="16CED18A" w14:textId="77777777" w:rsidR="00F52BD7" w:rsidRPr="00264D7B" w:rsidRDefault="00F52BD7" w:rsidP="0061711E">
            <w:pPr>
              <w:spacing w:after="40" w:line="220" w:lineRule="atLeast"/>
              <w:rPr>
                <w:rFonts w:eastAsia="MS Mincho"/>
                <w:sz w:val="18"/>
                <w:szCs w:val="24"/>
              </w:rPr>
            </w:pPr>
          </w:p>
        </w:tc>
      </w:tr>
      <w:tr w:rsidR="00F52BD7" w:rsidRPr="00264D7B" w14:paraId="2BFBBDA7" w14:textId="77777777" w:rsidTr="007F74F0">
        <w:tc>
          <w:tcPr>
            <w:tcW w:w="784" w:type="pct"/>
          </w:tcPr>
          <w:p w14:paraId="71C40F11" w14:textId="280CA357" w:rsidR="00F52BD7" w:rsidRPr="008F3F6E" w:rsidRDefault="00F52BD7" w:rsidP="0061711E">
            <w:pPr>
              <w:spacing w:before="80" w:after="60"/>
              <w:rPr>
                <w:rFonts w:eastAsia="Times"/>
                <w:sz w:val="20"/>
              </w:rPr>
            </w:pPr>
            <w:r w:rsidRPr="008F3F6E">
              <w:rPr>
                <w:rFonts w:eastAsia="Times"/>
                <w:sz w:val="20"/>
              </w:rPr>
              <w:t>02/07/202</w:t>
            </w:r>
            <w:r w:rsidR="00382BC6" w:rsidRPr="008F3F6E">
              <w:rPr>
                <w:rFonts w:eastAsia="Times"/>
                <w:sz w:val="20"/>
              </w:rPr>
              <w:t>3</w:t>
            </w:r>
          </w:p>
        </w:tc>
        <w:tc>
          <w:tcPr>
            <w:tcW w:w="826" w:type="pct"/>
          </w:tcPr>
          <w:p w14:paraId="0982EF0C" w14:textId="77777777" w:rsidR="00F52BD7" w:rsidRPr="008F3F6E" w:rsidRDefault="00F52BD7" w:rsidP="0061711E">
            <w:pPr>
              <w:spacing w:before="80" w:after="60"/>
              <w:rPr>
                <w:rFonts w:eastAsia="Times"/>
                <w:sz w:val="20"/>
              </w:rPr>
            </w:pPr>
            <w:r w:rsidRPr="008F3F6E">
              <w:rPr>
                <w:rFonts w:eastAsia="Times"/>
                <w:sz w:val="20"/>
              </w:rPr>
              <w:t>[NULL]</w:t>
            </w:r>
          </w:p>
        </w:tc>
        <w:tc>
          <w:tcPr>
            <w:tcW w:w="680" w:type="pct"/>
          </w:tcPr>
          <w:p w14:paraId="7F195A2D" w14:textId="77777777" w:rsidR="00F52BD7" w:rsidRPr="008F3F6E" w:rsidRDefault="00F52BD7" w:rsidP="0061711E">
            <w:pPr>
              <w:spacing w:before="80" w:after="60"/>
              <w:rPr>
                <w:rFonts w:eastAsia="Times"/>
                <w:sz w:val="20"/>
              </w:rPr>
            </w:pPr>
            <w:r w:rsidRPr="008F3F6E">
              <w:rPr>
                <w:rFonts w:eastAsia="Times"/>
                <w:sz w:val="20"/>
              </w:rPr>
              <w:t>0000033333</w:t>
            </w:r>
          </w:p>
        </w:tc>
        <w:tc>
          <w:tcPr>
            <w:tcW w:w="852" w:type="pct"/>
          </w:tcPr>
          <w:p w14:paraId="0AA560BE" w14:textId="28861992" w:rsidR="00F52BD7" w:rsidRPr="006656DB" w:rsidRDefault="00382BC6" w:rsidP="0061711E">
            <w:pPr>
              <w:spacing w:before="80" w:after="60"/>
              <w:rPr>
                <w:rFonts w:eastAsia="MS Mincho"/>
                <w:color w:val="7030A0"/>
                <w:sz w:val="20"/>
              </w:rPr>
            </w:pPr>
            <w:r w:rsidRPr="008F3F6E">
              <w:rPr>
                <w:rFonts w:eastAsia="Times"/>
                <w:sz w:val="20"/>
              </w:rPr>
              <w:t>2023-24</w:t>
            </w:r>
          </w:p>
        </w:tc>
        <w:tc>
          <w:tcPr>
            <w:tcW w:w="1858" w:type="pct"/>
            <w:vMerge/>
          </w:tcPr>
          <w:p w14:paraId="057D1E30" w14:textId="77777777" w:rsidR="00F52BD7" w:rsidRPr="00264D7B" w:rsidRDefault="00F52BD7" w:rsidP="0061711E">
            <w:pPr>
              <w:spacing w:after="40" w:line="220" w:lineRule="atLeast"/>
              <w:rPr>
                <w:rFonts w:eastAsia="MS Mincho"/>
                <w:sz w:val="18"/>
                <w:szCs w:val="24"/>
              </w:rPr>
            </w:pPr>
          </w:p>
        </w:tc>
      </w:tr>
    </w:tbl>
    <w:p w14:paraId="73A77B91" w14:textId="77777777" w:rsidR="00F52BD7" w:rsidRDefault="00F52BD7" w:rsidP="00F52BD7">
      <w:pPr>
        <w:pStyle w:val="DHHSbody"/>
        <w:rPr>
          <w:i/>
          <w:iCs/>
        </w:rPr>
      </w:pPr>
      <w:bookmarkStart w:id="108" w:name="_Toc38482668"/>
      <w:bookmarkEnd w:id="108"/>
    </w:p>
    <w:p w14:paraId="75E28C65" w14:textId="1CB5A114" w:rsidR="00D61E8B" w:rsidRPr="0067017D" w:rsidRDefault="00D61E8B" w:rsidP="00D61E8B">
      <w:pPr>
        <w:pStyle w:val="Heading2"/>
      </w:pPr>
      <w:bookmarkStart w:id="109" w:name="_Toc133586725"/>
      <w:r>
        <w:lastRenderedPageBreak/>
        <w:t>8.2</w:t>
      </w:r>
      <w:r>
        <w:tab/>
        <w:t>Test submissions for 1 July changes</w:t>
      </w:r>
      <w:bookmarkEnd w:id="109"/>
    </w:p>
    <w:p w14:paraId="2E3266D6" w14:textId="593BFC6C" w:rsidR="00D61E8B" w:rsidRDefault="00D61E8B" w:rsidP="00D61E8B">
      <w:pPr>
        <w:pStyle w:val="DHHSbody"/>
      </w:pPr>
      <w:r w:rsidRPr="00264D7B">
        <w:t xml:space="preserve">Information regarding testing for 1 July changes will be published in </w:t>
      </w:r>
      <w:r>
        <w:t>the VADC</w:t>
      </w:r>
      <w:r w:rsidRPr="00264D7B">
        <w:t xml:space="preserve"> Bulletin.</w:t>
      </w:r>
      <w:r>
        <w:t xml:space="preserve"> </w:t>
      </w:r>
      <w:r w:rsidR="008A6343">
        <w:t xml:space="preserve">Email </w:t>
      </w:r>
      <w:hyperlink r:id="rId25" w:history="1">
        <w:r w:rsidR="008A6343" w:rsidRPr="006656DB">
          <w:rPr>
            <w:rStyle w:val="Hyperlink"/>
          </w:rPr>
          <w:t>VADC_data@health.vic.gov.au</w:t>
        </w:r>
      </w:hyperlink>
      <w:r>
        <w:rPr>
          <w:rStyle w:val="Hyperlink"/>
        </w:rPr>
        <w:t xml:space="preserve"> </w:t>
      </w:r>
      <w:r>
        <w:t xml:space="preserve"> </w:t>
      </w:r>
      <w:r w:rsidRPr="00264D7B">
        <w:t>to add your name to the Bulletin mailing list.</w:t>
      </w:r>
    </w:p>
    <w:p w14:paraId="4B84A7B1" w14:textId="107EEE80" w:rsidR="00D61E8B" w:rsidRDefault="00D61E8B" w:rsidP="00D61E8B">
      <w:pPr>
        <w:pStyle w:val="Heading1"/>
      </w:pPr>
      <w:bookmarkStart w:id="110" w:name="_Toc133586726"/>
      <w:r>
        <w:t>9 Appendix</w:t>
      </w:r>
      <w:bookmarkEnd w:id="110"/>
    </w:p>
    <w:p w14:paraId="3B221C26" w14:textId="0753C37A" w:rsidR="00D61E8B" w:rsidRPr="0067017D" w:rsidRDefault="00D61E8B" w:rsidP="00D61E8B">
      <w:pPr>
        <w:pStyle w:val="Heading2"/>
      </w:pPr>
      <w:bookmarkStart w:id="111" w:name="_Ref97563143"/>
      <w:bookmarkStart w:id="112" w:name="_Toc133586727"/>
      <w:r>
        <w:t>9.1</w:t>
      </w:r>
      <w:r>
        <w:tab/>
        <w:t>No activity submission for reporting period</w:t>
      </w:r>
      <w:bookmarkEnd w:id="111"/>
      <w:bookmarkEnd w:id="112"/>
    </w:p>
    <w:p w14:paraId="335B5B93" w14:textId="58056E69" w:rsidR="00D61E8B" w:rsidRDefault="00D61E8B" w:rsidP="00D61E8B">
      <w:pPr>
        <w:pStyle w:val="DHHSbody"/>
        <w:rPr>
          <w:rFonts w:eastAsia="Times New Roman"/>
          <w:b/>
        </w:rPr>
      </w:pPr>
      <w:r>
        <w:rPr>
          <w:rFonts w:eastAsia="Times New Roman"/>
          <w:b/>
        </w:rPr>
        <w:t>Figure 1</w:t>
      </w:r>
      <w:r w:rsidR="00DC40EF">
        <w:rPr>
          <w:rFonts w:eastAsia="Times New Roman"/>
          <w:b/>
        </w:rPr>
        <w:t>0</w:t>
      </w:r>
      <w:r w:rsidRPr="00CF645A">
        <w:rPr>
          <w:rFonts w:eastAsia="Times New Roman"/>
          <w:b/>
        </w:rPr>
        <w:t xml:space="preserve">: Example XML </w:t>
      </w:r>
      <w:r>
        <w:rPr>
          <w:rFonts w:eastAsia="Times New Roman"/>
          <w:b/>
        </w:rPr>
        <w:t xml:space="preserve">where no open or closed service event or associated Client Records, are reported </w:t>
      </w:r>
      <w:r w:rsidRPr="00CF645A">
        <w:rPr>
          <w:rFonts w:eastAsia="Times New Roman"/>
          <w:b/>
        </w:rPr>
        <w:t xml:space="preserve">for </w:t>
      </w:r>
      <w:r>
        <w:rPr>
          <w:rFonts w:eastAsia="Times New Roman"/>
          <w:b/>
        </w:rPr>
        <w:t>March reporting period</w:t>
      </w:r>
    </w:p>
    <w:p w14:paraId="52D4D471"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49E6DC2D"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&lt;submission_instance&gt;</w:t>
      </w:r>
    </w:p>
    <w:p w14:paraId="38997E1E"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&lt;reporting_period&gt;0320</w:t>
      </w:r>
      <w:r>
        <w:rPr>
          <w:rFonts w:ascii="Courier New" w:hAnsi="Courier New" w:cs="Courier New"/>
          <w:color w:val="943634" w:themeColor="accent2" w:themeShade="BF"/>
        </w:rPr>
        <w:t>21</w:t>
      </w:r>
      <w:r w:rsidRPr="0092190B">
        <w:rPr>
          <w:rFonts w:ascii="Courier New" w:hAnsi="Courier New" w:cs="Courier New"/>
          <w:color w:val="943634" w:themeColor="accent2" w:themeShade="BF"/>
        </w:rPr>
        <w:t>&lt;/reporting_period&gt;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73882195"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&lt;outlet_code&gt;123456789&lt;/outlet_code&gt;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487D456B"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&lt;extract_date&gt;140</w:t>
      </w:r>
      <w:r>
        <w:rPr>
          <w:rFonts w:ascii="Courier New" w:hAnsi="Courier New" w:cs="Courier New"/>
          <w:color w:val="943634" w:themeColor="accent2" w:themeShade="BF"/>
        </w:rPr>
        <w:t>4</w:t>
      </w:r>
      <w:r w:rsidRPr="0092190B">
        <w:rPr>
          <w:rFonts w:ascii="Courier New" w:hAnsi="Courier New" w:cs="Courier New"/>
          <w:color w:val="943634" w:themeColor="accent2" w:themeShade="BF"/>
        </w:rPr>
        <w:t>20</w:t>
      </w:r>
      <w:r>
        <w:rPr>
          <w:rFonts w:ascii="Courier New" w:hAnsi="Courier New" w:cs="Courier New"/>
          <w:color w:val="943634" w:themeColor="accent2" w:themeShade="BF"/>
        </w:rPr>
        <w:t>211230</w:t>
      </w:r>
      <w:r w:rsidRPr="0092190B">
        <w:rPr>
          <w:rFonts w:ascii="Courier New" w:hAnsi="Courier New" w:cs="Courier New"/>
          <w:color w:val="943634" w:themeColor="accent2" w:themeShade="BF"/>
        </w:rPr>
        <w:t>&lt;/extract_date&gt;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08DCF01E" w14:textId="77777777" w:rsidR="00D61E8B" w:rsidRPr="005542B2"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ab/>
      </w:r>
      <w:r w:rsidRPr="00CA2A91">
        <w:rPr>
          <w:rFonts w:ascii="Courier New" w:hAnsi="Courier New" w:cs="Courier New"/>
          <w:color w:val="00B050"/>
          <w:highlight w:val="white"/>
        </w:rPr>
        <w:t>&lt;!</w:t>
      </w:r>
      <w:r>
        <w:rPr>
          <w:rFonts w:ascii="Courier New" w:hAnsi="Courier New" w:cs="Courier New"/>
          <w:color w:val="00B050"/>
          <w:highlight w:val="white"/>
        </w:rPr>
        <w:t xml:space="preserve">--No Client or Service event data required if not activity for the </w:t>
      </w:r>
      <w:r>
        <w:rPr>
          <w:rFonts w:ascii="Courier New" w:hAnsi="Courier New" w:cs="Courier New"/>
          <w:color w:val="943634" w:themeColor="accent2" w:themeShade="BF"/>
        </w:rPr>
        <w:tab/>
      </w:r>
      <w:r>
        <w:rPr>
          <w:rFonts w:ascii="Courier New" w:hAnsi="Courier New" w:cs="Courier New"/>
          <w:color w:val="00B050"/>
          <w:highlight w:val="white"/>
        </w:rPr>
        <w:t>Reporting period</w:t>
      </w:r>
      <w:r w:rsidRPr="00CA2A91">
        <w:rPr>
          <w:rFonts w:ascii="Courier New" w:hAnsi="Courier New" w:cs="Courier New"/>
          <w:color w:val="00B050"/>
          <w:highlight w:val="white"/>
        </w:rPr>
        <w:t>--&gt;</w:t>
      </w:r>
    </w:p>
    <w:p w14:paraId="1EF46500" w14:textId="77777777" w:rsidR="00D61E8B" w:rsidRDefault="00D61E8B" w:rsidP="00D61E8B">
      <w:pPr>
        <w:rPr>
          <w:rFonts w:ascii="Courier New" w:hAnsi="Courier New" w:cs="Courier New"/>
          <w:color w:val="943634" w:themeColor="accent2" w:themeShade="BF"/>
        </w:rPr>
      </w:pPr>
      <w:r w:rsidRPr="005E4966">
        <w:rPr>
          <w:rFonts w:ascii="Courier New" w:hAnsi="Courier New" w:cs="Courier New"/>
          <w:color w:val="943634" w:themeColor="accent2" w:themeShade="BF"/>
        </w:rPr>
        <w:t>&lt;/submission_instance&gt;</w:t>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p>
    <w:p w14:paraId="20D36A06"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3154E907" w14:textId="3BDD4988" w:rsidR="00D61E8B" w:rsidRPr="0067017D" w:rsidRDefault="00D61E8B" w:rsidP="00D61E8B">
      <w:pPr>
        <w:pStyle w:val="Heading2"/>
      </w:pPr>
      <w:bookmarkStart w:id="113" w:name="_Ref97560367"/>
      <w:bookmarkStart w:id="114" w:name="_Toc133586728"/>
      <w:r>
        <w:t>9.2</w:t>
      </w:r>
      <w:r>
        <w:tab/>
        <w:t>Delete Action – Service Event Record needs deletion from previous reporting period</w:t>
      </w:r>
      <w:bookmarkEnd w:id="113"/>
      <w:bookmarkEnd w:id="114"/>
    </w:p>
    <w:p w14:paraId="37AB53C8" w14:textId="77777777" w:rsidR="00D61E8B" w:rsidRDefault="00D61E8B" w:rsidP="00D61E8B">
      <w:pPr>
        <w:pStyle w:val="DHHSbody"/>
      </w:pPr>
      <w:r>
        <w:t xml:space="preserve">A closed service event and associated Client Record was submitted to the department for the February 2021 reporting period. </w:t>
      </w:r>
      <w:r w:rsidRPr="00217FC9">
        <w:t>In March</w:t>
      </w:r>
      <w:r>
        <w:t xml:space="preserve"> 2021 it was discovered </w:t>
      </w:r>
      <w:r w:rsidRPr="000D3F47">
        <w:t xml:space="preserve">that the </w:t>
      </w:r>
      <w:r>
        <w:t>Service Event Record</w:t>
      </w:r>
      <w:r w:rsidRPr="000D3F47">
        <w:t xml:space="preserve"> was submitted in error.</w:t>
      </w:r>
    </w:p>
    <w:p w14:paraId="42B9F201" w14:textId="7B43C878" w:rsidR="00D61E8B" w:rsidRDefault="00D61E8B" w:rsidP="00D61E8B">
      <w:pPr>
        <w:pStyle w:val="DHHSbody"/>
      </w:pPr>
      <w:r>
        <w:t>Note</w:t>
      </w:r>
      <w:r w:rsidR="002114B8">
        <w:t>:</w:t>
      </w:r>
      <w:r>
        <w:t xml:space="preserve"> the Delete action should primarily be used for Service Event Records. Delete actions for Client Records can only be used when all service events associated with a client are also being deleted.</w:t>
      </w:r>
    </w:p>
    <w:p w14:paraId="7285DBBD" w14:textId="77777777" w:rsidR="00D61E8B" w:rsidRDefault="00D61E8B" w:rsidP="00D61E8B">
      <w:pPr>
        <w:pStyle w:val="DHHSbody"/>
      </w:pPr>
      <w:r>
        <w:t>The Delete action is the only scenario where the full Client/</w:t>
      </w:r>
      <w:r w:rsidRPr="00532687">
        <w:t xml:space="preserve"> </w:t>
      </w:r>
      <w:r>
        <w:t>Service Event Record is not required. The only information that should be included is that which allows the record to be identified. This is the reporting period, the outlet identifier and the client/service event ID.</w:t>
      </w:r>
      <w:r w:rsidRPr="000223E8">
        <w:t xml:space="preserve"> None of the content</w:t>
      </w:r>
      <w:r>
        <w:t xml:space="preserve"> </w:t>
      </w:r>
      <w:r w:rsidRPr="000223E8">
        <w:t>child elements are required.</w:t>
      </w:r>
    </w:p>
    <w:p w14:paraId="144BD786" w14:textId="66485065" w:rsidR="00D61E8B" w:rsidRDefault="00D61E8B" w:rsidP="00D61E8B">
      <w:pPr>
        <w:pStyle w:val="DHHStablecaption"/>
      </w:pPr>
      <w:r>
        <w:lastRenderedPageBreak/>
        <w:t xml:space="preserve">Figure </w:t>
      </w:r>
      <w:r w:rsidR="00FB2E68">
        <w:t>1</w:t>
      </w:r>
      <w:r w:rsidR="00DC40EF">
        <w:t>1</w:t>
      </w:r>
      <w:r>
        <w:t xml:space="preserve">: Example element within the Service Event Record </w:t>
      </w:r>
    </w:p>
    <w:p w14:paraId="3C97FEE1"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&lt;xs:element maxOccurs="unbounded" minOccurs="0" name="service_event"&gt;</w:t>
      </w:r>
    </w:p>
    <w:p w14:paraId="2E19D75B"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&lt;xs:complexType&gt;</w:t>
      </w:r>
    </w:p>
    <w:p w14:paraId="30677AD4"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&lt;xs:sequence&gt;</w:t>
      </w:r>
    </w:p>
    <w:p w14:paraId="0CDFD669"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name="action" nillable="true"/&gt;</w:t>
      </w:r>
    </w:p>
    <w:p w14:paraId="023120E3"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name="outlet_service_event_id" nillable="true"/&gt;</w:t>
      </w:r>
    </w:p>
    <w:p w14:paraId="31C7546C"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minOccurs="0" name="content"&gt;</w:t>
      </w:r>
    </w:p>
    <w:p w14:paraId="46FE704E"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&lt;/xs:sequence&gt;</w:t>
      </w:r>
    </w:p>
    <w:p w14:paraId="2A272C3D"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ab/>
        <w:t>&lt;/xs:complexType&gt;</w:t>
      </w:r>
    </w:p>
    <w:p w14:paraId="3BD8FA13" w14:textId="77777777" w:rsidR="00D61E8B" w:rsidRPr="00167D16" w:rsidRDefault="00D61E8B" w:rsidP="00D61E8B">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&lt;/xs:element&gt;</w:t>
      </w:r>
    </w:p>
    <w:p w14:paraId="0DFE838C" w14:textId="7EE09FAF" w:rsidR="00D61E8B" w:rsidRDefault="00D61E8B" w:rsidP="00D61E8B">
      <w:pPr>
        <w:pStyle w:val="DHHStablecaption"/>
      </w:pPr>
      <w:r>
        <w:t>Figure 1</w:t>
      </w:r>
      <w:r w:rsidR="00DC40EF">
        <w:t>2</w:t>
      </w:r>
      <w:r>
        <w:t>: Example XML fragment, Service Event Record deletion from previous period</w:t>
      </w:r>
    </w:p>
    <w:p w14:paraId="780940C3" w14:textId="77777777" w:rsidR="00D61E8B" w:rsidRPr="000200E7" w:rsidRDefault="00D61E8B" w:rsidP="00D61E8B">
      <w:pPr>
        <w:keepNext/>
        <w:keepLines/>
        <w:autoSpaceDE w:val="0"/>
        <w:autoSpaceDN w:val="0"/>
        <w:adjustRightInd w:val="0"/>
        <w:rPr>
          <w:rFonts w:ascii="Courier New" w:hAnsi="Courier New" w:cs="Courier New"/>
          <w:color w:val="800000"/>
        </w:rPr>
      </w:pPr>
      <w:r w:rsidRPr="000200E7">
        <w:rPr>
          <w:rFonts w:ascii="Courier New" w:hAnsi="Courier New" w:cs="Courier New"/>
          <w:color w:val="800000"/>
        </w:rPr>
        <w:t>&lt;submission_instance&gt;</w:t>
      </w:r>
    </w:p>
    <w:p w14:paraId="16066DCE" w14:textId="77777777" w:rsidR="00D61E8B" w:rsidRPr="000200E7" w:rsidRDefault="00D61E8B" w:rsidP="00D61E8B">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&lt;reporting_period&gt;0220</w:t>
      </w:r>
      <w:r>
        <w:rPr>
          <w:rFonts w:ascii="Courier New" w:hAnsi="Courier New" w:cs="Courier New"/>
          <w:color w:val="800000"/>
        </w:rPr>
        <w:t>2</w:t>
      </w:r>
      <w:r w:rsidRPr="000200E7">
        <w:rPr>
          <w:rFonts w:ascii="Courier New" w:hAnsi="Courier New" w:cs="Courier New"/>
          <w:color w:val="800000"/>
        </w:rPr>
        <w:t>1&lt;/reporting_period&gt;</w:t>
      </w:r>
    </w:p>
    <w:p w14:paraId="0FAF4025" w14:textId="77777777" w:rsidR="00D61E8B" w:rsidRPr="000200E7" w:rsidRDefault="00D61E8B" w:rsidP="00D61E8B">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&lt;outlet_code&gt;123010001&lt;/outlet_code&gt;</w:t>
      </w:r>
    </w:p>
    <w:p w14:paraId="513C89C8" w14:textId="77777777" w:rsidR="00D61E8B" w:rsidRPr="000200E7" w:rsidRDefault="00D61E8B" w:rsidP="00D61E8B">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&lt;extract_date&gt;090520</w:t>
      </w:r>
      <w:r>
        <w:rPr>
          <w:rFonts w:ascii="Courier New" w:hAnsi="Courier New" w:cs="Courier New"/>
          <w:color w:val="800000"/>
        </w:rPr>
        <w:t>21</w:t>
      </w:r>
      <w:r w:rsidRPr="000200E7">
        <w:rPr>
          <w:rFonts w:ascii="Courier New" w:hAnsi="Courier New" w:cs="Courier New"/>
          <w:color w:val="800000"/>
        </w:rPr>
        <w:t>2359&lt;/extract_date&gt;</w:t>
      </w:r>
    </w:p>
    <w:p w14:paraId="1A7E9C4B" w14:textId="77777777" w:rsidR="00D61E8B" w:rsidRPr="000200E7" w:rsidRDefault="00D61E8B" w:rsidP="00D61E8B">
      <w:pPr>
        <w:keepNext/>
        <w:keepLines/>
        <w:autoSpaceDE w:val="0"/>
        <w:autoSpaceDN w:val="0"/>
        <w:adjustRightInd w:val="0"/>
        <w:ind w:firstLine="720"/>
        <w:rPr>
          <w:rFonts w:ascii="Courier New" w:hAnsi="Courier New" w:cs="Courier New"/>
          <w:color w:val="800000"/>
        </w:rPr>
      </w:pPr>
      <w:r w:rsidRPr="000200E7">
        <w:rPr>
          <w:rFonts w:ascii="Courier New" w:hAnsi="Courier New" w:cs="Courier New"/>
          <w:color w:val="800000"/>
        </w:rPr>
        <w:t>&lt;service_event&gt;</w:t>
      </w:r>
    </w:p>
    <w:p w14:paraId="063EAC89" w14:textId="77777777" w:rsidR="00D61E8B" w:rsidRPr="000200E7" w:rsidRDefault="00D61E8B" w:rsidP="00D61E8B">
      <w:pPr>
        <w:keepNext/>
        <w:keepLines/>
        <w:autoSpaceDE w:val="0"/>
        <w:autoSpaceDN w:val="0"/>
        <w:adjustRightInd w:val="0"/>
        <w:ind w:left="72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&lt;action&gt;D&lt;/action&gt;</w:t>
      </w:r>
    </w:p>
    <w:p w14:paraId="2D6DBB98" w14:textId="77777777" w:rsidR="00D61E8B" w:rsidRPr="000200E7" w:rsidRDefault="00D61E8B" w:rsidP="00D61E8B">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ab/>
        <w:t>&lt;outlet_service_event_id&gt;1234567890&lt;/outlet_service_event_id&gt;</w:t>
      </w:r>
    </w:p>
    <w:p w14:paraId="65C2760E" w14:textId="77777777" w:rsidR="00D61E8B" w:rsidRPr="000200E7" w:rsidRDefault="00D61E8B" w:rsidP="00D61E8B">
      <w:pPr>
        <w:keepNext/>
        <w:keepLines/>
        <w:autoSpaceDE w:val="0"/>
        <w:autoSpaceDN w:val="0"/>
        <w:adjustRightInd w:val="0"/>
        <w:ind w:firstLine="720"/>
        <w:rPr>
          <w:rFonts w:ascii="Courier New" w:hAnsi="Courier New" w:cs="Courier New"/>
          <w:color w:val="800000"/>
        </w:rPr>
      </w:pPr>
      <w:r w:rsidRPr="000200E7">
        <w:rPr>
          <w:rFonts w:ascii="Courier New" w:hAnsi="Courier New" w:cs="Courier New"/>
          <w:color w:val="800000"/>
        </w:rPr>
        <w:t>&lt;/service_event&gt;</w:t>
      </w:r>
    </w:p>
    <w:p w14:paraId="7037EDFF" w14:textId="13579397" w:rsidR="00D61E8B" w:rsidRDefault="00D61E8B" w:rsidP="00D61E8B">
      <w:pPr>
        <w:keepNext/>
        <w:keepLines/>
        <w:autoSpaceDE w:val="0"/>
        <w:autoSpaceDN w:val="0"/>
        <w:adjustRightInd w:val="0"/>
        <w:rPr>
          <w:rFonts w:ascii="Courier New" w:hAnsi="Courier New" w:cs="Courier New"/>
          <w:color w:val="800000"/>
        </w:rPr>
      </w:pPr>
      <w:r w:rsidRPr="000200E7">
        <w:rPr>
          <w:rFonts w:ascii="Courier New" w:hAnsi="Courier New" w:cs="Courier New"/>
          <w:color w:val="800000"/>
        </w:rPr>
        <w:t>&lt;/submission_instance&gt;</w:t>
      </w:r>
    </w:p>
    <w:p w14:paraId="21C5BA96" w14:textId="3993BED8" w:rsidR="004626A6" w:rsidRDefault="004626A6" w:rsidP="00D61E8B">
      <w:pPr>
        <w:keepNext/>
        <w:keepLines/>
        <w:autoSpaceDE w:val="0"/>
        <w:autoSpaceDN w:val="0"/>
        <w:adjustRightInd w:val="0"/>
        <w:rPr>
          <w:rFonts w:ascii="Courier New" w:hAnsi="Courier New" w:cs="Courier New"/>
          <w:color w:val="800000"/>
        </w:rPr>
      </w:pPr>
    </w:p>
    <w:p w14:paraId="740D40B4" w14:textId="3B782A3C" w:rsidR="004626A6" w:rsidRDefault="004626A6" w:rsidP="00D61E8B">
      <w:pPr>
        <w:keepNext/>
        <w:keepLines/>
        <w:autoSpaceDE w:val="0"/>
        <w:autoSpaceDN w:val="0"/>
        <w:adjustRightInd w:val="0"/>
        <w:rPr>
          <w:rFonts w:ascii="Courier New" w:hAnsi="Courier New" w:cs="Courier New"/>
          <w:color w:val="800000"/>
        </w:rPr>
      </w:pPr>
    </w:p>
    <w:p w14:paraId="0BF9088E" w14:textId="6BC9F15F" w:rsidR="004626A6" w:rsidRDefault="004626A6" w:rsidP="00D61E8B">
      <w:pPr>
        <w:keepNext/>
        <w:keepLines/>
        <w:autoSpaceDE w:val="0"/>
        <w:autoSpaceDN w:val="0"/>
        <w:adjustRightInd w:val="0"/>
        <w:rPr>
          <w:rFonts w:ascii="Courier New" w:hAnsi="Courier New" w:cs="Courier New"/>
          <w:color w:val="800000"/>
        </w:rPr>
      </w:pPr>
    </w:p>
    <w:p w14:paraId="3D3DB5C9" w14:textId="0373A5A2" w:rsidR="004626A6" w:rsidRDefault="004626A6" w:rsidP="00D61E8B">
      <w:pPr>
        <w:keepNext/>
        <w:keepLines/>
        <w:autoSpaceDE w:val="0"/>
        <w:autoSpaceDN w:val="0"/>
        <w:adjustRightInd w:val="0"/>
        <w:rPr>
          <w:rFonts w:ascii="Courier New" w:hAnsi="Courier New" w:cs="Courier New"/>
          <w:color w:val="800000"/>
        </w:rPr>
      </w:pPr>
    </w:p>
    <w:p w14:paraId="06A5E184" w14:textId="24C93822" w:rsidR="004626A6" w:rsidRDefault="004626A6" w:rsidP="00D61E8B">
      <w:pPr>
        <w:keepNext/>
        <w:keepLines/>
        <w:autoSpaceDE w:val="0"/>
        <w:autoSpaceDN w:val="0"/>
        <w:adjustRightInd w:val="0"/>
        <w:rPr>
          <w:rFonts w:ascii="Courier New" w:hAnsi="Courier New" w:cs="Courier New"/>
          <w:color w:val="800000"/>
        </w:rPr>
      </w:pPr>
    </w:p>
    <w:p w14:paraId="567B2626" w14:textId="4D7369AE" w:rsidR="004626A6" w:rsidRDefault="004626A6" w:rsidP="00D61E8B">
      <w:pPr>
        <w:keepNext/>
        <w:keepLines/>
        <w:autoSpaceDE w:val="0"/>
        <w:autoSpaceDN w:val="0"/>
        <w:adjustRightInd w:val="0"/>
        <w:rPr>
          <w:rFonts w:ascii="Courier New" w:hAnsi="Courier New" w:cs="Courier New"/>
          <w:color w:val="800000"/>
        </w:rPr>
      </w:pPr>
    </w:p>
    <w:p w14:paraId="5FAA04F0" w14:textId="188C4507" w:rsidR="004626A6" w:rsidRDefault="004626A6" w:rsidP="00D61E8B">
      <w:pPr>
        <w:keepNext/>
        <w:keepLines/>
        <w:autoSpaceDE w:val="0"/>
        <w:autoSpaceDN w:val="0"/>
        <w:adjustRightInd w:val="0"/>
        <w:rPr>
          <w:rFonts w:ascii="Courier New" w:hAnsi="Courier New" w:cs="Courier New"/>
          <w:color w:val="800000"/>
        </w:rPr>
      </w:pPr>
    </w:p>
    <w:p w14:paraId="5840EF37" w14:textId="4E25EA5F" w:rsidR="004626A6" w:rsidRDefault="004626A6" w:rsidP="00D61E8B">
      <w:pPr>
        <w:keepNext/>
        <w:keepLines/>
        <w:autoSpaceDE w:val="0"/>
        <w:autoSpaceDN w:val="0"/>
        <w:adjustRightInd w:val="0"/>
        <w:rPr>
          <w:rFonts w:ascii="Courier New" w:hAnsi="Courier New" w:cs="Courier New"/>
          <w:color w:val="800000"/>
        </w:rPr>
      </w:pPr>
    </w:p>
    <w:p w14:paraId="1F9D0CBD" w14:textId="66FE7A69" w:rsidR="004626A6" w:rsidRDefault="004626A6" w:rsidP="00D61E8B">
      <w:pPr>
        <w:keepNext/>
        <w:keepLines/>
        <w:autoSpaceDE w:val="0"/>
        <w:autoSpaceDN w:val="0"/>
        <w:adjustRightInd w:val="0"/>
        <w:rPr>
          <w:rFonts w:ascii="Courier New" w:hAnsi="Courier New" w:cs="Courier New"/>
          <w:color w:val="800000"/>
        </w:rPr>
      </w:pPr>
    </w:p>
    <w:p w14:paraId="4BAB007C" w14:textId="7A3E75ED" w:rsidR="004626A6" w:rsidRDefault="004626A6" w:rsidP="00D61E8B">
      <w:pPr>
        <w:keepNext/>
        <w:keepLines/>
        <w:autoSpaceDE w:val="0"/>
        <w:autoSpaceDN w:val="0"/>
        <w:adjustRightInd w:val="0"/>
        <w:rPr>
          <w:rFonts w:ascii="Courier New" w:hAnsi="Courier New" w:cs="Courier New"/>
          <w:color w:val="800000"/>
        </w:rPr>
      </w:pPr>
    </w:p>
    <w:p w14:paraId="493EFFFB" w14:textId="10EF15D4" w:rsidR="004626A6" w:rsidRDefault="004626A6" w:rsidP="00D61E8B">
      <w:pPr>
        <w:keepNext/>
        <w:keepLines/>
        <w:autoSpaceDE w:val="0"/>
        <w:autoSpaceDN w:val="0"/>
        <w:adjustRightInd w:val="0"/>
        <w:rPr>
          <w:rFonts w:ascii="Courier New" w:hAnsi="Courier New" w:cs="Courier New"/>
          <w:color w:val="800000"/>
        </w:rPr>
      </w:pPr>
    </w:p>
    <w:p w14:paraId="3F253118" w14:textId="77777777" w:rsidR="004626A6" w:rsidRDefault="004626A6" w:rsidP="00D61E8B">
      <w:pPr>
        <w:keepNext/>
        <w:keepLines/>
        <w:autoSpaceDE w:val="0"/>
        <w:autoSpaceDN w:val="0"/>
        <w:adjustRightInd w:val="0"/>
        <w:rPr>
          <w:rFonts w:ascii="Courier New" w:hAnsi="Courier New" w:cs="Courier New"/>
          <w:color w:val="800000"/>
        </w:rPr>
      </w:pPr>
    </w:p>
    <w:p w14:paraId="6F6A7753" w14:textId="2CE00666" w:rsidR="0061711E" w:rsidRPr="0067017D" w:rsidRDefault="0061711E" w:rsidP="0061711E">
      <w:pPr>
        <w:pStyle w:val="Heading2"/>
      </w:pPr>
      <w:bookmarkStart w:id="115" w:name="_Toc133586729"/>
      <w:r>
        <w:lastRenderedPageBreak/>
        <w:t>9.3</w:t>
      </w:r>
      <w:r>
        <w:tab/>
      </w:r>
      <w:r w:rsidR="004626A6">
        <w:t>Reporting period submission scenarios and VADC validations</w:t>
      </w:r>
      <w:bookmarkEnd w:id="115"/>
    </w:p>
    <w:p w14:paraId="7E9ADF0C" w14:textId="2AD1EDF2" w:rsidR="004626A6" w:rsidRPr="00CB731A" w:rsidRDefault="004626A6" w:rsidP="004626A6">
      <w:pPr>
        <w:pStyle w:val="DHHSbody"/>
        <w:spacing w:before="120"/>
        <w:rPr>
          <w:rFonts w:cs="Arial"/>
        </w:rPr>
      </w:pPr>
      <w:r w:rsidRPr="00EE5307">
        <w:rPr>
          <w:rFonts w:cs="Arial"/>
        </w:rPr>
        <w:t xml:space="preserve">VADC01-08 validations check the history to ensure all data is consecutive and there are no gaps in reporting for </w:t>
      </w:r>
      <w:r>
        <w:rPr>
          <w:rFonts w:cs="Arial"/>
        </w:rPr>
        <w:t>service event</w:t>
      </w:r>
      <w:r w:rsidRPr="00EE5307">
        <w:rPr>
          <w:rFonts w:cs="Arial"/>
        </w:rPr>
        <w:t xml:space="preserve">s which span multiple months. Note, only error free data will be accepted into the VADC database. Client and </w:t>
      </w:r>
      <w:r>
        <w:rPr>
          <w:rFonts w:cs="Arial"/>
        </w:rPr>
        <w:t>service event</w:t>
      </w:r>
      <w:r w:rsidRPr="00EE5307">
        <w:rPr>
          <w:rFonts w:cs="Arial"/>
        </w:rPr>
        <w:t xml:space="preserve"> data with errors outstanding will not be accepted onto the VADC database. VADC validations will trigger based on what has previously been accepted onto the </w:t>
      </w:r>
      <w:r>
        <w:rPr>
          <w:rFonts w:cs="Arial"/>
        </w:rPr>
        <w:t xml:space="preserve">VADC </w:t>
      </w:r>
      <w:r w:rsidRPr="00EE5307">
        <w:rPr>
          <w:rFonts w:cs="Arial"/>
        </w:rPr>
        <w:t>database.</w:t>
      </w:r>
      <w:r w:rsidR="002114B8">
        <w:rPr>
          <w:rFonts w:cs="Arial"/>
        </w:rPr>
        <w:t xml:space="preserve"> </w:t>
      </w:r>
      <w:r w:rsidRPr="00EE5307">
        <w:rPr>
          <w:rFonts w:cs="Arial"/>
        </w:rPr>
        <w:t>We strongly advise to check and correct all VADC validations in your feedback report, whether they are warnings or errors.</w:t>
      </w:r>
    </w:p>
    <w:p w14:paraId="42D9AF01" w14:textId="2282C334" w:rsidR="004626A6" w:rsidRDefault="004626A6" w:rsidP="004626A6">
      <w:pPr>
        <w:pStyle w:val="Heading3"/>
      </w:pPr>
      <w:bookmarkStart w:id="116" w:name="_Toc133586730"/>
      <w:r>
        <w:t>9.3.1</w:t>
      </w:r>
      <w:r>
        <w:tab/>
      </w:r>
      <w:r w:rsidRPr="00A96665">
        <w:t>VADC01</w:t>
      </w:r>
      <w:r>
        <w:t xml:space="preserve"> </w:t>
      </w:r>
      <w:r w:rsidRPr="00A96665">
        <w:t xml:space="preserve">Delete has no corresponding prior entry for </w:t>
      </w:r>
      <w:r>
        <w:t>reporting period</w:t>
      </w:r>
      <w:bookmarkEnd w:id="116"/>
      <w:r>
        <w:t xml:space="preserve"> </w:t>
      </w:r>
    </w:p>
    <w:p w14:paraId="341B845E" w14:textId="4737FD74" w:rsidR="004626A6" w:rsidRPr="00377BBD" w:rsidRDefault="004626A6" w:rsidP="004626A6">
      <w:pPr>
        <w:spacing w:line="270" w:lineRule="atLeast"/>
        <w:rPr>
          <w:rFonts w:eastAsia="Times" w:cs="Arial"/>
          <w:sz w:val="20"/>
        </w:rPr>
      </w:pPr>
      <w:r w:rsidRPr="00377BBD">
        <w:rPr>
          <w:rFonts w:eastAsia="Times" w:cs="Arial"/>
          <w:sz w:val="20"/>
        </w:rPr>
        <w:t>VADC01</w:t>
      </w:r>
      <w:r w:rsidR="00490BD7" w:rsidRPr="00377BBD">
        <w:rPr>
          <w:rFonts w:eastAsia="Times" w:cs="Arial"/>
          <w:sz w:val="20"/>
        </w:rPr>
        <w:t xml:space="preserve"> </w:t>
      </w:r>
      <w:r w:rsidR="00490BD7" w:rsidRPr="006656DB">
        <w:rPr>
          <w:rFonts w:eastAsia="Times" w:cs="Arial"/>
          <w:i/>
          <w:iCs/>
          <w:sz w:val="20"/>
        </w:rPr>
        <w:t>warning</w:t>
      </w:r>
      <w:r w:rsidRPr="006656DB">
        <w:rPr>
          <w:rFonts w:eastAsia="Times" w:cs="Arial"/>
          <w:sz w:val="20"/>
        </w:rPr>
        <w:t xml:space="preserve"> che</w:t>
      </w:r>
      <w:r w:rsidRPr="00377BBD">
        <w:rPr>
          <w:rFonts w:eastAsia="Times" w:cs="Arial"/>
          <w:sz w:val="20"/>
        </w:rPr>
        <w:t>cks for deletion of a record that does not exist on the VADC database.</w:t>
      </w:r>
    </w:p>
    <w:p w14:paraId="1EB1DD2C" w14:textId="77777777" w:rsidR="004626A6" w:rsidRPr="00377BBD" w:rsidRDefault="004626A6" w:rsidP="000B36C7">
      <w:pPr>
        <w:spacing w:line="270" w:lineRule="atLeast"/>
        <w:rPr>
          <w:rFonts w:eastAsia="Times" w:cs="Arial"/>
          <w:b/>
          <w:bCs/>
          <w:sz w:val="20"/>
        </w:rPr>
      </w:pPr>
      <w:r w:rsidRPr="00377BBD">
        <w:rPr>
          <w:rFonts w:eastAsia="Times" w:cs="Arial"/>
          <w:b/>
          <w:bCs/>
          <w:sz w:val="20"/>
        </w:rPr>
        <w:t xml:space="preserve">Scenario </w:t>
      </w:r>
    </w:p>
    <w:p w14:paraId="287E9E5A" w14:textId="77777777" w:rsidR="004626A6" w:rsidRPr="00377BBD" w:rsidRDefault="004626A6" w:rsidP="000B36C7">
      <w:pPr>
        <w:spacing w:line="270" w:lineRule="atLeast"/>
        <w:rPr>
          <w:rFonts w:eastAsia="Times" w:cs="Arial"/>
          <w:sz w:val="20"/>
        </w:rPr>
      </w:pPr>
      <w:r w:rsidRPr="00377BBD">
        <w:rPr>
          <w:rFonts w:eastAsia="Times" w:cs="Arial"/>
          <w:sz w:val="20"/>
        </w:rPr>
        <w:t xml:space="preserve">Deletion record (Delete action) has been submitted for service event ID 999. VADC01 will trigger if service event ID 999 does not exist, or has not been previously accepted onto the VADC database </w:t>
      </w:r>
    </w:p>
    <w:p w14:paraId="1C8DB378" w14:textId="77777777" w:rsidR="004626A6" w:rsidRPr="00377BBD" w:rsidRDefault="004626A6" w:rsidP="004626A6">
      <w:pPr>
        <w:spacing w:line="270" w:lineRule="atLeast"/>
        <w:rPr>
          <w:rFonts w:eastAsia="Times" w:cs="Arial"/>
          <w:b/>
          <w:bCs/>
          <w:sz w:val="20"/>
        </w:rPr>
      </w:pPr>
      <w:r w:rsidRPr="00377BBD">
        <w:rPr>
          <w:rFonts w:eastAsia="Times" w:cs="Arial"/>
          <w:b/>
          <w:bCs/>
          <w:sz w:val="20"/>
        </w:rPr>
        <w:t xml:space="preserve">Proposed </w:t>
      </w:r>
      <w:r w:rsidRPr="00377BBD">
        <w:rPr>
          <w:rFonts w:cs="Arial"/>
          <w:b/>
          <w:bCs/>
          <w:sz w:val="20"/>
        </w:rPr>
        <w:t xml:space="preserve">scenario </w:t>
      </w:r>
      <w:r w:rsidRPr="00377BBD">
        <w:rPr>
          <w:rFonts w:eastAsia="Times" w:cs="Arial"/>
          <w:b/>
          <w:bCs/>
          <w:sz w:val="20"/>
        </w:rPr>
        <w:t>resolution</w:t>
      </w:r>
    </w:p>
    <w:p w14:paraId="032AD518" w14:textId="77777777" w:rsidR="004626A6" w:rsidRPr="00377BBD" w:rsidRDefault="004626A6" w:rsidP="004626A6">
      <w:pPr>
        <w:spacing w:line="270" w:lineRule="atLeast"/>
        <w:rPr>
          <w:rFonts w:eastAsia="Times" w:cs="Arial"/>
          <w:sz w:val="20"/>
        </w:rPr>
      </w:pPr>
      <w:r w:rsidRPr="00377BBD">
        <w:rPr>
          <w:rFonts w:eastAsia="Times" w:cs="Arial"/>
          <w:sz w:val="20"/>
        </w:rPr>
        <w:t>If intended to delete a record, submit correct client ID or service event ID deletion record.</w:t>
      </w:r>
    </w:p>
    <w:p w14:paraId="1D3DACAC" w14:textId="77777777" w:rsidR="004626A6" w:rsidRPr="00377BBD" w:rsidRDefault="004626A6" w:rsidP="004626A6">
      <w:pPr>
        <w:spacing w:line="270" w:lineRule="atLeast"/>
        <w:rPr>
          <w:rFonts w:eastAsia="Times" w:cs="Arial"/>
          <w:sz w:val="20"/>
        </w:rPr>
      </w:pPr>
      <w:r w:rsidRPr="00377BBD">
        <w:rPr>
          <w:rFonts w:eastAsia="Times" w:cs="Arial"/>
          <w:sz w:val="20"/>
        </w:rPr>
        <w:t>OR</w:t>
      </w:r>
    </w:p>
    <w:p w14:paraId="621609BE" w14:textId="77777777" w:rsidR="004626A6" w:rsidRPr="00377BBD" w:rsidRDefault="004626A6" w:rsidP="004626A6">
      <w:pPr>
        <w:spacing w:line="270" w:lineRule="atLeast"/>
        <w:rPr>
          <w:rFonts w:eastAsia="Times" w:cs="Arial"/>
          <w:sz w:val="20"/>
        </w:rPr>
      </w:pPr>
      <w:r w:rsidRPr="00377BBD">
        <w:rPr>
          <w:rFonts w:eastAsia="Times" w:cs="Arial"/>
          <w:sz w:val="20"/>
        </w:rPr>
        <w:t xml:space="preserve">Ignore this validation if the deletion has been sent in error as it will not affect other accepted records. </w:t>
      </w:r>
    </w:p>
    <w:p w14:paraId="0280A4E7" w14:textId="68F4D335" w:rsidR="004626A6" w:rsidRPr="00B67C9B" w:rsidRDefault="004626A6" w:rsidP="004626A6">
      <w:pPr>
        <w:pStyle w:val="Heading3"/>
      </w:pPr>
      <w:bookmarkStart w:id="117" w:name="_Toc133586731"/>
      <w:r>
        <w:t>9.3.2</w:t>
      </w:r>
      <w:r>
        <w:tab/>
      </w:r>
      <w:r w:rsidRPr="00B67C9B">
        <w:t xml:space="preserve">VADC02 Outlet is missing open </w:t>
      </w:r>
      <w:r>
        <w:t>service event</w:t>
      </w:r>
      <w:r w:rsidRPr="00B67C9B">
        <w:t xml:space="preserve"> from previous </w:t>
      </w:r>
      <w:r>
        <w:t>reporting period</w:t>
      </w:r>
      <w:bookmarkEnd w:id="117"/>
    </w:p>
    <w:p w14:paraId="1C42F475" w14:textId="05F27721" w:rsidR="004626A6" w:rsidRPr="00377BBD" w:rsidRDefault="004626A6" w:rsidP="004626A6">
      <w:pPr>
        <w:spacing w:line="270" w:lineRule="atLeast"/>
        <w:rPr>
          <w:rFonts w:cs="Arial"/>
          <w:sz w:val="20"/>
        </w:rPr>
      </w:pPr>
      <w:r w:rsidRPr="00377BBD">
        <w:rPr>
          <w:rFonts w:cs="Arial"/>
          <w:sz w:val="20"/>
        </w:rPr>
        <w:t xml:space="preserve">VADC02 </w:t>
      </w:r>
      <w:r w:rsidRPr="00377BBD">
        <w:rPr>
          <w:rFonts w:cs="Arial"/>
          <w:i/>
          <w:iCs/>
          <w:sz w:val="20"/>
        </w:rPr>
        <w:t>warning</w:t>
      </w:r>
      <w:r w:rsidRPr="00377BBD">
        <w:rPr>
          <w:rFonts w:cs="Arial"/>
          <w:sz w:val="20"/>
        </w:rPr>
        <w:t xml:space="preserve"> checks the database for the service events that have a start date in the previous reporting period.</w:t>
      </w:r>
    </w:p>
    <w:p w14:paraId="4FA8EB5F" w14:textId="79293F8A" w:rsidR="004626A6" w:rsidRPr="00377BBD" w:rsidRDefault="004626A6" w:rsidP="000B36C7">
      <w:pPr>
        <w:spacing w:line="270" w:lineRule="atLeast"/>
        <w:rPr>
          <w:rFonts w:cs="Arial"/>
          <w:b/>
          <w:bCs/>
          <w:sz w:val="20"/>
        </w:rPr>
      </w:pPr>
      <w:r w:rsidRPr="00377BBD">
        <w:rPr>
          <w:rFonts w:cs="Arial"/>
          <w:b/>
          <w:bCs/>
          <w:sz w:val="20"/>
        </w:rPr>
        <w:t>Scenario</w:t>
      </w:r>
    </w:p>
    <w:p w14:paraId="1E5A7534" w14:textId="77777777" w:rsidR="004626A6" w:rsidRPr="00377BBD" w:rsidRDefault="004626A6" w:rsidP="000B36C7">
      <w:pPr>
        <w:spacing w:line="270" w:lineRule="atLeast"/>
        <w:rPr>
          <w:rFonts w:cs="Arial"/>
          <w:sz w:val="20"/>
        </w:rPr>
      </w:pPr>
      <w:r w:rsidRPr="00377BBD">
        <w:rPr>
          <w:rFonts w:cs="Arial"/>
          <w:sz w:val="20"/>
        </w:rPr>
        <w:t>Service event ID 999 with 15022021 start date has been submitted into the VADC database for 032021 reporting period.</w:t>
      </w:r>
    </w:p>
    <w:p w14:paraId="0F4F0FA1" w14:textId="77777777" w:rsidR="004626A6" w:rsidRPr="00D13E8E" w:rsidRDefault="004626A6" w:rsidP="000B36C7">
      <w:pPr>
        <w:spacing w:line="270" w:lineRule="atLeast"/>
        <w:rPr>
          <w:rFonts w:cs="Arial"/>
        </w:rPr>
      </w:pPr>
      <w:r w:rsidRPr="00377BBD">
        <w:rPr>
          <w:rFonts w:cs="Arial"/>
          <w:sz w:val="20"/>
        </w:rPr>
        <w:t>VADC02 checks the database for service event ID 999 and the corresponding start date in the 022021 reporting period. VADC02 will trigger if service event ID 999 is not in the VADC database in 022021 reporting period. VADC02 only checks the previous reporting period.</w:t>
      </w:r>
      <w:r w:rsidRPr="00D13E8E">
        <w:rPr>
          <w:rFonts w:cs="Arial"/>
        </w:rPr>
        <w:t xml:space="preserve"> </w:t>
      </w:r>
    </w:p>
    <w:p w14:paraId="67174EC1" w14:textId="77777777" w:rsidR="004626A6" w:rsidRPr="00377BBD" w:rsidRDefault="004626A6" w:rsidP="004626A6">
      <w:pPr>
        <w:spacing w:line="270" w:lineRule="atLeast"/>
        <w:rPr>
          <w:rFonts w:cs="Arial"/>
          <w:b/>
          <w:bCs/>
          <w:sz w:val="20"/>
        </w:rPr>
      </w:pPr>
      <w:r w:rsidRPr="00377BBD">
        <w:rPr>
          <w:rFonts w:cs="Arial"/>
          <w:b/>
          <w:bCs/>
          <w:sz w:val="20"/>
        </w:rPr>
        <w:t>Proposed scenario resolution</w:t>
      </w:r>
    </w:p>
    <w:p w14:paraId="043535F5" w14:textId="77777777" w:rsidR="004626A6" w:rsidRPr="00377BBD" w:rsidRDefault="004626A6" w:rsidP="004626A6">
      <w:pPr>
        <w:spacing w:line="270" w:lineRule="atLeast"/>
        <w:rPr>
          <w:rFonts w:cs="Arial"/>
          <w:sz w:val="20"/>
        </w:rPr>
      </w:pPr>
      <w:r w:rsidRPr="00377BBD">
        <w:rPr>
          <w:rFonts w:cs="Arial"/>
          <w:sz w:val="20"/>
        </w:rPr>
        <w:t>Address all errors in the previous reporting period if/where the service event has not been previously accepted into the VADC database.</w:t>
      </w:r>
    </w:p>
    <w:p w14:paraId="0863A471" w14:textId="77777777" w:rsidR="004626A6" w:rsidRPr="00377BBD" w:rsidRDefault="004626A6" w:rsidP="004626A6">
      <w:pPr>
        <w:spacing w:line="270" w:lineRule="atLeast"/>
        <w:rPr>
          <w:rFonts w:cs="Arial"/>
          <w:sz w:val="20"/>
        </w:rPr>
      </w:pPr>
      <w:r w:rsidRPr="00377BBD">
        <w:rPr>
          <w:rFonts w:cs="Arial"/>
          <w:sz w:val="20"/>
        </w:rPr>
        <w:t>OR</w:t>
      </w:r>
    </w:p>
    <w:p w14:paraId="71A82B82" w14:textId="77777777" w:rsidR="004626A6" w:rsidRPr="00377BBD" w:rsidRDefault="004626A6" w:rsidP="004626A6">
      <w:pPr>
        <w:spacing w:line="270" w:lineRule="atLeast"/>
        <w:rPr>
          <w:rFonts w:cs="Arial"/>
          <w:sz w:val="20"/>
        </w:rPr>
      </w:pPr>
      <w:r w:rsidRPr="00377BBD">
        <w:rPr>
          <w:rFonts w:cs="Arial"/>
          <w:sz w:val="20"/>
        </w:rPr>
        <w:t>Submit the required service event ID for the previous reporting period if/where the service event is missing and then resubmit the service event ID for the current reporting period.</w:t>
      </w:r>
    </w:p>
    <w:p w14:paraId="02C5A5D7" w14:textId="09313E43" w:rsidR="009F7899" w:rsidRPr="00795B1B" w:rsidRDefault="009F7899" w:rsidP="009F7899">
      <w:pPr>
        <w:pStyle w:val="Heading3"/>
      </w:pPr>
      <w:bookmarkStart w:id="118" w:name="_Toc133586732"/>
      <w:r>
        <w:lastRenderedPageBreak/>
        <w:t>9.3.3</w:t>
      </w:r>
      <w:r>
        <w:tab/>
      </w:r>
      <w:r w:rsidRPr="00795B1B">
        <w:t>VADC03 Client</w:t>
      </w:r>
      <w:r>
        <w:t xml:space="preserve"> </w:t>
      </w:r>
      <w:r w:rsidRPr="00795B1B">
        <w:t xml:space="preserve">is missing </w:t>
      </w:r>
      <w:r>
        <w:t>o</w:t>
      </w:r>
      <w:r w:rsidRPr="00795B1B">
        <w:t xml:space="preserve">pen </w:t>
      </w:r>
      <w:r>
        <w:t>service event</w:t>
      </w:r>
      <w:r w:rsidRPr="00795B1B">
        <w:t xml:space="preserve"> from previous </w:t>
      </w:r>
      <w:r>
        <w:t>reporting period</w:t>
      </w:r>
      <w:bookmarkEnd w:id="118"/>
    </w:p>
    <w:p w14:paraId="7377D190" w14:textId="77777777" w:rsidR="009F7899" w:rsidRPr="00377BBD" w:rsidRDefault="009F7899" w:rsidP="009F7899">
      <w:pPr>
        <w:spacing w:line="260" w:lineRule="atLeast"/>
        <w:rPr>
          <w:rFonts w:cs="Arial"/>
          <w:sz w:val="20"/>
        </w:rPr>
      </w:pPr>
      <w:r w:rsidRPr="00377BBD">
        <w:rPr>
          <w:rFonts w:cs="Arial"/>
          <w:sz w:val="20"/>
        </w:rPr>
        <w:t xml:space="preserve">VADC03 </w:t>
      </w:r>
      <w:r w:rsidRPr="00377BBD">
        <w:rPr>
          <w:rFonts w:cs="Arial"/>
          <w:i/>
          <w:iCs/>
          <w:sz w:val="20"/>
        </w:rPr>
        <w:t>warning</w:t>
      </w:r>
      <w:r w:rsidRPr="00377BBD">
        <w:rPr>
          <w:rFonts w:cs="Arial"/>
          <w:sz w:val="20"/>
        </w:rPr>
        <w:t xml:space="preserve"> checks for gaps in service events reporting from the service event start date. </w:t>
      </w:r>
    </w:p>
    <w:p w14:paraId="56AF84D0" w14:textId="77777777" w:rsidR="009F7899" w:rsidRPr="00377BBD" w:rsidRDefault="009F7899" w:rsidP="009F7899">
      <w:pPr>
        <w:spacing w:line="260" w:lineRule="atLeast"/>
        <w:rPr>
          <w:rFonts w:cs="Arial"/>
          <w:sz w:val="20"/>
        </w:rPr>
      </w:pPr>
      <w:r w:rsidRPr="00377BBD">
        <w:rPr>
          <w:rFonts w:cs="Arial"/>
          <w:sz w:val="20"/>
        </w:rPr>
        <w:t xml:space="preserve">VADC03 checks the start date of a service event submitted in the current reporting period and triggers for missing open service events for periods in the previous 12 months. </w:t>
      </w:r>
    </w:p>
    <w:p w14:paraId="268707F1" w14:textId="77777777" w:rsidR="009F7899" w:rsidRPr="00377BBD" w:rsidRDefault="009F7899" w:rsidP="00377BBD">
      <w:pPr>
        <w:spacing w:line="260" w:lineRule="atLeast"/>
        <w:rPr>
          <w:rFonts w:cs="Arial"/>
          <w:b/>
          <w:bCs/>
          <w:color w:val="FF0000"/>
          <w:sz w:val="20"/>
        </w:rPr>
      </w:pPr>
      <w:r w:rsidRPr="00377BBD">
        <w:rPr>
          <w:rFonts w:cs="Arial"/>
          <w:b/>
          <w:bCs/>
          <w:sz w:val="20"/>
        </w:rPr>
        <w:t xml:space="preserve">Scenario </w:t>
      </w:r>
    </w:p>
    <w:p w14:paraId="25485D01" w14:textId="77777777" w:rsidR="009F7899" w:rsidRPr="00377BBD" w:rsidRDefault="009F7899" w:rsidP="00377BBD">
      <w:pPr>
        <w:spacing w:line="260" w:lineRule="atLeast"/>
        <w:rPr>
          <w:rFonts w:cs="Arial"/>
          <w:sz w:val="20"/>
        </w:rPr>
      </w:pPr>
      <w:r w:rsidRPr="00377BBD">
        <w:rPr>
          <w:rFonts w:cs="Arial"/>
          <w:sz w:val="20"/>
        </w:rPr>
        <w:t xml:space="preserve">Service event ID 999 with 15022021start date has been accepted into the VADC database for 022021 and 032021 reporting periods. Service event ID 999 remains open but is missing from the 042021 reporting period onwards. </w:t>
      </w:r>
    </w:p>
    <w:p w14:paraId="6424A888" w14:textId="77777777" w:rsidR="009F7899" w:rsidRPr="00377BBD" w:rsidRDefault="009F7899" w:rsidP="00377BBD">
      <w:pPr>
        <w:spacing w:line="260" w:lineRule="atLeast"/>
        <w:rPr>
          <w:rFonts w:cs="Arial"/>
          <w:sz w:val="20"/>
        </w:rPr>
      </w:pPr>
      <w:r w:rsidRPr="00377BBD">
        <w:rPr>
          <w:rFonts w:cs="Arial"/>
          <w:sz w:val="20"/>
        </w:rPr>
        <w:t xml:space="preserve">If the service event ID 999 is submitted for reporting period 062021 then VADC warnings for missing submissions in 042021 and 052021 will be generated. VADC03 will trigger for every reporting period that is missing that service event ID from the start date going back 12 months. </w:t>
      </w:r>
    </w:p>
    <w:p w14:paraId="6D6259F2"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7121925F" w14:textId="77777777" w:rsidR="009F7899" w:rsidRPr="00377BBD" w:rsidRDefault="009F7899" w:rsidP="009F7899">
      <w:pPr>
        <w:spacing w:line="260" w:lineRule="atLeast"/>
        <w:rPr>
          <w:rFonts w:cs="Arial"/>
          <w:sz w:val="20"/>
        </w:rPr>
      </w:pPr>
      <w:r w:rsidRPr="00377BBD">
        <w:rPr>
          <w:rFonts w:cs="Arial"/>
          <w:sz w:val="20"/>
        </w:rPr>
        <w:t xml:space="preserve">Submit the missing open service event IDs </w:t>
      </w:r>
      <w:r w:rsidRPr="00377BBD">
        <w:rPr>
          <w:rFonts w:cs="Arial"/>
          <w:sz w:val="20"/>
          <w:u w:val="single"/>
        </w:rPr>
        <w:t>consecutively</w:t>
      </w:r>
      <w:r w:rsidRPr="00377BBD">
        <w:rPr>
          <w:rFonts w:cs="Arial"/>
          <w:sz w:val="20"/>
        </w:rPr>
        <w:t xml:space="preserve"> for the relevant reporting periods.</w:t>
      </w:r>
    </w:p>
    <w:p w14:paraId="2FF93149" w14:textId="5EBB0A43" w:rsidR="009F7899" w:rsidRPr="00795B1B" w:rsidRDefault="009F7899" w:rsidP="009F7899">
      <w:pPr>
        <w:pStyle w:val="Heading3"/>
      </w:pPr>
      <w:bookmarkStart w:id="119" w:name="_Toc133586733"/>
      <w:r>
        <w:t>9.3.4</w:t>
      </w:r>
      <w:r>
        <w:tab/>
      </w:r>
      <w:r w:rsidRPr="00795B1B">
        <w:t>VADC04</w:t>
      </w:r>
      <w:r>
        <w:t xml:space="preserve"> Service event</w:t>
      </w:r>
      <w:r w:rsidRPr="00795B1B">
        <w:t xml:space="preserve"> was already closed in an earlier </w:t>
      </w:r>
      <w:r>
        <w:t>reporting period</w:t>
      </w:r>
      <w:bookmarkEnd w:id="119"/>
    </w:p>
    <w:p w14:paraId="05E49138" w14:textId="77777777" w:rsidR="009F7899" w:rsidRPr="00377BBD" w:rsidRDefault="009F7899" w:rsidP="009F7899">
      <w:pPr>
        <w:spacing w:line="260" w:lineRule="atLeast"/>
        <w:rPr>
          <w:rFonts w:cs="Arial"/>
          <w:sz w:val="20"/>
        </w:rPr>
      </w:pPr>
      <w:r w:rsidRPr="00377BBD">
        <w:rPr>
          <w:rFonts w:cs="Arial"/>
          <w:sz w:val="20"/>
        </w:rPr>
        <w:t xml:space="preserve">VADC04 </w:t>
      </w:r>
      <w:r w:rsidRPr="00377BBD">
        <w:rPr>
          <w:rFonts w:cs="Arial"/>
          <w:i/>
          <w:iCs/>
          <w:sz w:val="20"/>
        </w:rPr>
        <w:t>error</w:t>
      </w:r>
      <w:r w:rsidRPr="00377BBD">
        <w:rPr>
          <w:rFonts w:cs="Arial"/>
          <w:sz w:val="20"/>
        </w:rPr>
        <w:t xml:space="preserve"> checks for closed service events that have been accepted into the VADC database. </w:t>
      </w:r>
    </w:p>
    <w:p w14:paraId="2CA3C0B3" w14:textId="77777777" w:rsidR="009F7899" w:rsidRPr="00377BBD" w:rsidRDefault="009F7899" w:rsidP="00377BBD">
      <w:pPr>
        <w:spacing w:line="260" w:lineRule="atLeast"/>
        <w:rPr>
          <w:rFonts w:cs="Arial"/>
          <w:b/>
          <w:bCs/>
          <w:sz w:val="20"/>
        </w:rPr>
      </w:pPr>
      <w:r w:rsidRPr="00377BBD">
        <w:rPr>
          <w:rFonts w:cs="Arial"/>
          <w:b/>
          <w:bCs/>
          <w:sz w:val="20"/>
        </w:rPr>
        <w:t>Scenario</w:t>
      </w:r>
    </w:p>
    <w:p w14:paraId="21246513" w14:textId="77777777" w:rsidR="009F7899" w:rsidRPr="00377BBD" w:rsidRDefault="009F7899" w:rsidP="00377BBD">
      <w:pPr>
        <w:spacing w:line="260" w:lineRule="atLeast"/>
        <w:rPr>
          <w:rFonts w:cs="Arial"/>
          <w:sz w:val="20"/>
        </w:rPr>
      </w:pPr>
      <w:r w:rsidRPr="00377BBD">
        <w:rPr>
          <w:rFonts w:cs="Arial"/>
          <w:sz w:val="20"/>
        </w:rPr>
        <w:t>Service event ID 999 was closed in 032021 reporting period and was accepted into the VADC database. VADC04 triggers if the service event ID 999 has been submitted again in a future month.</w:t>
      </w:r>
    </w:p>
    <w:p w14:paraId="0C465FC6"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02D4E88E" w14:textId="77777777" w:rsidR="009F7899" w:rsidRPr="00377BBD" w:rsidRDefault="009F7899" w:rsidP="009F7899">
      <w:pPr>
        <w:spacing w:line="260" w:lineRule="atLeast"/>
        <w:rPr>
          <w:rFonts w:cs="Arial"/>
          <w:color w:val="FF0000"/>
          <w:sz w:val="20"/>
        </w:rPr>
      </w:pPr>
      <w:r w:rsidRPr="00377BBD">
        <w:rPr>
          <w:rFonts w:cs="Arial"/>
          <w:sz w:val="20"/>
        </w:rPr>
        <w:t>Submit service event ID 999 as an open event in 032021 reporting period and then submit the service event ID 999 in 042021 reporting period with the new end date.</w:t>
      </w:r>
    </w:p>
    <w:p w14:paraId="3CEA36D9" w14:textId="4BFE4359" w:rsidR="009F7899" w:rsidRPr="00795B1B" w:rsidRDefault="009F7899" w:rsidP="009F7899">
      <w:pPr>
        <w:pStyle w:val="Heading3"/>
      </w:pPr>
      <w:bookmarkStart w:id="120" w:name="_Toc133586734"/>
      <w:r>
        <w:t>9.3.5</w:t>
      </w:r>
      <w:r>
        <w:tab/>
      </w:r>
      <w:r w:rsidRPr="00795B1B">
        <w:t>VADC05</w:t>
      </w:r>
      <w:r>
        <w:t xml:space="preserve"> Service event</w:t>
      </w:r>
      <w:r w:rsidRPr="00795B1B">
        <w:t xml:space="preserve"> is closing </w:t>
      </w:r>
      <w:r w:rsidR="008B0345" w:rsidRPr="006656DB">
        <w:t>and</w:t>
      </w:r>
      <w:r w:rsidRPr="006656DB">
        <w:t xml:space="preserve"> </w:t>
      </w:r>
      <w:r w:rsidR="008B0345" w:rsidRPr="006656DB">
        <w:t>service events removed</w:t>
      </w:r>
      <w:r w:rsidR="008B0345">
        <w:t xml:space="preserve"> </w:t>
      </w:r>
      <w:r w:rsidRPr="00795B1B">
        <w:t xml:space="preserve">in a later </w:t>
      </w:r>
      <w:r>
        <w:t>reporting period</w:t>
      </w:r>
      <w:bookmarkEnd w:id="120"/>
      <w:r w:rsidRPr="00795B1B">
        <w:t xml:space="preserve"> </w:t>
      </w:r>
    </w:p>
    <w:p w14:paraId="29ADD8E8" w14:textId="33D56DF8" w:rsidR="00490BD7" w:rsidRPr="00377BBD" w:rsidRDefault="00490BD7" w:rsidP="00490BD7">
      <w:pPr>
        <w:pStyle w:val="DHHSbody"/>
      </w:pPr>
      <w:r w:rsidRPr="00377BBD">
        <w:t xml:space="preserve">VADC05 </w:t>
      </w:r>
      <w:r w:rsidRPr="006656DB">
        <w:rPr>
          <w:i/>
          <w:iCs/>
        </w:rPr>
        <w:t>warning</w:t>
      </w:r>
      <w:r w:rsidRPr="006656DB">
        <w:t xml:space="preserve"> t</w:t>
      </w:r>
      <w:r w:rsidRPr="00377BBD">
        <w:t>riggers when a service event end date is reported in this submission, but there are later reporting periods where this service event is still open on the VADC database.</w:t>
      </w:r>
    </w:p>
    <w:p w14:paraId="0D67105B" w14:textId="77777777" w:rsidR="00490BD7" w:rsidRPr="00377BBD" w:rsidRDefault="00490BD7" w:rsidP="00377BBD">
      <w:pPr>
        <w:rPr>
          <w:b/>
          <w:bCs/>
          <w:sz w:val="20"/>
        </w:rPr>
      </w:pPr>
      <w:r w:rsidRPr="00377BBD">
        <w:rPr>
          <w:b/>
          <w:bCs/>
          <w:sz w:val="20"/>
        </w:rPr>
        <w:t>Scenario</w:t>
      </w:r>
    </w:p>
    <w:p w14:paraId="45EB1EE4" w14:textId="77777777" w:rsidR="00490BD7" w:rsidRPr="00377BBD" w:rsidRDefault="00490BD7" w:rsidP="00490BD7">
      <w:pPr>
        <w:pStyle w:val="DHHSbody"/>
      </w:pPr>
      <w:r w:rsidRPr="00377BBD">
        <w:t>Service event ID 999 submitted as open (end date is NULL) in 012021, 022021 and 032021 reporting period and was accepted into the VADC database. 012021 reporting period is resubmitted with service event ID 999 and 15012021 end date. VADC05 will trigger advising service event ID 999 is still open in future reporting periods.</w:t>
      </w:r>
    </w:p>
    <w:p w14:paraId="680CF4A1" w14:textId="77777777" w:rsidR="00490BD7" w:rsidRPr="00377BBD" w:rsidRDefault="00490BD7" w:rsidP="00377BBD">
      <w:pPr>
        <w:rPr>
          <w:b/>
          <w:bCs/>
          <w:sz w:val="20"/>
        </w:rPr>
      </w:pPr>
      <w:r w:rsidRPr="00377BBD">
        <w:rPr>
          <w:b/>
          <w:bCs/>
          <w:sz w:val="20"/>
        </w:rPr>
        <w:t>Proposed scenario resolution</w:t>
      </w:r>
    </w:p>
    <w:p w14:paraId="69BA9561" w14:textId="77777777" w:rsidR="00490BD7" w:rsidRDefault="00490BD7" w:rsidP="00490BD7">
      <w:pPr>
        <w:pStyle w:val="DHHSbody"/>
        <w:rPr>
          <w:color w:val="000000"/>
        </w:rPr>
      </w:pPr>
      <w:r w:rsidRPr="006656DB">
        <w:t>S</w:t>
      </w:r>
      <w:r w:rsidRPr="006656DB">
        <w:rPr>
          <w:color w:val="000000"/>
        </w:rPr>
        <w:t>ervice event ID 999 with end date 15/1/2021 in 012021 reporting period has been inserted.  Open service events in reporting periods 022021 and 032021 have been auto/system deleted from the VADC.  The open service event in 012021 is overwritten with the closed service event.  Review the service event to ensure correct details have been reported.</w:t>
      </w:r>
    </w:p>
    <w:p w14:paraId="2B03505A" w14:textId="1274E625" w:rsidR="009F7899" w:rsidRDefault="009F7899" w:rsidP="009F7899">
      <w:pPr>
        <w:spacing w:line="260" w:lineRule="atLeast"/>
        <w:rPr>
          <w:rFonts w:cs="Arial"/>
        </w:rPr>
      </w:pPr>
      <w:r>
        <w:rPr>
          <w:rFonts w:cs="Arial"/>
        </w:rPr>
        <w:t xml:space="preserve"> </w:t>
      </w:r>
    </w:p>
    <w:p w14:paraId="29B066A2" w14:textId="029B8309" w:rsidR="009F7899" w:rsidRPr="00A96665" w:rsidRDefault="009F7899" w:rsidP="009F7899">
      <w:pPr>
        <w:pStyle w:val="Heading3"/>
      </w:pPr>
      <w:bookmarkStart w:id="121" w:name="_Toc133586735"/>
      <w:r>
        <w:lastRenderedPageBreak/>
        <w:t>9.3.6</w:t>
      </w:r>
      <w:r>
        <w:tab/>
      </w:r>
      <w:r w:rsidRPr="00A96665">
        <w:t>VADC06 '</w:t>
      </w:r>
      <w:r>
        <w:t>U</w:t>
      </w:r>
      <w:r w:rsidRPr="00A96665">
        <w:t xml:space="preserve">nclosed' </w:t>
      </w:r>
      <w:r>
        <w:t>service event</w:t>
      </w:r>
      <w:r w:rsidRPr="00A96665">
        <w:t xml:space="preserve"> will need to be reported in all later </w:t>
      </w:r>
      <w:r>
        <w:t>reporting period</w:t>
      </w:r>
      <w:r w:rsidRPr="00A96665">
        <w:t xml:space="preserve">s until its new </w:t>
      </w:r>
      <w:r>
        <w:t>e</w:t>
      </w:r>
      <w:r w:rsidRPr="00A96665">
        <w:t xml:space="preserve">nd </w:t>
      </w:r>
      <w:r>
        <w:t>d</w:t>
      </w:r>
      <w:r w:rsidRPr="00A96665">
        <w:t>ate</w:t>
      </w:r>
      <w:bookmarkEnd w:id="121"/>
    </w:p>
    <w:p w14:paraId="6F5E2F36" w14:textId="77777777" w:rsidR="009F7899" w:rsidRPr="00377BBD" w:rsidRDefault="009F7899" w:rsidP="009F7899">
      <w:pPr>
        <w:spacing w:line="260" w:lineRule="atLeast"/>
        <w:rPr>
          <w:rFonts w:cs="Arial"/>
          <w:b/>
          <w:bCs/>
          <w:sz w:val="20"/>
        </w:rPr>
      </w:pPr>
      <w:r w:rsidRPr="00377BBD">
        <w:rPr>
          <w:rFonts w:cs="Arial"/>
          <w:sz w:val="20"/>
        </w:rPr>
        <w:t xml:space="preserve">VADC06 </w:t>
      </w:r>
      <w:r w:rsidRPr="00377BBD">
        <w:rPr>
          <w:rFonts w:cs="Arial"/>
          <w:i/>
          <w:iCs/>
          <w:sz w:val="20"/>
        </w:rPr>
        <w:t>warning</w:t>
      </w:r>
      <w:r w:rsidRPr="00377BBD">
        <w:rPr>
          <w:rFonts w:cs="Arial"/>
          <w:sz w:val="20"/>
        </w:rPr>
        <w:t xml:space="preserve"> will trigger when a previously submitted and accepted into the VADC database closed service event ID with an end date (not NULL) has been resubmitted as open. For data integrity, files must be submitted sequentially.</w:t>
      </w:r>
    </w:p>
    <w:p w14:paraId="0B462D12" w14:textId="77777777" w:rsidR="009F7899" w:rsidRPr="00377BBD" w:rsidRDefault="009F7899" w:rsidP="00377BBD">
      <w:pPr>
        <w:spacing w:line="260" w:lineRule="atLeast"/>
        <w:rPr>
          <w:rFonts w:cs="Arial"/>
          <w:b/>
          <w:bCs/>
          <w:sz w:val="20"/>
        </w:rPr>
      </w:pPr>
      <w:r w:rsidRPr="00377BBD">
        <w:rPr>
          <w:rFonts w:cs="Arial"/>
          <w:b/>
          <w:bCs/>
          <w:sz w:val="20"/>
        </w:rPr>
        <w:t>Scenario</w:t>
      </w:r>
    </w:p>
    <w:p w14:paraId="1E3BC829" w14:textId="77777777" w:rsidR="009F7899" w:rsidRPr="00377BBD" w:rsidRDefault="009F7899" w:rsidP="00377BBD">
      <w:pPr>
        <w:spacing w:line="260" w:lineRule="atLeast"/>
        <w:rPr>
          <w:rFonts w:cs="Arial"/>
          <w:sz w:val="20"/>
        </w:rPr>
      </w:pPr>
      <w:r w:rsidRPr="00377BBD">
        <w:rPr>
          <w:rFonts w:cs="Arial"/>
          <w:sz w:val="20"/>
        </w:rPr>
        <w:t>Service event ID 999 submitted as closed (end date is NOT NULL) in 032021 reporting period and accepted into the VADC database. This service event ID was then resubmitted as open (end date is NULL) in the 032021 reporting period and was accepted into the VADC database.  VADC06 will trigger advising that the reopened service event ID 999 has to be submitted in all reporting periods going forward until the event is closed.</w:t>
      </w:r>
    </w:p>
    <w:p w14:paraId="767A7E58"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544DF1AD" w14:textId="53B9D693" w:rsidR="009F7899" w:rsidRPr="00377BBD" w:rsidRDefault="009F7899" w:rsidP="009F7899">
      <w:pPr>
        <w:spacing w:line="260" w:lineRule="atLeast"/>
        <w:rPr>
          <w:rFonts w:cs="Arial"/>
          <w:sz w:val="20"/>
        </w:rPr>
      </w:pPr>
      <w:r w:rsidRPr="00377BBD">
        <w:rPr>
          <w:rFonts w:cs="Arial"/>
          <w:sz w:val="20"/>
        </w:rPr>
        <w:t>VADC06 is a once off warning once the closed service event has been overwritten with an open one. It is treated as an open service event going forward. Other timeline validations may apply. Service providers need to check a service event was reopened correctly.</w:t>
      </w:r>
      <w:r w:rsidR="00A6609F">
        <w:rPr>
          <w:rFonts w:cs="Arial"/>
          <w:sz w:val="20"/>
        </w:rPr>
        <w:t xml:space="preserve"> </w:t>
      </w:r>
      <w:r w:rsidRPr="00377BBD">
        <w:rPr>
          <w:rFonts w:cs="Arial"/>
          <w:sz w:val="20"/>
        </w:rPr>
        <w:t>Incorrect submission order may inadvertently cause this by submitting the closed service event before submitting the opening of the service event.</w:t>
      </w:r>
    </w:p>
    <w:p w14:paraId="4D3D4F7D" w14:textId="1650AADA" w:rsidR="009F7899" w:rsidRPr="00795B1B" w:rsidRDefault="009F7899" w:rsidP="009F7899">
      <w:pPr>
        <w:pStyle w:val="Heading3"/>
      </w:pPr>
      <w:bookmarkStart w:id="122" w:name="_Toc68854525"/>
      <w:bookmarkStart w:id="123" w:name="_Toc68854583"/>
      <w:bookmarkStart w:id="124" w:name="_Toc68854643"/>
      <w:bookmarkStart w:id="125" w:name="_Toc68854701"/>
      <w:bookmarkStart w:id="126" w:name="_Toc35454140"/>
      <w:bookmarkStart w:id="127" w:name="_Toc35454764"/>
      <w:bookmarkStart w:id="128" w:name="_Toc35603380"/>
      <w:bookmarkStart w:id="129" w:name="_Toc35454141"/>
      <w:bookmarkStart w:id="130" w:name="_Toc35454765"/>
      <w:bookmarkStart w:id="131" w:name="_Toc35603381"/>
      <w:bookmarkStart w:id="132" w:name="_Toc35454143"/>
      <w:bookmarkStart w:id="133" w:name="_Toc35454767"/>
      <w:bookmarkStart w:id="134" w:name="_Toc35603382"/>
      <w:bookmarkStart w:id="135" w:name="_Toc35454144"/>
      <w:bookmarkStart w:id="136" w:name="_Toc35454768"/>
      <w:bookmarkStart w:id="137" w:name="_Toc35603383"/>
      <w:bookmarkStart w:id="138" w:name="_Toc35454145"/>
      <w:bookmarkStart w:id="139" w:name="_Toc35454769"/>
      <w:bookmarkStart w:id="140" w:name="_Toc35603384"/>
      <w:bookmarkStart w:id="141" w:name="_Toc35454146"/>
      <w:bookmarkStart w:id="142" w:name="_Toc35454770"/>
      <w:bookmarkStart w:id="143" w:name="_Toc35603385"/>
      <w:bookmarkStart w:id="144" w:name="_Toc35454147"/>
      <w:bookmarkStart w:id="145" w:name="_Toc35454771"/>
      <w:bookmarkStart w:id="146" w:name="_Toc35603386"/>
      <w:bookmarkStart w:id="147" w:name="_Ref97560659"/>
      <w:bookmarkStart w:id="148" w:name="_Toc133586736"/>
      <w:bookmarkStart w:id="149" w:name="_Hlk384840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9.3.7</w:t>
      </w:r>
      <w:r>
        <w:tab/>
      </w:r>
      <w:r w:rsidRPr="00795B1B">
        <w:t>VADC07</w:t>
      </w:r>
      <w:r>
        <w:t xml:space="preserve"> Service event</w:t>
      </w:r>
      <w:r w:rsidRPr="00795B1B">
        <w:t xml:space="preserve"> ID not unique</w:t>
      </w:r>
      <w:bookmarkEnd w:id="147"/>
      <w:bookmarkEnd w:id="148"/>
    </w:p>
    <w:p w14:paraId="441F5FDA" w14:textId="77777777" w:rsidR="009F7899" w:rsidRPr="000A3BF2" w:rsidRDefault="009F7899" w:rsidP="009F7899">
      <w:pPr>
        <w:spacing w:line="260" w:lineRule="atLeast"/>
        <w:rPr>
          <w:rFonts w:cs="Arial"/>
          <w:sz w:val="20"/>
        </w:rPr>
      </w:pPr>
      <w:r w:rsidRPr="000A3BF2">
        <w:rPr>
          <w:rFonts w:cs="Arial"/>
          <w:sz w:val="20"/>
        </w:rPr>
        <w:t xml:space="preserve">VADC07 </w:t>
      </w:r>
      <w:r w:rsidRPr="000A3BF2">
        <w:rPr>
          <w:rFonts w:cs="Arial"/>
          <w:i/>
          <w:iCs/>
          <w:sz w:val="20"/>
        </w:rPr>
        <w:t>error</w:t>
      </w:r>
      <w:r w:rsidRPr="000A3BF2">
        <w:rPr>
          <w:rFonts w:cs="Arial"/>
          <w:sz w:val="20"/>
        </w:rPr>
        <w:t xml:space="preserve"> checks the VADC database for duplicate service events. For data integrity, the service event ID must be unique within an outlet and must not be reused.</w:t>
      </w:r>
    </w:p>
    <w:p w14:paraId="02AD0830" w14:textId="77777777" w:rsidR="009F7899" w:rsidRPr="000A3BF2" w:rsidRDefault="009F7899" w:rsidP="00377BBD">
      <w:pPr>
        <w:spacing w:line="260" w:lineRule="atLeast"/>
        <w:rPr>
          <w:rFonts w:cs="Arial"/>
          <w:b/>
          <w:bCs/>
          <w:sz w:val="20"/>
        </w:rPr>
      </w:pPr>
      <w:r w:rsidRPr="000A3BF2">
        <w:rPr>
          <w:rFonts w:cs="Arial"/>
          <w:b/>
          <w:bCs/>
          <w:sz w:val="20"/>
        </w:rPr>
        <w:t xml:space="preserve">Scenario 1 – duplicate service event for </w:t>
      </w:r>
      <w:r w:rsidRPr="000A3BF2">
        <w:rPr>
          <w:rFonts w:cs="Arial"/>
          <w:b/>
          <w:bCs/>
          <w:sz w:val="20"/>
          <w:u w:val="single"/>
        </w:rPr>
        <w:t>merged</w:t>
      </w:r>
      <w:r w:rsidRPr="000A3BF2">
        <w:rPr>
          <w:rFonts w:cs="Arial"/>
          <w:b/>
          <w:bCs/>
          <w:sz w:val="20"/>
        </w:rPr>
        <w:t xml:space="preserve"> client – same service event ID</w:t>
      </w:r>
    </w:p>
    <w:p w14:paraId="431FD2AF" w14:textId="77777777" w:rsidR="009F7899" w:rsidRPr="000A3BF2" w:rsidRDefault="009F7899" w:rsidP="00377BBD">
      <w:pPr>
        <w:spacing w:line="260" w:lineRule="atLeast"/>
        <w:rPr>
          <w:rFonts w:cs="Arial"/>
          <w:sz w:val="20"/>
        </w:rPr>
      </w:pPr>
      <w:r w:rsidRPr="000A3BF2">
        <w:rPr>
          <w:rFonts w:cs="Arial"/>
          <w:sz w:val="20"/>
        </w:rPr>
        <w:t xml:space="preserve">Same service event ID – different client ID – </w:t>
      </w:r>
      <w:r w:rsidRPr="000A3BF2">
        <w:rPr>
          <w:rFonts w:cs="Arial"/>
          <w:color w:val="000000" w:themeColor="text1"/>
          <w:sz w:val="20"/>
        </w:rPr>
        <w:t xml:space="preserve">same service event data </w:t>
      </w:r>
      <w:r w:rsidRPr="000A3BF2">
        <w:rPr>
          <w:rFonts w:cs="Arial"/>
          <w:sz w:val="20"/>
        </w:rPr>
        <w:t>(start date, end date, event type, service stream).</w:t>
      </w:r>
    </w:p>
    <w:p w14:paraId="36E254BA" w14:textId="77777777" w:rsidR="009F7899" w:rsidRPr="000A3BF2" w:rsidRDefault="009F7899" w:rsidP="009F7899">
      <w:pPr>
        <w:spacing w:line="260" w:lineRule="atLeast"/>
        <w:rPr>
          <w:rFonts w:cs="Arial"/>
          <w:b/>
          <w:bCs/>
          <w:sz w:val="20"/>
        </w:rPr>
      </w:pPr>
      <w:r w:rsidRPr="000A3BF2">
        <w:rPr>
          <w:rFonts w:cs="Arial"/>
          <w:b/>
          <w:bCs/>
          <w:sz w:val="20"/>
        </w:rPr>
        <w:t>Proposed scenario 1 resolution</w:t>
      </w:r>
    </w:p>
    <w:p w14:paraId="23D92330" w14:textId="77777777" w:rsidR="009F7899" w:rsidRPr="000A3BF2" w:rsidRDefault="009F7899" w:rsidP="009F7899">
      <w:pPr>
        <w:spacing w:line="260" w:lineRule="atLeast"/>
        <w:rPr>
          <w:rFonts w:cs="Arial"/>
          <w:sz w:val="20"/>
        </w:rPr>
      </w:pPr>
      <w:r w:rsidRPr="000A3BF2">
        <w:rPr>
          <w:rFonts w:cs="Arial"/>
          <w:sz w:val="20"/>
        </w:rPr>
        <w:t xml:space="preserve">Review both service event IDs in the CMS. Confirm whether the service event is a duplicate by checking the start date, end date, and service stream. Determine which client to keep in the CMS. Delete any other duplicate service events against a client ID. Resubmit the new merged client ID and service event/s history, </w:t>
      </w:r>
    </w:p>
    <w:p w14:paraId="5C27A414" w14:textId="77777777" w:rsidR="009F7899" w:rsidRPr="000A3BF2" w:rsidRDefault="009F7899" w:rsidP="00377BBD">
      <w:pPr>
        <w:spacing w:line="260" w:lineRule="atLeast"/>
        <w:rPr>
          <w:rFonts w:cs="Arial"/>
          <w:b/>
          <w:bCs/>
          <w:sz w:val="20"/>
        </w:rPr>
      </w:pPr>
      <w:r w:rsidRPr="000A3BF2">
        <w:rPr>
          <w:rFonts w:cs="Arial"/>
          <w:b/>
          <w:bCs/>
          <w:sz w:val="20"/>
        </w:rPr>
        <w:t xml:space="preserve">Scenario 2 – duplicate service event for </w:t>
      </w:r>
      <w:r w:rsidRPr="000A3BF2">
        <w:rPr>
          <w:rFonts w:cs="Arial"/>
          <w:b/>
          <w:bCs/>
          <w:sz w:val="20"/>
          <w:u w:val="single"/>
        </w:rPr>
        <w:t>different</w:t>
      </w:r>
      <w:r w:rsidRPr="000A3BF2">
        <w:rPr>
          <w:rFonts w:cs="Arial"/>
          <w:b/>
          <w:bCs/>
          <w:sz w:val="20"/>
        </w:rPr>
        <w:t xml:space="preserve"> client – same service event ID</w:t>
      </w:r>
    </w:p>
    <w:p w14:paraId="77CE8394" w14:textId="77777777" w:rsidR="009F7899" w:rsidRPr="000A3BF2" w:rsidRDefault="009F7899" w:rsidP="00377BBD">
      <w:pPr>
        <w:spacing w:line="260" w:lineRule="atLeast"/>
        <w:rPr>
          <w:rFonts w:cs="Arial"/>
          <w:sz w:val="20"/>
        </w:rPr>
      </w:pPr>
      <w:r w:rsidRPr="000A3BF2">
        <w:rPr>
          <w:rFonts w:cs="Arial"/>
          <w:sz w:val="20"/>
        </w:rPr>
        <w:t xml:space="preserve">Same service event ID – different client ID – </w:t>
      </w:r>
      <w:r w:rsidRPr="000A3BF2">
        <w:rPr>
          <w:rFonts w:cs="Arial"/>
          <w:color w:val="000000" w:themeColor="text1"/>
          <w:sz w:val="20"/>
        </w:rPr>
        <w:t xml:space="preserve">different service event data </w:t>
      </w:r>
      <w:r w:rsidRPr="000A3BF2">
        <w:rPr>
          <w:rFonts w:cs="Arial"/>
          <w:sz w:val="20"/>
        </w:rPr>
        <w:t>(start date, end date, event type, service stream).</w:t>
      </w:r>
    </w:p>
    <w:p w14:paraId="489ACFAF" w14:textId="77777777" w:rsidR="009F7899" w:rsidRPr="000A3BF2" w:rsidRDefault="009F7899" w:rsidP="009F7899">
      <w:pPr>
        <w:spacing w:line="260" w:lineRule="atLeast"/>
        <w:rPr>
          <w:rFonts w:cs="Arial"/>
          <w:b/>
          <w:bCs/>
          <w:sz w:val="20"/>
        </w:rPr>
      </w:pPr>
      <w:r w:rsidRPr="000A3BF2">
        <w:rPr>
          <w:rFonts w:cs="Arial"/>
          <w:b/>
          <w:bCs/>
          <w:sz w:val="20"/>
        </w:rPr>
        <w:t>Proposed scenario 2 resolution</w:t>
      </w:r>
    </w:p>
    <w:p w14:paraId="761E3D6B" w14:textId="29D7F977" w:rsidR="009F7899" w:rsidRDefault="009F7899" w:rsidP="009F7899">
      <w:pPr>
        <w:spacing w:line="260" w:lineRule="atLeast"/>
        <w:rPr>
          <w:rFonts w:cs="Arial"/>
          <w:sz w:val="20"/>
        </w:rPr>
      </w:pPr>
      <w:r w:rsidRPr="000A3BF2">
        <w:rPr>
          <w:rFonts w:cs="Arial"/>
          <w:sz w:val="20"/>
        </w:rPr>
        <w:t>Review duplicate service event IDs in the CMS and identify which one is incorrect. Regenerate a new service event ID and leave the existing service event if it is valid.</w:t>
      </w:r>
    </w:p>
    <w:p w14:paraId="5D8A12FC" w14:textId="669F2F43" w:rsidR="000A3BF2" w:rsidRDefault="000A3BF2" w:rsidP="009F7899">
      <w:pPr>
        <w:spacing w:line="260" w:lineRule="atLeast"/>
        <w:rPr>
          <w:rFonts w:cs="Arial"/>
          <w:sz w:val="20"/>
        </w:rPr>
      </w:pPr>
    </w:p>
    <w:p w14:paraId="03E4FB01" w14:textId="55DFF9D7" w:rsidR="000A3BF2" w:rsidRDefault="000A3BF2" w:rsidP="009F7899">
      <w:pPr>
        <w:spacing w:line="260" w:lineRule="atLeast"/>
        <w:rPr>
          <w:rFonts w:cs="Arial"/>
          <w:sz w:val="20"/>
        </w:rPr>
      </w:pPr>
    </w:p>
    <w:p w14:paraId="0C809C14" w14:textId="31A34782" w:rsidR="000A3BF2" w:rsidRDefault="000A3BF2" w:rsidP="009F7899">
      <w:pPr>
        <w:spacing w:line="260" w:lineRule="atLeast"/>
        <w:rPr>
          <w:rFonts w:cs="Arial"/>
          <w:sz w:val="20"/>
        </w:rPr>
      </w:pPr>
    </w:p>
    <w:p w14:paraId="5FFB1679" w14:textId="77777777" w:rsidR="000A3BF2" w:rsidRPr="000A3BF2" w:rsidRDefault="000A3BF2" w:rsidP="009F7899">
      <w:pPr>
        <w:spacing w:line="260" w:lineRule="atLeast"/>
        <w:rPr>
          <w:rFonts w:cs="Arial"/>
          <w:sz w:val="20"/>
        </w:rPr>
      </w:pPr>
    </w:p>
    <w:p w14:paraId="012731B4" w14:textId="7F73FDB9" w:rsidR="009F7899" w:rsidRPr="00795B1B" w:rsidRDefault="009F7899" w:rsidP="009F7899">
      <w:pPr>
        <w:pStyle w:val="Heading3"/>
      </w:pPr>
      <w:bookmarkStart w:id="150" w:name="_Toc38479406"/>
      <w:bookmarkStart w:id="151" w:name="_Toc38479729"/>
      <w:bookmarkStart w:id="152" w:name="_Toc38481080"/>
      <w:bookmarkStart w:id="153" w:name="_Toc38481137"/>
      <w:bookmarkStart w:id="154" w:name="_Toc38482682"/>
      <w:bookmarkStart w:id="155" w:name="_Toc133586737"/>
      <w:bookmarkEnd w:id="149"/>
      <w:bookmarkEnd w:id="150"/>
      <w:bookmarkEnd w:id="151"/>
      <w:bookmarkEnd w:id="152"/>
      <w:bookmarkEnd w:id="153"/>
      <w:bookmarkEnd w:id="154"/>
      <w:r>
        <w:lastRenderedPageBreak/>
        <w:t>9.3.8</w:t>
      </w:r>
      <w:r>
        <w:tab/>
      </w:r>
      <w:r w:rsidRPr="00795B1B">
        <w:t>VADC08</w:t>
      </w:r>
      <w:r>
        <w:t xml:space="preserve"> </w:t>
      </w:r>
      <w:r w:rsidRPr="00795B1B">
        <w:t>SLK not unique</w:t>
      </w:r>
      <w:bookmarkEnd w:id="155"/>
    </w:p>
    <w:p w14:paraId="57AA755F" w14:textId="77777777" w:rsidR="009F7899" w:rsidRPr="000A3BF2" w:rsidRDefault="009F7899" w:rsidP="009F7899">
      <w:pPr>
        <w:spacing w:line="260" w:lineRule="atLeast"/>
        <w:rPr>
          <w:rFonts w:cs="Arial"/>
          <w:sz w:val="20"/>
        </w:rPr>
      </w:pPr>
      <w:r w:rsidRPr="000A3BF2">
        <w:rPr>
          <w:rFonts w:cs="Arial"/>
          <w:sz w:val="20"/>
        </w:rPr>
        <w:t xml:space="preserve">VADC08 </w:t>
      </w:r>
      <w:r w:rsidRPr="000A3BF2">
        <w:rPr>
          <w:rFonts w:cs="Arial"/>
          <w:i/>
          <w:iCs/>
          <w:sz w:val="20"/>
        </w:rPr>
        <w:t>warning</w:t>
      </w:r>
      <w:r w:rsidRPr="000A3BF2">
        <w:rPr>
          <w:rFonts w:cs="Arial"/>
          <w:sz w:val="20"/>
        </w:rPr>
        <w:t xml:space="preserve"> checks for previously used SLKs generated by the CMS at the outlet level. Refer to </w:t>
      </w:r>
      <w:bookmarkStart w:id="156" w:name="_Hlk36223112"/>
      <w:r w:rsidRPr="000A3BF2">
        <w:rPr>
          <w:rFonts w:cs="Arial"/>
          <w:sz w:val="20"/>
        </w:rPr>
        <w:t xml:space="preserve">VADC Data Specification, Section 5.1.21 Client-statistical linkage key 581 (SLK) </w:t>
      </w:r>
      <w:bookmarkEnd w:id="156"/>
      <w:r w:rsidRPr="000A3BF2">
        <w:rPr>
          <w:rFonts w:cs="Arial"/>
          <w:sz w:val="20"/>
        </w:rPr>
        <w:t xml:space="preserve">for generating SLK. </w:t>
      </w:r>
    </w:p>
    <w:p w14:paraId="41659315" w14:textId="77777777" w:rsidR="009F7899" w:rsidRPr="000A3BF2" w:rsidRDefault="009F7899" w:rsidP="009F7899">
      <w:pPr>
        <w:spacing w:line="260" w:lineRule="atLeast"/>
        <w:rPr>
          <w:rFonts w:cs="Arial"/>
          <w:sz w:val="20"/>
        </w:rPr>
      </w:pPr>
      <w:r w:rsidRPr="000A3BF2">
        <w:rPr>
          <w:rFonts w:cs="Arial"/>
          <w:sz w:val="20"/>
        </w:rPr>
        <w:t>The SLK must be accurate to ensure the department can reliably use and uniquely count client records.</w:t>
      </w:r>
      <w:bookmarkStart w:id="157" w:name="_Hlk36223088"/>
      <w:r w:rsidRPr="000A3BF2">
        <w:rPr>
          <w:rFonts w:cs="Arial"/>
          <w:sz w:val="20"/>
        </w:rPr>
        <w:t xml:space="preserve"> Where a correction is made to a DOB, sex at birth, or client’s first or last name, SLK must be updated for VADC data submissions.</w:t>
      </w:r>
    </w:p>
    <w:bookmarkEnd w:id="157"/>
    <w:p w14:paraId="70C85C33" w14:textId="77777777" w:rsidR="009F7899" w:rsidRPr="000A3BF2" w:rsidRDefault="009F7899" w:rsidP="000A3BF2">
      <w:pPr>
        <w:spacing w:line="260" w:lineRule="atLeast"/>
        <w:rPr>
          <w:rFonts w:cs="Arial"/>
          <w:b/>
          <w:bCs/>
          <w:sz w:val="20"/>
        </w:rPr>
      </w:pPr>
      <w:r w:rsidRPr="000A3BF2">
        <w:rPr>
          <w:rFonts w:cs="Arial"/>
          <w:b/>
          <w:bCs/>
          <w:sz w:val="20"/>
        </w:rPr>
        <w:t xml:space="preserve">Scenario </w:t>
      </w:r>
    </w:p>
    <w:p w14:paraId="51860CFC" w14:textId="77777777" w:rsidR="009F7899" w:rsidRPr="000A3BF2" w:rsidRDefault="009F7899" w:rsidP="000A3BF2">
      <w:pPr>
        <w:spacing w:line="260" w:lineRule="atLeast"/>
        <w:rPr>
          <w:rFonts w:cs="Arial"/>
          <w:sz w:val="20"/>
        </w:rPr>
      </w:pPr>
      <w:r w:rsidRPr="000A3BF2">
        <w:rPr>
          <w:rFonts w:cs="Arial"/>
          <w:sz w:val="20"/>
        </w:rPr>
        <w:t>It is possible that two different clients can have the same SLK. This is acceptable, although unlikely. Such clients will be identified by their client ID. If a record triggers VADC08, service providers must check and confirm that the submitted SLK is correct.  If the client’s SLK is incorrect, that record should be corrected and resubmitted.</w:t>
      </w:r>
    </w:p>
    <w:p w14:paraId="1EACEE26" w14:textId="77777777" w:rsidR="009F7899" w:rsidRPr="000A3BF2" w:rsidRDefault="009F7899" w:rsidP="009F7899">
      <w:pPr>
        <w:spacing w:line="260" w:lineRule="atLeast"/>
        <w:rPr>
          <w:rFonts w:cs="Arial"/>
          <w:b/>
          <w:bCs/>
          <w:sz w:val="20"/>
        </w:rPr>
      </w:pPr>
      <w:r w:rsidRPr="000A3BF2">
        <w:rPr>
          <w:rFonts w:cs="Arial"/>
          <w:b/>
          <w:bCs/>
          <w:sz w:val="20"/>
        </w:rPr>
        <w:t xml:space="preserve">Proposed resolution </w:t>
      </w:r>
    </w:p>
    <w:p w14:paraId="6B38F009" w14:textId="77777777" w:rsidR="009F7899" w:rsidRDefault="009F7899" w:rsidP="009F7899">
      <w:pPr>
        <w:spacing w:line="260" w:lineRule="atLeast"/>
        <w:rPr>
          <w:rFonts w:cs="Arial"/>
        </w:rPr>
      </w:pPr>
      <w:r w:rsidRPr="000A3BF2">
        <w:rPr>
          <w:rFonts w:cs="Arial"/>
          <w:sz w:val="20"/>
        </w:rPr>
        <w:t>Review SLK. If correct, no further action required. If incorrect, resubmit data with new SLK.</w:t>
      </w:r>
    </w:p>
    <w:p w14:paraId="3A07BA41" w14:textId="3EC21CF0" w:rsidR="00FE5369" w:rsidRDefault="00FE5369" w:rsidP="004626A6">
      <w:pPr>
        <w:pStyle w:val="DHHSbody"/>
      </w:pPr>
    </w:p>
    <w:p w14:paraId="37DCF47C" w14:textId="7BF4ED9E" w:rsidR="009F7899" w:rsidRDefault="009F7899" w:rsidP="004626A6">
      <w:pPr>
        <w:pStyle w:val="DHHSbody"/>
      </w:pPr>
    </w:p>
    <w:p w14:paraId="7E4CCA58" w14:textId="62FB8D39" w:rsidR="009F7899" w:rsidRDefault="009F7899" w:rsidP="004626A6">
      <w:pPr>
        <w:pStyle w:val="DHHSbody"/>
      </w:pPr>
    </w:p>
    <w:p w14:paraId="3A489DE6" w14:textId="4BA4389D" w:rsidR="009F7899" w:rsidRDefault="009F7899" w:rsidP="009F7899">
      <w:pPr>
        <w:pStyle w:val="DHHSbody"/>
      </w:pPr>
    </w:p>
    <w:p w14:paraId="761CBC9F" w14:textId="477D0B95" w:rsidR="00240564" w:rsidRDefault="00240564" w:rsidP="009F7899">
      <w:pPr>
        <w:pStyle w:val="DHHSbody"/>
      </w:pPr>
    </w:p>
    <w:p w14:paraId="23323BA8" w14:textId="59275E6B" w:rsidR="00240564" w:rsidRDefault="00240564" w:rsidP="009F7899">
      <w:pPr>
        <w:pStyle w:val="DHHSbody"/>
      </w:pPr>
    </w:p>
    <w:p w14:paraId="565E0629" w14:textId="701F442F" w:rsidR="00240564" w:rsidRDefault="00240564" w:rsidP="009F7899">
      <w:pPr>
        <w:pStyle w:val="DHHSbody"/>
      </w:pPr>
    </w:p>
    <w:p w14:paraId="7A87B17D" w14:textId="42B0F056" w:rsidR="00240564" w:rsidRDefault="00240564" w:rsidP="009F7899">
      <w:pPr>
        <w:pStyle w:val="DHHSbody"/>
      </w:pPr>
    </w:p>
    <w:p w14:paraId="1900EAB0" w14:textId="53381470" w:rsidR="00240564" w:rsidRDefault="00240564" w:rsidP="009F7899">
      <w:pPr>
        <w:pStyle w:val="DHHSbody"/>
      </w:pPr>
    </w:p>
    <w:p w14:paraId="2974F6DD" w14:textId="072F3E87" w:rsidR="00240564" w:rsidRDefault="00240564" w:rsidP="009F7899">
      <w:pPr>
        <w:pStyle w:val="DHHSbody"/>
      </w:pPr>
    </w:p>
    <w:p w14:paraId="3A7E6409" w14:textId="1DD08071" w:rsidR="00240564" w:rsidRDefault="00240564" w:rsidP="009F7899">
      <w:pPr>
        <w:pStyle w:val="DHHSbody"/>
      </w:pPr>
    </w:p>
    <w:p w14:paraId="5B59DD19" w14:textId="218400B8" w:rsidR="00240564" w:rsidRDefault="00240564" w:rsidP="009F7899">
      <w:pPr>
        <w:pStyle w:val="DHHSbody"/>
      </w:pPr>
    </w:p>
    <w:p w14:paraId="1749C88D" w14:textId="77777777" w:rsidR="00240564" w:rsidRDefault="00240564" w:rsidP="009F7899">
      <w:pPr>
        <w:pStyle w:val="DHHSbody"/>
      </w:pPr>
    </w:p>
    <w:p w14:paraId="24B3FF07" w14:textId="284B7202" w:rsidR="009F7899" w:rsidRDefault="009F7899" w:rsidP="009F7899">
      <w:pPr>
        <w:pStyle w:val="DHHSbody"/>
      </w:pPr>
    </w:p>
    <w:tbl>
      <w:tblPr>
        <w:tblStyle w:val="TableGrid"/>
        <w:tblW w:w="0" w:type="auto"/>
        <w:tblLook w:val="04A0" w:firstRow="1" w:lastRow="0" w:firstColumn="1" w:lastColumn="0" w:noHBand="0" w:noVBand="1"/>
      </w:tblPr>
      <w:tblGrid>
        <w:gridCol w:w="9288"/>
      </w:tblGrid>
      <w:tr w:rsidR="00822094" w14:paraId="45602B4F" w14:textId="77777777" w:rsidTr="00FF1835">
        <w:tc>
          <w:tcPr>
            <w:tcW w:w="9288" w:type="dxa"/>
          </w:tcPr>
          <w:p w14:paraId="42A1443F" w14:textId="5F600334" w:rsidR="00822094" w:rsidRPr="0055119B" w:rsidRDefault="00822094" w:rsidP="00FF1835">
            <w:pPr>
              <w:pStyle w:val="Accessibilitypara"/>
            </w:pPr>
            <w:r w:rsidRPr="0055119B">
              <w:t>To receive this document in another format</w:t>
            </w:r>
            <w:r>
              <w:t xml:space="preserve">, </w:t>
            </w:r>
            <w:hyperlink r:id="rId26" w:history="1">
              <w:r w:rsidR="00BD3B25">
                <w:rPr>
                  <w:rStyle w:val="Hyperlink"/>
                </w:rPr>
                <w:t>email VADC Data</w:t>
              </w:r>
            </w:hyperlink>
            <w:r w:rsidRPr="0055119B">
              <w:t xml:space="preserve"> </w:t>
            </w:r>
            <w:r>
              <w:t>&lt;</w:t>
            </w:r>
            <w:r w:rsidRPr="00D14842">
              <w:t>vadc_data@health.vic.gov.au&gt;</w:t>
            </w:r>
          </w:p>
          <w:p w14:paraId="3FC3F37D" w14:textId="77777777" w:rsidR="00822094" w:rsidRPr="0055119B" w:rsidRDefault="00822094" w:rsidP="00FF1835">
            <w:pPr>
              <w:pStyle w:val="Imprint"/>
            </w:pPr>
            <w:r w:rsidRPr="0055119B">
              <w:t>Authorised and published by the Victorian Government, 1 Treasury Place, Melbourne.</w:t>
            </w:r>
          </w:p>
          <w:p w14:paraId="5B60CAA4" w14:textId="72B84856" w:rsidR="00822094" w:rsidRDefault="00822094" w:rsidP="00FF1835">
            <w:pPr>
              <w:pStyle w:val="Imprint"/>
            </w:pPr>
            <w:r w:rsidRPr="0055119B">
              <w:t xml:space="preserve">© State of Victoria, Australia, </w:t>
            </w:r>
            <w:r w:rsidRPr="001E2A36">
              <w:t>Department of Health</w:t>
            </w:r>
            <w:r w:rsidRPr="0055119B">
              <w:t xml:space="preserve">, </w:t>
            </w:r>
            <w:r w:rsidR="00176161">
              <w:t>May</w:t>
            </w:r>
            <w:r w:rsidR="00BA5FA6">
              <w:t xml:space="preserve"> </w:t>
            </w:r>
            <w:r>
              <w:t>2023.</w:t>
            </w:r>
          </w:p>
          <w:p w14:paraId="2B4AD351" w14:textId="77777777" w:rsidR="00822094" w:rsidRDefault="00822094" w:rsidP="00FF1835">
            <w:pPr>
              <w:pStyle w:val="Imprint"/>
            </w:pPr>
          </w:p>
          <w:p w14:paraId="709986D1" w14:textId="77777777" w:rsidR="00822094" w:rsidRPr="0055119B" w:rsidRDefault="00822094" w:rsidP="00FF1835">
            <w:pPr>
              <w:pStyle w:val="Imprint"/>
            </w:pPr>
            <w:r w:rsidRPr="00123B31">
              <w:rPr>
                <w:b/>
                <w:bCs/>
              </w:rPr>
              <w:t>ISBN</w:t>
            </w:r>
            <w:r>
              <w:t>: 9</w:t>
            </w:r>
            <w:r w:rsidRPr="000B2517">
              <w:t>78-1-76096-</w:t>
            </w:r>
            <w:r w:rsidRPr="005E6E68">
              <w:t xml:space="preserve">986-8 </w:t>
            </w:r>
            <w:r w:rsidRPr="00123B31">
              <w:rPr>
                <w:b/>
                <w:bCs/>
              </w:rPr>
              <w:t>(pdf/online/MS word)</w:t>
            </w:r>
          </w:p>
          <w:p w14:paraId="4CD5E933" w14:textId="77777777" w:rsidR="00822094" w:rsidRPr="00C80715" w:rsidRDefault="00822094" w:rsidP="00FF1835">
            <w:pPr>
              <w:pStyle w:val="DHHSbody"/>
              <w:rPr>
                <w:color w:val="004C97"/>
                <w:u w:val="dotted"/>
              </w:rPr>
            </w:pPr>
            <w:r w:rsidRPr="0055119B">
              <w:t xml:space="preserve">Available at </w:t>
            </w:r>
            <w:hyperlink r:id="rId27"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bl>
    <w:p w14:paraId="7BA70035" w14:textId="50BFED1C" w:rsidR="009F7899" w:rsidRDefault="009F7899" w:rsidP="009F7899">
      <w:pPr>
        <w:pStyle w:val="DHHSbody"/>
      </w:pPr>
    </w:p>
    <w:p w14:paraId="6DF82EC0" w14:textId="77777777" w:rsidR="009F7899" w:rsidRPr="002365B4" w:rsidRDefault="009F7899" w:rsidP="009F7899">
      <w:pPr>
        <w:pStyle w:val="DHHSbody"/>
      </w:pPr>
    </w:p>
    <w:sectPr w:rsidR="009F7899" w:rsidRPr="002365B4" w:rsidSect="00725B8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307D" w14:textId="77777777" w:rsidR="007F7EA0" w:rsidRDefault="007F7EA0">
      <w:r>
        <w:separator/>
      </w:r>
    </w:p>
    <w:p w14:paraId="174CE5B5" w14:textId="77777777" w:rsidR="007F7EA0" w:rsidRDefault="007F7EA0"/>
  </w:endnote>
  <w:endnote w:type="continuationSeparator" w:id="0">
    <w:p w14:paraId="4F21D3A8" w14:textId="77777777" w:rsidR="007F7EA0" w:rsidRDefault="007F7EA0">
      <w:r>
        <w:continuationSeparator/>
      </w:r>
    </w:p>
    <w:p w14:paraId="5FC1ACAB" w14:textId="77777777" w:rsidR="007F7EA0" w:rsidRDefault="007F7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5898" w14:textId="7DC97C3A" w:rsidR="0066706B" w:rsidRDefault="005A43CA" w:rsidP="005F5A0E">
    <w:pPr>
      <w:pStyle w:val="Footer"/>
      <w:jc w:val="left"/>
    </w:pPr>
    <w:r>
      <w:rPr>
        <w:noProof/>
        <w:lang w:eastAsia="en-AU"/>
      </w:rPr>
      <mc:AlternateContent>
        <mc:Choice Requires="wps">
          <w:drawing>
            <wp:anchor distT="0" distB="0" distL="114300" distR="114300" simplePos="0" relativeHeight="251710976" behindDoc="0" locked="0" layoutInCell="0" allowOverlap="1" wp14:anchorId="35AFBC99" wp14:editId="579A4E21">
              <wp:simplePos x="0" y="0"/>
              <wp:positionH relativeFrom="page">
                <wp:align>center</wp:align>
              </wp:positionH>
              <wp:positionV relativeFrom="page">
                <wp:align>bottom</wp:align>
              </wp:positionV>
              <wp:extent cx="7772400" cy="502285"/>
              <wp:effectExtent l="0" t="0" r="0" b="12065"/>
              <wp:wrapNone/>
              <wp:docPr id="3" name="MSIPCM36f04ea58a0ad15c77e4e2cf"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2DD8F" w14:textId="55163C0D" w:rsidR="005A43CA" w:rsidRPr="00617C8F" w:rsidRDefault="00617C8F" w:rsidP="00617C8F">
                          <w:pPr>
                            <w:spacing w:after="0"/>
                            <w:jc w:val="center"/>
                            <w:rPr>
                              <w:rFonts w:ascii="Arial Black" w:hAnsi="Arial Black"/>
                              <w:color w:val="000000"/>
                              <w:sz w:val="20"/>
                            </w:rPr>
                          </w:pPr>
                          <w:r w:rsidRPr="00617C8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5AFBC99" id="_x0000_t202" coordsize="21600,21600" o:spt="202" path="m,l,21600r21600,l21600,xe">
              <v:stroke joinstyle="miter"/>
              <v:path gradientshapeok="t" o:connecttype="rect"/>
            </v:shapetype>
            <v:shape id="MSIPCM36f04ea58a0ad15c77e4e2cf" o:spid="_x0000_s1026" type="#_x0000_t202" alt="{&quot;HashCode&quot;:904758361,&quot;Height&quot;:9999999.0,&quot;Width&quot;:9999999.0,&quot;Placement&quot;:&quot;Footer&quot;,&quot;Index&quot;:&quot;OddAndEven&quot;,&quot;Section&quot;:1,&quot;Top&quot;:0.0,&quot;Left&quot;:0.0}" style="position:absolute;margin-left:0;margin-top:0;width:612pt;height:39.55pt;z-index:2517109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052DD8F" w14:textId="55163C0D" w:rsidR="005A43CA" w:rsidRPr="00617C8F" w:rsidRDefault="00617C8F" w:rsidP="00617C8F">
                    <w:pPr>
                      <w:spacing w:after="0"/>
                      <w:jc w:val="center"/>
                      <w:rPr>
                        <w:rFonts w:ascii="Arial Black" w:hAnsi="Arial Black"/>
                        <w:color w:val="000000"/>
                        <w:sz w:val="20"/>
                      </w:rPr>
                    </w:pPr>
                    <w:r w:rsidRPr="00617C8F">
                      <w:rPr>
                        <w:rFonts w:ascii="Arial Black" w:hAnsi="Arial Black"/>
                        <w:color w:val="000000"/>
                        <w:sz w:val="20"/>
                      </w:rPr>
                      <w:t>OFFICIAL</w:t>
                    </w:r>
                  </w:p>
                </w:txbxContent>
              </v:textbox>
              <w10:wrap anchorx="page" anchory="page"/>
            </v:shape>
          </w:pict>
        </mc:Fallback>
      </mc:AlternateContent>
    </w:r>
    <w:r w:rsidR="0066706B">
      <w:rPr>
        <w:noProof/>
        <w:lang w:eastAsia="en-AU"/>
      </w:rPr>
      <w:drawing>
        <wp:anchor distT="0" distB="0" distL="114300" distR="114300" simplePos="0" relativeHeight="251700736" behindDoc="1" locked="0" layoutInCell="1" allowOverlap="1" wp14:anchorId="39184D85" wp14:editId="57CE9FD7">
          <wp:simplePos x="0" y="0"/>
          <wp:positionH relativeFrom="column">
            <wp:posOffset>5016500</wp:posOffset>
          </wp:positionH>
          <wp:positionV relativeFrom="paragraph">
            <wp:posOffset>158750</wp:posOffset>
          </wp:positionV>
          <wp:extent cx="1244600" cy="52143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66706B">
      <w:rPr>
        <w:noProof/>
        <w:lang w:eastAsia="en-AU"/>
      </w:rPr>
      <w:drawing>
        <wp:anchor distT="0" distB="0" distL="114300" distR="114300" simplePos="0" relativeHeight="251695616" behindDoc="1" locked="1" layoutInCell="1" allowOverlap="1" wp14:anchorId="0B4870D4" wp14:editId="751D287D">
          <wp:simplePos x="835572" y="9396248"/>
          <wp:positionH relativeFrom="page">
            <wp:align>left</wp:align>
          </wp:positionH>
          <wp:positionV relativeFrom="page">
            <wp:align>bottom</wp:align>
          </wp:positionV>
          <wp:extent cx="7560000" cy="964800"/>
          <wp:effectExtent l="0" t="0" r="3175" b="6985"/>
          <wp:wrapNone/>
          <wp:docPr id="31" name="Picture 3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66706B">
      <w:rPr>
        <w:noProof/>
        <w:lang w:eastAsia="en-AU"/>
      </w:rPr>
      <mc:AlternateContent>
        <mc:Choice Requires="wps">
          <w:drawing>
            <wp:anchor distT="0" distB="0" distL="114300" distR="114300" simplePos="0" relativeHeight="251693568" behindDoc="0" locked="0" layoutInCell="0" allowOverlap="1" wp14:anchorId="7AA73B71" wp14:editId="7CA05DF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D2FAE7" w14:textId="77777777" w:rsidR="0066706B" w:rsidRPr="002C5B7C" w:rsidRDefault="0066706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AA73B71" id="MSIPCMd3f54469bd0204c6fb2f3fa8" o:spid="_x0000_s1027"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6D2FAE7" w14:textId="77777777" w:rsidR="0066706B" w:rsidRPr="002C5B7C" w:rsidRDefault="0066706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2F1F" w14:textId="4620F472" w:rsidR="0066706B" w:rsidRDefault="00617C8F" w:rsidP="005F5A0E">
    <w:pPr>
      <w:pStyle w:val="Footer"/>
      <w:jc w:val="left"/>
    </w:pPr>
    <w:r>
      <w:rPr>
        <w:noProof/>
        <w:lang w:eastAsia="en-AU"/>
      </w:rPr>
      <mc:AlternateContent>
        <mc:Choice Requires="wps">
          <w:drawing>
            <wp:anchor distT="0" distB="0" distL="114300" distR="114300" simplePos="0" relativeHeight="251709952" behindDoc="0" locked="0" layoutInCell="0" allowOverlap="1" wp14:anchorId="794E9C9E" wp14:editId="45DD4A18">
              <wp:simplePos x="0" y="0"/>
              <wp:positionH relativeFrom="page">
                <wp:align>center</wp:align>
              </wp:positionH>
              <wp:positionV relativeFrom="page">
                <wp:align>bottom</wp:align>
              </wp:positionV>
              <wp:extent cx="7772400" cy="502285"/>
              <wp:effectExtent l="0" t="0" r="0" b="12065"/>
              <wp:wrapNone/>
              <wp:docPr id="5" name="MSIPCMbb5d41f5894957294a44f7f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DDC52" w14:textId="135E4B18" w:rsidR="00617C8F" w:rsidRPr="00617C8F" w:rsidRDefault="00617C8F" w:rsidP="00617C8F">
                          <w:pPr>
                            <w:spacing w:after="0"/>
                            <w:jc w:val="center"/>
                            <w:rPr>
                              <w:rFonts w:ascii="Arial Black" w:hAnsi="Arial Black"/>
                              <w:color w:val="000000"/>
                              <w:sz w:val="20"/>
                            </w:rPr>
                          </w:pPr>
                          <w:r w:rsidRPr="00617C8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94E9C9E" id="_x0000_t202" coordsize="21600,21600" o:spt="202" path="m,l,21600r21600,l21600,xe">
              <v:stroke joinstyle="miter"/>
              <v:path gradientshapeok="t" o:connecttype="rect"/>
            </v:shapetype>
            <v:shape id="MSIPCMbb5d41f5894957294a44f7f5"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7099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121DDC52" w14:textId="135E4B18" w:rsidR="00617C8F" w:rsidRPr="00617C8F" w:rsidRDefault="00617C8F" w:rsidP="00617C8F">
                    <w:pPr>
                      <w:spacing w:after="0"/>
                      <w:jc w:val="center"/>
                      <w:rPr>
                        <w:rFonts w:ascii="Arial Black" w:hAnsi="Arial Black"/>
                        <w:color w:val="000000"/>
                        <w:sz w:val="20"/>
                      </w:rPr>
                    </w:pPr>
                    <w:r w:rsidRPr="00617C8F">
                      <w:rPr>
                        <w:rFonts w:ascii="Arial Black" w:hAnsi="Arial Black"/>
                        <w:color w:val="000000"/>
                        <w:sz w:val="20"/>
                      </w:rPr>
                      <w:t>OFFICIAL</w:t>
                    </w:r>
                  </w:p>
                </w:txbxContent>
              </v:textbox>
              <w10:wrap anchorx="page" anchory="page"/>
            </v:shape>
          </w:pict>
        </mc:Fallback>
      </mc:AlternateContent>
    </w:r>
    <w:r w:rsidR="0066706B">
      <w:rPr>
        <w:noProof/>
        <w:lang w:eastAsia="en-AU"/>
      </w:rPr>
      <w:drawing>
        <wp:anchor distT="0" distB="0" distL="114300" distR="114300" simplePos="0" relativeHeight="251702784" behindDoc="1" locked="0" layoutInCell="1" allowOverlap="1" wp14:anchorId="2F4135E1" wp14:editId="1FF7C6A9">
          <wp:simplePos x="0" y="0"/>
          <wp:positionH relativeFrom="column">
            <wp:posOffset>4991100</wp:posOffset>
          </wp:positionH>
          <wp:positionV relativeFrom="paragraph">
            <wp:posOffset>158750</wp:posOffset>
          </wp:positionV>
          <wp:extent cx="1244600" cy="521430"/>
          <wp:effectExtent l="0" t="0" r="0" b="0"/>
          <wp:wrapNone/>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66706B">
      <w:rPr>
        <w:noProof/>
        <w:lang w:eastAsia="en-AU"/>
      </w:rPr>
      <mc:AlternateContent>
        <mc:Choice Requires="wps">
          <w:drawing>
            <wp:anchor distT="0" distB="0" distL="114300" distR="114300" simplePos="0" relativeHeight="251688448" behindDoc="0" locked="0" layoutInCell="0" allowOverlap="1" wp14:anchorId="2B9CE3D2" wp14:editId="3CDCC58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01E7C" w14:textId="77777777" w:rsidR="0066706B" w:rsidRPr="00EB4BC7" w:rsidRDefault="0066706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B9CE3D2" id="MSIPCM82764d688816a9dc96a1b608" o:spid="_x0000_s1029"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59701E7C" w14:textId="77777777" w:rsidR="0066706B" w:rsidRPr="00EB4BC7" w:rsidRDefault="0066706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66706B">
      <w:rPr>
        <w:noProof/>
      </w:rPr>
      <w:drawing>
        <wp:anchor distT="0" distB="0" distL="114300" distR="114300" simplePos="0" relativeHeight="251696640" behindDoc="1" locked="1" layoutInCell="1" allowOverlap="1" wp14:anchorId="7C92CEDD" wp14:editId="2716FA09">
          <wp:simplePos x="835025" y="9396095"/>
          <wp:positionH relativeFrom="page">
            <wp:align>left</wp:align>
          </wp:positionH>
          <wp:positionV relativeFrom="page">
            <wp:align>bottom</wp:align>
          </wp:positionV>
          <wp:extent cx="7560000" cy="964800"/>
          <wp:effectExtent l="0" t="0" r="3175" b="6985"/>
          <wp:wrapNone/>
          <wp:docPr id="99" name="Picture 9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4554" w14:textId="77777777" w:rsidR="00617C8F" w:rsidRDefault="00617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B586" w14:textId="77777777" w:rsidR="007F7EA0" w:rsidRDefault="007F7EA0" w:rsidP="00207717">
      <w:pPr>
        <w:spacing w:before="120"/>
      </w:pPr>
      <w:r>
        <w:separator/>
      </w:r>
    </w:p>
  </w:footnote>
  <w:footnote w:type="continuationSeparator" w:id="0">
    <w:p w14:paraId="458EF7B7" w14:textId="77777777" w:rsidR="007F7EA0" w:rsidRDefault="007F7EA0">
      <w:r>
        <w:continuationSeparator/>
      </w:r>
    </w:p>
    <w:p w14:paraId="18C2145B" w14:textId="77777777" w:rsidR="007F7EA0" w:rsidRDefault="007F7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F663" w14:textId="36B9C6C4" w:rsidR="0066706B" w:rsidRDefault="0066706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1A69BC98" wp14:editId="6574D2AE">
          <wp:simplePos x="0" y="0"/>
          <wp:positionH relativeFrom="page">
            <wp:posOffset>0</wp:posOffset>
          </wp:positionH>
          <wp:positionV relativeFrom="page">
            <wp:posOffset>0</wp:posOffset>
          </wp:positionV>
          <wp:extent cx="7560000" cy="270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VADC Compilation and Submission Specification 202</w:t>
    </w:r>
    <w:r w:rsidR="00C23F47">
      <w:t>3</w:t>
    </w:r>
    <w:r>
      <w:t>-2</w:t>
    </w:r>
    <w:r w:rsidR="00C23F47">
      <w:t>4</w:t>
    </w:r>
  </w:p>
  <w:p w14:paraId="14F540C5" w14:textId="77777777" w:rsidR="0066706B" w:rsidRDefault="006670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40F6" w14:textId="484B7680" w:rsidR="0066706B" w:rsidRPr="0051568D" w:rsidRDefault="0066706B" w:rsidP="0017674D">
    <w:pPr>
      <w:pStyle w:val="Header"/>
    </w:pPr>
    <w:r>
      <w:rPr>
        <w:noProof/>
      </w:rPr>
      <w:drawing>
        <wp:anchor distT="0" distB="0" distL="114300" distR="114300" simplePos="0" relativeHeight="251698688" behindDoc="1" locked="1" layoutInCell="1" allowOverlap="1" wp14:anchorId="4DC357A5" wp14:editId="5A062723">
          <wp:simplePos x="0" y="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VADC Compilation and </w:t>
    </w:r>
    <w:r w:rsidR="00F83AE8">
      <w:t>Submission</w:t>
    </w:r>
    <w:r>
      <w:t xml:space="preserve"> Specification 202</w:t>
    </w:r>
    <w:r w:rsidR="00C23F47">
      <w:t>3</w:t>
    </w:r>
    <w:r>
      <w:t>-2</w:t>
    </w:r>
    <w:r w:rsidR="00C23F47">
      <w:t>4</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p w14:paraId="02726C7F" w14:textId="77777777" w:rsidR="0066706B" w:rsidRDefault="006670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39C8" w14:textId="77777777" w:rsidR="00617C8F" w:rsidRDefault="00617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671226D"/>
    <w:multiLevelType w:val="hybridMultilevel"/>
    <w:tmpl w:val="C9E2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B96CDA"/>
    <w:multiLevelType w:val="multilevel"/>
    <w:tmpl w:val="AC769686"/>
    <w:lvl w:ilvl="0">
      <w:start w:val="1"/>
      <w:numFmt w:val="decimal"/>
      <w:lvlText w:val="%1."/>
      <w:lvlJc w:val="left"/>
      <w:pPr>
        <w:tabs>
          <w:tab w:val="num" w:pos="397"/>
        </w:tabs>
        <w:ind w:left="397" w:hanging="397"/>
      </w:pPr>
      <w:rPr>
        <w:rFonts w:hint="default"/>
        <w:b w:val="0"/>
        <w:bCs/>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281118D"/>
    <w:multiLevelType w:val="hybridMultilevel"/>
    <w:tmpl w:val="DDA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C6267D3"/>
    <w:multiLevelType w:val="hybridMultilevel"/>
    <w:tmpl w:val="94144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09259F"/>
    <w:multiLevelType w:val="multilevel"/>
    <w:tmpl w:val="8B3CE87A"/>
    <w:styleLink w:val="ZZQuotebullets"/>
    <w:lvl w:ilvl="0">
      <w:start w:val="1"/>
      <w:numFmt w:val="bullet"/>
      <w:pStyle w:val="Quotebullet1"/>
      <w:lvlText w:val="•"/>
      <w:lvlJc w:val="left"/>
      <w:pPr>
        <w:ind w:left="283" w:hanging="283"/>
      </w:pPr>
      <w:rPr>
        <w:rFonts w:ascii="Calibri" w:hAnsi="Calibri" w:hint="default"/>
        <w:color w:val="auto"/>
      </w:rPr>
    </w:lvl>
    <w:lvl w:ilvl="1">
      <w:start w:val="1"/>
      <w:numFmt w:val="bullet"/>
      <w:lvlRestart w:val="0"/>
      <w:pStyle w:val="Quotebullet2"/>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12" w15:restartNumberingAfterBreak="0">
    <w:nsid w:val="735003D1"/>
    <w:multiLevelType w:val="hybridMultilevel"/>
    <w:tmpl w:val="2348D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1204166">
    <w:abstractNumId w:val="5"/>
  </w:num>
  <w:num w:numId="2" w16cid:durableId="154538426">
    <w:abstractNumId w:val="9"/>
  </w:num>
  <w:num w:numId="3" w16cid:durableId="1211961777">
    <w:abstractNumId w:val="3"/>
  </w:num>
  <w:num w:numId="4" w16cid:durableId="832378850">
    <w:abstractNumId w:val="8"/>
  </w:num>
  <w:num w:numId="5" w16cid:durableId="854423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734253">
    <w:abstractNumId w:val="11"/>
  </w:num>
  <w:num w:numId="7" w16cid:durableId="4599211">
    <w:abstractNumId w:val="6"/>
  </w:num>
  <w:num w:numId="8" w16cid:durableId="207104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5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140330">
    <w:abstractNumId w:val="0"/>
  </w:num>
  <w:num w:numId="11" w16cid:durableId="1218589214">
    <w:abstractNumId w:val="1"/>
  </w:num>
  <w:num w:numId="12" w16cid:durableId="313611746">
    <w:abstractNumId w:val="2"/>
  </w:num>
  <w:num w:numId="13" w16cid:durableId="988022595">
    <w:abstractNumId w:val="4"/>
  </w:num>
  <w:num w:numId="14" w16cid:durableId="584530091">
    <w:abstractNumId w:val="10"/>
  </w:num>
  <w:num w:numId="15" w16cid:durableId="555701266">
    <w:abstractNumId w:val="9"/>
    <w:lvlOverride w:ilvl="0"/>
    <w:lvlOverride w:ilvl="1"/>
    <w:lvlOverride w:ilvl="2"/>
    <w:lvlOverride w:ilvl="3"/>
    <w:lvlOverride w:ilvl="4"/>
    <w:lvlOverride w:ilvl="5"/>
    <w:lvlOverride w:ilvl="6"/>
    <w:lvlOverride w:ilvl="7">
      <w:startOverride w:val="1"/>
    </w:lvlOverride>
    <w:lvlOverride w:ilvl="8">
      <w:startOverride w:val="1"/>
    </w:lvlOverride>
  </w:num>
  <w:num w:numId="16" w16cid:durableId="1095632938">
    <w:abstractNumId w:val="7"/>
  </w:num>
  <w:num w:numId="17" w16cid:durableId="33426418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C2"/>
    <w:rsid w:val="00000719"/>
    <w:rsid w:val="00002D68"/>
    <w:rsid w:val="000033F7"/>
    <w:rsid w:val="00003403"/>
    <w:rsid w:val="00005347"/>
    <w:rsid w:val="000054F7"/>
    <w:rsid w:val="000060E7"/>
    <w:rsid w:val="000072B6"/>
    <w:rsid w:val="0001021B"/>
    <w:rsid w:val="00011D89"/>
    <w:rsid w:val="000154FD"/>
    <w:rsid w:val="000206FF"/>
    <w:rsid w:val="00022271"/>
    <w:rsid w:val="000235E8"/>
    <w:rsid w:val="00024D89"/>
    <w:rsid w:val="000250B6"/>
    <w:rsid w:val="00030CDD"/>
    <w:rsid w:val="00033D81"/>
    <w:rsid w:val="00033DC9"/>
    <w:rsid w:val="00037366"/>
    <w:rsid w:val="00041BF0"/>
    <w:rsid w:val="00042C8A"/>
    <w:rsid w:val="000443B6"/>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3BF2"/>
    <w:rsid w:val="000A641A"/>
    <w:rsid w:val="000B36C7"/>
    <w:rsid w:val="000B3EDB"/>
    <w:rsid w:val="000B543D"/>
    <w:rsid w:val="000B55F9"/>
    <w:rsid w:val="000B5BF7"/>
    <w:rsid w:val="000B6BC8"/>
    <w:rsid w:val="000C0303"/>
    <w:rsid w:val="000C42EA"/>
    <w:rsid w:val="000C4546"/>
    <w:rsid w:val="000D1242"/>
    <w:rsid w:val="000D2ABA"/>
    <w:rsid w:val="000D79BE"/>
    <w:rsid w:val="000E04FA"/>
    <w:rsid w:val="000E0970"/>
    <w:rsid w:val="000E16D5"/>
    <w:rsid w:val="000E3269"/>
    <w:rsid w:val="000E3CC7"/>
    <w:rsid w:val="000E6BD4"/>
    <w:rsid w:val="000E6D6D"/>
    <w:rsid w:val="000F1F1E"/>
    <w:rsid w:val="000F2259"/>
    <w:rsid w:val="000F2DDA"/>
    <w:rsid w:val="000F2EA0"/>
    <w:rsid w:val="000F5213"/>
    <w:rsid w:val="000F5892"/>
    <w:rsid w:val="00101001"/>
    <w:rsid w:val="00103276"/>
    <w:rsid w:val="0010392D"/>
    <w:rsid w:val="0010447F"/>
    <w:rsid w:val="00104FE3"/>
    <w:rsid w:val="0010714F"/>
    <w:rsid w:val="001120C5"/>
    <w:rsid w:val="00120BD3"/>
    <w:rsid w:val="00122FEA"/>
    <w:rsid w:val="001232BD"/>
    <w:rsid w:val="00124ED5"/>
    <w:rsid w:val="001276FA"/>
    <w:rsid w:val="00141705"/>
    <w:rsid w:val="001447B3"/>
    <w:rsid w:val="00152073"/>
    <w:rsid w:val="00152329"/>
    <w:rsid w:val="001545B1"/>
    <w:rsid w:val="00156598"/>
    <w:rsid w:val="00157AB5"/>
    <w:rsid w:val="00161939"/>
    <w:rsid w:val="00161AA0"/>
    <w:rsid w:val="00161D2E"/>
    <w:rsid w:val="00161F3E"/>
    <w:rsid w:val="00162093"/>
    <w:rsid w:val="00162CA9"/>
    <w:rsid w:val="00164BD0"/>
    <w:rsid w:val="00165459"/>
    <w:rsid w:val="00165A57"/>
    <w:rsid w:val="001704F4"/>
    <w:rsid w:val="001712C2"/>
    <w:rsid w:val="00172BAF"/>
    <w:rsid w:val="00176161"/>
    <w:rsid w:val="0017674D"/>
    <w:rsid w:val="001771DD"/>
    <w:rsid w:val="00177995"/>
    <w:rsid w:val="00177A8C"/>
    <w:rsid w:val="0018244E"/>
    <w:rsid w:val="00186B33"/>
    <w:rsid w:val="00192301"/>
    <w:rsid w:val="00192F9D"/>
    <w:rsid w:val="00195C3A"/>
    <w:rsid w:val="00196EB8"/>
    <w:rsid w:val="00196EFB"/>
    <w:rsid w:val="001979FF"/>
    <w:rsid w:val="00197B17"/>
    <w:rsid w:val="001A1950"/>
    <w:rsid w:val="001A1C54"/>
    <w:rsid w:val="001A3ACE"/>
    <w:rsid w:val="001A6272"/>
    <w:rsid w:val="001B058F"/>
    <w:rsid w:val="001B28E0"/>
    <w:rsid w:val="001B4281"/>
    <w:rsid w:val="001B6B96"/>
    <w:rsid w:val="001B738B"/>
    <w:rsid w:val="001C09DB"/>
    <w:rsid w:val="001C277E"/>
    <w:rsid w:val="001C2A72"/>
    <w:rsid w:val="001C31B7"/>
    <w:rsid w:val="001D0B75"/>
    <w:rsid w:val="001D0EBA"/>
    <w:rsid w:val="001D39A5"/>
    <w:rsid w:val="001D3C09"/>
    <w:rsid w:val="001D44E8"/>
    <w:rsid w:val="001D60EC"/>
    <w:rsid w:val="001D6F59"/>
    <w:rsid w:val="001E2A20"/>
    <w:rsid w:val="001E44DF"/>
    <w:rsid w:val="001E68A5"/>
    <w:rsid w:val="001E6BB0"/>
    <w:rsid w:val="001E7282"/>
    <w:rsid w:val="001F3826"/>
    <w:rsid w:val="001F6E46"/>
    <w:rsid w:val="001F7C91"/>
    <w:rsid w:val="002020E8"/>
    <w:rsid w:val="002033B7"/>
    <w:rsid w:val="00206463"/>
    <w:rsid w:val="00206F2F"/>
    <w:rsid w:val="00207717"/>
    <w:rsid w:val="0021053D"/>
    <w:rsid w:val="00210A92"/>
    <w:rsid w:val="002114B8"/>
    <w:rsid w:val="00212B95"/>
    <w:rsid w:val="00213002"/>
    <w:rsid w:val="00215CC8"/>
    <w:rsid w:val="00216C03"/>
    <w:rsid w:val="00220A1A"/>
    <w:rsid w:val="00220C04"/>
    <w:rsid w:val="00220EEE"/>
    <w:rsid w:val="0022278D"/>
    <w:rsid w:val="0022701F"/>
    <w:rsid w:val="00227C68"/>
    <w:rsid w:val="002333F5"/>
    <w:rsid w:val="00233724"/>
    <w:rsid w:val="002365B4"/>
    <w:rsid w:val="00240564"/>
    <w:rsid w:val="002432E1"/>
    <w:rsid w:val="00244513"/>
    <w:rsid w:val="00246207"/>
    <w:rsid w:val="00246C5E"/>
    <w:rsid w:val="00250960"/>
    <w:rsid w:val="00251343"/>
    <w:rsid w:val="00252F38"/>
    <w:rsid w:val="002536A4"/>
    <w:rsid w:val="00254F58"/>
    <w:rsid w:val="002563F8"/>
    <w:rsid w:val="0025795A"/>
    <w:rsid w:val="002620BC"/>
    <w:rsid w:val="00262802"/>
    <w:rsid w:val="00263A90"/>
    <w:rsid w:val="0026408B"/>
    <w:rsid w:val="00267C3E"/>
    <w:rsid w:val="002709BB"/>
    <w:rsid w:val="0027131C"/>
    <w:rsid w:val="00273BAC"/>
    <w:rsid w:val="002763B3"/>
    <w:rsid w:val="002802E3"/>
    <w:rsid w:val="0028213D"/>
    <w:rsid w:val="002862F1"/>
    <w:rsid w:val="00291373"/>
    <w:rsid w:val="0029588C"/>
    <w:rsid w:val="0029597D"/>
    <w:rsid w:val="002962C3"/>
    <w:rsid w:val="0029752B"/>
    <w:rsid w:val="00297A79"/>
    <w:rsid w:val="002A0A9C"/>
    <w:rsid w:val="002A483C"/>
    <w:rsid w:val="002B0C7C"/>
    <w:rsid w:val="002B1729"/>
    <w:rsid w:val="002B36C7"/>
    <w:rsid w:val="002B4DD4"/>
    <w:rsid w:val="002B5277"/>
    <w:rsid w:val="002B5375"/>
    <w:rsid w:val="002B77C1"/>
    <w:rsid w:val="002C0ED7"/>
    <w:rsid w:val="002C2728"/>
    <w:rsid w:val="002C3B3F"/>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25DE"/>
    <w:rsid w:val="00303E53"/>
    <w:rsid w:val="00304587"/>
    <w:rsid w:val="003058EB"/>
    <w:rsid w:val="00305CC1"/>
    <w:rsid w:val="00306E5F"/>
    <w:rsid w:val="00307BF4"/>
    <w:rsid w:val="00307E14"/>
    <w:rsid w:val="00314054"/>
    <w:rsid w:val="00314CC2"/>
    <w:rsid w:val="00316F27"/>
    <w:rsid w:val="003214F1"/>
    <w:rsid w:val="00322E4B"/>
    <w:rsid w:val="00327870"/>
    <w:rsid w:val="0033259D"/>
    <w:rsid w:val="003333D2"/>
    <w:rsid w:val="00334686"/>
    <w:rsid w:val="00337339"/>
    <w:rsid w:val="00340345"/>
    <w:rsid w:val="003406C6"/>
    <w:rsid w:val="003418CC"/>
    <w:rsid w:val="003434EE"/>
    <w:rsid w:val="003459BD"/>
    <w:rsid w:val="00346848"/>
    <w:rsid w:val="00350D38"/>
    <w:rsid w:val="00351B36"/>
    <w:rsid w:val="00352700"/>
    <w:rsid w:val="00357B4E"/>
    <w:rsid w:val="00370065"/>
    <w:rsid w:val="003716FD"/>
    <w:rsid w:val="0037204B"/>
    <w:rsid w:val="003744CF"/>
    <w:rsid w:val="00374717"/>
    <w:rsid w:val="0037676C"/>
    <w:rsid w:val="00377BBD"/>
    <w:rsid w:val="003805E6"/>
    <w:rsid w:val="00381043"/>
    <w:rsid w:val="003829E5"/>
    <w:rsid w:val="00382BC6"/>
    <w:rsid w:val="00386109"/>
    <w:rsid w:val="00386944"/>
    <w:rsid w:val="003916C2"/>
    <w:rsid w:val="003956CC"/>
    <w:rsid w:val="00395C9A"/>
    <w:rsid w:val="003A0853"/>
    <w:rsid w:val="003A29DD"/>
    <w:rsid w:val="003A6B67"/>
    <w:rsid w:val="003A6E9A"/>
    <w:rsid w:val="003B13B6"/>
    <w:rsid w:val="003B14C3"/>
    <w:rsid w:val="003B15E6"/>
    <w:rsid w:val="003B22EF"/>
    <w:rsid w:val="003B408A"/>
    <w:rsid w:val="003C08A2"/>
    <w:rsid w:val="003C2045"/>
    <w:rsid w:val="003C43A1"/>
    <w:rsid w:val="003C4FC0"/>
    <w:rsid w:val="003C55F4"/>
    <w:rsid w:val="003C577F"/>
    <w:rsid w:val="003C7897"/>
    <w:rsid w:val="003C7A3F"/>
    <w:rsid w:val="003D2766"/>
    <w:rsid w:val="003D2A74"/>
    <w:rsid w:val="003D3177"/>
    <w:rsid w:val="003D3D88"/>
    <w:rsid w:val="003D3E8F"/>
    <w:rsid w:val="003D4E28"/>
    <w:rsid w:val="003D6475"/>
    <w:rsid w:val="003D6EE6"/>
    <w:rsid w:val="003E375C"/>
    <w:rsid w:val="003E4086"/>
    <w:rsid w:val="003E639E"/>
    <w:rsid w:val="003E71E5"/>
    <w:rsid w:val="003F0445"/>
    <w:rsid w:val="003F0CF0"/>
    <w:rsid w:val="003F107E"/>
    <w:rsid w:val="003F14B1"/>
    <w:rsid w:val="003F2B20"/>
    <w:rsid w:val="003F3289"/>
    <w:rsid w:val="003F3C62"/>
    <w:rsid w:val="003F52A4"/>
    <w:rsid w:val="003F5CB9"/>
    <w:rsid w:val="004013C7"/>
    <w:rsid w:val="00401FCF"/>
    <w:rsid w:val="00406285"/>
    <w:rsid w:val="004115A2"/>
    <w:rsid w:val="00411BA2"/>
    <w:rsid w:val="004148F9"/>
    <w:rsid w:val="004165DF"/>
    <w:rsid w:val="0042084E"/>
    <w:rsid w:val="00421EEF"/>
    <w:rsid w:val="00424D65"/>
    <w:rsid w:val="004264EF"/>
    <w:rsid w:val="0042745F"/>
    <w:rsid w:val="00430393"/>
    <w:rsid w:val="00431806"/>
    <w:rsid w:val="00431A70"/>
    <w:rsid w:val="00431C6A"/>
    <w:rsid w:val="00431F42"/>
    <w:rsid w:val="00442C6C"/>
    <w:rsid w:val="00443CBE"/>
    <w:rsid w:val="00443E8A"/>
    <w:rsid w:val="004441BC"/>
    <w:rsid w:val="004468B4"/>
    <w:rsid w:val="00446D86"/>
    <w:rsid w:val="004500BE"/>
    <w:rsid w:val="0045230A"/>
    <w:rsid w:val="0045274B"/>
    <w:rsid w:val="00454AD0"/>
    <w:rsid w:val="00457337"/>
    <w:rsid w:val="0046007B"/>
    <w:rsid w:val="004626A6"/>
    <w:rsid w:val="00462E3D"/>
    <w:rsid w:val="0046646D"/>
    <w:rsid w:val="00466E79"/>
    <w:rsid w:val="00467F38"/>
    <w:rsid w:val="00470D7D"/>
    <w:rsid w:val="004735A8"/>
    <w:rsid w:val="0047372D"/>
    <w:rsid w:val="00473BA3"/>
    <w:rsid w:val="004743DD"/>
    <w:rsid w:val="00474CEA"/>
    <w:rsid w:val="00476129"/>
    <w:rsid w:val="00483968"/>
    <w:rsid w:val="004841BE"/>
    <w:rsid w:val="00484F86"/>
    <w:rsid w:val="00490746"/>
    <w:rsid w:val="00490852"/>
    <w:rsid w:val="00490BD7"/>
    <w:rsid w:val="0049194E"/>
    <w:rsid w:val="00491C9C"/>
    <w:rsid w:val="00492F30"/>
    <w:rsid w:val="00493FE0"/>
    <w:rsid w:val="004946F4"/>
    <w:rsid w:val="0049487E"/>
    <w:rsid w:val="004A160D"/>
    <w:rsid w:val="004A3E81"/>
    <w:rsid w:val="004A4195"/>
    <w:rsid w:val="004A5C62"/>
    <w:rsid w:val="004A5CE5"/>
    <w:rsid w:val="004A707D"/>
    <w:rsid w:val="004B0974"/>
    <w:rsid w:val="004B4185"/>
    <w:rsid w:val="004B737C"/>
    <w:rsid w:val="004C3567"/>
    <w:rsid w:val="004C3A0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2E22"/>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02E2"/>
    <w:rsid w:val="0055119B"/>
    <w:rsid w:val="00561202"/>
    <w:rsid w:val="00562507"/>
    <w:rsid w:val="00562811"/>
    <w:rsid w:val="00572031"/>
    <w:rsid w:val="00572282"/>
    <w:rsid w:val="00573CE3"/>
    <w:rsid w:val="0057413E"/>
    <w:rsid w:val="00576E84"/>
    <w:rsid w:val="005774DC"/>
    <w:rsid w:val="005775EA"/>
    <w:rsid w:val="00580394"/>
    <w:rsid w:val="005809CD"/>
    <w:rsid w:val="00582B8C"/>
    <w:rsid w:val="005860C6"/>
    <w:rsid w:val="0058757E"/>
    <w:rsid w:val="00590E20"/>
    <w:rsid w:val="00595354"/>
    <w:rsid w:val="00596A4B"/>
    <w:rsid w:val="00597507"/>
    <w:rsid w:val="005A43CA"/>
    <w:rsid w:val="005A479D"/>
    <w:rsid w:val="005A6693"/>
    <w:rsid w:val="005A7959"/>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1E0"/>
    <w:rsid w:val="005E447E"/>
    <w:rsid w:val="005E4FD1"/>
    <w:rsid w:val="005E7883"/>
    <w:rsid w:val="005F0775"/>
    <w:rsid w:val="005F0CF5"/>
    <w:rsid w:val="005F21EB"/>
    <w:rsid w:val="005F5A0E"/>
    <w:rsid w:val="005F64CF"/>
    <w:rsid w:val="006041AD"/>
    <w:rsid w:val="0060470C"/>
    <w:rsid w:val="00605908"/>
    <w:rsid w:val="00607850"/>
    <w:rsid w:val="00607EF7"/>
    <w:rsid w:val="00610D7C"/>
    <w:rsid w:val="00613414"/>
    <w:rsid w:val="0061399B"/>
    <w:rsid w:val="00616952"/>
    <w:rsid w:val="0061711E"/>
    <w:rsid w:val="00617C8F"/>
    <w:rsid w:val="00617F37"/>
    <w:rsid w:val="00620154"/>
    <w:rsid w:val="0062408D"/>
    <w:rsid w:val="006240CC"/>
    <w:rsid w:val="00624940"/>
    <w:rsid w:val="006254F8"/>
    <w:rsid w:val="00627DA7"/>
    <w:rsid w:val="00630DA4"/>
    <w:rsid w:val="00631CD4"/>
    <w:rsid w:val="00632597"/>
    <w:rsid w:val="00634D13"/>
    <w:rsid w:val="006358B4"/>
    <w:rsid w:val="006375F3"/>
    <w:rsid w:val="00641724"/>
    <w:rsid w:val="006419AA"/>
    <w:rsid w:val="006422CB"/>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6DB"/>
    <w:rsid w:val="0066706B"/>
    <w:rsid w:val="00667770"/>
    <w:rsid w:val="0067002E"/>
    <w:rsid w:val="00670597"/>
    <w:rsid w:val="006706D0"/>
    <w:rsid w:val="00673AA3"/>
    <w:rsid w:val="00677574"/>
    <w:rsid w:val="006812ED"/>
    <w:rsid w:val="00683878"/>
    <w:rsid w:val="00684380"/>
    <w:rsid w:val="0068454C"/>
    <w:rsid w:val="00687EC1"/>
    <w:rsid w:val="00691B62"/>
    <w:rsid w:val="006933B5"/>
    <w:rsid w:val="00693D14"/>
    <w:rsid w:val="00694A3E"/>
    <w:rsid w:val="00696F27"/>
    <w:rsid w:val="006A18C2"/>
    <w:rsid w:val="006A3383"/>
    <w:rsid w:val="006B077C"/>
    <w:rsid w:val="006B0B15"/>
    <w:rsid w:val="006B6803"/>
    <w:rsid w:val="006B74EF"/>
    <w:rsid w:val="006B795A"/>
    <w:rsid w:val="006C62D0"/>
    <w:rsid w:val="006D0F16"/>
    <w:rsid w:val="006D2A3F"/>
    <w:rsid w:val="006D2FBC"/>
    <w:rsid w:val="006D6E34"/>
    <w:rsid w:val="006D7CFD"/>
    <w:rsid w:val="006E138B"/>
    <w:rsid w:val="006E1867"/>
    <w:rsid w:val="006E7BD2"/>
    <w:rsid w:val="006F0330"/>
    <w:rsid w:val="006F1FDC"/>
    <w:rsid w:val="006F6B8C"/>
    <w:rsid w:val="007013EF"/>
    <w:rsid w:val="007055BD"/>
    <w:rsid w:val="00710379"/>
    <w:rsid w:val="00712E2F"/>
    <w:rsid w:val="00714DC3"/>
    <w:rsid w:val="007173CA"/>
    <w:rsid w:val="007216AA"/>
    <w:rsid w:val="00721AB5"/>
    <w:rsid w:val="00721CFB"/>
    <w:rsid w:val="00721DEF"/>
    <w:rsid w:val="00724A43"/>
    <w:rsid w:val="00725B8C"/>
    <w:rsid w:val="007273AC"/>
    <w:rsid w:val="00731AD4"/>
    <w:rsid w:val="007321F2"/>
    <w:rsid w:val="007346E4"/>
    <w:rsid w:val="00735564"/>
    <w:rsid w:val="00740CF4"/>
    <w:rsid w:val="00740F22"/>
    <w:rsid w:val="00741CF0"/>
    <w:rsid w:val="00741F1A"/>
    <w:rsid w:val="0074314A"/>
    <w:rsid w:val="007447DA"/>
    <w:rsid w:val="007450F8"/>
    <w:rsid w:val="0074696E"/>
    <w:rsid w:val="00750135"/>
    <w:rsid w:val="00750EC2"/>
    <w:rsid w:val="00752B28"/>
    <w:rsid w:val="007536BC"/>
    <w:rsid w:val="007541A9"/>
    <w:rsid w:val="00754E36"/>
    <w:rsid w:val="00763139"/>
    <w:rsid w:val="007708FB"/>
    <w:rsid w:val="00770E4C"/>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49E4"/>
    <w:rsid w:val="00796E20"/>
    <w:rsid w:val="00797C32"/>
    <w:rsid w:val="007A11E8"/>
    <w:rsid w:val="007B0914"/>
    <w:rsid w:val="007B1374"/>
    <w:rsid w:val="007B32E5"/>
    <w:rsid w:val="007B3DB9"/>
    <w:rsid w:val="007B49D2"/>
    <w:rsid w:val="007B589F"/>
    <w:rsid w:val="007B6186"/>
    <w:rsid w:val="007B73BC"/>
    <w:rsid w:val="007C0C54"/>
    <w:rsid w:val="007C0F51"/>
    <w:rsid w:val="007C1838"/>
    <w:rsid w:val="007C20B9"/>
    <w:rsid w:val="007C7301"/>
    <w:rsid w:val="007C7859"/>
    <w:rsid w:val="007C7F28"/>
    <w:rsid w:val="007D1466"/>
    <w:rsid w:val="007D299B"/>
    <w:rsid w:val="007D2BDE"/>
    <w:rsid w:val="007D2FB6"/>
    <w:rsid w:val="007D367D"/>
    <w:rsid w:val="007D49EB"/>
    <w:rsid w:val="007D5E1C"/>
    <w:rsid w:val="007E0DE2"/>
    <w:rsid w:val="007E3667"/>
    <w:rsid w:val="007E3B98"/>
    <w:rsid w:val="007E417A"/>
    <w:rsid w:val="007E707E"/>
    <w:rsid w:val="007F31B6"/>
    <w:rsid w:val="007F546C"/>
    <w:rsid w:val="007F625F"/>
    <w:rsid w:val="007F665E"/>
    <w:rsid w:val="007F74F0"/>
    <w:rsid w:val="007F7EA0"/>
    <w:rsid w:val="00800412"/>
    <w:rsid w:val="0080587B"/>
    <w:rsid w:val="00806468"/>
    <w:rsid w:val="008119CA"/>
    <w:rsid w:val="008130C4"/>
    <w:rsid w:val="008155F0"/>
    <w:rsid w:val="00816735"/>
    <w:rsid w:val="00820141"/>
    <w:rsid w:val="00820E0C"/>
    <w:rsid w:val="00822094"/>
    <w:rsid w:val="00823275"/>
    <w:rsid w:val="0082366F"/>
    <w:rsid w:val="00825AB5"/>
    <w:rsid w:val="008338A2"/>
    <w:rsid w:val="00841AA9"/>
    <w:rsid w:val="00843D8C"/>
    <w:rsid w:val="008474FE"/>
    <w:rsid w:val="00852C30"/>
    <w:rsid w:val="00853EE4"/>
    <w:rsid w:val="0085502D"/>
    <w:rsid w:val="00855535"/>
    <w:rsid w:val="00857C5A"/>
    <w:rsid w:val="008602A6"/>
    <w:rsid w:val="00860A7A"/>
    <w:rsid w:val="0086255E"/>
    <w:rsid w:val="008633F0"/>
    <w:rsid w:val="00867D9D"/>
    <w:rsid w:val="00867E42"/>
    <w:rsid w:val="00872E0A"/>
    <w:rsid w:val="00873594"/>
    <w:rsid w:val="00875285"/>
    <w:rsid w:val="00882051"/>
    <w:rsid w:val="00884B62"/>
    <w:rsid w:val="0088529C"/>
    <w:rsid w:val="00887903"/>
    <w:rsid w:val="0089077B"/>
    <w:rsid w:val="00890D61"/>
    <w:rsid w:val="0089270A"/>
    <w:rsid w:val="00893AF6"/>
    <w:rsid w:val="00894BC4"/>
    <w:rsid w:val="00896890"/>
    <w:rsid w:val="008A28A8"/>
    <w:rsid w:val="008A5B32"/>
    <w:rsid w:val="008A6343"/>
    <w:rsid w:val="008B0345"/>
    <w:rsid w:val="008B2029"/>
    <w:rsid w:val="008B2EE4"/>
    <w:rsid w:val="008B3821"/>
    <w:rsid w:val="008B4D3D"/>
    <w:rsid w:val="008B57C7"/>
    <w:rsid w:val="008B7A00"/>
    <w:rsid w:val="008C2F92"/>
    <w:rsid w:val="008C3546"/>
    <w:rsid w:val="008C589D"/>
    <w:rsid w:val="008C6D51"/>
    <w:rsid w:val="008C7575"/>
    <w:rsid w:val="008D2846"/>
    <w:rsid w:val="008D4236"/>
    <w:rsid w:val="008D462F"/>
    <w:rsid w:val="008D6DCF"/>
    <w:rsid w:val="008E2F3C"/>
    <w:rsid w:val="008E4376"/>
    <w:rsid w:val="008E568E"/>
    <w:rsid w:val="008E7A0A"/>
    <w:rsid w:val="008E7B49"/>
    <w:rsid w:val="008F14DD"/>
    <w:rsid w:val="008F340E"/>
    <w:rsid w:val="008F3F6E"/>
    <w:rsid w:val="008F59F6"/>
    <w:rsid w:val="00900719"/>
    <w:rsid w:val="009017AC"/>
    <w:rsid w:val="00902A9A"/>
    <w:rsid w:val="00903D5B"/>
    <w:rsid w:val="00904195"/>
    <w:rsid w:val="00904A1C"/>
    <w:rsid w:val="00905030"/>
    <w:rsid w:val="00906490"/>
    <w:rsid w:val="00907DC9"/>
    <w:rsid w:val="009111B2"/>
    <w:rsid w:val="009151F5"/>
    <w:rsid w:val="0091661F"/>
    <w:rsid w:val="00923E12"/>
    <w:rsid w:val="00924AE1"/>
    <w:rsid w:val="009269B1"/>
    <w:rsid w:val="0092724D"/>
    <w:rsid w:val="009272B3"/>
    <w:rsid w:val="0093033A"/>
    <w:rsid w:val="009315BE"/>
    <w:rsid w:val="00932260"/>
    <w:rsid w:val="009326DD"/>
    <w:rsid w:val="0093338F"/>
    <w:rsid w:val="009352CA"/>
    <w:rsid w:val="00937688"/>
    <w:rsid w:val="00937BD9"/>
    <w:rsid w:val="0094678C"/>
    <w:rsid w:val="00950E2C"/>
    <w:rsid w:val="00951D50"/>
    <w:rsid w:val="00952343"/>
    <w:rsid w:val="009525EB"/>
    <w:rsid w:val="0095295E"/>
    <w:rsid w:val="0095470B"/>
    <w:rsid w:val="00954874"/>
    <w:rsid w:val="0095615A"/>
    <w:rsid w:val="00957E57"/>
    <w:rsid w:val="00961400"/>
    <w:rsid w:val="00963646"/>
    <w:rsid w:val="0096408A"/>
    <w:rsid w:val="0096632D"/>
    <w:rsid w:val="00967124"/>
    <w:rsid w:val="0097166C"/>
    <w:rsid w:val="009718C7"/>
    <w:rsid w:val="0097559F"/>
    <w:rsid w:val="009761EA"/>
    <w:rsid w:val="0097761E"/>
    <w:rsid w:val="00982454"/>
    <w:rsid w:val="00982CF0"/>
    <w:rsid w:val="009853E1"/>
    <w:rsid w:val="00986E6B"/>
    <w:rsid w:val="009870EB"/>
    <w:rsid w:val="00990032"/>
    <w:rsid w:val="00990B19"/>
    <w:rsid w:val="0099153B"/>
    <w:rsid w:val="00991769"/>
    <w:rsid w:val="00991E6A"/>
    <w:rsid w:val="0099232C"/>
    <w:rsid w:val="00994386"/>
    <w:rsid w:val="0099796D"/>
    <w:rsid w:val="009A13D8"/>
    <w:rsid w:val="009A279E"/>
    <w:rsid w:val="009A3015"/>
    <w:rsid w:val="009A3490"/>
    <w:rsid w:val="009A6050"/>
    <w:rsid w:val="009B0A6F"/>
    <w:rsid w:val="009B0A94"/>
    <w:rsid w:val="009B0C62"/>
    <w:rsid w:val="009B2AE8"/>
    <w:rsid w:val="009B5622"/>
    <w:rsid w:val="009B59E9"/>
    <w:rsid w:val="009B70AA"/>
    <w:rsid w:val="009C0F73"/>
    <w:rsid w:val="009C245E"/>
    <w:rsid w:val="009C5E77"/>
    <w:rsid w:val="009C7A7E"/>
    <w:rsid w:val="009D02E8"/>
    <w:rsid w:val="009D51D0"/>
    <w:rsid w:val="009D70A4"/>
    <w:rsid w:val="009D735A"/>
    <w:rsid w:val="009D7B14"/>
    <w:rsid w:val="009E08D1"/>
    <w:rsid w:val="009E0D96"/>
    <w:rsid w:val="009E1B95"/>
    <w:rsid w:val="009E496F"/>
    <w:rsid w:val="009E4B0D"/>
    <w:rsid w:val="009E5250"/>
    <w:rsid w:val="009E7430"/>
    <w:rsid w:val="009E7A69"/>
    <w:rsid w:val="009E7F92"/>
    <w:rsid w:val="009F02A3"/>
    <w:rsid w:val="009F2182"/>
    <w:rsid w:val="009F2F27"/>
    <w:rsid w:val="009F34AA"/>
    <w:rsid w:val="009F60D1"/>
    <w:rsid w:val="009F6BCB"/>
    <w:rsid w:val="009F7899"/>
    <w:rsid w:val="009F7B78"/>
    <w:rsid w:val="00A0057A"/>
    <w:rsid w:val="00A019D2"/>
    <w:rsid w:val="00A02FA1"/>
    <w:rsid w:val="00A04CCE"/>
    <w:rsid w:val="00A07421"/>
    <w:rsid w:val="00A0776B"/>
    <w:rsid w:val="00A10FB9"/>
    <w:rsid w:val="00A11421"/>
    <w:rsid w:val="00A1389F"/>
    <w:rsid w:val="00A13F51"/>
    <w:rsid w:val="00A157B1"/>
    <w:rsid w:val="00A22229"/>
    <w:rsid w:val="00A24442"/>
    <w:rsid w:val="00A24ADA"/>
    <w:rsid w:val="00A25D96"/>
    <w:rsid w:val="00A265C9"/>
    <w:rsid w:val="00A26BBF"/>
    <w:rsid w:val="00A31EB4"/>
    <w:rsid w:val="00A32577"/>
    <w:rsid w:val="00A330BB"/>
    <w:rsid w:val="00A34270"/>
    <w:rsid w:val="00A36425"/>
    <w:rsid w:val="00A37C86"/>
    <w:rsid w:val="00A446F5"/>
    <w:rsid w:val="00A44882"/>
    <w:rsid w:val="00A44C37"/>
    <w:rsid w:val="00A45125"/>
    <w:rsid w:val="00A54715"/>
    <w:rsid w:val="00A6061C"/>
    <w:rsid w:val="00A611F7"/>
    <w:rsid w:val="00A62D44"/>
    <w:rsid w:val="00A6609F"/>
    <w:rsid w:val="00A67263"/>
    <w:rsid w:val="00A7161C"/>
    <w:rsid w:val="00A71CE4"/>
    <w:rsid w:val="00A7279D"/>
    <w:rsid w:val="00A77AA3"/>
    <w:rsid w:val="00A8236D"/>
    <w:rsid w:val="00A854EB"/>
    <w:rsid w:val="00A872E5"/>
    <w:rsid w:val="00A91406"/>
    <w:rsid w:val="00A96E65"/>
    <w:rsid w:val="00A96ECE"/>
    <w:rsid w:val="00A97C72"/>
    <w:rsid w:val="00AA310B"/>
    <w:rsid w:val="00AA63D4"/>
    <w:rsid w:val="00AB06E8"/>
    <w:rsid w:val="00AB1CD3"/>
    <w:rsid w:val="00AB352F"/>
    <w:rsid w:val="00AB5F9E"/>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0065"/>
    <w:rsid w:val="00B13851"/>
    <w:rsid w:val="00B13B1C"/>
    <w:rsid w:val="00B14B5F"/>
    <w:rsid w:val="00B21F90"/>
    <w:rsid w:val="00B22291"/>
    <w:rsid w:val="00B23F9A"/>
    <w:rsid w:val="00B2417B"/>
    <w:rsid w:val="00B24E6F"/>
    <w:rsid w:val="00B26CB5"/>
    <w:rsid w:val="00B2752E"/>
    <w:rsid w:val="00B307CC"/>
    <w:rsid w:val="00B31C5B"/>
    <w:rsid w:val="00B326B7"/>
    <w:rsid w:val="00B3588E"/>
    <w:rsid w:val="00B4198F"/>
    <w:rsid w:val="00B41BB5"/>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7CA0"/>
    <w:rsid w:val="00B80BD9"/>
    <w:rsid w:val="00B903FB"/>
    <w:rsid w:val="00B90729"/>
    <w:rsid w:val="00B907DA"/>
    <w:rsid w:val="00B94C5E"/>
    <w:rsid w:val="00B950BC"/>
    <w:rsid w:val="00B9714C"/>
    <w:rsid w:val="00BA29AD"/>
    <w:rsid w:val="00BA33CF"/>
    <w:rsid w:val="00BA3F8D"/>
    <w:rsid w:val="00BA5FA6"/>
    <w:rsid w:val="00BB7A10"/>
    <w:rsid w:val="00BC26D4"/>
    <w:rsid w:val="00BC60BE"/>
    <w:rsid w:val="00BC7468"/>
    <w:rsid w:val="00BC7D4F"/>
    <w:rsid w:val="00BC7ED7"/>
    <w:rsid w:val="00BD2850"/>
    <w:rsid w:val="00BD3B25"/>
    <w:rsid w:val="00BD5D6E"/>
    <w:rsid w:val="00BE11A9"/>
    <w:rsid w:val="00BE1329"/>
    <w:rsid w:val="00BE28D2"/>
    <w:rsid w:val="00BE4A64"/>
    <w:rsid w:val="00BE5E43"/>
    <w:rsid w:val="00BF557D"/>
    <w:rsid w:val="00BF658D"/>
    <w:rsid w:val="00BF7F58"/>
    <w:rsid w:val="00C01381"/>
    <w:rsid w:val="00C01AB1"/>
    <w:rsid w:val="00C026A0"/>
    <w:rsid w:val="00C06137"/>
    <w:rsid w:val="00C06929"/>
    <w:rsid w:val="00C07603"/>
    <w:rsid w:val="00C079B8"/>
    <w:rsid w:val="00C10037"/>
    <w:rsid w:val="00C115E1"/>
    <w:rsid w:val="00C123EA"/>
    <w:rsid w:val="00C12A49"/>
    <w:rsid w:val="00C133EE"/>
    <w:rsid w:val="00C149D0"/>
    <w:rsid w:val="00C160CB"/>
    <w:rsid w:val="00C23F47"/>
    <w:rsid w:val="00C26588"/>
    <w:rsid w:val="00C27DE9"/>
    <w:rsid w:val="00C32989"/>
    <w:rsid w:val="00C33388"/>
    <w:rsid w:val="00C336B3"/>
    <w:rsid w:val="00C35484"/>
    <w:rsid w:val="00C40172"/>
    <w:rsid w:val="00C4173A"/>
    <w:rsid w:val="00C50DED"/>
    <w:rsid w:val="00C52217"/>
    <w:rsid w:val="00C52652"/>
    <w:rsid w:val="00C5580E"/>
    <w:rsid w:val="00C602FF"/>
    <w:rsid w:val="00C60411"/>
    <w:rsid w:val="00C61174"/>
    <w:rsid w:val="00C6148F"/>
    <w:rsid w:val="00C6195A"/>
    <w:rsid w:val="00C621B1"/>
    <w:rsid w:val="00C62F7A"/>
    <w:rsid w:val="00C63B9C"/>
    <w:rsid w:val="00C6682F"/>
    <w:rsid w:val="00C67BF4"/>
    <w:rsid w:val="00C67C4D"/>
    <w:rsid w:val="00C70511"/>
    <w:rsid w:val="00C71CEF"/>
    <w:rsid w:val="00C7275E"/>
    <w:rsid w:val="00C731AF"/>
    <w:rsid w:val="00C74C5D"/>
    <w:rsid w:val="00C863C4"/>
    <w:rsid w:val="00C90DAB"/>
    <w:rsid w:val="00C920EA"/>
    <w:rsid w:val="00C93C3E"/>
    <w:rsid w:val="00CA12E3"/>
    <w:rsid w:val="00CA1476"/>
    <w:rsid w:val="00CA5321"/>
    <w:rsid w:val="00CA6611"/>
    <w:rsid w:val="00CA6AE6"/>
    <w:rsid w:val="00CA782F"/>
    <w:rsid w:val="00CB16AA"/>
    <w:rsid w:val="00CB187B"/>
    <w:rsid w:val="00CB2835"/>
    <w:rsid w:val="00CB3285"/>
    <w:rsid w:val="00CB4500"/>
    <w:rsid w:val="00CB5D56"/>
    <w:rsid w:val="00CC0273"/>
    <w:rsid w:val="00CC0C72"/>
    <w:rsid w:val="00CC2BFD"/>
    <w:rsid w:val="00CC6F40"/>
    <w:rsid w:val="00CD3476"/>
    <w:rsid w:val="00CD3AEE"/>
    <w:rsid w:val="00CD3E23"/>
    <w:rsid w:val="00CD6354"/>
    <w:rsid w:val="00CD64DF"/>
    <w:rsid w:val="00CE225F"/>
    <w:rsid w:val="00CE5A7A"/>
    <w:rsid w:val="00CF2F50"/>
    <w:rsid w:val="00CF5CE9"/>
    <w:rsid w:val="00CF6198"/>
    <w:rsid w:val="00D02919"/>
    <w:rsid w:val="00D04C61"/>
    <w:rsid w:val="00D05B8D"/>
    <w:rsid w:val="00D05B9B"/>
    <w:rsid w:val="00D065A2"/>
    <w:rsid w:val="00D079AA"/>
    <w:rsid w:val="00D07F00"/>
    <w:rsid w:val="00D1130F"/>
    <w:rsid w:val="00D17B72"/>
    <w:rsid w:val="00D24AB9"/>
    <w:rsid w:val="00D24F75"/>
    <w:rsid w:val="00D3055B"/>
    <w:rsid w:val="00D3185C"/>
    <w:rsid w:val="00D3205F"/>
    <w:rsid w:val="00D3318E"/>
    <w:rsid w:val="00D33E72"/>
    <w:rsid w:val="00D35BD6"/>
    <w:rsid w:val="00D361B5"/>
    <w:rsid w:val="00D401DE"/>
    <w:rsid w:val="00D411A2"/>
    <w:rsid w:val="00D44432"/>
    <w:rsid w:val="00D4606D"/>
    <w:rsid w:val="00D50881"/>
    <w:rsid w:val="00D50B8E"/>
    <w:rsid w:val="00D50B9C"/>
    <w:rsid w:val="00D513AF"/>
    <w:rsid w:val="00D52D73"/>
    <w:rsid w:val="00D52E58"/>
    <w:rsid w:val="00D53136"/>
    <w:rsid w:val="00D56B20"/>
    <w:rsid w:val="00D578B3"/>
    <w:rsid w:val="00D618F4"/>
    <w:rsid w:val="00D61E8B"/>
    <w:rsid w:val="00D623CC"/>
    <w:rsid w:val="00D63636"/>
    <w:rsid w:val="00D671A4"/>
    <w:rsid w:val="00D714CC"/>
    <w:rsid w:val="00D75EA7"/>
    <w:rsid w:val="00D76775"/>
    <w:rsid w:val="00D76D7F"/>
    <w:rsid w:val="00D81ADF"/>
    <w:rsid w:val="00D81F21"/>
    <w:rsid w:val="00D830B7"/>
    <w:rsid w:val="00D864F2"/>
    <w:rsid w:val="00D943F8"/>
    <w:rsid w:val="00D95470"/>
    <w:rsid w:val="00D96B55"/>
    <w:rsid w:val="00DA2619"/>
    <w:rsid w:val="00DA4239"/>
    <w:rsid w:val="00DA588C"/>
    <w:rsid w:val="00DA65DE"/>
    <w:rsid w:val="00DB0B61"/>
    <w:rsid w:val="00DB1474"/>
    <w:rsid w:val="00DB2962"/>
    <w:rsid w:val="00DB52FB"/>
    <w:rsid w:val="00DB6260"/>
    <w:rsid w:val="00DB7DF4"/>
    <w:rsid w:val="00DB7FBC"/>
    <w:rsid w:val="00DC013B"/>
    <w:rsid w:val="00DC090B"/>
    <w:rsid w:val="00DC1679"/>
    <w:rsid w:val="00DC219B"/>
    <w:rsid w:val="00DC2CF1"/>
    <w:rsid w:val="00DC2DC7"/>
    <w:rsid w:val="00DC2EA0"/>
    <w:rsid w:val="00DC3A7C"/>
    <w:rsid w:val="00DC40EF"/>
    <w:rsid w:val="00DC4FCF"/>
    <w:rsid w:val="00DC50E0"/>
    <w:rsid w:val="00DC6386"/>
    <w:rsid w:val="00DD1130"/>
    <w:rsid w:val="00DD1951"/>
    <w:rsid w:val="00DD487D"/>
    <w:rsid w:val="00DD4E83"/>
    <w:rsid w:val="00DD6628"/>
    <w:rsid w:val="00DD6945"/>
    <w:rsid w:val="00DD7C10"/>
    <w:rsid w:val="00DE2D04"/>
    <w:rsid w:val="00DE3250"/>
    <w:rsid w:val="00DE4B3A"/>
    <w:rsid w:val="00DE6028"/>
    <w:rsid w:val="00DE6C85"/>
    <w:rsid w:val="00DE7706"/>
    <w:rsid w:val="00DE78A3"/>
    <w:rsid w:val="00DF1A71"/>
    <w:rsid w:val="00DF50FC"/>
    <w:rsid w:val="00DF68C7"/>
    <w:rsid w:val="00DF731A"/>
    <w:rsid w:val="00E06B75"/>
    <w:rsid w:val="00E0707B"/>
    <w:rsid w:val="00E11332"/>
    <w:rsid w:val="00E11352"/>
    <w:rsid w:val="00E170DC"/>
    <w:rsid w:val="00E17546"/>
    <w:rsid w:val="00E210B5"/>
    <w:rsid w:val="00E213B6"/>
    <w:rsid w:val="00E24A36"/>
    <w:rsid w:val="00E261B3"/>
    <w:rsid w:val="00E26818"/>
    <w:rsid w:val="00E27FFC"/>
    <w:rsid w:val="00E30B15"/>
    <w:rsid w:val="00E33237"/>
    <w:rsid w:val="00E40181"/>
    <w:rsid w:val="00E4731C"/>
    <w:rsid w:val="00E54950"/>
    <w:rsid w:val="00E55FB3"/>
    <w:rsid w:val="00E56A01"/>
    <w:rsid w:val="00E6265A"/>
    <w:rsid w:val="00E629A1"/>
    <w:rsid w:val="00E6794C"/>
    <w:rsid w:val="00E710C2"/>
    <w:rsid w:val="00E71591"/>
    <w:rsid w:val="00E71CEB"/>
    <w:rsid w:val="00E7474F"/>
    <w:rsid w:val="00E7728B"/>
    <w:rsid w:val="00E80DE3"/>
    <w:rsid w:val="00E82C55"/>
    <w:rsid w:val="00E869B1"/>
    <w:rsid w:val="00E87073"/>
    <w:rsid w:val="00E8787E"/>
    <w:rsid w:val="00E92AC3"/>
    <w:rsid w:val="00E93A99"/>
    <w:rsid w:val="00E947AE"/>
    <w:rsid w:val="00E96C48"/>
    <w:rsid w:val="00EA0D92"/>
    <w:rsid w:val="00EA2F6A"/>
    <w:rsid w:val="00EA4438"/>
    <w:rsid w:val="00EA7A36"/>
    <w:rsid w:val="00EB00E0"/>
    <w:rsid w:val="00EB05D5"/>
    <w:rsid w:val="00EB4BC7"/>
    <w:rsid w:val="00EB56B9"/>
    <w:rsid w:val="00EC059F"/>
    <w:rsid w:val="00EC1F24"/>
    <w:rsid w:val="00EC2103"/>
    <w:rsid w:val="00EC22F6"/>
    <w:rsid w:val="00EC3DB9"/>
    <w:rsid w:val="00ED381B"/>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282"/>
    <w:rsid w:val="00EF36AF"/>
    <w:rsid w:val="00EF5047"/>
    <w:rsid w:val="00EF59A3"/>
    <w:rsid w:val="00EF6675"/>
    <w:rsid w:val="00F0063D"/>
    <w:rsid w:val="00F00F9C"/>
    <w:rsid w:val="00F01E5F"/>
    <w:rsid w:val="00F024F3"/>
    <w:rsid w:val="00F02ABA"/>
    <w:rsid w:val="00F0437A"/>
    <w:rsid w:val="00F07DDB"/>
    <w:rsid w:val="00F101B8"/>
    <w:rsid w:val="00F11037"/>
    <w:rsid w:val="00F16A67"/>
    <w:rsid w:val="00F16F1B"/>
    <w:rsid w:val="00F250A9"/>
    <w:rsid w:val="00F267AF"/>
    <w:rsid w:val="00F30939"/>
    <w:rsid w:val="00F30FF4"/>
    <w:rsid w:val="00F3122E"/>
    <w:rsid w:val="00F32368"/>
    <w:rsid w:val="00F331AD"/>
    <w:rsid w:val="00F35287"/>
    <w:rsid w:val="00F40A70"/>
    <w:rsid w:val="00F41B9B"/>
    <w:rsid w:val="00F43923"/>
    <w:rsid w:val="00F43A37"/>
    <w:rsid w:val="00F4641B"/>
    <w:rsid w:val="00F46EB8"/>
    <w:rsid w:val="00F50996"/>
    <w:rsid w:val="00F50CD1"/>
    <w:rsid w:val="00F511E4"/>
    <w:rsid w:val="00F52BD7"/>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6B0"/>
    <w:rsid w:val="00F76CAB"/>
    <w:rsid w:val="00F772C6"/>
    <w:rsid w:val="00F815B5"/>
    <w:rsid w:val="00F83AE8"/>
    <w:rsid w:val="00F85195"/>
    <w:rsid w:val="00F868E3"/>
    <w:rsid w:val="00F938BA"/>
    <w:rsid w:val="00F97919"/>
    <w:rsid w:val="00FA2C46"/>
    <w:rsid w:val="00FA3525"/>
    <w:rsid w:val="00FA5A53"/>
    <w:rsid w:val="00FB0B5E"/>
    <w:rsid w:val="00FB1F6E"/>
    <w:rsid w:val="00FB2E68"/>
    <w:rsid w:val="00FB4769"/>
    <w:rsid w:val="00FB4CDA"/>
    <w:rsid w:val="00FB6481"/>
    <w:rsid w:val="00FB6D36"/>
    <w:rsid w:val="00FC0965"/>
    <w:rsid w:val="00FC0F81"/>
    <w:rsid w:val="00FC16BA"/>
    <w:rsid w:val="00FC252F"/>
    <w:rsid w:val="00FC395C"/>
    <w:rsid w:val="00FC5E8E"/>
    <w:rsid w:val="00FD1751"/>
    <w:rsid w:val="00FD3766"/>
    <w:rsid w:val="00FD3D05"/>
    <w:rsid w:val="00FD47C4"/>
    <w:rsid w:val="00FE2DCF"/>
    <w:rsid w:val="00FE3FA7"/>
    <w:rsid w:val="00FE4081"/>
    <w:rsid w:val="00FE5369"/>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F20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D367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6"/>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7"/>
      </w:numPr>
    </w:pPr>
  </w:style>
  <w:style w:type="paragraph" w:customStyle="1" w:styleId="Numberlowerromanindent">
    <w:name w:val="Number lower roman indent"/>
    <w:basedOn w:val="Body"/>
    <w:uiPriority w:val="3"/>
    <w:rsid w:val="00C60411"/>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6"/>
      </w:numPr>
    </w:pPr>
  </w:style>
  <w:style w:type="paragraph" w:customStyle="1" w:styleId="Quotebullet2">
    <w:name w:val="Quote bullet 2"/>
    <w:basedOn w:val="Quotetext"/>
    <w:rsid w:val="00C60411"/>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nospace">
    <w:name w:val="DHHS body no space"/>
    <w:basedOn w:val="Normal"/>
    <w:uiPriority w:val="3"/>
    <w:qFormat/>
    <w:rsid w:val="0067002E"/>
    <w:pPr>
      <w:spacing w:after="0" w:line="270" w:lineRule="atLeast"/>
    </w:pPr>
    <w:rPr>
      <w:rFonts w:eastAsia="Times"/>
      <w:sz w:val="20"/>
    </w:rPr>
  </w:style>
  <w:style w:type="paragraph" w:customStyle="1" w:styleId="IMSTemplatecontent-bulletpoints">
    <w:name w:val="IMS Template content - bullet points"/>
    <w:basedOn w:val="Normal"/>
    <w:rsid w:val="0067002E"/>
    <w:pPr>
      <w:keepLines/>
      <w:numPr>
        <w:numId w:val="11"/>
      </w:numPr>
      <w:spacing w:before="20" w:after="20" w:line="240" w:lineRule="auto"/>
    </w:pPr>
    <w:rPr>
      <w:rFonts w:ascii="Verdana" w:hAnsi="Verdana"/>
      <w:sz w:val="18"/>
    </w:rPr>
  </w:style>
  <w:style w:type="paragraph" w:styleId="TOCHeading">
    <w:name w:val="TOC Heading"/>
    <w:basedOn w:val="Heading1"/>
    <w:next w:val="Normal"/>
    <w:uiPriority w:val="71"/>
    <w:semiHidden/>
    <w:unhideWhenUsed/>
    <w:qFormat/>
    <w:rsid w:val="000443B6"/>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body">
    <w:name w:val="DHHS body"/>
    <w:link w:val="DHHSbodyChar"/>
    <w:qFormat/>
    <w:rsid w:val="000443B6"/>
    <w:pPr>
      <w:spacing w:after="120" w:line="270" w:lineRule="atLeast"/>
    </w:pPr>
    <w:rPr>
      <w:rFonts w:ascii="Arial" w:eastAsia="Times" w:hAnsi="Arial"/>
      <w:lang w:eastAsia="en-US"/>
    </w:rPr>
  </w:style>
  <w:style w:type="paragraph" w:customStyle="1" w:styleId="IMBodyText">
    <w:name w:val="IM Body Text"/>
    <w:basedOn w:val="Normal"/>
    <w:link w:val="IMBodyTextChar"/>
    <w:rsid w:val="000443B6"/>
    <w:pPr>
      <w:spacing w:after="180" w:line="240" w:lineRule="exact"/>
    </w:pPr>
    <w:rPr>
      <w:rFonts w:ascii="Verdana" w:hAnsi="Verdana"/>
      <w:sz w:val="18"/>
    </w:rPr>
  </w:style>
  <w:style w:type="character" w:customStyle="1" w:styleId="IMBodyTextChar">
    <w:name w:val="IM Body Text Char"/>
    <w:link w:val="IMBodyText"/>
    <w:rsid w:val="000443B6"/>
    <w:rPr>
      <w:rFonts w:ascii="Verdana" w:hAnsi="Verdana"/>
      <w:sz w:val="18"/>
      <w:lang w:eastAsia="en-US"/>
    </w:rPr>
  </w:style>
  <w:style w:type="character" w:customStyle="1" w:styleId="DHHSbodyChar">
    <w:name w:val="DHHS body Char"/>
    <w:link w:val="DHHSbody"/>
    <w:locked/>
    <w:rsid w:val="000443B6"/>
    <w:rPr>
      <w:rFonts w:ascii="Arial" w:eastAsia="Times" w:hAnsi="Arial"/>
      <w:lang w:eastAsia="en-US"/>
    </w:rPr>
  </w:style>
  <w:style w:type="paragraph" w:customStyle="1" w:styleId="DHHSnumberloweralpha">
    <w:name w:val="DHHS number lower alpha"/>
    <w:basedOn w:val="DHHSbody"/>
    <w:uiPriority w:val="3"/>
    <w:rsid w:val="00B77CA0"/>
    <w:pPr>
      <w:numPr>
        <w:ilvl w:val="2"/>
        <w:numId w:val="13"/>
      </w:numPr>
    </w:pPr>
  </w:style>
  <w:style w:type="paragraph" w:customStyle="1" w:styleId="DHHSnumberloweralphaindent">
    <w:name w:val="DHHS number lower alpha indent"/>
    <w:basedOn w:val="DHHSbody"/>
    <w:uiPriority w:val="3"/>
    <w:rsid w:val="00B77CA0"/>
    <w:pPr>
      <w:numPr>
        <w:ilvl w:val="3"/>
        <w:numId w:val="13"/>
      </w:numPr>
    </w:pPr>
  </w:style>
  <w:style w:type="paragraph" w:customStyle="1" w:styleId="DHHStabletext">
    <w:name w:val="DHHS table text"/>
    <w:uiPriority w:val="3"/>
    <w:qFormat/>
    <w:rsid w:val="00B77CA0"/>
    <w:pPr>
      <w:spacing w:before="80" w:after="60"/>
    </w:pPr>
    <w:rPr>
      <w:rFonts w:ascii="Arial" w:hAnsi="Arial"/>
      <w:lang w:eastAsia="en-US"/>
    </w:rPr>
  </w:style>
  <w:style w:type="paragraph" w:customStyle="1" w:styleId="DHHStablecaption">
    <w:name w:val="DHHS table caption"/>
    <w:next w:val="DHHSbody"/>
    <w:uiPriority w:val="3"/>
    <w:qFormat/>
    <w:rsid w:val="00B77CA0"/>
    <w:pPr>
      <w:keepNext/>
      <w:keepLines/>
      <w:spacing w:before="240" w:after="120" w:line="240" w:lineRule="atLeast"/>
    </w:pPr>
    <w:rPr>
      <w:rFonts w:ascii="Arial" w:hAnsi="Arial"/>
      <w:b/>
      <w:lang w:eastAsia="en-US"/>
    </w:rPr>
  </w:style>
  <w:style w:type="paragraph" w:customStyle="1" w:styleId="DHHSnumberdigit">
    <w:name w:val="DHHS number digit"/>
    <w:basedOn w:val="DHHSbody"/>
    <w:uiPriority w:val="2"/>
    <w:rsid w:val="00B77CA0"/>
    <w:pPr>
      <w:numPr>
        <w:numId w:val="13"/>
      </w:numPr>
    </w:pPr>
  </w:style>
  <w:style w:type="paragraph" w:customStyle="1" w:styleId="DHHStablecolhead">
    <w:name w:val="DHHS table col head"/>
    <w:uiPriority w:val="3"/>
    <w:qFormat/>
    <w:rsid w:val="00B77CA0"/>
    <w:pPr>
      <w:spacing w:before="80" w:after="60"/>
    </w:pPr>
    <w:rPr>
      <w:rFonts w:ascii="Arial" w:hAnsi="Arial"/>
      <w:b/>
      <w:color w:val="53565A"/>
      <w:lang w:eastAsia="en-US"/>
    </w:rPr>
  </w:style>
  <w:style w:type="numbering" w:customStyle="1" w:styleId="ZZNumbers">
    <w:name w:val="ZZ Numbers"/>
    <w:rsid w:val="00B77CA0"/>
    <w:pPr>
      <w:numPr>
        <w:numId w:val="13"/>
      </w:numPr>
    </w:pPr>
  </w:style>
  <w:style w:type="paragraph" w:customStyle="1" w:styleId="DHHSnumberlowerroman">
    <w:name w:val="DHHS number lower roman"/>
    <w:basedOn w:val="DHHSbody"/>
    <w:uiPriority w:val="3"/>
    <w:rsid w:val="00B77CA0"/>
    <w:pPr>
      <w:numPr>
        <w:ilvl w:val="4"/>
        <w:numId w:val="13"/>
      </w:numPr>
    </w:pPr>
  </w:style>
  <w:style w:type="paragraph" w:customStyle="1" w:styleId="DHHSnumberlowerromanindent">
    <w:name w:val="DHHS number lower roman indent"/>
    <w:basedOn w:val="DHHSbody"/>
    <w:uiPriority w:val="3"/>
    <w:rsid w:val="00B77CA0"/>
    <w:pPr>
      <w:numPr>
        <w:ilvl w:val="5"/>
        <w:numId w:val="13"/>
      </w:numPr>
    </w:pPr>
  </w:style>
  <w:style w:type="paragraph" w:customStyle="1" w:styleId="DHHSnumberdigitindent">
    <w:name w:val="DHHS number digit indent"/>
    <w:basedOn w:val="DHHSnumberloweralphaindent"/>
    <w:uiPriority w:val="3"/>
    <w:rsid w:val="00B77CA0"/>
    <w:pPr>
      <w:numPr>
        <w:ilvl w:val="1"/>
      </w:numPr>
    </w:pPr>
  </w:style>
  <w:style w:type="paragraph" w:customStyle="1" w:styleId="DHHSbullet1">
    <w:name w:val="DHHS bullet 1"/>
    <w:basedOn w:val="DHHSbody"/>
    <w:qFormat/>
    <w:rsid w:val="00991E6A"/>
    <w:pPr>
      <w:spacing w:after="40"/>
      <w:ind w:left="284" w:hanging="284"/>
    </w:pPr>
  </w:style>
  <w:style w:type="paragraph" w:customStyle="1" w:styleId="DHHSbullet2">
    <w:name w:val="DHHS bullet 2"/>
    <w:basedOn w:val="DHHSbody"/>
    <w:uiPriority w:val="2"/>
    <w:qFormat/>
    <w:rsid w:val="00991E6A"/>
    <w:pPr>
      <w:spacing w:after="40"/>
      <w:ind w:left="567" w:hanging="283"/>
    </w:pPr>
  </w:style>
  <w:style w:type="paragraph" w:customStyle="1" w:styleId="DHHSbullet1lastline">
    <w:name w:val="DHHS bullet 1 last line"/>
    <w:basedOn w:val="DHHSbullet1"/>
    <w:qFormat/>
    <w:rsid w:val="00991E6A"/>
    <w:pPr>
      <w:spacing w:after="120"/>
    </w:pPr>
  </w:style>
  <w:style w:type="paragraph" w:customStyle="1" w:styleId="DHHSbullet2lastline">
    <w:name w:val="DHHS bullet 2 last line"/>
    <w:basedOn w:val="DHHSbullet2"/>
    <w:uiPriority w:val="2"/>
    <w:qFormat/>
    <w:rsid w:val="00991E6A"/>
    <w:pPr>
      <w:spacing w:after="120"/>
    </w:pPr>
  </w:style>
  <w:style w:type="paragraph" w:customStyle="1" w:styleId="DHHStablebullet">
    <w:name w:val="DHHS table bullet"/>
    <w:basedOn w:val="DHHStabletext"/>
    <w:uiPriority w:val="3"/>
    <w:qFormat/>
    <w:rsid w:val="00991E6A"/>
    <w:pPr>
      <w:ind w:left="227" w:hanging="227"/>
    </w:pPr>
  </w:style>
  <w:style w:type="paragraph" w:customStyle="1" w:styleId="DHHSbulletindent">
    <w:name w:val="DHHS bullet indent"/>
    <w:basedOn w:val="DHHSbody"/>
    <w:uiPriority w:val="4"/>
    <w:rsid w:val="00991E6A"/>
    <w:pPr>
      <w:spacing w:after="40"/>
      <w:ind w:left="680" w:hanging="283"/>
    </w:pPr>
  </w:style>
  <w:style w:type="paragraph" w:customStyle="1" w:styleId="DHHSbulletindentlastline">
    <w:name w:val="DHHS bullet indent last line"/>
    <w:basedOn w:val="DHHSbody"/>
    <w:uiPriority w:val="4"/>
    <w:rsid w:val="00991E6A"/>
    <w:pPr>
      <w:ind w:left="680" w:hanging="283"/>
    </w:pPr>
  </w:style>
  <w:style w:type="paragraph" w:customStyle="1" w:styleId="DHHSaccessibilitypara">
    <w:name w:val="DHHS accessibility para"/>
    <w:uiPriority w:val="8"/>
    <w:rsid w:val="009F7899"/>
    <w:pPr>
      <w:spacing w:after="300" w:line="300" w:lineRule="atLeast"/>
    </w:pPr>
    <w:rPr>
      <w:rFonts w:ascii="Arial" w:eastAsia="Times" w:hAnsi="Arial"/>
      <w:sz w:val="24"/>
      <w:szCs w:val="19"/>
      <w:lang w:eastAsia="en-US"/>
    </w:rPr>
  </w:style>
  <w:style w:type="character" w:customStyle="1" w:styleId="ui-provider">
    <w:name w:val="ui-provider"/>
    <w:basedOn w:val="DefaultParagraphFont"/>
    <w:rsid w:val="00DB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sites/default/files/2021-11/VADC%20MFT%20Guide%20v3.3.docx" TargetMode="External"/><Relationship Id="rId18" Type="http://schemas.openxmlformats.org/officeDocument/2006/relationships/footer" Target="footer1.xml"/><Relationship Id="rId26" Type="http://schemas.openxmlformats.org/officeDocument/2006/relationships/hyperlink" Target="mailto:vadc_data@health.vic.gov.a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VADC_data@health.vic.gov.au" TargetMode="External"/><Relationship Id="rId17" Type="http://schemas.openxmlformats.org/officeDocument/2006/relationships/header" Target="header2.xml"/><Relationship Id="rId25" Type="http://schemas.openxmlformats.org/officeDocument/2006/relationships/hyperlink" Target="mailto:VADC_data@health.vic.gov.a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vic.gov.au/funding-and-reporting-aod-services/vadc-documentation" TargetMode="External"/><Relationship Id="rId24" Type="http://schemas.openxmlformats.org/officeDocument/2006/relationships/hyperlink" Target="https://www.health.vic.gov.au/funding-and-reporting-aod-services/service-event-statement" TargetMode="External"/><Relationship Id="rId5" Type="http://schemas.openxmlformats.org/officeDocument/2006/relationships/webSettings" Target="webSettings.xml"/><Relationship Id="rId15" Type="http://schemas.openxmlformats.org/officeDocument/2006/relationships/hyperlink" Target="mailto:VADC_data@health.vic.gov.au" TargetMode="External"/><Relationship Id="rId23" Type="http://schemas.openxmlformats.org/officeDocument/2006/relationships/hyperlink" Target="https://www.health.vic.gov.au/funding-and-reporting-aod-services/service-event-statement" TargetMode="External"/><Relationship Id="rId28" Type="http://schemas.openxmlformats.org/officeDocument/2006/relationships/fontTable" Target="fontTable.xml"/><Relationship Id="rId10" Type="http://schemas.openxmlformats.org/officeDocument/2006/relationships/hyperlink" Target="mailto:VADC_data@health.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ealth.vic.gov.au/funding-and-reporting-aod-services/vadc-documentation" TargetMode="External"/><Relationship Id="rId14" Type="http://schemas.openxmlformats.org/officeDocument/2006/relationships/hyperlink" Target="mailto:vadc_data@health.vic.gov.au" TargetMode="External"/><Relationship Id="rId22" Type="http://schemas.openxmlformats.org/officeDocument/2006/relationships/image" Target="media/image5.emf"/><Relationship Id="rId27" Type="http://schemas.openxmlformats.org/officeDocument/2006/relationships/hyperlink" Target="https://www.health.vic.gov.au/funding-and-reporting-aod-services/annual-chang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9765</Words>
  <Characters>55662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VADC Compilation and Submission Specifications 2023-24</vt:lpstr>
    </vt:vector>
  </TitlesOfParts>
  <Manager/>
  <Company/>
  <LinksUpToDate>false</LinksUpToDate>
  <CharactersWithSpaces>65297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Compilation and Submission Specifications 2023-24</dc:title>
  <dc:subject/>
  <dc:creator/>
  <cp:keywords/>
  <cp:lastModifiedBy/>
  <cp:revision>1</cp:revision>
  <dcterms:created xsi:type="dcterms:W3CDTF">2023-06-05T02:46:00Z</dcterms:created>
  <dcterms:modified xsi:type="dcterms:W3CDTF">2023-06-06T02:54:00Z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2023-06-06T02:54:13Z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df2a153b-1b92-4713-9788-ce100e9123a4</vt:lpwstr>
  </property>
  <property fmtid="{D5CDD505-2E9C-101B-9397-08002B2CF9AE}" pid="8" name="MSIP_Label_43e64453-338c-4f93-8a4d-0039a0a41f2a_ContentBits">
    <vt:lpwstr>2</vt:lpwstr>
  </property>
</Properties>
</file>