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072"/>
      </w:tblGrid>
      <w:tr w:rsidR="003B5733" w14:paraId="1E6FF872" w14:textId="77777777" w:rsidTr="007B1BE7">
        <w:trPr>
          <w:trHeight w:val="1886"/>
        </w:trPr>
        <w:tc>
          <w:tcPr>
            <w:tcW w:w="0" w:type="auto"/>
            <w:tcMar>
              <w:top w:w="1588" w:type="dxa"/>
              <w:left w:w="0" w:type="dxa"/>
              <w:right w:w="0" w:type="dxa"/>
            </w:tcMar>
          </w:tcPr>
          <w:p w14:paraId="7DB8E951" w14:textId="2C4AA161" w:rsidR="003B5733" w:rsidRDefault="00FC7FB6" w:rsidP="003B5733">
            <w:pPr>
              <w:pStyle w:val="Documenttitle"/>
              <w:rPr>
                <w:sz w:val="44"/>
                <w:szCs w:val="44"/>
              </w:rPr>
            </w:pPr>
            <w:r>
              <w:rPr>
                <w:noProof/>
              </w:rPr>
              <w:drawing>
                <wp:anchor distT="0" distB="0" distL="114300" distR="114300" simplePos="0" relativeHeight="251658240" behindDoc="1" locked="1" layoutInCell="1" allowOverlap="1" wp14:anchorId="548179CE" wp14:editId="0805D3A8">
                  <wp:simplePos x="0" y="0"/>
                  <wp:positionH relativeFrom="page">
                    <wp:posOffset>-530860</wp:posOffset>
                  </wp:positionH>
                  <wp:positionV relativeFrom="page">
                    <wp:posOffset>-1918335</wp:posOffset>
                  </wp:positionV>
                  <wp:extent cx="7683500" cy="20002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683500" cy="2000250"/>
                          </a:xfrm>
                          <a:prstGeom prst="rect">
                            <a:avLst/>
                          </a:prstGeom>
                        </pic:spPr>
                      </pic:pic>
                    </a:graphicData>
                  </a:graphic>
                  <wp14:sizeRelH relativeFrom="margin">
                    <wp14:pctWidth>0</wp14:pctWidth>
                  </wp14:sizeRelH>
                  <wp14:sizeRelV relativeFrom="margin">
                    <wp14:pctHeight>0</wp14:pctHeight>
                  </wp14:sizeRelV>
                </wp:anchor>
              </w:drawing>
            </w:r>
            <w:r w:rsidR="00574405">
              <w:rPr>
                <w:sz w:val="44"/>
                <w:szCs w:val="44"/>
              </w:rPr>
              <w:t>Victorian</w:t>
            </w:r>
            <w:r w:rsidR="0091098B" w:rsidRPr="0091098B">
              <w:rPr>
                <w:sz w:val="44"/>
                <w:szCs w:val="44"/>
              </w:rPr>
              <w:t xml:space="preserve"> Alcohol and Drug Collection</w:t>
            </w:r>
          </w:p>
          <w:p w14:paraId="618AA1D9" w14:textId="163386C7" w:rsidR="00B407BC" w:rsidRPr="0091098B" w:rsidRDefault="00B407BC" w:rsidP="003B5733">
            <w:pPr>
              <w:pStyle w:val="Documenttitle"/>
              <w:rPr>
                <w:sz w:val="44"/>
                <w:szCs w:val="44"/>
              </w:rPr>
            </w:pPr>
            <w:r>
              <w:rPr>
                <w:sz w:val="44"/>
                <w:szCs w:val="44"/>
              </w:rPr>
              <w:t>VADC Bulletin 202</w:t>
            </w:r>
            <w:r w:rsidR="008B6191">
              <w:rPr>
                <w:sz w:val="44"/>
                <w:szCs w:val="44"/>
              </w:rPr>
              <w:t>3</w:t>
            </w:r>
            <w:r>
              <w:rPr>
                <w:sz w:val="44"/>
                <w:szCs w:val="44"/>
              </w:rPr>
              <w:t>-2</w:t>
            </w:r>
            <w:r w:rsidR="008B6191">
              <w:rPr>
                <w:sz w:val="44"/>
                <w:szCs w:val="44"/>
              </w:rPr>
              <w:t>4</w:t>
            </w:r>
          </w:p>
        </w:tc>
      </w:tr>
      <w:tr w:rsidR="003B5733" w14:paraId="7BC8D8EF" w14:textId="77777777" w:rsidTr="007B1BE7">
        <w:trPr>
          <w:trHeight w:val="510"/>
        </w:trPr>
        <w:tc>
          <w:tcPr>
            <w:tcW w:w="0" w:type="auto"/>
          </w:tcPr>
          <w:p w14:paraId="489AF57F" w14:textId="533C1054" w:rsidR="003B5733" w:rsidRPr="00A1389F" w:rsidRDefault="00B407BC" w:rsidP="005F44C0">
            <w:pPr>
              <w:pStyle w:val="Documentsubtitle"/>
            </w:pPr>
            <w:r>
              <w:t xml:space="preserve">Edition </w:t>
            </w:r>
            <w:r w:rsidR="00697074">
              <w:t>2</w:t>
            </w:r>
            <w:r w:rsidR="0073263E">
              <w:t>6</w:t>
            </w:r>
            <w:r>
              <w:t>:</w:t>
            </w:r>
            <w:r w:rsidR="008F2CEE">
              <w:t xml:space="preserve">   </w:t>
            </w:r>
            <w:r w:rsidR="00822353">
              <w:t>6</w:t>
            </w:r>
            <w:r>
              <w:t xml:space="preserve"> </w:t>
            </w:r>
            <w:r w:rsidR="00822353">
              <w:t>Octo</w:t>
            </w:r>
            <w:r w:rsidR="0073263E">
              <w:t>ber</w:t>
            </w:r>
            <w:r>
              <w:t xml:space="preserve"> 202</w:t>
            </w:r>
            <w:r w:rsidR="00CD4655">
              <w:t>3</w:t>
            </w:r>
          </w:p>
        </w:tc>
      </w:tr>
      <w:tr w:rsidR="003B5733" w14:paraId="57CBE7D0" w14:textId="77777777" w:rsidTr="007B1BE7">
        <w:trPr>
          <w:trHeight w:val="1427"/>
        </w:trPr>
        <w:tc>
          <w:tcPr>
            <w:tcW w:w="0" w:type="auto"/>
          </w:tcPr>
          <w:p w14:paraId="64A1B206" w14:textId="77777777" w:rsidR="003B5733" w:rsidRDefault="00000000" w:rsidP="005F44C0">
            <w:pPr>
              <w:pStyle w:val="Bannermarking"/>
            </w:pPr>
            <w:fldSimple w:instr=" FILLIN  &quot;Type the protective marking&quot; \d OFFICIAL \o  \* MERGEFORMAT ">
              <w:r w:rsidR="00C51A47">
                <w:t>OFFICIAL</w:t>
              </w:r>
            </w:fldSimple>
          </w:p>
          <w:p w14:paraId="2E82EA1B" w14:textId="77777777" w:rsidR="00B407BC" w:rsidRDefault="00B407BC" w:rsidP="005F44C0">
            <w:pPr>
              <w:pStyle w:val="Bannermarking"/>
            </w:pPr>
          </w:p>
          <w:p w14:paraId="633733D2" w14:textId="45AC2366" w:rsidR="00B4619E" w:rsidRPr="00B4619E" w:rsidRDefault="00B407BC" w:rsidP="00CD4655">
            <w:pPr>
              <w:pStyle w:val="DHHSbody"/>
              <w:rPr>
                <w:rFonts w:cs="Arial"/>
                <w:i/>
                <w:iCs/>
              </w:rPr>
            </w:pPr>
            <w:r w:rsidRPr="007E2E2F">
              <w:rPr>
                <w:rFonts w:cs="Arial"/>
                <w:b/>
                <w:sz w:val="21"/>
                <w:szCs w:val="21"/>
              </w:rPr>
              <w:t xml:space="preserve">VADC Bulletins must be read in conjunction with the VADC Data Specification, available </w:t>
            </w:r>
            <w:r w:rsidR="00CD4655">
              <w:rPr>
                <w:rFonts w:cs="Arial"/>
                <w:b/>
                <w:sz w:val="21"/>
                <w:szCs w:val="21"/>
              </w:rPr>
              <w:t>here</w:t>
            </w:r>
            <w:r w:rsidRPr="007E2E2F">
              <w:rPr>
                <w:rFonts w:cs="Arial"/>
                <w:b/>
                <w:sz w:val="21"/>
                <w:szCs w:val="21"/>
              </w:rPr>
              <w:t xml:space="preserve"> </w:t>
            </w:r>
            <w:hyperlink r:id="rId12" w:history="1">
              <w:r w:rsidR="00B4619E" w:rsidRPr="00490DE1">
                <w:rPr>
                  <w:rStyle w:val="Hyperlink"/>
                  <w:rFonts w:cs="Arial"/>
                  <w:i/>
                  <w:iCs/>
                </w:rPr>
                <w:t>VADC documentation - health vic</w:t>
              </w:r>
            </w:hyperlink>
          </w:p>
        </w:tc>
      </w:tr>
    </w:tbl>
    <w:p w14:paraId="4488FF50" w14:textId="77777777" w:rsidR="00AD784C" w:rsidRPr="00B57329" w:rsidRDefault="00AD784C" w:rsidP="002365B4">
      <w:pPr>
        <w:pStyle w:val="TOCheadingfactsheet"/>
      </w:pPr>
      <w:r w:rsidRPr="00B57329">
        <w:t>Contents</w:t>
      </w:r>
    </w:p>
    <w:p w14:paraId="7A069803" w14:textId="5F4D1A7C" w:rsidR="002F380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6793372" w:history="1">
        <w:r w:rsidR="002F380B" w:rsidRPr="007A4508">
          <w:rPr>
            <w:rStyle w:val="Hyperlink"/>
          </w:rPr>
          <w:t>1. VADC Annual Change for 2024-25</w:t>
        </w:r>
        <w:r w:rsidR="002F380B">
          <w:rPr>
            <w:webHidden/>
          </w:rPr>
          <w:tab/>
        </w:r>
        <w:r w:rsidR="002F380B">
          <w:rPr>
            <w:webHidden/>
          </w:rPr>
          <w:fldChar w:fldCharType="begin"/>
        </w:r>
        <w:r w:rsidR="002F380B">
          <w:rPr>
            <w:webHidden/>
          </w:rPr>
          <w:instrText xml:space="preserve"> PAGEREF _Toc146793372 \h </w:instrText>
        </w:r>
        <w:r w:rsidR="002F380B">
          <w:rPr>
            <w:webHidden/>
          </w:rPr>
        </w:r>
        <w:r w:rsidR="002F380B">
          <w:rPr>
            <w:webHidden/>
          </w:rPr>
          <w:fldChar w:fldCharType="separate"/>
        </w:r>
        <w:r w:rsidR="002F380B">
          <w:rPr>
            <w:webHidden/>
          </w:rPr>
          <w:t>2</w:t>
        </w:r>
        <w:r w:rsidR="002F380B">
          <w:rPr>
            <w:webHidden/>
          </w:rPr>
          <w:fldChar w:fldCharType="end"/>
        </w:r>
      </w:hyperlink>
    </w:p>
    <w:p w14:paraId="6A02B794" w14:textId="5A9E516D" w:rsidR="002F380B" w:rsidRDefault="00000000">
      <w:pPr>
        <w:pStyle w:val="TOC1"/>
        <w:rPr>
          <w:rFonts w:asciiTheme="minorHAnsi" w:eastAsiaTheme="minorEastAsia" w:hAnsiTheme="minorHAnsi" w:cstheme="minorBidi"/>
          <w:b w:val="0"/>
          <w:sz w:val="22"/>
          <w:szCs w:val="22"/>
          <w:lang w:eastAsia="en-AU"/>
        </w:rPr>
      </w:pPr>
      <w:hyperlink w:anchor="_Toc146793373" w:history="1">
        <w:r w:rsidR="002F380B" w:rsidRPr="007A4508">
          <w:rPr>
            <w:rStyle w:val="Hyperlink"/>
          </w:rPr>
          <w:t>2. Indirect AOD Support</w:t>
        </w:r>
        <w:r w:rsidR="002F380B">
          <w:rPr>
            <w:webHidden/>
          </w:rPr>
          <w:tab/>
        </w:r>
        <w:r w:rsidR="002F380B">
          <w:rPr>
            <w:webHidden/>
          </w:rPr>
          <w:fldChar w:fldCharType="begin"/>
        </w:r>
        <w:r w:rsidR="002F380B">
          <w:rPr>
            <w:webHidden/>
          </w:rPr>
          <w:instrText xml:space="preserve"> PAGEREF _Toc146793373 \h </w:instrText>
        </w:r>
        <w:r w:rsidR="002F380B">
          <w:rPr>
            <w:webHidden/>
          </w:rPr>
        </w:r>
        <w:r w:rsidR="002F380B">
          <w:rPr>
            <w:webHidden/>
          </w:rPr>
          <w:fldChar w:fldCharType="separate"/>
        </w:r>
        <w:r w:rsidR="002F380B">
          <w:rPr>
            <w:webHidden/>
          </w:rPr>
          <w:t>2</w:t>
        </w:r>
        <w:r w:rsidR="002F380B">
          <w:rPr>
            <w:webHidden/>
          </w:rPr>
          <w:fldChar w:fldCharType="end"/>
        </w:r>
      </w:hyperlink>
    </w:p>
    <w:p w14:paraId="054998CA" w14:textId="53DC98FE" w:rsidR="002F380B" w:rsidRDefault="00000000">
      <w:pPr>
        <w:pStyle w:val="TOC1"/>
        <w:rPr>
          <w:rFonts w:asciiTheme="minorHAnsi" w:eastAsiaTheme="minorEastAsia" w:hAnsiTheme="minorHAnsi" w:cstheme="minorBidi"/>
          <w:b w:val="0"/>
          <w:sz w:val="22"/>
          <w:szCs w:val="22"/>
          <w:lang w:eastAsia="en-AU"/>
        </w:rPr>
      </w:pPr>
      <w:hyperlink w:anchor="_Toc146793374" w:history="1">
        <w:r w:rsidR="002F380B" w:rsidRPr="007A4508">
          <w:rPr>
            <w:rStyle w:val="Hyperlink"/>
          </w:rPr>
          <w:t>3. Data assurance</w:t>
        </w:r>
        <w:r w:rsidR="002F380B">
          <w:rPr>
            <w:webHidden/>
          </w:rPr>
          <w:tab/>
        </w:r>
        <w:r w:rsidR="002F380B">
          <w:rPr>
            <w:webHidden/>
          </w:rPr>
          <w:fldChar w:fldCharType="begin"/>
        </w:r>
        <w:r w:rsidR="002F380B">
          <w:rPr>
            <w:webHidden/>
          </w:rPr>
          <w:instrText xml:space="preserve"> PAGEREF _Toc146793374 \h </w:instrText>
        </w:r>
        <w:r w:rsidR="002F380B">
          <w:rPr>
            <w:webHidden/>
          </w:rPr>
        </w:r>
        <w:r w:rsidR="002F380B">
          <w:rPr>
            <w:webHidden/>
          </w:rPr>
          <w:fldChar w:fldCharType="separate"/>
        </w:r>
        <w:r w:rsidR="002F380B">
          <w:rPr>
            <w:webHidden/>
          </w:rPr>
          <w:t>2</w:t>
        </w:r>
        <w:r w:rsidR="002F380B">
          <w:rPr>
            <w:webHidden/>
          </w:rPr>
          <w:fldChar w:fldCharType="end"/>
        </w:r>
      </w:hyperlink>
    </w:p>
    <w:p w14:paraId="73771FB2" w14:textId="6554BFAC" w:rsidR="002F380B" w:rsidRDefault="00000000">
      <w:pPr>
        <w:pStyle w:val="TOC1"/>
        <w:rPr>
          <w:rFonts w:asciiTheme="minorHAnsi" w:eastAsiaTheme="minorEastAsia" w:hAnsiTheme="minorHAnsi" w:cstheme="minorBidi"/>
          <w:b w:val="0"/>
          <w:sz w:val="22"/>
          <w:szCs w:val="22"/>
          <w:lang w:eastAsia="en-AU"/>
        </w:rPr>
      </w:pPr>
      <w:hyperlink w:anchor="_Toc146793375" w:history="1">
        <w:r w:rsidR="002F380B" w:rsidRPr="007A4508">
          <w:rPr>
            <w:rStyle w:val="Hyperlink"/>
          </w:rPr>
          <w:t>4. EOC/DTAU Specifications for 2023-24</w:t>
        </w:r>
        <w:r w:rsidR="002F380B">
          <w:rPr>
            <w:webHidden/>
          </w:rPr>
          <w:tab/>
        </w:r>
        <w:r w:rsidR="002F380B">
          <w:rPr>
            <w:webHidden/>
          </w:rPr>
          <w:fldChar w:fldCharType="begin"/>
        </w:r>
        <w:r w:rsidR="002F380B">
          <w:rPr>
            <w:webHidden/>
          </w:rPr>
          <w:instrText xml:space="preserve"> PAGEREF _Toc146793375 \h </w:instrText>
        </w:r>
        <w:r w:rsidR="002F380B">
          <w:rPr>
            <w:webHidden/>
          </w:rPr>
        </w:r>
        <w:r w:rsidR="002F380B">
          <w:rPr>
            <w:webHidden/>
          </w:rPr>
          <w:fldChar w:fldCharType="separate"/>
        </w:r>
        <w:r w:rsidR="002F380B">
          <w:rPr>
            <w:webHidden/>
          </w:rPr>
          <w:t>2</w:t>
        </w:r>
        <w:r w:rsidR="002F380B">
          <w:rPr>
            <w:webHidden/>
          </w:rPr>
          <w:fldChar w:fldCharType="end"/>
        </w:r>
      </w:hyperlink>
    </w:p>
    <w:p w14:paraId="3C07F736" w14:textId="64ABD1D7" w:rsidR="002F380B" w:rsidRDefault="00000000">
      <w:pPr>
        <w:pStyle w:val="TOC1"/>
        <w:rPr>
          <w:rFonts w:asciiTheme="minorHAnsi" w:eastAsiaTheme="minorEastAsia" w:hAnsiTheme="minorHAnsi" w:cstheme="minorBidi"/>
          <w:b w:val="0"/>
          <w:sz w:val="22"/>
          <w:szCs w:val="22"/>
          <w:lang w:eastAsia="en-AU"/>
        </w:rPr>
      </w:pPr>
      <w:hyperlink w:anchor="_Toc146793376" w:history="1">
        <w:r w:rsidR="002F380B" w:rsidRPr="007A4508">
          <w:rPr>
            <w:rStyle w:val="Hyperlink"/>
          </w:rPr>
          <w:t>5. Service Event Statement</w:t>
        </w:r>
        <w:r w:rsidR="002F380B">
          <w:rPr>
            <w:webHidden/>
          </w:rPr>
          <w:tab/>
        </w:r>
        <w:r w:rsidR="002F380B">
          <w:rPr>
            <w:webHidden/>
          </w:rPr>
          <w:fldChar w:fldCharType="begin"/>
        </w:r>
        <w:r w:rsidR="002F380B">
          <w:rPr>
            <w:webHidden/>
          </w:rPr>
          <w:instrText xml:space="preserve"> PAGEREF _Toc146793376 \h </w:instrText>
        </w:r>
        <w:r w:rsidR="002F380B">
          <w:rPr>
            <w:webHidden/>
          </w:rPr>
        </w:r>
        <w:r w:rsidR="002F380B">
          <w:rPr>
            <w:webHidden/>
          </w:rPr>
          <w:fldChar w:fldCharType="separate"/>
        </w:r>
        <w:r w:rsidR="002F380B">
          <w:rPr>
            <w:webHidden/>
          </w:rPr>
          <w:t>2</w:t>
        </w:r>
        <w:r w:rsidR="002F380B">
          <w:rPr>
            <w:webHidden/>
          </w:rPr>
          <w:fldChar w:fldCharType="end"/>
        </w:r>
      </w:hyperlink>
    </w:p>
    <w:p w14:paraId="18A39CB9" w14:textId="4BF80D54" w:rsidR="002F380B" w:rsidRDefault="00000000">
      <w:pPr>
        <w:pStyle w:val="TOC1"/>
        <w:rPr>
          <w:rFonts w:asciiTheme="minorHAnsi" w:eastAsiaTheme="minorEastAsia" w:hAnsiTheme="minorHAnsi" w:cstheme="minorBidi"/>
          <w:b w:val="0"/>
          <w:sz w:val="22"/>
          <w:szCs w:val="22"/>
          <w:lang w:eastAsia="en-AU"/>
        </w:rPr>
      </w:pPr>
      <w:hyperlink w:anchor="_Toc146793377" w:history="1">
        <w:r w:rsidR="002F380B" w:rsidRPr="007A4508">
          <w:rPr>
            <w:rStyle w:val="Hyperlink"/>
          </w:rPr>
          <w:t>6. Data privacy awareness</w:t>
        </w:r>
        <w:r w:rsidR="002F380B">
          <w:rPr>
            <w:webHidden/>
          </w:rPr>
          <w:tab/>
        </w:r>
        <w:r w:rsidR="002F380B">
          <w:rPr>
            <w:webHidden/>
          </w:rPr>
          <w:fldChar w:fldCharType="begin"/>
        </w:r>
        <w:r w:rsidR="002F380B">
          <w:rPr>
            <w:webHidden/>
          </w:rPr>
          <w:instrText xml:space="preserve"> PAGEREF _Toc146793377 \h </w:instrText>
        </w:r>
        <w:r w:rsidR="002F380B">
          <w:rPr>
            <w:webHidden/>
          </w:rPr>
        </w:r>
        <w:r w:rsidR="002F380B">
          <w:rPr>
            <w:webHidden/>
          </w:rPr>
          <w:fldChar w:fldCharType="separate"/>
        </w:r>
        <w:r w:rsidR="002F380B">
          <w:rPr>
            <w:webHidden/>
          </w:rPr>
          <w:t>3</w:t>
        </w:r>
        <w:r w:rsidR="002F380B">
          <w:rPr>
            <w:webHidden/>
          </w:rPr>
          <w:fldChar w:fldCharType="end"/>
        </w:r>
      </w:hyperlink>
    </w:p>
    <w:p w14:paraId="472A910A" w14:textId="57C03155" w:rsidR="00580394" w:rsidRPr="00B519CD" w:rsidRDefault="00AD784C" w:rsidP="007173CA">
      <w:pPr>
        <w:pStyle w:val="Body"/>
        <w:sectPr w:rsidR="00580394" w:rsidRPr="00B519CD" w:rsidSect="00E62622">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851" w:bottom="1418" w:left="851" w:header="851" w:footer="851" w:gutter="0"/>
          <w:cols w:space="340"/>
          <w:titlePg/>
          <w:docGrid w:linePitch="360"/>
        </w:sectPr>
      </w:pPr>
      <w:r>
        <w:fldChar w:fldCharType="end"/>
      </w:r>
    </w:p>
    <w:p w14:paraId="470B1A8D" w14:textId="77777777" w:rsidR="00F32368" w:rsidRPr="00F32368" w:rsidRDefault="00F32368" w:rsidP="00F32368">
      <w:pPr>
        <w:pStyle w:val="Body"/>
      </w:pPr>
      <w:bookmarkStart w:id="0" w:name="_Hlk41913885"/>
    </w:p>
    <w:p w14:paraId="707ABB80" w14:textId="78FD7C2F" w:rsidR="006D7093" w:rsidRDefault="006D7093" w:rsidP="006D7093">
      <w:pPr>
        <w:pStyle w:val="Body"/>
      </w:pPr>
      <w:bookmarkStart w:id="1" w:name="_Hlk63355178"/>
      <w:bookmarkEnd w:id="0"/>
    </w:p>
    <w:p w14:paraId="2F9202D3" w14:textId="0F8313ED" w:rsidR="00B407BC" w:rsidRDefault="00B407BC" w:rsidP="006D7093">
      <w:pPr>
        <w:pStyle w:val="Body"/>
      </w:pPr>
    </w:p>
    <w:p w14:paraId="32A01236" w14:textId="6229FB03" w:rsidR="00B407BC" w:rsidRDefault="00B407BC" w:rsidP="006D7093">
      <w:pPr>
        <w:pStyle w:val="Body"/>
      </w:pPr>
    </w:p>
    <w:p w14:paraId="7F8F99D2" w14:textId="5DEA7806" w:rsidR="00B407BC" w:rsidRDefault="00B407BC" w:rsidP="006D7093">
      <w:pPr>
        <w:pStyle w:val="Body"/>
      </w:pPr>
    </w:p>
    <w:p w14:paraId="070B5420" w14:textId="72C89127" w:rsidR="00B407BC" w:rsidRDefault="00B407BC" w:rsidP="006D7093">
      <w:pPr>
        <w:pStyle w:val="Body"/>
      </w:pPr>
    </w:p>
    <w:p w14:paraId="13756E98" w14:textId="6C9F3AB4" w:rsidR="00B407BC" w:rsidRDefault="00B407BC" w:rsidP="006D7093">
      <w:pPr>
        <w:pStyle w:val="Body"/>
      </w:pPr>
    </w:p>
    <w:p w14:paraId="339BFA49" w14:textId="26E608C6" w:rsidR="00B407BC" w:rsidRDefault="00B407BC" w:rsidP="006D7093">
      <w:pPr>
        <w:pStyle w:val="Body"/>
      </w:pPr>
    </w:p>
    <w:p w14:paraId="61EB562A" w14:textId="54009893" w:rsidR="001A47CA" w:rsidRDefault="001A47CA" w:rsidP="006D7093">
      <w:pPr>
        <w:pStyle w:val="Body"/>
      </w:pPr>
    </w:p>
    <w:p w14:paraId="13FA350F" w14:textId="3A8DF0A4" w:rsidR="00554A23" w:rsidRPr="008511C0" w:rsidRDefault="00801523" w:rsidP="008511C0">
      <w:pPr>
        <w:spacing w:after="0" w:line="240" w:lineRule="auto"/>
        <w:rPr>
          <w:rFonts w:eastAsia="Times"/>
        </w:rPr>
      </w:pPr>
      <w:r>
        <w:br w:type="page"/>
      </w:r>
      <w:bookmarkEnd w:id="1"/>
    </w:p>
    <w:p w14:paraId="56F5A895" w14:textId="23538A4D" w:rsidR="00406502" w:rsidRDefault="008511C0" w:rsidP="00406502">
      <w:pPr>
        <w:pStyle w:val="Heading1"/>
      </w:pPr>
      <w:bookmarkStart w:id="2" w:name="_Toc146793372"/>
      <w:bookmarkStart w:id="3" w:name="_Toc86920851"/>
      <w:bookmarkStart w:id="4" w:name="_Toc132374873"/>
      <w:bookmarkStart w:id="5" w:name="_Toc133508067"/>
      <w:r>
        <w:lastRenderedPageBreak/>
        <w:t>1</w:t>
      </w:r>
      <w:r w:rsidR="006E4389">
        <w:t xml:space="preserve">. </w:t>
      </w:r>
      <w:r w:rsidR="00406502">
        <w:t>VADC Annual Change</w:t>
      </w:r>
      <w:r w:rsidR="004327D7">
        <w:t xml:space="preserve"> for</w:t>
      </w:r>
      <w:r w:rsidR="00406502">
        <w:t xml:space="preserve"> 2024-25</w:t>
      </w:r>
      <w:bookmarkEnd w:id="2"/>
    </w:p>
    <w:p w14:paraId="295137EB" w14:textId="77777777" w:rsidR="00406502" w:rsidRDefault="00406502" w:rsidP="00406502">
      <w:pPr>
        <w:pStyle w:val="DHHSbody"/>
      </w:pPr>
      <w:r w:rsidRPr="0085051E">
        <w:t xml:space="preserve">The VADC </w:t>
      </w:r>
      <w:r>
        <w:t xml:space="preserve">data </w:t>
      </w:r>
      <w:r w:rsidRPr="0085051E">
        <w:t xml:space="preserve">team would like to thank </w:t>
      </w:r>
      <w:r>
        <w:t xml:space="preserve">AOD </w:t>
      </w:r>
      <w:r w:rsidRPr="0085051E">
        <w:t xml:space="preserve">services </w:t>
      </w:r>
      <w:r>
        <w:t>and stakeholders who submitted proposals for consideration in the 2024-25 VADC annual change process</w:t>
      </w:r>
      <w:r w:rsidRPr="0085051E">
        <w:t xml:space="preserve">. </w:t>
      </w:r>
      <w:r>
        <w:t>Following consideration by the VADC Change Management Group, proposals meeting the published annual change criteria will be distributed to all AOD stakeholders for feedback in October 2023.</w:t>
      </w:r>
    </w:p>
    <w:p w14:paraId="2BDAF968" w14:textId="77777777" w:rsidR="00406502" w:rsidRDefault="00406502" w:rsidP="00406502">
      <w:pPr>
        <w:pStyle w:val="DHHSbody"/>
        <w:rPr>
          <w:rFonts w:ascii="Calibri" w:hAnsi="Calibri"/>
          <w:sz w:val="22"/>
        </w:rPr>
      </w:pPr>
      <w:r>
        <w:t>The VADC Change Management Group will then consider this sector feedback and make recommendations to the VADC Data Custodian. Approved annual changes will be published as specifications for revisions, no later than 31 December, for implementation t</w:t>
      </w:r>
      <w:r w:rsidRPr="0085051E">
        <w:t>o VADC effective 1 July 202</w:t>
      </w:r>
      <w:r>
        <w:t>4.</w:t>
      </w:r>
    </w:p>
    <w:p w14:paraId="07128DBB" w14:textId="756E2B0F" w:rsidR="00406502" w:rsidRDefault="00406502" w:rsidP="00406502">
      <w:pPr>
        <w:pStyle w:val="Heading1"/>
        <w:rPr>
          <w:rStyle w:val="ui-provider"/>
        </w:rPr>
      </w:pPr>
      <w:bookmarkStart w:id="6" w:name="_Toc146793373"/>
      <w:r>
        <w:rPr>
          <w:rStyle w:val="ui-provider"/>
        </w:rPr>
        <w:t>2. Indirect AOD Support</w:t>
      </w:r>
      <w:bookmarkEnd w:id="6"/>
    </w:p>
    <w:p w14:paraId="6DD3E73F" w14:textId="77777777" w:rsidR="00406502" w:rsidRDefault="00406502" w:rsidP="00406502">
      <w:pPr>
        <w:pStyle w:val="DHHSbody"/>
        <w:rPr>
          <w:rStyle w:val="ui-provider"/>
          <w:rFonts w:eastAsia="MS Gothic"/>
        </w:rPr>
      </w:pPr>
      <w:r>
        <w:rPr>
          <w:rStyle w:val="ui-provider"/>
          <w:rFonts w:eastAsia="MS Gothic"/>
        </w:rPr>
        <w:t xml:space="preserve">The </w:t>
      </w:r>
      <w:r>
        <w:rPr>
          <w:rStyle w:val="ui-provider"/>
          <w:rFonts w:eastAsia="MS Gothic"/>
          <w:i/>
          <w:iCs/>
        </w:rPr>
        <w:t>Victorian alcohol and other drug (AOD) indirect support trial – guidelines</w:t>
      </w:r>
      <w:r>
        <w:rPr>
          <w:rStyle w:val="ui-provider"/>
          <w:rFonts w:eastAsia="MS Gothic"/>
        </w:rPr>
        <w:t xml:space="preserve"> for VADC in 2023-24 is now available on the </w:t>
      </w:r>
      <w:r w:rsidRPr="005F0DEC">
        <w:rPr>
          <w:rStyle w:val="ui-provider"/>
          <w:rFonts w:eastAsia="MS Gothic"/>
        </w:rPr>
        <w:t>Alcohol and other drug program guidelines</w:t>
      </w:r>
      <w:r>
        <w:rPr>
          <w:rStyle w:val="ui-provider"/>
          <w:rFonts w:eastAsia="MS Gothic"/>
        </w:rPr>
        <w:t xml:space="preserve"> website at:</w:t>
      </w:r>
    </w:p>
    <w:p w14:paraId="755B4214" w14:textId="77777777" w:rsidR="00406502" w:rsidRDefault="00000000" w:rsidP="00406502">
      <w:pPr>
        <w:pStyle w:val="DHHSbody"/>
        <w:rPr>
          <w:rStyle w:val="ui-provider"/>
          <w:rFonts w:eastAsia="MS Gothic"/>
        </w:rPr>
      </w:pPr>
      <w:hyperlink r:id="rId19" w:history="1">
        <w:r w:rsidR="00406502">
          <w:rPr>
            <w:rStyle w:val="Hyperlink"/>
            <w:rFonts w:eastAsia="MS Gothic"/>
          </w:rPr>
          <w:t>https://www.health.vic.gov.au/aod-service-standards-guidelines/alcohol-and-other-drug-program-guidelines</w:t>
        </w:r>
      </w:hyperlink>
    </w:p>
    <w:p w14:paraId="4902E10B" w14:textId="71DDC38C" w:rsidR="00406502" w:rsidRDefault="00406502" w:rsidP="00406502">
      <w:pPr>
        <w:pStyle w:val="DHHSbody"/>
        <w:rPr>
          <w:rFonts w:ascii="Calibri" w:hAnsi="Calibri"/>
          <w:sz w:val="22"/>
        </w:rPr>
      </w:pPr>
      <w:r>
        <w:t>A reminder that all indirect client support</w:t>
      </w:r>
      <w:r w:rsidR="004D2C1D">
        <w:t xml:space="preserve"> task</w:t>
      </w:r>
      <w:r w:rsidR="00121198">
        <w:t>s</w:t>
      </w:r>
      <w:r>
        <w:t xml:space="preserve"> can now be recorded</w:t>
      </w:r>
      <w:r w:rsidR="002F552A">
        <w:t xml:space="preserve"> in VADC</w:t>
      </w:r>
      <w:r>
        <w:t xml:space="preserve"> </w:t>
      </w:r>
      <w:r w:rsidR="002F552A">
        <w:t xml:space="preserve">as </w:t>
      </w:r>
      <w:r>
        <w:t xml:space="preserve">described inthe indirect </w:t>
      </w:r>
      <w:r w:rsidR="00263BD9">
        <w:t xml:space="preserve">AOD </w:t>
      </w:r>
      <w:r>
        <w:t xml:space="preserve">support guidelines. Please ensure that other </w:t>
      </w:r>
      <w:r w:rsidR="00464875">
        <w:t xml:space="preserve">service </w:t>
      </w:r>
      <w:r>
        <w:t xml:space="preserve">stream </w:t>
      </w:r>
      <w:r w:rsidR="00464875">
        <w:t xml:space="preserve">codes </w:t>
      </w:r>
      <w:r>
        <w:t xml:space="preserve">are not used to record this type of activity. </w:t>
      </w:r>
    </w:p>
    <w:p w14:paraId="1BAC2FB9" w14:textId="57C18FDB" w:rsidR="00383959" w:rsidRDefault="00383959" w:rsidP="00383959">
      <w:pPr>
        <w:pStyle w:val="Heading1"/>
      </w:pPr>
      <w:bookmarkStart w:id="7" w:name="_Toc146793374"/>
      <w:r>
        <w:t>3. Data assurance</w:t>
      </w:r>
      <w:bookmarkEnd w:id="7"/>
    </w:p>
    <w:p w14:paraId="37AF944A" w14:textId="31EC8BFE" w:rsidR="00383959" w:rsidRDefault="00383959" w:rsidP="00383959">
      <w:pPr>
        <w:pStyle w:val="DHHSbody"/>
        <w:rPr>
          <w:i/>
          <w:iCs/>
          <w:lang w:eastAsia="en-AU"/>
        </w:rPr>
      </w:pPr>
      <w:r>
        <w:rPr>
          <w:lang w:eastAsia="en-AU"/>
        </w:rPr>
        <w:t>A reminder of the requirements to submit</w:t>
      </w:r>
      <w:r w:rsidR="00E3621E">
        <w:rPr>
          <w:lang w:eastAsia="en-AU"/>
        </w:rPr>
        <w:t xml:space="preserve"> </w:t>
      </w:r>
      <w:r>
        <w:rPr>
          <w:lang w:eastAsia="en-AU"/>
        </w:rPr>
        <w:t xml:space="preserve">accurate and complete VADC data to the department – see extract </w:t>
      </w:r>
      <w:r w:rsidRPr="00B759D8">
        <w:rPr>
          <w:i/>
          <w:iCs/>
          <w:lang w:eastAsia="en-AU"/>
        </w:rPr>
        <w:t>Section 2.6 Data assurance</w:t>
      </w:r>
      <w:r>
        <w:rPr>
          <w:lang w:eastAsia="en-AU"/>
        </w:rPr>
        <w:t xml:space="preserve"> from the </w:t>
      </w:r>
      <w:hyperlink r:id="rId20" w:history="1">
        <w:r>
          <w:rPr>
            <w:rStyle w:val="Hyperlink"/>
            <w:lang w:eastAsia="en-AU"/>
          </w:rPr>
          <w:t>VADC Data Specification 2023-24</w:t>
        </w:r>
      </w:hyperlink>
      <w:r>
        <w:rPr>
          <w:i/>
          <w:iCs/>
          <w:lang w:eastAsia="en-AU"/>
        </w:rPr>
        <w:t xml:space="preserve"> </w:t>
      </w:r>
      <w:r w:rsidRPr="00D05E22">
        <w:rPr>
          <w:lang w:eastAsia="en-AU"/>
        </w:rPr>
        <w:t>below</w:t>
      </w:r>
      <w:r>
        <w:rPr>
          <w:i/>
          <w:iCs/>
          <w:lang w:eastAsia="en-AU"/>
        </w:rPr>
        <w:t>:</w:t>
      </w:r>
    </w:p>
    <w:p w14:paraId="65D8AAAE" w14:textId="77777777" w:rsidR="00383959" w:rsidRPr="00D515D1" w:rsidRDefault="00383959" w:rsidP="00383959">
      <w:pPr>
        <w:pStyle w:val="DHHSbody"/>
        <w:rPr>
          <w:lang w:eastAsia="en-AU"/>
        </w:rPr>
      </w:pPr>
      <w:r>
        <w:rPr>
          <w:lang w:eastAsia="en-AU"/>
        </w:rPr>
        <w:t>“D</w:t>
      </w:r>
      <w:r w:rsidRPr="00D515D1">
        <w:rPr>
          <w:lang w:eastAsia="en-AU"/>
        </w:rPr>
        <w:t xml:space="preserve">ata </w:t>
      </w:r>
      <w:r>
        <w:rPr>
          <w:lang w:eastAsia="en-AU"/>
        </w:rPr>
        <w:t xml:space="preserve">that is </w:t>
      </w:r>
      <w:r w:rsidRPr="00D515D1">
        <w:rPr>
          <w:lang w:eastAsia="en-AU"/>
        </w:rPr>
        <w:t>submitted for a reporting period must be an accurate and complete record of VADC reportable service activity.</w:t>
      </w:r>
    </w:p>
    <w:p w14:paraId="4418C035" w14:textId="77777777" w:rsidR="00383959" w:rsidRPr="00D515D1" w:rsidRDefault="00383959" w:rsidP="00383959">
      <w:pPr>
        <w:pStyle w:val="DHHSbody"/>
        <w:rPr>
          <w:lang w:eastAsia="en-AU"/>
        </w:rPr>
      </w:pPr>
      <w:r w:rsidRPr="00D515D1">
        <w:rPr>
          <w:lang w:eastAsia="en-AU"/>
        </w:rPr>
        <w:t>To ensure appropriate assurance of data quality and publicly reported information, service providers should as a minimum, have internal arrangements in place to check policies and procedures for data management and a system for internal control and validation.</w:t>
      </w:r>
    </w:p>
    <w:p w14:paraId="049299C8" w14:textId="77777777" w:rsidR="00383959" w:rsidRPr="00D515D1" w:rsidRDefault="00383959" w:rsidP="00383959">
      <w:pPr>
        <w:pStyle w:val="DHHSbody"/>
        <w:rPr>
          <w:rFonts w:cs="Arial"/>
          <w:lang w:eastAsia="en-AU"/>
        </w:rPr>
      </w:pPr>
      <w:r w:rsidRPr="00D515D1">
        <w:rPr>
          <w:rFonts w:cs="Arial"/>
          <w:lang w:eastAsia="en-AU"/>
        </w:rPr>
        <w:t>While a framework for certification of VADC data integrity has not been prescribed, the overall responsibility for the integrity of reported VADC data resides with the Chief Executive of the service, or where the agency is part of a consortium, it is the responsibility of the Chief Executive of the lead agency.</w:t>
      </w:r>
      <w:r>
        <w:rPr>
          <w:rFonts w:cs="Arial"/>
          <w:lang w:eastAsia="en-AU"/>
        </w:rPr>
        <w:t>”</w:t>
      </w:r>
    </w:p>
    <w:p w14:paraId="096277E5" w14:textId="45E7DF5A" w:rsidR="00406502" w:rsidRPr="00406502" w:rsidRDefault="00383959" w:rsidP="00406502">
      <w:pPr>
        <w:pStyle w:val="Heading1"/>
      </w:pPr>
      <w:bookmarkStart w:id="8" w:name="_Toc146793375"/>
      <w:r>
        <w:t>4</w:t>
      </w:r>
      <w:r w:rsidR="00406502">
        <w:t xml:space="preserve">. </w:t>
      </w:r>
      <w:r w:rsidR="00406502" w:rsidRPr="00406502">
        <w:t>EOC/DTAU Specifications for 2023-24</w:t>
      </w:r>
      <w:bookmarkEnd w:id="8"/>
    </w:p>
    <w:p w14:paraId="3A9EEF29" w14:textId="77777777" w:rsidR="00425941" w:rsidRPr="003E6C8D" w:rsidRDefault="00425941" w:rsidP="00425941">
      <w:pPr>
        <w:pStyle w:val="Body"/>
        <w:rPr>
          <w:sz w:val="20"/>
        </w:rPr>
      </w:pPr>
      <w:r w:rsidRPr="003E6C8D">
        <w:rPr>
          <w:sz w:val="20"/>
        </w:rPr>
        <w:t xml:space="preserve">The EOC and DTAU Derivation Rules Specification for 2023-24 are available here:    </w:t>
      </w:r>
      <w:hyperlink r:id="rId21" w:history="1">
        <w:r w:rsidRPr="003E6C8D">
          <w:rPr>
            <w:rStyle w:val="Hyperlink"/>
            <w:sz w:val="20"/>
          </w:rPr>
          <w:t>https://www.health.vic.gov.au/funding-and-reporting-aod-services/funding-of-alcohol-and-other-drug-services</w:t>
        </w:r>
      </w:hyperlink>
    </w:p>
    <w:p w14:paraId="7E49B8DB" w14:textId="77777777" w:rsidR="00425941" w:rsidRPr="003E6C8D" w:rsidRDefault="00425941" w:rsidP="00425941">
      <w:pPr>
        <w:pStyle w:val="Body"/>
        <w:rPr>
          <w:sz w:val="20"/>
        </w:rPr>
      </w:pPr>
      <w:r w:rsidRPr="003E6C8D">
        <w:rPr>
          <w:sz w:val="20"/>
        </w:rPr>
        <w:t xml:space="preserve">The documents are located under the heading </w:t>
      </w:r>
      <w:r w:rsidRPr="003E6C8D">
        <w:rPr>
          <w:b/>
          <w:bCs/>
          <w:sz w:val="20"/>
        </w:rPr>
        <w:t>Downloads</w:t>
      </w:r>
      <w:r w:rsidRPr="003E6C8D">
        <w:rPr>
          <w:sz w:val="20"/>
        </w:rPr>
        <w:t xml:space="preserve">. </w:t>
      </w:r>
    </w:p>
    <w:p w14:paraId="6D4595E7" w14:textId="77777777" w:rsidR="00425941" w:rsidRDefault="00425941" w:rsidP="00425941">
      <w:pPr>
        <w:pStyle w:val="Body"/>
        <w:rPr>
          <w:rStyle w:val="Hyperlink"/>
          <w:sz w:val="20"/>
        </w:rPr>
      </w:pPr>
      <w:r w:rsidRPr="003E6C8D">
        <w:rPr>
          <w:sz w:val="20"/>
        </w:rPr>
        <w:t xml:space="preserve">If you have any questions about the EOC and DTAU Derivation Rules Specifications, please email: </w:t>
      </w:r>
      <w:hyperlink r:id="rId22" w:history="1">
        <w:r w:rsidRPr="003E6C8D">
          <w:rPr>
            <w:rStyle w:val="Hyperlink"/>
            <w:sz w:val="20"/>
          </w:rPr>
          <w:t>aod.enquiries@health.vic.gov.au</w:t>
        </w:r>
      </w:hyperlink>
    </w:p>
    <w:p w14:paraId="63C7E1F6" w14:textId="6B705A48" w:rsidR="006E4389" w:rsidRDefault="00383959" w:rsidP="006E4389">
      <w:pPr>
        <w:pStyle w:val="Heading1"/>
      </w:pPr>
      <w:bookmarkStart w:id="9" w:name="_Toc146793376"/>
      <w:r>
        <w:t>5</w:t>
      </w:r>
      <w:r w:rsidR="00406502">
        <w:t xml:space="preserve">. </w:t>
      </w:r>
      <w:r w:rsidR="006E4389">
        <w:t>Service Event Statement</w:t>
      </w:r>
      <w:bookmarkEnd w:id="3"/>
      <w:bookmarkEnd w:id="4"/>
      <w:bookmarkEnd w:id="5"/>
      <w:bookmarkEnd w:id="9"/>
    </w:p>
    <w:p w14:paraId="5987BCF1" w14:textId="77777777" w:rsidR="00490911" w:rsidRDefault="00490911" w:rsidP="00490911">
      <w:pPr>
        <w:pStyle w:val="DHHSbody"/>
      </w:pPr>
      <w:r>
        <w:t>The Service Event Statement (SES) specification and information sheet have been updated and available at:</w:t>
      </w:r>
    </w:p>
    <w:p w14:paraId="5170BAFA" w14:textId="4B8070CD" w:rsidR="00DC5801" w:rsidRDefault="00000000" w:rsidP="00406502">
      <w:pPr>
        <w:pStyle w:val="DHHSbody"/>
      </w:pPr>
      <w:hyperlink r:id="rId23" w:history="1">
        <w:r w:rsidR="00490911" w:rsidRPr="00501914">
          <w:rPr>
            <w:rStyle w:val="Hyperlink"/>
          </w:rPr>
          <w:t>https://www.health.vic.gov.au/funding-and-reporting-aod-services/service-event-statement</w:t>
        </w:r>
      </w:hyperlink>
    </w:p>
    <w:p w14:paraId="6CC1E162" w14:textId="681F4FDE" w:rsidR="00DC5801" w:rsidRPr="00406502" w:rsidRDefault="00DC5801" w:rsidP="00DC5801">
      <w:pPr>
        <w:pStyle w:val="DHHSbody"/>
      </w:pPr>
      <w:r>
        <w:t xml:space="preserve">Please note:  The Service Event Statement (SES) </w:t>
      </w:r>
      <w:r w:rsidR="0059528C">
        <w:t xml:space="preserve">is </w:t>
      </w:r>
      <w:r>
        <w:t>issued twice a month on the 7</w:t>
      </w:r>
      <w:r w:rsidRPr="00512B6B">
        <w:rPr>
          <w:vertAlign w:val="superscript"/>
        </w:rPr>
        <w:t>th</w:t>
      </w:r>
      <w:r>
        <w:t xml:space="preserve"> and 17</w:t>
      </w:r>
      <w:r w:rsidRPr="00512B6B">
        <w:rPr>
          <w:vertAlign w:val="superscript"/>
        </w:rPr>
        <w:t>th</w:t>
      </w:r>
      <w:r>
        <w:t xml:space="preserve"> of each month.</w:t>
      </w:r>
    </w:p>
    <w:p w14:paraId="4728E544" w14:textId="22C74362" w:rsidR="00383959" w:rsidRPr="00406502" w:rsidRDefault="00383959" w:rsidP="00406502">
      <w:pPr>
        <w:pStyle w:val="DHHSbody"/>
      </w:pPr>
      <w:r>
        <w:lastRenderedPageBreak/>
        <w:t xml:space="preserve">The Service Event Statement has now been updated with </w:t>
      </w:r>
      <w:r w:rsidR="00263293">
        <w:t>20</w:t>
      </w:r>
      <w:r>
        <w:t>23-24 values for DTAU and EOC/COT.</w:t>
      </w:r>
    </w:p>
    <w:p w14:paraId="31DDBF35" w14:textId="50446D26" w:rsidR="00CE389F" w:rsidRPr="00CE389F" w:rsidRDefault="00383959" w:rsidP="00CE389F">
      <w:pPr>
        <w:pStyle w:val="Heading1"/>
      </w:pPr>
      <w:bookmarkStart w:id="10" w:name="_Toc105501497"/>
      <w:bookmarkStart w:id="11" w:name="_Toc146793377"/>
      <w:r>
        <w:t>6</w:t>
      </w:r>
      <w:r w:rsidR="00BE434B">
        <w:t xml:space="preserve">. </w:t>
      </w:r>
      <w:r w:rsidR="0073263E">
        <w:t>Data privacy awareness</w:t>
      </w:r>
      <w:bookmarkEnd w:id="10"/>
      <w:bookmarkEnd w:id="11"/>
    </w:p>
    <w:p w14:paraId="22C7FEFB" w14:textId="39076A74" w:rsidR="0073263E" w:rsidRPr="00415AD1" w:rsidRDefault="0073263E" w:rsidP="00F53D28">
      <w:pPr>
        <w:pStyle w:val="DHHSbody"/>
        <w:rPr>
          <w:rFonts w:ascii="Calibri" w:hAnsi="Calibri" w:cs="Arial"/>
        </w:rPr>
      </w:pPr>
      <w:r>
        <w:t>A reminder to a</w:t>
      </w:r>
      <w:r w:rsidRPr="00373C2A">
        <w:t xml:space="preserve">ll organisations </w:t>
      </w:r>
      <w:r>
        <w:t xml:space="preserve">of the privacy requirements around sensitive health information. </w:t>
      </w:r>
      <w:r w:rsidRPr="00AD0264">
        <w:t>The department's Privacy Policy complies with the </w:t>
      </w:r>
      <w:r w:rsidRPr="00AD0264">
        <w:rPr>
          <w:b/>
          <w:bCs/>
        </w:rPr>
        <w:t>Privacy and Data Protection Act 2014</w:t>
      </w:r>
      <w:r w:rsidRPr="00AD0264">
        <w:t> and the </w:t>
      </w:r>
      <w:r w:rsidRPr="00AD0264">
        <w:rPr>
          <w:b/>
          <w:bCs/>
        </w:rPr>
        <w:t>Health Records Act 2001</w:t>
      </w:r>
      <w:r w:rsidRPr="00AD0264">
        <w:rPr>
          <w:i/>
          <w:iCs/>
        </w:rPr>
        <w:t>. </w:t>
      </w:r>
      <w:r w:rsidRPr="00AD0264">
        <w:t>The Privacy Policy is available</w:t>
      </w:r>
      <w:r>
        <w:rPr>
          <w:rFonts w:ascii="Segoe UI" w:hAnsi="Segoe UI" w:cs="Segoe UI"/>
          <w:color w:val="323130"/>
          <w:sz w:val="27"/>
          <w:szCs w:val="27"/>
          <w:shd w:val="clear" w:color="auto" w:fill="FFFFFF"/>
        </w:rPr>
        <w:t>​​</w:t>
      </w:r>
      <w:r>
        <w:rPr>
          <w:rFonts w:cs="Arial"/>
          <w:color w:val="323130"/>
          <w:shd w:val="clear" w:color="auto" w:fill="FFFFFF"/>
        </w:rPr>
        <w:t xml:space="preserve"> for download at</w:t>
      </w:r>
      <w:r>
        <w:rPr>
          <w:rFonts w:ascii="Segoe UI" w:hAnsi="Segoe UI" w:cs="Segoe UI"/>
          <w:color w:val="323130"/>
          <w:sz w:val="27"/>
          <w:szCs w:val="27"/>
          <w:shd w:val="clear" w:color="auto" w:fill="FFFFFF"/>
        </w:rPr>
        <w:t xml:space="preserve"> </w:t>
      </w:r>
      <w:hyperlink r:id="rId24" w:anchor="privacy-policy" w:history="1">
        <w:r>
          <w:rPr>
            <w:rStyle w:val="Hyperlink"/>
            <w:rFonts w:eastAsia="MS Gothic"/>
          </w:rPr>
          <w:t>Privacy (health.vic.gov.au)</w:t>
        </w:r>
      </w:hyperlink>
      <w:r>
        <w:t>.</w:t>
      </w:r>
    </w:p>
    <w:p w14:paraId="6D8D9EC0" w14:textId="77777777" w:rsidR="0073263E" w:rsidRPr="009A4F98" w:rsidRDefault="0073263E" w:rsidP="00F53D28">
      <w:pPr>
        <w:pStyle w:val="DHHSbody"/>
      </w:pPr>
      <w:r w:rsidRPr="009A4F98">
        <w:t xml:space="preserve">When sending </w:t>
      </w:r>
      <w:r>
        <w:t>enquiries</w:t>
      </w:r>
      <w:r w:rsidRPr="009A4F98">
        <w:t xml:space="preserve"> to </w:t>
      </w:r>
      <w:r>
        <w:t xml:space="preserve">the </w:t>
      </w:r>
      <w:r w:rsidRPr="009A4F98">
        <w:t>VADC Data team, p</w:t>
      </w:r>
      <w:r w:rsidRPr="00373C2A">
        <w:t xml:space="preserve">lease do not attach </w:t>
      </w:r>
      <w:r w:rsidRPr="009A4F98">
        <w:t xml:space="preserve">any </w:t>
      </w:r>
      <w:r w:rsidRPr="00373C2A">
        <w:t xml:space="preserve">VADC </w:t>
      </w:r>
      <w:r w:rsidRPr="009A4F98">
        <w:t xml:space="preserve">data </w:t>
      </w:r>
      <w:r w:rsidRPr="00373C2A">
        <w:t xml:space="preserve">files or reports in emails </w:t>
      </w:r>
      <w:r>
        <w:t xml:space="preserve">that </w:t>
      </w:r>
      <w:r w:rsidRPr="00373C2A">
        <w:t>contain re-identifiable client information</w:t>
      </w:r>
      <w:r>
        <w:t xml:space="preserve"> which potentially may </w:t>
      </w:r>
      <w:r w:rsidRPr="00373C2A">
        <w:t xml:space="preserve">result in a privacy breach.  </w:t>
      </w:r>
      <w:r w:rsidRPr="009A4F98">
        <w:t xml:space="preserve">A reference to </w:t>
      </w:r>
      <w:r w:rsidRPr="00373C2A">
        <w:t>the filename in your email</w:t>
      </w:r>
      <w:r w:rsidRPr="009A4F98">
        <w:t xml:space="preserve"> will suffice, as w</w:t>
      </w:r>
      <w:r w:rsidRPr="00373C2A">
        <w:t xml:space="preserve">e have copies of all </w:t>
      </w:r>
      <w:r w:rsidRPr="009A4F98">
        <w:t>previously sent</w:t>
      </w:r>
      <w:r w:rsidRPr="00373C2A">
        <w:t xml:space="preserve"> files</w:t>
      </w:r>
      <w:r w:rsidRPr="009A4F98">
        <w:t>.</w:t>
      </w:r>
    </w:p>
    <w:p w14:paraId="07396323" w14:textId="1C0E5341" w:rsidR="006E7EF6" w:rsidRPr="00623279" w:rsidRDefault="0073263E" w:rsidP="00F53D28">
      <w:pPr>
        <w:pStyle w:val="DHHSbody"/>
        <w:rPr>
          <w:b/>
          <w:bCs/>
        </w:rPr>
      </w:pPr>
      <w:r>
        <w:rPr>
          <w:b/>
          <w:bCs/>
        </w:rPr>
        <w:t xml:space="preserve">Service providers should </w:t>
      </w:r>
      <w:r w:rsidRPr="009A4F98">
        <w:rPr>
          <w:b/>
          <w:bCs/>
        </w:rPr>
        <w:t>review their work practice</w:t>
      </w:r>
      <w:r>
        <w:rPr>
          <w:b/>
          <w:bCs/>
        </w:rPr>
        <w:t>s</w:t>
      </w:r>
      <w:r w:rsidRPr="009A4F98">
        <w:rPr>
          <w:b/>
          <w:bCs/>
        </w:rPr>
        <w:t xml:space="preserve"> and </w:t>
      </w:r>
      <w:r>
        <w:rPr>
          <w:b/>
          <w:bCs/>
        </w:rPr>
        <w:t>ensure</w:t>
      </w:r>
      <w:r w:rsidRPr="009A4F98">
        <w:rPr>
          <w:b/>
          <w:bCs/>
        </w:rPr>
        <w:t xml:space="preserve"> compliance with data privacy</w:t>
      </w:r>
      <w:r>
        <w:rPr>
          <w:b/>
          <w:bCs/>
        </w:rPr>
        <w:t xml:space="preserve"> legislation.</w:t>
      </w:r>
      <w:bookmarkStart w:id="12" w:name="_Toc234226515"/>
    </w:p>
    <w:bookmarkEnd w:id="12"/>
    <w:p w14:paraId="4A6A6746" w14:textId="77777777" w:rsidR="00EF5D56" w:rsidRDefault="00EF5D56" w:rsidP="00EF5D56">
      <w:pPr>
        <w:pStyle w:val="ListParagraph"/>
      </w:pPr>
    </w:p>
    <w:p w14:paraId="4659186A" w14:textId="77777777" w:rsidR="007765E6" w:rsidRDefault="007765E6" w:rsidP="007765E6"/>
    <w:p w14:paraId="44DD7B22" w14:textId="77777777" w:rsidR="007765E6" w:rsidRDefault="007765E6" w:rsidP="00EF5D56">
      <w:pPr>
        <w:pStyle w:val="ListParagraph"/>
      </w:pPr>
    </w:p>
    <w:p w14:paraId="49CB4195" w14:textId="77777777" w:rsidR="007765E6" w:rsidRDefault="007765E6" w:rsidP="00EF5D56">
      <w:pPr>
        <w:pStyle w:val="ListParagraph"/>
      </w:pPr>
    </w:p>
    <w:p w14:paraId="60FA9478" w14:textId="77777777" w:rsidR="007765E6" w:rsidRPr="002A08D3" w:rsidRDefault="007765E6" w:rsidP="00EF5D56">
      <w:pPr>
        <w:pStyle w:val="ListParagraph"/>
      </w:pPr>
    </w:p>
    <w:tbl>
      <w:tblPr>
        <w:tblStyle w:val="TableGrid"/>
        <w:tblW w:w="0" w:type="auto"/>
        <w:tblLook w:val="04A0" w:firstRow="1" w:lastRow="0" w:firstColumn="1" w:lastColumn="0" w:noHBand="0" w:noVBand="1"/>
      </w:tblPr>
      <w:tblGrid>
        <w:gridCol w:w="10194"/>
      </w:tblGrid>
      <w:tr w:rsidR="001D318E" w14:paraId="6886AE3C" w14:textId="77777777" w:rsidTr="001D318E">
        <w:tc>
          <w:tcPr>
            <w:tcW w:w="10194" w:type="dxa"/>
          </w:tcPr>
          <w:p w14:paraId="6101031E" w14:textId="77777777" w:rsidR="001D318E" w:rsidRDefault="001D318E" w:rsidP="001D318E">
            <w:pPr>
              <w:pStyle w:val="Imprint"/>
            </w:pPr>
            <w:r>
              <w:t xml:space="preserve">To receive this document in another format email: </w:t>
            </w:r>
            <w:hyperlink r:id="rId25" w:history="1">
              <w:r w:rsidRPr="00524A20">
                <w:rPr>
                  <w:rStyle w:val="Hyperlink"/>
                </w:rPr>
                <w:t>vadc_data@health.vic.gov.au</w:t>
              </w:r>
            </w:hyperlink>
          </w:p>
          <w:p w14:paraId="7EE17B93" w14:textId="77777777" w:rsidR="001D318E" w:rsidRDefault="001D318E" w:rsidP="001D318E">
            <w:pPr>
              <w:pStyle w:val="Imprint"/>
            </w:pPr>
          </w:p>
          <w:p w14:paraId="2B4EA2E6" w14:textId="77777777" w:rsidR="001D318E" w:rsidRPr="003B0381" w:rsidRDefault="001D318E" w:rsidP="001D318E">
            <w:pPr>
              <w:pStyle w:val="Imprint"/>
            </w:pPr>
            <w:r w:rsidRPr="003B0381">
              <w:t>Authorised and published by the Victorian Government, 1 Treasury Place, Melbourne.</w:t>
            </w:r>
          </w:p>
          <w:p w14:paraId="6D5B7439" w14:textId="7FF86ED6" w:rsidR="001D318E" w:rsidRDefault="001D318E" w:rsidP="002365B4">
            <w:pPr>
              <w:pStyle w:val="Body"/>
            </w:pPr>
            <w:r w:rsidRPr="003B0381">
              <w:rPr>
                <w:sz w:val="20"/>
              </w:rPr>
              <w:t xml:space="preserve">© State of Victoria, Australia, Department of Health, </w:t>
            </w:r>
            <w:r w:rsidR="002F0880">
              <w:rPr>
                <w:sz w:val="20"/>
              </w:rPr>
              <w:t xml:space="preserve">October </w:t>
            </w:r>
            <w:r w:rsidRPr="003B0381">
              <w:rPr>
                <w:sz w:val="20"/>
              </w:rPr>
              <w:t>202</w:t>
            </w:r>
            <w:r w:rsidR="00E0067B">
              <w:rPr>
                <w:sz w:val="20"/>
              </w:rPr>
              <w:t>3</w:t>
            </w:r>
          </w:p>
        </w:tc>
      </w:tr>
    </w:tbl>
    <w:p w14:paraId="7EBA1FEA" w14:textId="77777777" w:rsidR="008E1EC2" w:rsidRDefault="008E1EC2" w:rsidP="00654522">
      <w:pPr>
        <w:pStyle w:val="Body"/>
      </w:pPr>
    </w:p>
    <w:sectPr w:rsidR="008E1EC2"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9E8D" w14:textId="77777777" w:rsidR="00516FFF" w:rsidRDefault="00516FFF">
      <w:r>
        <w:separator/>
      </w:r>
    </w:p>
  </w:endnote>
  <w:endnote w:type="continuationSeparator" w:id="0">
    <w:p w14:paraId="056A777B" w14:textId="77777777" w:rsidR="00516FFF" w:rsidRDefault="0051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E2C6" w14:textId="77777777" w:rsidR="000D3E7D" w:rsidRDefault="000D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7A47" w14:textId="2BB512AF" w:rsidR="00DD7D18" w:rsidRDefault="00DD7D18">
    <w:pPr>
      <w:pStyle w:val="Footer"/>
    </w:pPr>
    <w:r>
      <w:rPr>
        <w:noProof/>
      </w:rPr>
      <mc:AlternateContent>
        <mc:Choice Requires="wps">
          <w:drawing>
            <wp:anchor distT="0" distB="0" distL="114300" distR="114300" simplePos="0" relativeHeight="251660288" behindDoc="0" locked="0" layoutInCell="0" allowOverlap="1" wp14:anchorId="5C9A98EB" wp14:editId="6A422506">
              <wp:simplePos x="0" y="0"/>
              <wp:positionH relativeFrom="page">
                <wp:posOffset>0</wp:posOffset>
              </wp:positionH>
              <wp:positionV relativeFrom="page">
                <wp:posOffset>10189210</wp:posOffset>
              </wp:positionV>
              <wp:extent cx="7560310" cy="311785"/>
              <wp:effectExtent l="0" t="0" r="0" b="12065"/>
              <wp:wrapNone/>
              <wp:docPr id="1" name="MSIPCM86bc42a080146db1de65bd4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71FE19" w14:textId="1D778261" w:rsidR="00DD7D18" w:rsidRPr="00DD7D18" w:rsidRDefault="00DD7D18" w:rsidP="00DD7D18">
                          <w:pPr>
                            <w:spacing w:after="0"/>
                            <w:jc w:val="center"/>
                            <w:rPr>
                              <w:rFonts w:ascii="Arial Black" w:hAnsi="Arial Black"/>
                              <w:color w:val="000000"/>
                              <w:sz w:val="20"/>
                            </w:rPr>
                          </w:pPr>
                          <w:r w:rsidRPr="00DD7D1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9A98EB" id="_x0000_t202" coordsize="21600,21600" o:spt="202" path="m,l,21600r21600,l21600,xe">
              <v:stroke joinstyle="miter"/>
              <v:path gradientshapeok="t" o:connecttype="rect"/>
            </v:shapetype>
            <v:shape id="MSIPCM86bc42a080146db1de65bd42"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471FE19" w14:textId="1D778261" w:rsidR="00DD7D18" w:rsidRPr="00DD7D18" w:rsidRDefault="00DD7D18" w:rsidP="00DD7D18">
                    <w:pPr>
                      <w:spacing w:after="0"/>
                      <w:jc w:val="center"/>
                      <w:rPr>
                        <w:rFonts w:ascii="Arial Black" w:hAnsi="Arial Black"/>
                        <w:color w:val="000000"/>
                        <w:sz w:val="20"/>
                      </w:rPr>
                    </w:pPr>
                    <w:r w:rsidRPr="00DD7D18">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8E8F" w14:textId="5D7DBCEB" w:rsidR="00DD7D18" w:rsidRDefault="00DD7D18">
    <w:pPr>
      <w:pStyle w:val="Footer"/>
    </w:pPr>
    <w:r>
      <w:rPr>
        <w:noProof/>
      </w:rPr>
      <mc:AlternateContent>
        <mc:Choice Requires="wps">
          <w:drawing>
            <wp:anchor distT="0" distB="0" distL="114300" distR="114300" simplePos="0" relativeHeight="251661312" behindDoc="0" locked="0" layoutInCell="0" allowOverlap="1" wp14:anchorId="3BC5715E" wp14:editId="128044CA">
              <wp:simplePos x="0" y="0"/>
              <wp:positionH relativeFrom="page">
                <wp:posOffset>0</wp:posOffset>
              </wp:positionH>
              <wp:positionV relativeFrom="page">
                <wp:posOffset>10189210</wp:posOffset>
              </wp:positionV>
              <wp:extent cx="7560310" cy="311785"/>
              <wp:effectExtent l="0" t="0" r="0" b="12065"/>
              <wp:wrapNone/>
              <wp:docPr id="3" name="MSIPCM50234f7c8bb83b3a972bab3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8C8434" w14:textId="562A0ECA" w:rsidR="00DD7D18" w:rsidRPr="00DD7D18" w:rsidRDefault="00DD7D18" w:rsidP="00DD7D18">
                          <w:pPr>
                            <w:spacing w:after="0"/>
                            <w:jc w:val="center"/>
                            <w:rPr>
                              <w:rFonts w:ascii="Arial Black" w:hAnsi="Arial Black"/>
                              <w:color w:val="000000"/>
                              <w:sz w:val="20"/>
                            </w:rPr>
                          </w:pPr>
                          <w:r w:rsidRPr="00DD7D1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C5715E" id="_x0000_t202" coordsize="21600,21600" o:spt="202" path="m,l,21600r21600,l21600,xe">
              <v:stroke joinstyle="miter"/>
              <v:path gradientshapeok="t" o:connecttype="rect"/>
            </v:shapetype>
            <v:shape id="MSIPCM50234f7c8bb83b3a972bab33"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48C8434" w14:textId="562A0ECA" w:rsidR="00DD7D18" w:rsidRPr="00DD7D18" w:rsidRDefault="00DD7D18" w:rsidP="00DD7D18">
                    <w:pPr>
                      <w:spacing w:after="0"/>
                      <w:jc w:val="center"/>
                      <w:rPr>
                        <w:rFonts w:ascii="Arial Black" w:hAnsi="Arial Black"/>
                        <w:color w:val="000000"/>
                        <w:sz w:val="20"/>
                      </w:rPr>
                    </w:pPr>
                    <w:r w:rsidRPr="00DD7D1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9A6B" w14:textId="77777777" w:rsidR="00516FFF" w:rsidRDefault="00516FFF" w:rsidP="002862F1">
      <w:pPr>
        <w:spacing w:before="120"/>
      </w:pPr>
      <w:r>
        <w:separator/>
      </w:r>
    </w:p>
  </w:footnote>
  <w:footnote w:type="continuationSeparator" w:id="0">
    <w:p w14:paraId="57F8401D" w14:textId="77777777" w:rsidR="00516FFF" w:rsidRDefault="00516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94EC" w14:textId="77777777" w:rsidR="000D3E7D" w:rsidRDefault="000D3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F48A" w14:textId="3256BA5F" w:rsidR="00E261B3" w:rsidRPr="0051568D" w:rsidRDefault="00FC7FB6" w:rsidP="0011701A">
    <w:pPr>
      <w:pStyle w:val="Header"/>
    </w:pPr>
    <w:r>
      <w:rPr>
        <w:noProof/>
      </w:rPr>
      <w:drawing>
        <wp:anchor distT="0" distB="0" distL="114300" distR="114300" simplePos="0" relativeHeight="251659264" behindDoc="1" locked="1" layoutInCell="1" allowOverlap="1" wp14:anchorId="484A4460" wp14:editId="642E029F">
          <wp:simplePos x="0" y="0"/>
          <wp:positionH relativeFrom="page">
            <wp:posOffset>0</wp:posOffset>
          </wp:positionH>
          <wp:positionV relativeFrom="page">
            <wp:posOffset>0</wp:posOffset>
          </wp:positionV>
          <wp:extent cx="7560000" cy="2700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407BC">
      <w:t>VADC Bulletin 202</w:t>
    </w:r>
    <w:r w:rsidR="008B6191">
      <w:t>3</w:t>
    </w:r>
    <w:r w:rsidR="00B407BC">
      <w:t>-2</w:t>
    </w:r>
    <w:r w:rsidR="008B6191">
      <w:t>4</w:t>
    </w:r>
    <w:r w:rsidR="00B407BC">
      <w:t xml:space="preserve"> Edition </w:t>
    </w:r>
    <w:r w:rsidR="00697074">
      <w:t>2</w:t>
    </w:r>
    <w:r w:rsidR="007F2FAB">
      <w:t>6</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B5A8" w14:textId="77777777" w:rsidR="000D3E7D" w:rsidRDefault="000D3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4AF"/>
    <w:multiLevelType w:val="hybridMultilevel"/>
    <w:tmpl w:val="B2EA6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22256F1"/>
    <w:multiLevelType w:val="hybridMultilevel"/>
    <w:tmpl w:val="AA76E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FB6358"/>
    <w:multiLevelType w:val="hybridMultilevel"/>
    <w:tmpl w:val="5DDC3D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56386E"/>
    <w:multiLevelType w:val="hybridMultilevel"/>
    <w:tmpl w:val="45A675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530BDB"/>
    <w:multiLevelType w:val="multilevel"/>
    <w:tmpl w:val="D4427D34"/>
    <w:lvl w:ilvl="0">
      <w:start w:val="1"/>
      <w:numFmt w:val="decimal"/>
      <w:lvlText w:val="%1."/>
      <w:lvlJc w:val="left"/>
      <w:pPr>
        <w:ind w:left="720" w:hanging="360"/>
      </w:pPr>
    </w:lvl>
    <w:lvl w:ilvl="1">
      <w:start w:val="1"/>
      <w:numFmt w:val="decimal"/>
      <w:isLgl/>
      <w:lvlText w:val="%1.%2"/>
      <w:lvlJc w:val="left"/>
      <w:pPr>
        <w:ind w:left="1080" w:hanging="720"/>
      </w:pPr>
      <w:rPr>
        <w:rFonts w:eastAsia="MS Gothic" w:hint="default"/>
      </w:rPr>
    </w:lvl>
    <w:lvl w:ilvl="2">
      <w:start w:val="1"/>
      <w:numFmt w:val="decimal"/>
      <w:isLgl/>
      <w:lvlText w:val="%1.%2.%3"/>
      <w:lvlJc w:val="left"/>
      <w:pPr>
        <w:ind w:left="1080" w:hanging="720"/>
      </w:pPr>
      <w:rPr>
        <w:rFonts w:eastAsia="MS Gothic" w:hint="default"/>
      </w:rPr>
    </w:lvl>
    <w:lvl w:ilvl="3">
      <w:start w:val="1"/>
      <w:numFmt w:val="decimal"/>
      <w:isLgl/>
      <w:lvlText w:val="%1.%2.%3.%4"/>
      <w:lvlJc w:val="left"/>
      <w:pPr>
        <w:ind w:left="1440" w:hanging="1080"/>
      </w:pPr>
      <w:rPr>
        <w:rFonts w:eastAsia="MS Gothic" w:hint="default"/>
      </w:rPr>
    </w:lvl>
    <w:lvl w:ilvl="4">
      <w:start w:val="1"/>
      <w:numFmt w:val="decimal"/>
      <w:isLgl/>
      <w:lvlText w:val="%1.%2.%3.%4.%5"/>
      <w:lvlJc w:val="left"/>
      <w:pPr>
        <w:ind w:left="1440" w:hanging="1080"/>
      </w:pPr>
      <w:rPr>
        <w:rFonts w:eastAsia="MS Gothic" w:hint="default"/>
      </w:rPr>
    </w:lvl>
    <w:lvl w:ilvl="5">
      <w:start w:val="1"/>
      <w:numFmt w:val="decimal"/>
      <w:isLgl/>
      <w:lvlText w:val="%1.%2.%3.%4.%5.%6"/>
      <w:lvlJc w:val="left"/>
      <w:pPr>
        <w:ind w:left="1800" w:hanging="1440"/>
      </w:pPr>
      <w:rPr>
        <w:rFonts w:eastAsia="MS Gothic" w:hint="default"/>
      </w:rPr>
    </w:lvl>
    <w:lvl w:ilvl="6">
      <w:start w:val="1"/>
      <w:numFmt w:val="decimal"/>
      <w:isLgl/>
      <w:lvlText w:val="%1.%2.%3.%4.%5.%6.%7"/>
      <w:lvlJc w:val="left"/>
      <w:pPr>
        <w:ind w:left="2160" w:hanging="1800"/>
      </w:pPr>
      <w:rPr>
        <w:rFonts w:eastAsia="MS Gothic" w:hint="default"/>
      </w:rPr>
    </w:lvl>
    <w:lvl w:ilvl="7">
      <w:start w:val="1"/>
      <w:numFmt w:val="decimal"/>
      <w:isLgl/>
      <w:lvlText w:val="%1.%2.%3.%4.%5.%6.%7.%8"/>
      <w:lvlJc w:val="left"/>
      <w:pPr>
        <w:ind w:left="2160" w:hanging="1800"/>
      </w:pPr>
      <w:rPr>
        <w:rFonts w:eastAsia="MS Gothic" w:hint="default"/>
      </w:rPr>
    </w:lvl>
    <w:lvl w:ilvl="8">
      <w:start w:val="1"/>
      <w:numFmt w:val="decimal"/>
      <w:isLgl/>
      <w:lvlText w:val="%1.%2.%3.%4.%5.%6.%7.%8.%9"/>
      <w:lvlJc w:val="left"/>
      <w:pPr>
        <w:ind w:left="2520" w:hanging="2160"/>
      </w:pPr>
      <w:rPr>
        <w:rFonts w:eastAsia="MS Gothic" w:hint="default"/>
      </w:rPr>
    </w:lvl>
  </w:abstractNum>
  <w:abstractNum w:abstractNumId="6" w15:restartNumberingAfterBreak="0">
    <w:nsid w:val="2FBC08CA"/>
    <w:multiLevelType w:val="hybridMultilevel"/>
    <w:tmpl w:val="C33671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A3D7B33"/>
    <w:multiLevelType w:val="hybridMultilevel"/>
    <w:tmpl w:val="87BE1A9C"/>
    <w:lvl w:ilvl="0" w:tplc="0C09000F">
      <w:start w:val="1"/>
      <w:numFmt w:val="decimal"/>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522BA5"/>
    <w:multiLevelType w:val="hybridMultilevel"/>
    <w:tmpl w:val="3D44AC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C04B8B"/>
    <w:multiLevelType w:val="hybridMultilevel"/>
    <w:tmpl w:val="78DCEA76"/>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4" w15:restartNumberingAfterBreak="0">
    <w:nsid w:val="5DDC0F49"/>
    <w:multiLevelType w:val="hybridMultilevel"/>
    <w:tmpl w:val="72A0D3C6"/>
    <w:lvl w:ilvl="0" w:tplc="7854C10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3557E0E"/>
    <w:multiLevelType w:val="hybridMultilevel"/>
    <w:tmpl w:val="7DC0A7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F50E7E"/>
    <w:multiLevelType w:val="hybridMultilevel"/>
    <w:tmpl w:val="76DC469C"/>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8FD4D1C"/>
    <w:multiLevelType w:val="hybridMultilevel"/>
    <w:tmpl w:val="BB5E8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C5A5F5B"/>
    <w:multiLevelType w:val="hybridMultilevel"/>
    <w:tmpl w:val="C5303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073234816">
    <w:abstractNumId w:val="8"/>
  </w:num>
  <w:num w:numId="2" w16cid:durableId="819467561">
    <w:abstractNumId w:val="13"/>
  </w:num>
  <w:num w:numId="3" w16cid:durableId="1396079117">
    <w:abstractNumId w:val="12"/>
  </w:num>
  <w:num w:numId="4" w16cid:durableId="990868709">
    <w:abstractNumId w:val="15"/>
  </w:num>
  <w:num w:numId="5" w16cid:durableId="2130317336">
    <w:abstractNumId w:val="9"/>
  </w:num>
  <w:num w:numId="6" w16cid:durableId="1620842631">
    <w:abstractNumId w:val="1"/>
  </w:num>
  <w:num w:numId="7" w16cid:durableId="1034572524">
    <w:abstractNumId w:val="3"/>
  </w:num>
  <w:num w:numId="8" w16cid:durableId="818154826">
    <w:abstractNumId w:val="14"/>
  </w:num>
  <w:num w:numId="9" w16cid:durableId="471407042">
    <w:abstractNumId w:val="6"/>
  </w:num>
  <w:num w:numId="10" w16cid:durableId="448360418">
    <w:abstractNumId w:val="18"/>
  </w:num>
  <w:num w:numId="11" w16cid:durableId="10500165">
    <w:abstractNumId w:val="0"/>
  </w:num>
  <w:num w:numId="12" w16cid:durableId="315647505">
    <w:abstractNumId w:val="4"/>
  </w:num>
  <w:num w:numId="13" w16cid:durableId="358893916">
    <w:abstractNumId w:val="5"/>
  </w:num>
  <w:num w:numId="14" w16cid:durableId="164052775">
    <w:abstractNumId w:val="7"/>
  </w:num>
  <w:num w:numId="15" w16cid:durableId="1502548338">
    <w:abstractNumId w:val="19"/>
  </w:num>
  <w:num w:numId="16" w16cid:durableId="704906262">
    <w:abstractNumId w:val="2"/>
  </w:num>
  <w:num w:numId="17" w16cid:durableId="383601103">
    <w:abstractNumId w:val="10"/>
  </w:num>
  <w:num w:numId="18" w16cid:durableId="1991127054">
    <w:abstractNumId w:val="11"/>
  </w:num>
  <w:num w:numId="19" w16cid:durableId="1609003918">
    <w:abstractNumId w:val="16"/>
  </w:num>
  <w:num w:numId="20" w16cid:durableId="72425285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47"/>
    <w:rsid w:val="00000719"/>
    <w:rsid w:val="00003403"/>
    <w:rsid w:val="000047CE"/>
    <w:rsid w:val="00004D83"/>
    <w:rsid w:val="00005347"/>
    <w:rsid w:val="00006893"/>
    <w:rsid w:val="000072B6"/>
    <w:rsid w:val="000076A3"/>
    <w:rsid w:val="0001021B"/>
    <w:rsid w:val="00011D89"/>
    <w:rsid w:val="000154FD"/>
    <w:rsid w:val="000205DC"/>
    <w:rsid w:val="00022271"/>
    <w:rsid w:val="000235E8"/>
    <w:rsid w:val="00024480"/>
    <w:rsid w:val="00024D89"/>
    <w:rsid w:val="000250B6"/>
    <w:rsid w:val="00030B4C"/>
    <w:rsid w:val="00033A5E"/>
    <w:rsid w:val="00033D81"/>
    <w:rsid w:val="00034D1D"/>
    <w:rsid w:val="00035C39"/>
    <w:rsid w:val="00037366"/>
    <w:rsid w:val="00041BF0"/>
    <w:rsid w:val="00041E33"/>
    <w:rsid w:val="00042C8A"/>
    <w:rsid w:val="00042D83"/>
    <w:rsid w:val="0004536B"/>
    <w:rsid w:val="000455E8"/>
    <w:rsid w:val="00046B68"/>
    <w:rsid w:val="000527DD"/>
    <w:rsid w:val="00052C90"/>
    <w:rsid w:val="000564C2"/>
    <w:rsid w:val="00056B1A"/>
    <w:rsid w:val="000578B2"/>
    <w:rsid w:val="00060959"/>
    <w:rsid w:val="00060A2A"/>
    <w:rsid w:val="00060C8F"/>
    <w:rsid w:val="000619E1"/>
    <w:rsid w:val="0006298A"/>
    <w:rsid w:val="00064A68"/>
    <w:rsid w:val="000663CD"/>
    <w:rsid w:val="000733FE"/>
    <w:rsid w:val="00074219"/>
    <w:rsid w:val="00074ED5"/>
    <w:rsid w:val="000813C1"/>
    <w:rsid w:val="0008508E"/>
    <w:rsid w:val="00085497"/>
    <w:rsid w:val="00087951"/>
    <w:rsid w:val="0009113B"/>
    <w:rsid w:val="00093402"/>
    <w:rsid w:val="00094DA3"/>
    <w:rsid w:val="00096CD1"/>
    <w:rsid w:val="000A012C"/>
    <w:rsid w:val="000A0626"/>
    <w:rsid w:val="000A0EB9"/>
    <w:rsid w:val="000A0EF6"/>
    <w:rsid w:val="000A186C"/>
    <w:rsid w:val="000A19B2"/>
    <w:rsid w:val="000A1EA4"/>
    <w:rsid w:val="000A2352"/>
    <w:rsid w:val="000A2476"/>
    <w:rsid w:val="000A641A"/>
    <w:rsid w:val="000A733F"/>
    <w:rsid w:val="000A7895"/>
    <w:rsid w:val="000B3EDB"/>
    <w:rsid w:val="000B470B"/>
    <w:rsid w:val="000B543D"/>
    <w:rsid w:val="000B55F9"/>
    <w:rsid w:val="000B5BF7"/>
    <w:rsid w:val="000B6BC8"/>
    <w:rsid w:val="000B7CC3"/>
    <w:rsid w:val="000C0303"/>
    <w:rsid w:val="000C1837"/>
    <w:rsid w:val="000C21CA"/>
    <w:rsid w:val="000C2F06"/>
    <w:rsid w:val="000C42EA"/>
    <w:rsid w:val="000C44D0"/>
    <w:rsid w:val="000C4546"/>
    <w:rsid w:val="000D1242"/>
    <w:rsid w:val="000D3E7D"/>
    <w:rsid w:val="000D41E5"/>
    <w:rsid w:val="000D66AC"/>
    <w:rsid w:val="000E0970"/>
    <w:rsid w:val="000E1910"/>
    <w:rsid w:val="000E3CC7"/>
    <w:rsid w:val="000E41A0"/>
    <w:rsid w:val="000E48C0"/>
    <w:rsid w:val="000E5535"/>
    <w:rsid w:val="000E6BD4"/>
    <w:rsid w:val="000E6D6D"/>
    <w:rsid w:val="000F1F1E"/>
    <w:rsid w:val="000F2259"/>
    <w:rsid w:val="000F269A"/>
    <w:rsid w:val="000F2DDA"/>
    <w:rsid w:val="000F5213"/>
    <w:rsid w:val="00101001"/>
    <w:rsid w:val="00101461"/>
    <w:rsid w:val="00103276"/>
    <w:rsid w:val="0010392D"/>
    <w:rsid w:val="00103EE6"/>
    <w:rsid w:val="0010447F"/>
    <w:rsid w:val="00104FE3"/>
    <w:rsid w:val="0010515A"/>
    <w:rsid w:val="00106996"/>
    <w:rsid w:val="0010714F"/>
    <w:rsid w:val="00107CE8"/>
    <w:rsid w:val="001106C5"/>
    <w:rsid w:val="001120C5"/>
    <w:rsid w:val="0011701A"/>
    <w:rsid w:val="00117D5B"/>
    <w:rsid w:val="00120896"/>
    <w:rsid w:val="00120BD3"/>
    <w:rsid w:val="00121198"/>
    <w:rsid w:val="00122FEA"/>
    <w:rsid w:val="001232BD"/>
    <w:rsid w:val="00124ED5"/>
    <w:rsid w:val="001276FA"/>
    <w:rsid w:val="00127A18"/>
    <w:rsid w:val="00127A78"/>
    <w:rsid w:val="00127C2F"/>
    <w:rsid w:val="00130FB0"/>
    <w:rsid w:val="00137419"/>
    <w:rsid w:val="0014255B"/>
    <w:rsid w:val="001447B3"/>
    <w:rsid w:val="00152073"/>
    <w:rsid w:val="00154E2D"/>
    <w:rsid w:val="00155229"/>
    <w:rsid w:val="00155CE8"/>
    <w:rsid w:val="0015639B"/>
    <w:rsid w:val="00156598"/>
    <w:rsid w:val="00157680"/>
    <w:rsid w:val="00160A79"/>
    <w:rsid w:val="00160FFA"/>
    <w:rsid w:val="00161939"/>
    <w:rsid w:val="00161AA0"/>
    <w:rsid w:val="00161D2E"/>
    <w:rsid w:val="00161F3E"/>
    <w:rsid w:val="00162093"/>
    <w:rsid w:val="00162CA9"/>
    <w:rsid w:val="00165459"/>
    <w:rsid w:val="00165906"/>
    <w:rsid w:val="00165A57"/>
    <w:rsid w:val="00165EB5"/>
    <w:rsid w:val="00167913"/>
    <w:rsid w:val="001712C2"/>
    <w:rsid w:val="00172BAF"/>
    <w:rsid w:val="00173D28"/>
    <w:rsid w:val="00175D20"/>
    <w:rsid w:val="00176D51"/>
    <w:rsid w:val="001771DD"/>
    <w:rsid w:val="00177995"/>
    <w:rsid w:val="00177A8C"/>
    <w:rsid w:val="0018060A"/>
    <w:rsid w:val="001807BE"/>
    <w:rsid w:val="00183CAF"/>
    <w:rsid w:val="00186B33"/>
    <w:rsid w:val="00187C75"/>
    <w:rsid w:val="00191459"/>
    <w:rsid w:val="00192F9D"/>
    <w:rsid w:val="001943F1"/>
    <w:rsid w:val="00196EB8"/>
    <w:rsid w:val="00196EFB"/>
    <w:rsid w:val="001979FF"/>
    <w:rsid w:val="00197B17"/>
    <w:rsid w:val="001A01F4"/>
    <w:rsid w:val="001A1950"/>
    <w:rsid w:val="001A1C54"/>
    <w:rsid w:val="001A2A16"/>
    <w:rsid w:val="001A3ACE"/>
    <w:rsid w:val="001A47CA"/>
    <w:rsid w:val="001B0282"/>
    <w:rsid w:val="001B058F"/>
    <w:rsid w:val="001B4EB1"/>
    <w:rsid w:val="001B6098"/>
    <w:rsid w:val="001B738B"/>
    <w:rsid w:val="001C09DB"/>
    <w:rsid w:val="001C277E"/>
    <w:rsid w:val="001C2A72"/>
    <w:rsid w:val="001C31B7"/>
    <w:rsid w:val="001C6964"/>
    <w:rsid w:val="001D0B75"/>
    <w:rsid w:val="001D318E"/>
    <w:rsid w:val="001D39A5"/>
    <w:rsid w:val="001D3A70"/>
    <w:rsid w:val="001D3C09"/>
    <w:rsid w:val="001D44E8"/>
    <w:rsid w:val="001D5936"/>
    <w:rsid w:val="001D60EC"/>
    <w:rsid w:val="001D6F59"/>
    <w:rsid w:val="001E099D"/>
    <w:rsid w:val="001E0C5D"/>
    <w:rsid w:val="001E2A36"/>
    <w:rsid w:val="001E44DF"/>
    <w:rsid w:val="001E68A5"/>
    <w:rsid w:val="001E6BB0"/>
    <w:rsid w:val="001E7282"/>
    <w:rsid w:val="001F3826"/>
    <w:rsid w:val="001F6E46"/>
    <w:rsid w:val="001F7C91"/>
    <w:rsid w:val="002033B7"/>
    <w:rsid w:val="00206463"/>
    <w:rsid w:val="00206F2F"/>
    <w:rsid w:val="0021053D"/>
    <w:rsid w:val="00210A92"/>
    <w:rsid w:val="00212D17"/>
    <w:rsid w:val="00216C03"/>
    <w:rsid w:val="00217923"/>
    <w:rsid w:val="00220C04"/>
    <w:rsid w:val="00220EA5"/>
    <w:rsid w:val="0022173E"/>
    <w:rsid w:val="0022278D"/>
    <w:rsid w:val="0022701F"/>
    <w:rsid w:val="00227C68"/>
    <w:rsid w:val="002333F5"/>
    <w:rsid w:val="00233724"/>
    <w:rsid w:val="00233B8F"/>
    <w:rsid w:val="002365B4"/>
    <w:rsid w:val="00237013"/>
    <w:rsid w:val="00240CB0"/>
    <w:rsid w:val="002432E1"/>
    <w:rsid w:val="00246207"/>
    <w:rsid w:val="00246C5E"/>
    <w:rsid w:val="00250960"/>
    <w:rsid w:val="00251343"/>
    <w:rsid w:val="00252480"/>
    <w:rsid w:val="002536A4"/>
    <w:rsid w:val="00254F58"/>
    <w:rsid w:val="0026159E"/>
    <w:rsid w:val="002620BC"/>
    <w:rsid w:val="00262802"/>
    <w:rsid w:val="00263293"/>
    <w:rsid w:val="00263A90"/>
    <w:rsid w:val="00263BD9"/>
    <w:rsid w:val="00263C1F"/>
    <w:rsid w:val="0026408B"/>
    <w:rsid w:val="00267C3E"/>
    <w:rsid w:val="002709BB"/>
    <w:rsid w:val="0027113F"/>
    <w:rsid w:val="00273BAC"/>
    <w:rsid w:val="00274726"/>
    <w:rsid w:val="002763B3"/>
    <w:rsid w:val="002766BD"/>
    <w:rsid w:val="002802E3"/>
    <w:rsid w:val="002815AE"/>
    <w:rsid w:val="0028213D"/>
    <w:rsid w:val="0028270A"/>
    <w:rsid w:val="002862F1"/>
    <w:rsid w:val="002866E2"/>
    <w:rsid w:val="00286B67"/>
    <w:rsid w:val="002870EF"/>
    <w:rsid w:val="00291373"/>
    <w:rsid w:val="00292167"/>
    <w:rsid w:val="00292F03"/>
    <w:rsid w:val="0029597D"/>
    <w:rsid w:val="002962C3"/>
    <w:rsid w:val="0029752B"/>
    <w:rsid w:val="00297D2E"/>
    <w:rsid w:val="002A08D3"/>
    <w:rsid w:val="002A0A9C"/>
    <w:rsid w:val="002A483C"/>
    <w:rsid w:val="002A62CE"/>
    <w:rsid w:val="002B0C7C"/>
    <w:rsid w:val="002B1729"/>
    <w:rsid w:val="002B2880"/>
    <w:rsid w:val="002B36C7"/>
    <w:rsid w:val="002B4C38"/>
    <w:rsid w:val="002B4DD4"/>
    <w:rsid w:val="002B5277"/>
    <w:rsid w:val="002B5375"/>
    <w:rsid w:val="002B77C1"/>
    <w:rsid w:val="002C0ED7"/>
    <w:rsid w:val="002C1A5C"/>
    <w:rsid w:val="002C2728"/>
    <w:rsid w:val="002C296E"/>
    <w:rsid w:val="002C3068"/>
    <w:rsid w:val="002D1E0D"/>
    <w:rsid w:val="002D3CB1"/>
    <w:rsid w:val="002D43FF"/>
    <w:rsid w:val="002D5006"/>
    <w:rsid w:val="002E01D0"/>
    <w:rsid w:val="002E161D"/>
    <w:rsid w:val="002E3100"/>
    <w:rsid w:val="002E6C95"/>
    <w:rsid w:val="002E7C36"/>
    <w:rsid w:val="002F0107"/>
    <w:rsid w:val="002F0880"/>
    <w:rsid w:val="002F380B"/>
    <w:rsid w:val="002F3BE8"/>
    <w:rsid w:val="002F3D32"/>
    <w:rsid w:val="002F4F56"/>
    <w:rsid w:val="002F552A"/>
    <w:rsid w:val="002F5F31"/>
    <w:rsid w:val="002F5F46"/>
    <w:rsid w:val="00302216"/>
    <w:rsid w:val="00303E53"/>
    <w:rsid w:val="00305CC1"/>
    <w:rsid w:val="00306E5F"/>
    <w:rsid w:val="00307E14"/>
    <w:rsid w:val="00314054"/>
    <w:rsid w:val="003145BB"/>
    <w:rsid w:val="00315BD8"/>
    <w:rsid w:val="00316F27"/>
    <w:rsid w:val="0031768B"/>
    <w:rsid w:val="00317CB0"/>
    <w:rsid w:val="003214F1"/>
    <w:rsid w:val="00322E4B"/>
    <w:rsid w:val="003243F6"/>
    <w:rsid w:val="00327870"/>
    <w:rsid w:val="00330C6B"/>
    <w:rsid w:val="00330F49"/>
    <w:rsid w:val="0033259D"/>
    <w:rsid w:val="003333D2"/>
    <w:rsid w:val="00334D59"/>
    <w:rsid w:val="00337B15"/>
    <w:rsid w:val="003406C6"/>
    <w:rsid w:val="003418CC"/>
    <w:rsid w:val="00342FE7"/>
    <w:rsid w:val="00344F2B"/>
    <w:rsid w:val="003459BD"/>
    <w:rsid w:val="00350D38"/>
    <w:rsid w:val="00351B36"/>
    <w:rsid w:val="00357B4E"/>
    <w:rsid w:val="0036006E"/>
    <w:rsid w:val="00360295"/>
    <w:rsid w:val="00371461"/>
    <w:rsid w:val="003716FD"/>
    <w:rsid w:val="0037204B"/>
    <w:rsid w:val="003744CF"/>
    <w:rsid w:val="00374717"/>
    <w:rsid w:val="0037676C"/>
    <w:rsid w:val="00381043"/>
    <w:rsid w:val="003829E5"/>
    <w:rsid w:val="00383884"/>
    <w:rsid w:val="00383959"/>
    <w:rsid w:val="00384403"/>
    <w:rsid w:val="00386109"/>
    <w:rsid w:val="00386944"/>
    <w:rsid w:val="00392CB5"/>
    <w:rsid w:val="003956CC"/>
    <w:rsid w:val="00395C9A"/>
    <w:rsid w:val="003960D7"/>
    <w:rsid w:val="003A0853"/>
    <w:rsid w:val="003A0A3A"/>
    <w:rsid w:val="003A16F4"/>
    <w:rsid w:val="003A1D17"/>
    <w:rsid w:val="003A6B67"/>
    <w:rsid w:val="003B13B6"/>
    <w:rsid w:val="003B15E6"/>
    <w:rsid w:val="003B408A"/>
    <w:rsid w:val="003B4408"/>
    <w:rsid w:val="003B5733"/>
    <w:rsid w:val="003C0766"/>
    <w:rsid w:val="003C08A2"/>
    <w:rsid w:val="003C2045"/>
    <w:rsid w:val="003C3847"/>
    <w:rsid w:val="003C43A1"/>
    <w:rsid w:val="003C46BD"/>
    <w:rsid w:val="003C4FC0"/>
    <w:rsid w:val="003C55F4"/>
    <w:rsid w:val="003C7897"/>
    <w:rsid w:val="003C7A3F"/>
    <w:rsid w:val="003D14AF"/>
    <w:rsid w:val="003D1E52"/>
    <w:rsid w:val="003D2766"/>
    <w:rsid w:val="003D2A74"/>
    <w:rsid w:val="003D311F"/>
    <w:rsid w:val="003D3E8F"/>
    <w:rsid w:val="003D6475"/>
    <w:rsid w:val="003E06BA"/>
    <w:rsid w:val="003E2539"/>
    <w:rsid w:val="003E375C"/>
    <w:rsid w:val="003E3C61"/>
    <w:rsid w:val="003E4086"/>
    <w:rsid w:val="003E639E"/>
    <w:rsid w:val="003E6C8D"/>
    <w:rsid w:val="003E6D27"/>
    <w:rsid w:val="003E71E5"/>
    <w:rsid w:val="003E7F7D"/>
    <w:rsid w:val="003F0445"/>
    <w:rsid w:val="003F0CF0"/>
    <w:rsid w:val="003F14B1"/>
    <w:rsid w:val="003F2B20"/>
    <w:rsid w:val="003F3289"/>
    <w:rsid w:val="003F422F"/>
    <w:rsid w:val="003F5CB9"/>
    <w:rsid w:val="003F7B5C"/>
    <w:rsid w:val="004013C7"/>
    <w:rsid w:val="00401FCF"/>
    <w:rsid w:val="004022D6"/>
    <w:rsid w:val="0040248F"/>
    <w:rsid w:val="00406285"/>
    <w:rsid w:val="00406502"/>
    <w:rsid w:val="00410AC9"/>
    <w:rsid w:val="004146C6"/>
    <w:rsid w:val="004148F9"/>
    <w:rsid w:val="00414D4A"/>
    <w:rsid w:val="0041598C"/>
    <w:rsid w:val="00416B66"/>
    <w:rsid w:val="00417B33"/>
    <w:rsid w:val="0042084E"/>
    <w:rsid w:val="00421EEF"/>
    <w:rsid w:val="004239DB"/>
    <w:rsid w:val="00424D65"/>
    <w:rsid w:val="00425941"/>
    <w:rsid w:val="004327D7"/>
    <w:rsid w:val="00432CE8"/>
    <w:rsid w:val="00440715"/>
    <w:rsid w:val="00442C6C"/>
    <w:rsid w:val="00443CBE"/>
    <w:rsid w:val="00443E8A"/>
    <w:rsid w:val="004441BC"/>
    <w:rsid w:val="004468B4"/>
    <w:rsid w:val="0045230A"/>
    <w:rsid w:val="00454AD0"/>
    <w:rsid w:val="0045601B"/>
    <w:rsid w:val="00457337"/>
    <w:rsid w:val="00460FA8"/>
    <w:rsid w:val="00461524"/>
    <w:rsid w:val="00462E3D"/>
    <w:rsid w:val="004633E3"/>
    <w:rsid w:val="00464875"/>
    <w:rsid w:val="00466E79"/>
    <w:rsid w:val="00470D7D"/>
    <w:rsid w:val="004731E2"/>
    <w:rsid w:val="0047372D"/>
    <w:rsid w:val="00473BA3"/>
    <w:rsid w:val="004743DD"/>
    <w:rsid w:val="00474CEA"/>
    <w:rsid w:val="004801A2"/>
    <w:rsid w:val="0048141F"/>
    <w:rsid w:val="00483968"/>
    <w:rsid w:val="00484F86"/>
    <w:rsid w:val="004873D1"/>
    <w:rsid w:val="00490746"/>
    <w:rsid w:val="00490852"/>
    <w:rsid w:val="00490911"/>
    <w:rsid w:val="00490DE1"/>
    <w:rsid w:val="00491C9C"/>
    <w:rsid w:val="00492F30"/>
    <w:rsid w:val="00494686"/>
    <w:rsid w:val="004946F4"/>
    <w:rsid w:val="0049487E"/>
    <w:rsid w:val="004A035A"/>
    <w:rsid w:val="004A160D"/>
    <w:rsid w:val="004A3E81"/>
    <w:rsid w:val="004A4195"/>
    <w:rsid w:val="004A5C62"/>
    <w:rsid w:val="004A5CE5"/>
    <w:rsid w:val="004A5ED5"/>
    <w:rsid w:val="004A707D"/>
    <w:rsid w:val="004B1DE1"/>
    <w:rsid w:val="004C1B12"/>
    <w:rsid w:val="004C5541"/>
    <w:rsid w:val="004C6EEE"/>
    <w:rsid w:val="004C702B"/>
    <w:rsid w:val="004D0033"/>
    <w:rsid w:val="004D016B"/>
    <w:rsid w:val="004D1658"/>
    <w:rsid w:val="004D1B22"/>
    <w:rsid w:val="004D23CC"/>
    <w:rsid w:val="004D2C1D"/>
    <w:rsid w:val="004D36F2"/>
    <w:rsid w:val="004D4EED"/>
    <w:rsid w:val="004E0EC2"/>
    <w:rsid w:val="004E1106"/>
    <w:rsid w:val="004E138F"/>
    <w:rsid w:val="004E3D67"/>
    <w:rsid w:val="004E4649"/>
    <w:rsid w:val="004E5C2B"/>
    <w:rsid w:val="004F00DD"/>
    <w:rsid w:val="004F2133"/>
    <w:rsid w:val="004F4E5C"/>
    <w:rsid w:val="004F5398"/>
    <w:rsid w:val="004F55F1"/>
    <w:rsid w:val="004F6936"/>
    <w:rsid w:val="00503DC6"/>
    <w:rsid w:val="00506F5D"/>
    <w:rsid w:val="00510C37"/>
    <w:rsid w:val="005126D0"/>
    <w:rsid w:val="00512B6B"/>
    <w:rsid w:val="00513DE2"/>
    <w:rsid w:val="0051568D"/>
    <w:rsid w:val="00516FFF"/>
    <w:rsid w:val="00517DA1"/>
    <w:rsid w:val="005217F4"/>
    <w:rsid w:val="00526AC7"/>
    <w:rsid w:val="00526C15"/>
    <w:rsid w:val="00531B8E"/>
    <w:rsid w:val="0053331D"/>
    <w:rsid w:val="00533818"/>
    <w:rsid w:val="00536499"/>
    <w:rsid w:val="00543903"/>
    <w:rsid w:val="00543F11"/>
    <w:rsid w:val="005446A9"/>
    <w:rsid w:val="00546305"/>
    <w:rsid w:val="00547A95"/>
    <w:rsid w:val="0055119B"/>
    <w:rsid w:val="00553681"/>
    <w:rsid w:val="005548B5"/>
    <w:rsid w:val="00554A23"/>
    <w:rsid w:val="00565AEC"/>
    <w:rsid w:val="00572031"/>
    <w:rsid w:val="00572282"/>
    <w:rsid w:val="00573CE3"/>
    <w:rsid w:val="00574405"/>
    <w:rsid w:val="00576E84"/>
    <w:rsid w:val="00577231"/>
    <w:rsid w:val="005778ED"/>
    <w:rsid w:val="00580394"/>
    <w:rsid w:val="005809CD"/>
    <w:rsid w:val="00582B8C"/>
    <w:rsid w:val="00582BBC"/>
    <w:rsid w:val="00586DC1"/>
    <w:rsid w:val="00587218"/>
    <w:rsid w:val="0058757E"/>
    <w:rsid w:val="00590D86"/>
    <w:rsid w:val="00591886"/>
    <w:rsid w:val="005948E0"/>
    <w:rsid w:val="0059528C"/>
    <w:rsid w:val="00596A4B"/>
    <w:rsid w:val="00597507"/>
    <w:rsid w:val="005A479D"/>
    <w:rsid w:val="005A7DA0"/>
    <w:rsid w:val="005B1C47"/>
    <w:rsid w:val="005B1C6D"/>
    <w:rsid w:val="005B21B6"/>
    <w:rsid w:val="005B3A08"/>
    <w:rsid w:val="005B4526"/>
    <w:rsid w:val="005B7A63"/>
    <w:rsid w:val="005C0955"/>
    <w:rsid w:val="005C49DA"/>
    <w:rsid w:val="005C4AA4"/>
    <w:rsid w:val="005C50F3"/>
    <w:rsid w:val="005C54B5"/>
    <w:rsid w:val="005C5D80"/>
    <w:rsid w:val="005C5D91"/>
    <w:rsid w:val="005C7A39"/>
    <w:rsid w:val="005D01AF"/>
    <w:rsid w:val="005D07B8"/>
    <w:rsid w:val="005D6597"/>
    <w:rsid w:val="005E14E7"/>
    <w:rsid w:val="005E257E"/>
    <w:rsid w:val="005E26A3"/>
    <w:rsid w:val="005E2ECB"/>
    <w:rsid w:val="005E447E"/>
    <w:rsid w:val="005E4FD1"/>
    <w:rsid w:val="005F0775"/>
    <w:rsid w:val="005F0CF5"/>
    <w:rsid w:val="005F0DEC"/>
    <w:rsid w:val="005F21EB"/>
    <w:rsid w:val="005F6423"/>
    <w:rsid w:val="00605908"/>
    <w:rsid w:val="0061050C"/>
    <w:rsid w:val="00610D7C"/>
    <w:rsid w:val="00613414"/>
    <w:rsid w:val="006164F5"/>
    <w:rsid w:val="0062000C"/>
    <w:rsid w:val="00620154"/>
    <w:rsid w:val="00623279"/>
    <w:rsid w:val="0062408D"/>
    <w:rsid w:val="006240CC"/>
    <w:rsid w:val="00624330"/>
    <w:rsid w:val="006248FA"/>
    <w:rsid w:val="00624940"/>
    <w:rsid w:val="006254F8"/>
    <w:rsid w:val="00627DA7"/>
    <w:rsid w:val="00630DA4"/>
    <w:rsid w:val="00632597"/>
    <w:rsid w:val="006333FD"/>
    <w:rsid w:val="006358B4"/>
    <w:rsid w:val="006419AA"/>
    <w:rsid w:val="00644B1F"/>
    <w:rsid w:val="00644B7E"/>
    <w:rsid w:val="006454E6"/>
    <w:rsid w:val="00646235"/>
    <w:rsid w:val="00646A68"/>
    <w:rsid w:val="00646FD4"/>
    <w:rsid w:val="00647B00"/>
    <w:rsid w:val="006505BD"/>
    <w:rsid w:val="006508EA"/>
    <w:rsid w:val="0065092E"/>
    <w:rsid w:val="00653669"/>
    <w:rsid w:val="00653BF0"/>
    <w:rsid w:val="00654522"/>
    <w:rsid w:val="006557A7"/>
    <w:rsid w:val="00655F8F"/>
    <w:rsid w:val="00656290"/>
    <w:rsid w:val="00656942"/>
    <w:rsid w:val="00656EA8"/>
    <w:rsid w:val="0066005F"/>
    <w:rsid w:val="006608D8"/>
    <w:rsid w:val="006621D7"/>
    <w:rsid w:val="0066302A"/>
    <w:rsid w:val="00665D12"/>
    <w:rsid w:val="00667146"/>
    <w:rsid w:val="00667770"/>
    <w:rsid w:val="00670597"/>
    <w:rsid w:val="006706D0"/>
    <w:rsid w:val="00672777"/>
    <w:rsid w:val="00673370"/>
    <w:rsid w:val="006756C2"/>
    <w:rsid w:val="00677574"/>
    <w:rsid w:val="0068454C"/>
    <w:rsid w:val="00684D8C"/>
    <w:rsid w:val="006854C8"/>
    <w:rsid w:val="00691B62"/>
    <w:rsid w:val="0069249B"/>
    <w:rsid w:val="006933B5"/>
    <w:rsid w:val="00693D14"/>
    <w:rsid w:val="00696F27"/>
    <w:rsid w:val="00697074"/>
    <w:rsid w:val="006A18C2"/>
    <w:rsid w:val="006A1DF0"/>
    <w:rsid w:val="006A3383"/>
    <w:rsid w:val="006A67B0"/>
    <w:rsid w:val="006B077C"/>
    <w:rsid w:val="006B0A39"/>
    <w:rsid w:val="006B22CC"/>
    <w:rsid w:val="006B6803"/>
    <w:rsid w:val="006C1155"/>
    <w:rsid w:val="006C7ABE"/>
    <w:rsid w:val="006D0F16"/>
    <w:rsid w:val="006D1090"/>
    <w:rsid w:val="006D2A3F"/>
    <w:rsid w:val="006D2FBC"/>
    <w:rsid w:val="006D5ACB"/>
    <w:rsid w:val="006D7039"/>
    <w:rsid w:val="006D7093"/>
    <w:rsid w:val="006E01B0"/>
    <w:rsid w:val="006E0401"/>
    <w:rsid w:val="006E0541"/>
    <w:rsid w:val="006E0866"/>
    <w:rsid w:val="006E138B"/>
    <w:rsid w:val="006E4389"/>
    <w:rsid w:val="006E6FF2"/>
    <w:rsid w:val="006E7EF6"/>
    <w:rsid w:val="006F0330"/>
    <w:rsid w:val="006F1FDC"/>
    <w:rsid w:val="006F6B8C"/>
    <w:rsid w:val="00701340"/>
    <w:rsid w:val="007013EF"/>
    <w:rsid w:val="007055BD"/>
    <w:rsid w:val="00705857"/>
    <w:rsid w:val="00715BD0"/>
    <w:rsid w:val="007173CA"/>
    <w:rsid w:val="007216AA"/>
    <w:rsid w:val="00721AB5"/>
    <w:rsid w:val="00721CFB"/>
    <w:rsid w:val="00721DEF"/>
    <w:rsid w:val="00722875"/>
    <w:rsid w:val="007248DB"/>
    <w:rsid w:val="00724A43"/>
    <w:rsid w:val="00724E16"/>
    <w:rsid w:val="007273AC"/>
    <w:rsid w:val="00731AD4"/>
    <w:rsid w:val="00731EE1"/>
    <w:rsid w:val="00732565"/>
    <w:rsid w:val="0073263E"/>
    <w:rsid w:val="007346E4"/>
    <w:rsid w:val="00735DFD"/>
    <w:rsid w:val="00740F22"/>
    <w:rsid w:val="00741CF0"/>
    <w:rsid w:val="00741F1A"/>
    <w:rsid w:val="007440BB"/>
    <w:rsid w:val="007447DA"/>
    <w:rsid w:val="007450F8"/>
    <w:rsid w:val="0074696E"/>
    <w:rsid w:val="00750135"/>
    <w:rsid w:val="007505E9"/>
    <w:rsid w:val="00750EC2"/>
    <w:rsid w:val="00752B28"/>
    <w:rsid w:val="007541A9"/>
    <w:rsid w:val="00754E36"/>
    <w:rsid w:val="00756197"/>
    <w:rsid w:val="007614DA"/>
    <w:rsid w:val="00763139"/>
    <w:rsid w:val="00763C4C"/>
    <w:rsid w:val="00767E06"/>
    <w:rsid w:val="00770F37"/>
    <w:rsid w:val="007711A0"/>
    <w:rsid w:val="00772D5E"/>
    <w:rsid w:val="0077463E"/>
    <w:rsid w:val="00774F09"/>
    <w:rsid w:val="007765E6"/>
    <w:rsid w:val="00776928"/>
    <w:rsid w:val="00776E0F"/>
    <w:rsid w:val="007774B1"/>
    <w:rsid w:val="00777BE1"/>
    <w:rsid w:val="007833D8"/>
    <w:rsid w:val="007848EE"/>
    <w:rsid w:val="007852C3"/>
    <w:rsid w:val="00785677"/>
    <w:rsid w:val="007859CA"/>
    <w:rsid w:val="00786F16"/>
    <w:rsid w:val="00791BD7"/>
    <w:rsid w:val="00792527"/>
    <w:rsid w:val="00792FC4"/>
    <w:rsid w:val="007933F7"/>
    <w:rsid w:val="00793912"/>
    <w:rsid w:val="00796E20"/>
    <w:rsid w:val="00796FF4"/>
    <w:rsid w:val="00797C32"/>
    <w:rsid w:val="007A11E8"/>
    <w:rsid w:val="007A518D"/>
    <w:rsid w:val="007B0914"/>
    <w:rsid w:val="007B1374"/>
    <w:rsid w:val="007B1BE7"/>
    <w:rsid w:val="007B32E5"/>
    <w:rsid w:val="007B3DB9"/>
    <w:rsid w:val="007B589F"/>
    <w:rsid w:val="007B6186"/>
    <w:rsid w:val="007B73BC"/>
    <w:rsid w:val="007C1838"/>
    <w:rsid w:val="007C20B9"/>
    <w:rsid w:val="007C2A99"/>
    <w:rsid w:val="007C7301"/>
    <w:rsid w:val="007C7859"/>
    <w:rsid w:val="007C7F28"/>
    <w:rsid w:val="007D1466"/>
    <w:rsid w:val="007D2944"/>
    <w:rsid w:val="007D2BDE"/>
    <w:rsid w:val="007D2FB6"/>
    <w:rsid w:val="007D49EB"/>
    <w:rsid w:val="007D5E1C"/>
    <w:rsid w:val="007E0DE2"/>
    <w:rsid w:val="007E1227"/>
    <w:rsid w:val="007E3B98"/>
    <w:rsid w:val="007E416D"/>
    <w:rsid w:val="007E417A"/>
    <w:rsid w:val="007F2FAB"/>
    <w:rsid w:val="007F31B6"/>
    <w:rsid w:val="007F546C"/>
    <w:rsid w:val="007F625F"/>
    <w:rsid w:val="007F665E"/>
    <w:rsid w:val="007F78CA"/>
    <w:rsid w:val="00800412"/>
    <w:rsid w:val="00801523"/>
    <w:rsid w:val="0080587B"/>
    <w:rsid w:val="00806468"/>
    <w:rsid w:val="008109D6"/>
    <w:rsid w:val="008119CA"/>
    <w:rsid w:val="00811EEE"/>
    <w:rsid w:val="008130C4"/>
    <w:rsid w:val="00815199"/>
    <w:rsid w:val="008155F0"/>
    <w:rsid w:val="00816735"/>
    <w:rsid w:val="00817658"/>
    <w:rsid w:val="00820141"/>
    <w:rsid w:val="00820E0C"/>
    <w:rsid w:val="00822353"/>
    <w:rsid w:val="00822E34"/>
    <w:rsid w:val="00823275"/>
    <w:rsid w:val="0082366F"/>
    <w:rsid w:val="00825CF6"/>
    <w:rsid w:val="008338A2"/>
    <w:rsid w:val="00833F2D"/>
    <w:rsid w:val="00835FAF"/>
    <w:rsid w:val="008373B6"/>
    <w:rsid w:val="00837658"/>
    <w:rsid w:val="00841AA9"/>
    <w:rsid w:val="00841F6C"/>
    <w:rsid w:val="00845C65"/>
    <w:rsid w:val="008474FE"/>
    <w:rsid w:val="008511C0"/>
    <w:rsid w:val="008531AB"/>
    <w:rsid w:val="00853EE4"/>
    <w:rsid w:val="00854039"/>
    <w:rsid w:val="00855535"/>
    <w:rsid w:val="00857C5A"/>
    <w:rsid w:val="00860BCE"/>
    <w:rsid w:val="00860D89"/>
    <w:rsid w:val="0086255E"/>
    <w:rsid w:val="008633F0"/>
    <w:rsid w:val="00867D9D"/>
    <w:rsid w:val="0087151E"/>
    <w:rsid w:val="00871582"/>
    <w:rsid w:val="00872E0A"/>
    <w:rsid w:val="00872E17"/>
    <w:rsid w:val="00873594"/>
    <w:rsid w:val="008740B0"/>
    <w:rsid w:val="00875285"/>
    <w:rsid w:val="00884B62"/>
    <w:rsid w:val="0088529C"/>
    <w:rsid w:val="00885AB9"/>
    <w:rsid w:val="008872AE"/>
    <w:rsid w:val="00887903"/>
    <w:rsid w:val="008920FC"/>
    <w:rsid w:val="0089270A"/>
    <w:rsid w:val="00893AF6"/>
    <w:rsid w:val="00894BC4"/>
    <w:rsid w:val="00895D6D"/>
    <w:rsid w:val="00895ECD"/>
    <w:rsid w:val="008A0DBD"/>
    <w:rsid w:val="008A28A8"/>
    <w:rsid w:val="008A5B32"/>
    <w:rsid w:val="008A6FA9"/>
    <w:rsid w:val="008B1263"/>
    <w:rsid w:val="008B1F09"/>
    <w:rsid w:val="008B2EE4"/>
    <w:rsid w:val="008B4D3D"/>
    <w:rsid w:val="008B57C7"/>
    <w:rsid w:val="008B6191"/>
    <w:rsid w:val="008C2F92"/>
    <w:rsid w:val="008C3697"/>
    <w:rsid w:val="008C5557"/>
    <w:rsid w:val="008C589D"/>
    <w:rsid w:val="008C6D51"/>
    <w:rsid w:val="008D0105"/>
    <w:rsid w:val="008D2356"/>
    <w:rsid w:val="008D2846"/>
    <w:rsid w:val="008D2F92"/>
    <w:rsid w:val="008D4236"/>
    <w:rsid w:val="008D462F"/>
    <w:rsid w:val="008D4A4A"/>
    <w:rsid w:val="008D6DCF"/>
    <w:rsid w:val="008D7150"/>
    <w:rsid w:val="008E1EC2"/>
    <w:rsid w:val="008E2A9D"/>
    <w:rsid w:val="008E3691"/>
    <w:rsid w:val="008E4376"/>
    <w:rsid w:val="008E7A0A"/>
    <w:rsid w:val="008E7B49"/>
    <w:rsid w:val="008E7C8A"/>
    <w:rsid w:val="008F0D4F"/>
    <w:rsid w:val="008F0EB3"/>
    <w:rsid w:val="008F2CEE"/>
    <w:rsid w:val="008F36E7"/>
    <w:rsid w:val="008F59F6"/>
    <w:rsid w:val="008F5CFD"/>
    <w:rsid w:val="008F7F0E"/>
    <w:rsid w:val="00900719"/>
    <w:rsid w:val="009017AC"/>
    <w:rsid w:val="00902A9A"/>
    <w:rsid w:val="00904A1C"/>
    <w:rsid w:val="00905030"/>
    <w:rsid w:val="009052BE"/>
    <w:rsid w:val="00906490"/>
    <w:rsid w:val="00906A31"/>
    <w:rsid w:val="00906F8C"/>
    <w:rsid w:val="00907EC3"/>
    <w:rsid w:val="0091098B"/>
    <w:rsid w:val="009111B2"/>
    <w:rsid w:val="009151F5"/>
    <w:rsid w:val="00922EBF"/>
    <w:rsid w:val="00924AE1"/>
    <w:rsid w:val="009269B1"/>
    <w:rsid w:val="0092724D"/>
    <w:rsid w:val="009272B3"/>
    <w:rsid w:val="009315BE"/>
    <w:rsid w:val="0093338F"/>
    <w:rsid w:val="00936D77"/>
    <w:rsid w:val="00937BD9"/>
    <w:rsid w:val="00946A47"/>
    <w:rsid w:val="00950E2C"/>
    <w:rsid w:val="00951D50"/>
    <w:rsid w:val="009525EB"/>
    <w:rsid w:val="009539D7"/>
    <w:rsid w:val="0095470B"/>
    <w:rsid w:val="00954874"/>
    <w:rsid w:val="0095615A"/>
    <w:rsid w:val="0096041E"/>
    <w:rsid w:val="00961400"/>
    <w:rsid w:val="00963646"/>
    <w:rsid w:val="00965D76"/>
    <w:rsid w:val="0096632D"/>
    <w:rsid w:val="0097018B"/>
    <w:rsid w:val="009718C7"/>
    <w:rsid w:val="0097559F"/>
    <w:rsid w:val="00976144"/>
    <w:rsid w:val="00976F74"/>
    <w:rsid w:val="0097761E"/>
    <w:rsid w:val="00980197"/>
    <w:rsid w:val="00982225"/>
    <w:rsid w:val="00982454"/>
    <w:rsid w:val="009825A5"/>
    <w:rsid w:val="00982CF0"/>
    <w:rsid w:val="00983ABC"/>
    <w:rsid w:val="009853E1"/>
    <w:rsid w:val="00986E6B"/>
    <w:rsid w:val="0098722D"/>
    <w:rsid w:val="009879AF"/>
    <w:rsid w:val="00990032"/>
    <w:rsid w:val="00990B19"/>
    <w:rsid w:val="0099153B"/>
    <w:rsid w:val="00991769"/>
    <w:rsid w:val="0099232C"/>
    <w:rsid w:val="00994386"/>
    <w:rsid w:val="0099457C"/>
    <w:rsid w:val="009971E4"/>
    <w:rsid w:val="009A023C"/>
    <w:rsid w:val="009A13D8"/>
    <w:rsid w:val="009A279E"/>
    <w:rsid w:val="009A3015"/>
    <w:rsid w:val="009A3490"/>
    <w:rsid w:val="009A3F5C"/>
    <w:rsid w:val="009B0A6F"/>
    <w:rsid w:val="009B0A94"/>
    <w:rsid w:val="009B2AE8"/>
    <w:rsid w:val="009B59E9"/>
    <w:rsid w:val="009B6342"/>
    <w:rsid w:val="009B6759"/>
    <w:rsid w:val="009B70AA"/>
    <w:rsid w:val="009B7381"/>
    <w:rsid w:val="009C4594"/>
    <w:rsid w:val="009C5E77"/>
    <w:rsid w:val="009C7A7E"/>
    <w:rsid w:val="009D02E8"/>
    <w:rsid w:val="009D1B3D"/>
    <w:rsid w:val="009D51D0"/>
    <w:rsid w:val="009D5B5D"/>
    <w:rsid w:val="009D70A4"/>
    <w:rsid w:val="009D7B14"/>
    <w:rsid w:val="009E08D1"/>
    <w:rsid w:val="009E1B95"/>
    <w:rsid w:val="009E1C73"/>
    <w:rsid w:val="009E496F"/>
    <w:rsid w:val="009E4B0D"/>
    <w:rsid w:val="009E5250"/>
    <w:rsid w:val="009E7F92"/>
    <w:rsid w:val="009F02A3"/>
    <w:rsid w:val="009F2F27"/>
    <w:rsid w:val="009F34AA"/>
    <w:rsid w:val="009F536E"/>
    <w:rsid w:val="009F5CEB"/>
    <w:rsid w:val="009F6B3D"/>
    <w:rsid w:val="009F6BCB"/>
    <w:rsid w:val="009F7B78"/>
    <w:rsid w:val="00A0057A"/>
    <w:rsid w:val="00A02FA1"/>
    <w:rsid w:val="00A04CCE"/>
    <w:rsid w:val="00A07421"/>
    <w:rsid w:val="00A0776B"/>
    <w:rsid w:val="00A10FB9"/>
    <w:rsid w:val="00A11421"/>
    <w:rsid w:val="00A124F7"/>
    <w:rsid w:val="00A1389F"/>
    <w:rsid w:val="00A14E4D"/>
    <w:rsid w:val="00A157B1"/>
    <w:rsid w:val="00A21DD1"/>
    <w:rsid w:val="00A22229"/>
    <w:rsid w:val="00A24442"/>
    <w:rsid w:val="00A25517"/>
    <w:rsid w:val="00A25D1D"/>
    <w:rsid w:val="00A26594"/>
    <w:rsid w:val="00A2704B"/>
    <w:rsid w:val="00A330BB"/>
    <w:rsid w:val="00A34EB8"/>
    <w:rsid w:val="00A36D81"/>
    <w:rsid w:val="00A44882"/>
    <w:rsid w:val="00A45125"/>
    <w:rsid w:val="00A46217"/>
    <w:rsid w:val="00A50AEE"/>
    <w:rsid w:val="00A51478"/>
    <w:rsid w:val="00A538E4"/>
    <w:rsid w:val="00A54715"/>
    <w:rsid w:val="00A55AB6"/>
    <w:rsid w:val="00A6061C"/>
    <w:rsid w:val="00A62D44"/>
    <w:rsid w:val="00A65AC5"/>
    <w:rsid w:val="00A67263"/>
    <w:rsid w:val="00A7161C"/>
    <w:rsid w:val="00A7172E"/>
    <w:rsid w:val="00A739D4"/>
    <w:rsid w:val="00A77AA3"/>
    <w:rsid w:val="00A81DE5"/>
    <w:rsid w:val="00A8236D"/>
    <w:rsid w:val="00A854EB"/>
    <w:rsid w:val="00A872E5"/>
    <w:rsid w:val="00A91406"/>
    <w:rsid w:val="00A93EEB"/>
    <w:rsid w:val="00A96AE1"/>
    <w:rsid w:val="00A96E65"/>
    <w:rsid w:val="00A97C72"/>
    <w:rsid w:val="00AA2329"/>
    <w:rsid w:val="00AA268E"/>
    <w:rsid w:val="00AA310B"/>
    <w:rsid w:val="00AA483D"/>
    <w:rsid w:val="00AA63D4"/>
    <w:rsid w:val="00AB06E8"/>
    <w:rsid w:val="00AB0BA5"/>
    <w:rsid w:val="00AB1CD3"/>
    <w:rsid w:val="00AB352F"/>
    <w:rsid w:val="00AB77BC"/>
    <w:rsid w:val="00AC0D6C"/>
    <w:rsid w:val="00AC10F0"/>
    <w:rsid w:val="00AC1701"/>
    <w:rsid w:val="00AC2003"/>
    <w:rsid w:val="00AC274B"/>
    <w:rsid w:val="00AC4764"/>
    <w:rsid w:val="00AC5530"/>
    <w:rsid w:val="00AC6D36"/>
    <w:rsid w:val="00AD0CBA"/>
    <w:rsid w:val="00AD177A"/>
    <w:rsid w:val="00AD26E2"/>
    <w:rsid w:val="00AD410C"/>
    <w:rsid w:val="00AD5C64"/>
    <w:rsid w:val="00AD6440"/>
    <w:rsid w:val="00AD784C"/>
    <w:rsid w:val="00AE126A"/>
    <w:rsid w:val="00AE1BAE"/>
    <w:rsid w:val="00AE3005"/>
    <w:rsid w:val="00AE3BD5"/>
    <w:rsid w:val="00AE59A0"/>
    <w:rsid w:val="00AE627B"/>
    <w:rsid w:val="00AE7441"/>
    <w:rsid w:val="00AE7D7D"/>
    <w:rsid w:val="00AF04B1"/>
    <w:rsid w:val="00AF0C57"/>
    <w:rsid w:val="00AF1E3F"/>
    <w:rsid w:val="00AF26F3"/>
    <w:rsid w:val="00AF462D"/>
    <w:rsid w:val="00AF5F04"/>
    <w:rsid w:val="00B00672"/>
    <w:rsid w:val="00B00764"/>
    <w:rsid w:val="00B01B4D"/>
    <w:rsid w:val="00B020FF"/>
    <w:rsid w:val="00B06571"/>
    <w:rsid w:val="00B06821"/>
    <w:rsid w:val="00B068BA"/>
    <w:rsid w:val="00B13851"/>
    <w:rsid w:val="00B13B1C"/>
    <w:rsid w:val="00B14780"/>
    <w:rsid w:val="00B169A7"/>
    <w:rsid w:val="00B21F90"/>
    <w:rsid w:val="00B22291"/>
    <w:rsid w:val="00B23F9A"/>
    <w:rsid w:val="00B2417B"/>
    <w:rsid w:val="00B24E6F"/>
    <w:rsid w:val="00B260DF"/>
    <w:rsid w:val="00B26CB5"/>
    <w:rsid w:val="00B2752E"/>
    <w:rsid w:val="00B307CC"/>
    <w:rsid w:val="00B326B7"/>
    <w:rsid w:val="00B35090"/>
    <w:rsid w:val="00B3588E"/>
    <w:rsid w:val="00B359C7"/>
    <w:rsid w:val="00B37E76"/>
    <w:rsid w:val="00B407BC"/>
    <w:rsid w:val="00B41F3D"/>
    <w:rsid w:val="00B42636"/>
    <w:rsid w:val="00B431E8"/>
    <w:rsid w:val="00B45141"/>
    <w:rsid w:val="00B4619E"/>
    <w:rsid w:val="00B46DE7"/>
    <w:rsid w:val="00B519CD"/>
    <w:rsid w:val="00B5273A"/>
    <w:rsid w:val="00B57329"/>
    <w:rsid w:val="00B60E61"/>
    <w:rsid w:val="00B62B50"/>
    <w:rsid w:val="00B635B7"/>
    <w:rsid w:val="00B63AE8"/>
    <w:rsid w:val="00B65950"/>
    <w:rsid w:val="00B66D83"/>
    <w:rsid w:val="00B672C0"/>
    <w:rsid w:val="00B676FD"/>
    <w:rsid w:val="00B74494"/>
    <w:rsid w:val="00B75646"/>
    <w:rsid w:val="00B759D8"/>
    <w:rsid w:val="00B8358D"/>
    <w:rsid w:val="00B85709"/>
    <w:rsid w:val="00B90729"/>
    <w:rsid w:val="00B907DA"/>
    <w:rsid w:val="00B917E8"/>
    <w:rsid w:val="00B93F07"/>
    <w:rsid w:val="00B9475E"/>
    <w:rsid w:val="00B950BC"/>
    <w:rsid w:val="00B9552A"/>
    <w:rsid w:val="00B96299"/>
    <w:rsid w:val="00B9714C"/>
    <w:rsid w:val="00BA29AD"/>
    <w:rsid w:val="00BA2DFB"/>
    <w:rsid w:val="00BA33CF"/>
    <w:rsid w:val="00BA3F8D"/>
    <w:rsid w:val="00BA7FE7"/>
    <w:rsid w:val="00BB013C"/>
    <w:rsid w:val="00BB3A10"/>
    <w:rsid w:val="00BB3C32"/>
    <w:rsid w:val="00BB6B40"/>
    <w:rsid w:val="00BB7A10"/>
    <w:rsid w:val="00BC0F04"/>
    <w:rsid w:val="00BC3E8F"/>
    <w:rsid w:val="00BC593F"/>
    <w:rsid w:val="00BC60BE"/>
    <w:rsid w:val="00BC6CD5"/>
    <w:rsid w:val="00BC7468"/>
    <w:rsid w:val="00BC7D4F"/>
    <w:rsid w:val="00BC7ED7"/>
    <w:rsid w:val="00BD26AF"/>
    <w:rsid w:val="00BD2850"/>
    <w:rsid w:val="00BD36A3"/>
    <w:rsid w:val="00BD373D"/>
    <w:rsid w:val="00BE28D2"/>
    <w:rsid w:val="00BE3DD8"/>
    <w:rsid w:val="00BE434B"/>
    <w:rsid w:val="00BE4A64"/>
    <w:rsid w:val="00BE5E43"/>
    <w:rsid w:val="00BF557D"/>
    <w:rsid w:val="00BF6211"/>
    <w:rsid w:val="00BF72C1"/>
    <w:rsid w:val="00BF7F58"/>
    <w:rsid w:val="00C01381"/>
    <w:rsid w:val="00C01AB1"/>
    <w:rsid w:val="00C026A0"/>
    <w:rsid w:val="00C036D3"/>
    <w:rsid w:val="00C06137"/>
    <w:rsid w:val="00C06DC2"/>
    <w:rsid w:val="00C079B8"/>
    <w:rsid w:val="00C10037"/>
    <w:rsid w:val="00C123EA"/>
    <w:rsid w:val="00C12A49"/>
    <w:rsid w:val="00C133EE"/>
    <w:rsid w:val="00C149D0"/>
    <w:rsid w:val="00C253C3"/>
    <w:rsid w:val="00C26588"/>
    <w:rsid w:val="00C2718B"/>
    <w:rsid w:val="00C27D4C"/>
    <w:rsid w:val="00C27DE9"/>
    <w:rsid w:val="00C327EE"/>
    <w:rsid w:val="00C32989"/>
    <w:rsid w:val="00C32A24"/>
    <w:rsid w:val="00C33388"/>
    <w:rsid w:val="00C338CF"/>
    <w:rsid w:val="00C35484"/>
    <w:rsid w:val="00C4173A"/>
    <w:rsid w:val="00C41C57"/>
    <w:rsid w:val="00C45929"/>
    <w:rsid w:val="00C50DED"/>
    <w:rsid w:val="00C51A47"/>
    <w:rsid w:val="00C56338"/>
    <w:rsid w:val="00C57488"/>
    <w:rsid w:val="00C57B72"/>
    <w:rsid w:val="00C602FF"/>
    <w:rsid w:val="00C61174"/>
    <w:rsid w:val="00C6148F"/>
    <w:rsid w:val="00C616EC"/>
    <w:rsid w:val="00C621B1"/>
    <w:rsid w:val="00C62F7A"/>
    <w:rsid w:val="00C63B9C"/>
    <w:rsid w:val="00C6592B"/>
    <w:rsid w:val="00C6682F"/>
    <w:rsid w:val="00C67BF4"/>
    <w:rsid w:val="00C7235C"/>
    <w:rsid w:val="00C7275E"/>
    <w:rsid w:val="00C74C5D"/>
    <w:rsid w:val="00C863C4"/>
    <w:rsid w:val="00C86DFB"/>
    <w:rsid w:val="00C87BFC"/>
    <w:rsid w:val="00C920EA"/>
    <w:rsid w:val="00C93BA3"/>
    <w:rsid w:val="00C93C3E"/>
    <w:rsid w:val="00C95BDD"/>
    <w:rsid w:val="00C9783E"/>
    <w:rsid w:val="00CA12E3"/>
    <w:rsid w:val="00CA1476"/>
    <w:rsid w:val="00CA2C0D"/>
    <w:rsid w:val="00CA6611"/>
    <w:rsid w:val="00CA6AE6"/>
    <w:rsid w:val="00CA782F"/>
    <w:rsid w:val="00CB187B"/>
    <w:rsid w:val="00CB2835"/>
    <w:rsid w:val="00CB3285"/>
    <w:rsid w:val="00CB4060"/>
    <w:rsid w:val="00CB4500"/>
    <w:rsid w:val="00CB7800"/>
    <w:rsid w:val="00CC0C72"/>
    <w:rsid w:val="00CC26DE"/>
    <w:rsid w:val="00CC2BFD"/>
    <w:rsid w:val="00CD2C40"/>
    <w:rsid w:val="00CD3476"/>
    <w:rsid w:val="00CD4655"/>
    <w:rsid w:val="00CD64DF"/>
    <w:rsid w:val="00CE225F"/>
    <w:rsid w:val="00CE389F"/>
    <w:rsid w:val="00CE6DE7"/>
    <w:rsid w:val="00CE7469"/>
    <w:rsid w:val="00CE78AC"/>
    <w:rsid w:val="00CF1854"/>
    <w:rsid w:val="00CF1BFA"/>
    <w:rsid w:val="00CF1D0E"/>
    <w:rsid w:val="00CF2F50"/>
    <w:rsid w:val="00CF6198"/>
    <w:rsid w:val="00D02919"/>
    <w:rsid w:val="00D04C61"/>
    <w:rsid w:val="00D05B8D"/>
    <w:rsid w:val="00D05E22"/>
    <w:rsid w:val="00D065A2"/>
    <w:rsid w:val="00D079AA"/>
    <w:rsid w:val="00D07F00"/>
    <w:rsid w:val="00D107E8"/>
    <w:rsid w:val="00D1130F"/>
    <w:rsid w:val="00D17B72"/>
    <w:rsid w:val="00D239A6"/>
    <w:rsid w:val="00D2497A"/>
    <w:rsid w:val="00D31734"/>
    <w:rsid w:val="00D3185C"/>
    <w:rsid w:val="00D3205F"/>
    <w:rsid w:val="00D32B6F"/>
    <w:rsid w:val="00D32D4F"/>
    <w:rsid w:val="00D3318E"/>
    <w:rsid w:val="00D332A5"/>
    <w:rsid w:val="00D33E72"/>
    <w:rsid w:val="00D3462F"/>
    <w:rsid w:val="00D35BD6"/>
    <w:rsid w:val="00D361B5"/>
    <w:rsid w:val="00D40215"/>
    <w:rsid w:val="00D40657"/>
    <w:rsid w:val="00D411A2"/>
    <w:rsid w:val="00D42F9B"/>
    <w:rsid w:val="00D45E45"/>
    <w:rsid w:val="00D4606D"/>
    <w:rsid w:val="00D46C92"/>
    <w:rsid w:val="00D50B9C"/>
    <w:rsid w:val="00D51343"/>
    <w:rsid w:val="00D52CE2"/>
    <w:rsid w:val="00D52D73"/>
    <w:rsid w:val="00D52E58"/>
    <w:rsid w:val="00D56B20"/>
    <w:rsid w:val="00D578B3"/>
    <w:rsid w:val="00D618F4"/>
    <w:rsid w:val="00D70FA1"/>
    <w:rsid w:val="00D714CC"/>
    <w:rsid w:val="00D75EA7"/>
    <w:rsid w:val="00D81ADF"/>
    <w:rsid w:val="00D81F21"/>
    <w:rsid w:val="00D8220E"/>
    <w:rsid w:val="00D84887"/>
    <w:rsid w:val="00D85B94"/>
    <w:rsid w:val="00D864F2"/>
    <w:rsid w:val="00D87425"/>
    <w:rsid w:val="00D943F8"/>
    <w:rsid w:val="00D95470"/>
    <w:rsid w:val="00D96B55"/>
    <w:rsid w:val="00DA2619"/>
    <w:rsid w:val="00DA3B2B"/>
    <w:rsid w:val="00DA4239"/>
    <w:rsid w:val="00DA554D"/>
    <w:rsid w:val="00DA65DE"/>
    <w:rsid w:val="00DB0B61"/>
    <w:rsid w:val="00DB1474"/>
    <w:rsid w:val="00DB2962"/>
    <w:rsid w:val="00DB52FB"/>
    <w:rsid w:val="00DB5A85"/>
    <w:rsid w:val="00DC013B"/>
    <w:rsid w:val="00DC090B"/>
    <w:rsid w:val="00DC1679"/>
    <w:rsid w:val="00DC219B"/>
    <w:rsid w:val="00DC2CF1"/>
    <w:rsid w:val="00DC3411"/>
    <w:rsid w:val="00DC4FCF"/>
    <w:rsid w:val="00DC50E0"/>
    <w:rsid w:val="00DC5801"/>
    <w:rsid w:val="00DC6386"/>
    <w:rsid w:val="00DD1130"/>
    <w:rsid w:val="00DD113B"/>
    <w:rsid w:val="00DD1951"/>
    <w:rsid w:val="00DD487D"/>
    <w:rsid w:val="00DD4E83"/>
    <w:rsid w:val="00DD4FDA"/>
    <w:rsid w:val="00DD6628"/>
    <w:rsid w:val="00DD6945"/>
    <w:rsid w:val="00DD7616"/>
    <w:rsid w:val="00DD7D18"/>
    <w:rsid w:val="00DE0753"/>
    <w:rsid w:val="00DE2D04"/>
    <w:rsid w:val="00DE3250"/>
    <w:rsid w:val="00DE6028"/>
    <w:rsid w:val="00DE78A3"/>
    <w:rsid w:val="00DF0558"/>
    <w:rsid w:val="00DF1A71"/>
    <w:rsid w:val="00DF3D21"/>
    <w:rsid w:val="00DF50FC"/>
    <w:rsid w:val="00DF68C7"/>
    <w:rsid w:val="00DF731A"/>
    <w:rsid w:val="00E0067B"/>
    <w:rsid w:val="00E06B75"/>
    <w:rsid w:val="00E11332"/>
    <w:rsid w:val="00E11352"/>
    <w:rsid w:val="00E170DC"/>
    <w:rsid w:val="00E17546"/>
    <w:rsid w:val="00E17C61"/>
    <w:rsid w:val="00E210B5"/>
    <w:rsid w:val="00E261B3"/>
    <w:rsid w:val="00E26818"/>
    <w:rsid w:val="00E27BDA"/>
    <w:rsid w:val="00E27FFC"/>
    <w:rsid w:val="00E30777"/>
    <w:rsid w:val="00E30B15"/>
    <w:rsid w:val="00E31BE3"/>
    <w:rsid w:val="00E33237"/>
    <w:rsid w:val="00E351BA"/>
    <w:rsid w:val="00E3621E"/>
    <w:rsid w:val="00E40181"/>
    <w:rsid w:val="00E43719"/>
    <w:rsid w:val="00E47E84"/>
    <w:rsid w:val="00E543C5"/>
    <w:rsid w:val="00E54950"/>
    <w:rsid w:val="00E561E9"/>
    <w:rsid w:val="00E56A01"/>
    <w:rsid w:val="00E62622"/>
    <w:rsid w:val="00E629A1"/>
    <w:rsid w:val="00E64B91"/>
    <w:rsid w:val="00E67498"/>
    <w:rsid w:val="00E6794C"/>
    <w:rsid w:val="00E700DA"/>
    <w:rsid w:val="00E71591"/>
    <w:rsid w:val="00E71CEB"/>
    <w:rsid w:val="00E7474F"/>
    <w:rsid w:val="00E7720E"/>
    <w:rsid w:val="00E80DE3"/>
    <w:rsid w:val="00E80EAE"/>
    <w:rsid w:val="00E8225E"/>
    <w:rsid w:val="00E82C55"/>
    <w:rsid w:val="00E8305B"/>
    <w:rsid w:val="00E8787E"/>
    <w:rsid w:val="00E92AC3"/>
    <w:rsid w:val="00E94FAE"/>
    <w:rsid w:val="00E96CA7"/>
    <w:rsid w:val="00EA1360"/>
    <w:rsid w:val="00EA2F6A"/>
    <w:rsid w:val="00EB00E0"/>
    <w:rsid w:val="00EB2591"/>
    <w:rsid w:val="00EB689C"/>
    <w:rsid w:val="00EC059F"/>
    <w:rsid w:val="00EC1F24"/>
    <w:rsid w:val="00EC22F6"/>
    <w:rsid w:val="00EC33E9"/>
    <w:rsid w:val="00EC40D5"/>
    <w:rsid w:val="00ED5B9B"/>
    <w:rsid w:val="00ED6BAD"/>
    <w:rsid w:val="00ED6C72"/>
    <w:rsid w:val="00ED7447"/>
    <w:rsid w:val="00EE00D6"/>
    <w:rsid w:val="00EE11E7"/>
    <w:rsid w:val="00EE1488"/>
    <w:rsid w:val="00EE29AD"/>
    <w:rsid w:val="00EE3E24"/>
    <w:rsid w:val="00EE4D5D"/>
    <w:rsid w:val="00EE5131"/>
    <w:rsid w:val="00EE6C0D"/>
    <w:rsid w:val="00EF051C"/>
    <w:rsid w:val="00EF109B"/>
    <w:rsid w:val="00EF201C"/>
    <w:rsid w:val="00EF36AF"/>
    <w:rsid w:val="00EF5355"/>
    <w:rsid w:val="00EF59A3"/>
    <w:rsid w:val="00EF5D56"/>
    <w:rsid w:val="00EF6675"/>
    <w:rsid w:val="00F00F9C"/>
    <w:rsid w:val="00F01E5F"/>
    <w:rsid w:val="00F024F3"/>
    <w:rsid w:val="00F02ABA"/>
    <w:rsid w:val="00F0437A"/>
    <w:rsid w:val="00F06CB5"/>
    <w:rsid w:val="00F101B8"/>
    <w:rsid w:val="00F11037"/>
    <w:rsid w:val="00F11880"/>
    <w:rsid w:val="00F16F1B"/>
    <w:rsid w:val="00F17459"/>
    <w:rsid w:val="00F17876"/>
    <w:rsid w:val="00F179DA"/>
    <w:rsid w:val="00F223C5"/>
    <w:rsid w:val="00F250A9"/>
    <w:rsid w:val="00F267AF"/>
    <w:rsid w:val="00F30FF4"/>
    <w:rsid w:val="00F3122E"/>
    <w:rsid w:val="00F32368"/>
    <w:rsid w:val="00F331AD"/>
    <w:rsid w:val="00F33447"/>
    <w:rsid w:val="00F35221"/>
    <w:rsid w:val="00F35287"/>
    <w:rsid w:val="00F40A70"/>
    <w:rsid w:val="00F42442"/>
    <w:rsid w:val="00F42C3D"/>
    <w:rsid w:val="00F42F85"/>
    <w:rsid w:val="00F43A37"/>
    <w:rsid w:val="00F451AB"/>
    <w:rsid w:val="00F4641B"/>
    <w:rsid w:val="00F46EB8"/>
    <w:rsid w:val="00F50CD1"/>
    <w:rsid w:val="00F511E4"/>
    <w:rsid w:val="00F52D09"/>
    <w:rsid w:val="00F52E08"/>
    <w:rsid w:val="00F53A66"/>
    <w:rsid w:val="00F53D28"/>
    <w:rsid w:val="00F543F3"/>
    <w:rsid w:val="00F5462D"/>
    <w:rsid w:val="00F55B21"/>
    <w:rsid w:val="00F56EF6"/>
    <w:rsid w:val="00F5745F"/>
    <w:rsid w:val="00F57984"/>
    <w:rsid w:val="00F60082"/>
    <w:rsid w:val="00F615E2"/>
    <w:rsid w:val="00F61A9F"/>
    <w:rsid w:val="00F61B5F"/>
    <w:rsid w:val="00F64696"/>
    <w:rsid w:val="00F64C7A"/>
    <w:rsid w:val="00F65AA9"/>
    <w:rsid w:val="00F6768F"/>
    <w:rsid w:val="00F72C2C"/>
    <w:rsid w:val="00F75585"/>
    <w:rsid w:val="00F76CAB"/>
    <w:rsid w:val="00F76D19"/>
    <w:rsid w:val="00F772C6"/>
    <w:rsid w:val="00F815B5"/>
    <w:rsid w:val="00F84FA0"/>
    <w:rsid w:val="00F85195"/>
    <w:rsid w:val="00F868E3"/>
    <w:rsid w:val="00F938BA"/>
    <w:rsid w:val="00F958B3"/>
    <w:rsid w:val="00F9738E"/>
    <w:rsid w:val="00F97919"/>
    <w:rsid w:val="00FA2C46"/>
    <w:rsid w:val="00FA3525"/>
    <w:rsid w:val="00FA3555"/>
    <w:rsid w:val="00FA4C67"/>
    <w:rsid w:val="00FA5A53"/>
    <w:rsid w:val="00FA75D4"/>
    <w:rsid w:val="00FB3F8F"/>
    <w:rsid w:val="00FB4769"/>
    <w:rsid w:val="00FB4CDA"/>
    <w:rsid w:val="00FB61FF"/>
    <w:rsid w:val="00FB6481"/>
    <w:rsid w:val="00FB6D36"/>
    <w:rsid w:val="00FC0965"/>
    <w:rsid w:val="00FC0F81"/>
    <w:rsid w:val="00FC1C7C"/>
    <w:rsid w:val="00FC252F"/>
    <w:rsid w:val="00FC2A4C"/>
    <w:rsid w:val="00FC3416"/>
    <w:rsid w:val="00FC395C"/>
    <w:rsid w:val="00FC4CEC"/>
    <w:rsid w:val="00FC5E8E"/>
    <w:rsid w:val="00FC60BE"/>
    <w:rsid w:val="00FC7FB6"/>
    <w:rsid w:val="00FD0AB1"/>
    <w:rsid w:val="00FD129C"/>
    <w:rsid w:val="00FD3766"/>
    <w:rsid w:val="00FD47C4"/>
    <w:rsid w:val="00FD5381"/>
    <w:rsid w:val="00FD722A"/>
    <w:rsid w:val="00FE1398"/>
    <w:rsid w:val="00FE2DCF"/>
    <w:rsid w:val="00FE387E"/>
    <w:rsid w:val="00FE3FA7"/>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11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47B00"/>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B407BC"/>
    <w:pPr>
      <w:spacing w:after="120" w:line="270" w:lineRule="atLeast"/>
    </w:pPr>
    <w:rPr>
      <w:rFonts w:ascii="Arial" w:eastAsia="Times" w:hAnsi="Arial"/>
      <w:lang w:eastAsia="en-US"/>
    </w:rPr>
  </w:style>
  <w:style w:type="character" w:customStyle="1" w:styleId="DHHSbodyChar">
    <w:name w:val="DHHS body Char"/>
    <w:link w:val="DHHSbody"/>
    <w:locked/>
    <w:rsid w:val="00B407BC"/>
    <w:rPr>
      <w:rFonts w:ascii="Arial" w:eastAsia="Times" w:hAnsi="Arial"/>
      <w:lang w:eastAsia="en-US"/>
    </w:rPr>
  </w:style>
  <w:style w:type="paragraph" w:styleId="Caption">
    <w:name w:val="caption"/>
    <w:basedOn w:val="Normal"/>
    <w:next w:val="Normal"/>
    <w:uiPriority w:val="35"/>
    <w:unhideWhenUsed/>
    <w:qFormat/>
    <w:rsid w:val="006E01B0"/>
    <w:pPr>
      <w:spacing w:after="200" w:line="240" w:lineRule="auto"/>
    </w:pPr>
    <w:rPr>
      <w:i/>
      <w:iCs/>
      <w:color w:val="1F497D" w:themeColor="text2"/>
      <w:sz w:val="18"/>
      <w:szCs w:val="18"/>
    </w:rPr>
  </w:style>
  <w:style w:type="paragraph" w:customStyle="1" w:styleId="DHHStabletext">
    <w:name w:val="DHHS table text"/>
    <w:uiPriority w:val="3"/>
    <w:qFormat/>
    <w:rsid w:val="00624330"/>
    <w:pPr>
      <w:spacing w:before="80" w:after="60"/>
    </w:pPr>
    <w:rPr>
      <w:rFonts w:ascii="Arial" w:hAnsi="Arial"/>
      <w:lang w:eastAsia="en-US"/>
    </w:rPr>
  </w:style>
  <w:style w:type="paragraph" w:customStyle="1" w:styleId="xmsonormal">
    <w:name w:val="x_msonormal"/>
    <w:basedOn w:val="Normal"/>
    <w:rsid w:val="00624330"/>
    <w:pPr>
      <w:spacing w:after="0" w:line="240" w:lineRule="auto"/>
    </w:pPr>
    <w:rPr>
      <w:rFonts w:ascii="Calibri" w:eastAsiaTheme="minorHAnsi" w:hAnsi="Calibri" w:cs="Calibri"/>
      <w:sz w:val="22"/>
      <w:szCs w:val="22"/>
      <w:lang w:eastAsia="en-AU"/>
    </w:rPr>
  </w:style>
  <w:style w:type="paragraph" w:styleId="ListParagraph">
    <w:name w:val="List Paragraph"/>
    <w:basedOn w:val="Normal"/>
    <w:uiPriority w:val="34"/>
    <w:qFormat/>
    <w:rsid w:val="00980197"/>
    <w:pPr>
      <w:spacing w:after="0" w:line="240" w:lineRule="auto"/>
      <w:ind w:left="720"/>
    </w:pPr>
    <w:rPr>
      <w:rFonts w:ascii="Calibri" w:eastAsiaTheme="minorHAnsi" w:hAnsi="Calibri" w:cs="Calibri"/>
      <w:sz w:val="22"/>
      <w:szCs w:val="22"/>
    </w:rPr>
  </w:style>
  <w:style w:type="character" w:customStyle="1" w:styleId="normaltextrun">
    <w:name w:val="normaltextrun"/>
    <w:basedOn w:val="DefaultParagraphFont"/>
    <w:rsid w:val="00C7235C"/>
  </w:style>
  <w:style w:type="character" w:customStyle="1" w:styleId="eop">
    <w:name w:val="eop"/>
    <w:basedOn w:val="DefaultParagraphFont"/>
    <w:rsid w:val="00C7235C"/>
  </w:style>
  <w:style w:type="paragraph" w:customStyle="1" w:styleId="DHHSbullet1">
    <w:name w:val="DHHS bullet 1"/>
    <w:basedOn w:val="DHHSbody"/>
    <w:qFormat/>
    <w:rsid w:val="00895D6D"/>
    <w:pPr>
      <w:tabs>
        <w:tab w:val="num" w:pos="397"/>
      </w:tabs>
      <w:spacing w:after="40" w:line="280" w:lineRule="atLeast"/>
      <w:ind w:left="397" w:hanging="397"/>
    </w:pPr>
    <w:rPr>
      <w:sz w:val="21"/>
    </w:rPr>
  </w:style>
  <w:style w:type="paragraph" w:customStyle="1" w:styleId="Default">
    <w:name w:val="Default"/>
    <w:rsid w:val="00410AC9"/>
    <w:pPr>
      <w:autoSpaceDE w:val="0"/>
      <w:autoSpaceDN w:val="0"/>
      <w:adjustRightInd w:val="0"/>
    </w:pPr>
    <w:rPr>
      <w:rFonts w:ascii="Verdana" w:hAnsi="Verdana" w:cs="Verdana"/>
      <w:color w:val="000000"/>
      <w:sz w:val="24"/>
      <w:szCs w:val="24"/>
    </w:rPr>
  </w:style>
  <w:style w:type="character" w:customStyle="1" w:styleId="ui-provider">
    <w:name w:val="ui-provider"/>
    <w:basedOn w:val="DefaultParagraphFont"/>
    <w:rsid w:val="00982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43008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40891927">
      <w:bodyDiv w:val="1"/>
      <w:marLeft w:val="0"/>
      <w:marRight w:val="0"/>
      <w:marTop w:val="0"/>
      <w:marBottom w:val="0"/>
      <w:divBdr>
        <w:top w:val="none" w:sz="0" w:space="0" w:color="auto"/>
        <w:left w:val="none" w:sz="0" w:space="0" w:color="auto"/>
        <w:bottom w:val="none" w:sz="0" w:space="0" w:color="auto"/>
        <w:right w:val="none" w:sz="0" w:space="0" w:color="auto"/>
      </w:divBdr>
    </w:div>
    <w:div w:id="702828433">
      <w:bodyDiv w:val="1"/>
      <w:marLeft w:val="0"/>
      <w:marRight w:val="0"/>
      <w:marTop w:val="0"/>
      <w:marBottom w:val="0"/>
      <w:divBdr>
        <w:top w:val="none" w:sz="0" w:space="0" w:color="auto"/>
        <w:left w:val="none" w:sz="0" w:space="0" w:color="auto"/>
        <w:bottom w:val="none" w:sz="0" w:space="0" w:color="auto"/>
        <w:right w:val="none" w:sz="0" w:space="0" w:color="auto"/>
      </w:divBdr>
    </w:div>
    <w:div w:id="714084049">
      <w:bodyDiv w:val="1"/>
      <w:marLeft w:val="0"/>
      <w:marRight w:val="0"/>
      <w:marTop w:val="0"/>
      <w:marBottom w:val="0"/>
      <w:divBdr>
        <w:top w:val="none" w:sz="0" w:space="0" w:color="auto"/>
        <w:left w:val="none" w:sz="0" w:space="0" w:color="auto"/>
        <w:bottom w:val="none" w:sz="0" w:space="0" w:color="auto"/>
        <w:right w:val="none" w:sz="0" w:space="0" w:color="auto"/>
      </w:divBdr>
    </w:div>
    <w:div w:id="779380165">
      <w:bodyDiv w:val="1"/>
      <w:marLeft w:val="0"/>
      <w:marRight w:val="0"/>
      <w:marTop w:val="0"/>
      <w:marBottom w:val="0"/>
      <w:divBdr>
        <w:top w:val="none" w:sz="0" w:space="0" w:color="auto"/>
        <w:left w:val="none" w:sz="0" w:space="0" w:color="auto"/>
        <w:bottom w:val="none" w:sz="0" w:space="0" w:color="auto"/>
        <w:right w:val="none" w:sz="0" w:space="0" w:color="auto"/>
      </w:divBdr>
    </w:div>
    <w:div w:id="84752646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9973264">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3261114">
      <w:bodyDiv w:val="1"/>
      <w:marLeft w:val="0"/>
      <w:marRight w:val="0"/>
      <w:marTop w:val="0"/>
      <w:marBottom w:val="0"/>
      <w:divBdr>
        <w:top w:val="none" w:sz="0" w:space="0" w:color="auto"/>
        <w:left w:val="none" w:sz="0" w:space="0" w:color="auto"/>
        <w:bottom w:val="none" w:sz="0" w:space="0" w:color="auto"/>
        <w:right w:val="none" w:sz="0" w:space="0" w:color="auto"/>
      </w:divBdr>
    </w:div>
    <w:div w:id="1150753213">
      <w:bodyDiv w:val="1"/>
      <w:marLeft w:val="0"/>
      <w:marRight w:val="0"/>
      <w:marTop w:val="0"/>
      <w:marBottom w:val="0"/>
      <w:divBdr>
        <w:top w:val="none" w:sz="0" w:space="0" w:color="auto"/>
        <w:left w:val="none" w:sz="0" w:space="0" w:color="auto"/>
        <w:bottom w:val="none" w:sz="0" w:space="0" w:color="auto"/>
        <w:right w:val="none" w:sz="0" w:space="0" w:color="auto"/>
      </w:divBdr>
    </w:div>
    <w:div w:id="1239362009">
      <w:bodyDiv w:val="1"/>
      <w:marLeft w:val="0"/>
      <w:marRight w:val="0"/>
      <w:marTop w:val="0"/>
      <w:marBottom w:val="0"/>
      <w:divBdr>
        <w:top w:val="none" w:sz="0" w:space="0" w:color="auto"/>
        <w:left w:val="none" w:sz="0" w:space="0" w:color="auto"/>
        <w:bottom w:val="none" w:sz="0" w:space="0" w:color="auto"/>
        <w:right w:val="none" w:sz="0" w:space="0" w:color="auto"/>
      </w:divBdr>
    </w:div>
    <w:div w:id="140360325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670029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736313">
      <w:bodyDiv w:val="1"/>
      <w:marLeft w:val="0"/>
      <w:marRight w:val="0"/>
      <w:marTop w:val="0"/>
      <w:marBottom w:val="0"/>
      <w:divBdr>
        <w:top w:val="none" w:sz="0" w:space="0" w:color="auto"/>
        <w:left w:val="none" w:sz="0" w:space="0" w:color="auto"/>
        <w:bottom w:val="none" w:sz="0" w:space="0" w:color="auto"/>
        <w:right w:val="none" w:sz="0" w:space="0" w:color="auto"/>
      </w:divBdr>
    </w:div>
    <w:div w:id="170402074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5900816">
      <w:bodyDiv w:val="1"/>
      <w:marLeft w:val="0"/>
      <w:marRight w:val="0"/>
      <w:marTop w:val="0"/>
      <w:marBottom w:val="0"/>
      <w:divBdr>
        <w:top w:val="none" w:sz="0" w:space="0" w:color="auto"/>
        <w:left w:val="none" w:sz="0" w:space="0" w:color="auto"/>
        <w:bottom w:val="none" w:sz="0" w:space="0" w:color="auto"/>
        <w:right w:val="none" w:sz="0" w:space="0" w:color="auto"/>
      </w:divBdr>
    </w:div>
    <w:div w:id="192082523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vic.gov.au/funding-and-reporting-aod-services/funding-of-alcohol-and-other-drug-services" TargetMode="External"/><Relationship Id="rId7" Type="http://schemas.openxmlformats.org/officeDocument/2006/relationships/settings" Target="settings.xml"/><Relationship Id="rId12" Type="http://schemas.openxmlformats.org/officeDocument/2006/relationships/hyperlink" Target="https://www.health.vic.gov.au/funding-and-reporting-aod-services/vadc-documentation" TargetMode="External"/><Relationship Id="rId17" Type="http://schemas.openxmlformats.org/officeDocument/2006/relationships/header" Target="header3.xml"/><Relationship Id="rId25" Type="http://schemas.openxmlformats.org/officeDocument/2006/relationships/hyperlink" Target="mailto:vadc_data@health.vic.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vic.gov.au/sites/default/files/2023-06/vadc-data-specification-2023-24.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rivacy"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health.vic.gov.au/funding-and-reporting-aod-services/service-event-statement" TargetMode="External"/><Relationship Id="rId10" Type="http://schemas.openxmlformats.org/officeDocument/2006/relationships/endnotes" Target="endnotes.xml"/><Relationship Id="rId19" Type="http://schemas.openxmlformats.org/officeDocument/2006/relationships/hyperlink" Target="https://www.health.vic.gov.au/aod-service-standards-guidelines/alcohol-and-other-drug-program-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file:///C:/Users/tlee2609/AppData/Local/Microsoft/Windows/INetCache/Content.Outlook/PV36EPUM/aod.enquiries@health.vic.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2" ma:contentTypeDescription="Create a new document." ma:contentTypeScope="" ma:versionID="1c460fb5bbbe12567f7384e0e76c4938">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522aaf820a4f71ed1af65596fdd64cd7"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customXml/itemProps2.xml><?xml version="1.0" encoding="utf-8"?>
<ds:datastoreItem xmlns:ds="http://schemas.openxmlformats.org/officeDocument/2006/customXml" ds:itemID="{B44DC5B4-39D5-4C6F-A008-E39615336E59}">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3.xml><?xml version="1.0" encoding="utf-8"?>
<ds:datastoreItem xmlns:ds="http://schemas.openxmlformats.org/officeDocument/2006/customXml" ds:itemID="{ECAA6A22-9A8B-45E3-8E79-E83FFBA15416}">
  <ds:schemaRefs>
    <ds:schemaRef ds:uri="http://schemas.microsoft.com/sharepoint/v3/contenttype/forms"/>
  </ds:schemaRefs>
</ds:datastoreItem>
</file>

<file path=customXml/itemProps4.xml><?xml version="1.0" encoding="utf-8"?>
<ds:datastoreItem xmlns:ds="http://schemas.openxmlformats.org/officeDocument/2006/customXml" ds:itemID="{5F0C0E62-BF4B-4CAB-9916-8C6AE4A64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4830</Characters>
  <Application>Microsoft Office Word</Application>
  <DocSecurity>0</DocSecurity>
  <Lines>102</Lines>
  <Paragraphs>61</Paragraphs>
  <ScaleCrop>false</ScaleCrop>
  <HeadingPairs>
    <vt:vector size="2" baseType="variant">
      <vt:variant>
        <vt:lpstr>Title</vt:lpstr>
      </vt:variant>
      <vt:variant>
        <vt:i4>1</vt:i4>
      </vt:variant>
    </vt:vector>
  </HeadingPairs>
  <TitlesOfParts>
    <vt:vector size="1" baseType="lpstr">
      <vt:lpstr>VADC Edition 26 Bulletin - 6 October 2023</vt:lpstr>
    </vt:vector>
  </TitlesOfParts>
  <Manager/>
  <Company/>
  <LinksUpToDate>false</LinksUpToDate>
  <CharactersWithSpaces>5579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VADC Edition 26 Bulletin - 6 October 2023</dc:title>
  <dc:subject>VADC Edition 26 Bulletin - 6 October 2023</dc:subject>
  <dc:creator/>
  <cp:keywords>VADC edition, bulletin</cp:keywords>
  <cp:lastModifiedBy/>
  <cp:revision>1</cp:revision>
  <dcterms:created xsi:type="dcterms:W3CDTF">2023-10-01T23:39:00Z</dcterms:created>
  <dcterms:modified xsi:type="dcterms:W3CDTF">2023-10-12T03:39:00Z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0x01010026D179483B3A4E458E2DA955233B6DD4</vt:lpwstr>
  </property>
  <property fmtid="{D5CDD505-2E9C-101B-9397-08002B2CF9AE}" pid="4" name="GrammarlyDocumentId">
    <vt:lpwstr>531c113617b0604973507ccd7106c4073494b83bd79b2b17a2a002ddf340a5e4</vt:lpwstr>
  </property>
  <property fmtid="{D5CDD505-2E9C-101B-9397-08002B2CF9AE}" pid="5" name="MSIP_Label_43e64453-338c-4f93-8a4d-0039a0a41f2a_Enabled">
    <vt:lpwstr>true</vt:lpwstr>
  </property>
  <property fmtid="{D5CDD505-2E9C-101B-9397-08002B2CF9AE}" pid="6" name="MSIP_Label_43e64453-338c-4f93-8a4d-0039a0a41f2a_SetDate">
    <vt:lpwstr>2023-10-12T03:39:22Z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08661023-3b8b-4ef0-8391-3cc4721691e2</vt:lpwstr>
  </property>
  <property fmtid="{D5CDD505-2E9C-101B-9397-08002B2CF9AE}" pid="11" name="MSIP_Label_43e64453-338c-4f93-8a4d-0039a0a41f2a_ContentBits">
    <vt:lpwstr>2</vt:lpwstr>
  </property>
</Properties>
</file>