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22DBF" w14:textId="77777777" w:rsidR="0074696E" w:rsidRPr="004C6EEE" w:rsidRDefault="00FF188F" w:rsidP="00EC40D5">
      <w:pPr>
        <w:pStyle w:val="Sectionbreakfirstpage"/>
      </w:pPr>
      <w:r>
        <w:drawing>
          <wp:anchor distT="0" distB="0" distL="114300" distR="114300" simplePos="0" relativeHeight="251658240" behindDoc="1" locked="1" layoutInCell="1" allowOverlap="0" wp14:anchorId="0EDC496D" wp14:editId="33F9956B">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1051C6C4" w14:textId="77777777" w:rsidR="00A62D44" w:rsidRPr="004C6EEE" w:rsidRDefault="00A62D44" w:rsidP="00EC40D5">
      <w:pPr>
        <w:pStyle w:val="Sectionbreakfirstpage"/>
        <w:sectPr w:rsidR="00A62D44" w:rsidRPr="004C6EEE" w:rsidSect="00E62622">
          <w:headerReference w:type="default" r:id="rId12"/>
          <w:footerReference w:type="first" r:id="rId13"/>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23A00C50" w14:textId="77777777" w:rsidTr="00B07FF7">
        <w:trPr>
          <w:trHeight w:val="622"/>
        </w:trPr>
        <w:tc>
          <w:tcPr>
            <w:tcW w:w="10348" w:type="dxa"/>
            <w:tcMar>
              <w:top w:w="1531" w:type="dxa"/>
              <w:left w:w="0" w:type="dxa"/>
              <w:right w:w="0" w:type="dxa"/>
            </w:tcMar>
          </w:tcPr>
          <w:p w14:paraId="1F6F0ACB" w14:textId="77777777" w:rsidR="0030238F" w:rsidRPr="0030238F" w:rsidRDefault="0030238F" w:rsidP="0030238F">
            <w:pPr>
              <w:pStyle w:val="Documenttitle"/>
              <w:spacing w:after="120"/>
            </w:pPr>
            <w:r w:rsidRPr="0030238F">
              <w:rPr>
                <w:lang w:val="en-US"/>
              </w:rPr>
              <w:t>Victorian cancer plan monitoring</w:t>
            </w:r>
          </w:p>
          <w:p w14:paraId="2C430EEB" w14:textId="77896880" w:rsidR="003B5733" w:rsidRPr="003B5733" w:rsidRDefault="0030238F" w:rsidP="0030238F">
            <w:pPr>
              <w:pStyle w:val="Documenttitle"/>
              <w:spacing w:after="120"/>
            </w:pPr>
            <w:r w:rsidRPr="0030238F">
              <w:rPr>
                <w:lang w:val="en-US"/>
              </w:rPr>
              <w:t>and evaluation framework</w:t>
            </w:r>
          </w:p>
        </w:tc>
      </w:tr>
      <w:tr w:rsidR="003B5733" w14:paraId="3611B586" w14:textId="77777777" w:rsidTr="00B07FF7">
        <w:tc>
          <w:tcPr>
            <w:tcW w:w="10348" w:type="dxa"/>
          </w:tcPr>
          <w:p w14:paraId="5957068D" w14:textId="77777777" w:rsidR="0030238F" w:rsidRPr="0030238F" w:rsidRDefault="0030238F" w:rsidP="0030238F">
            <w:pPr>
              <w:pStyle w:val="Documentsubtitle"/>
              <w:rPr>
                <w:b/>
                <w:bCs/>
              </w:rPr>
            </w:pPr>
            <w:r w:rsidRPr="0030238F">
              <w:rPr>
                <w:b/>
                <w:bCs/>
              </w:rPr>
              <w:t>2023 progress report</w:t>
            </w:r>
          </w:p>
          <w:p w14:paraId="4E0522B7" w14:textId="655A6EBC" w:rsidR="003B5733" w:rsidRPr="00A1389F" w:rsidRDefault="003B5733" w:rsidP="005F44C0">
            <w:pPr>
              <w:pStyle w:val="Documentsubtitle"/>
            </w:pPr>
          </w:p>
        </w:tc>
      </w:tr>
      <w:tr w:rsidR="003B5733" w14:paraId="6C0D0650" w14:textId="77777777" w:rsidTr="00B07FF7">
        <w:tc>
          <w:tcPr>
            <w:tcW w:w="10348" w:type="dxa"/>
          </w:tcPr>
          <w:p w14:paraId="606DB6DC" w14:textId="77777777" w:rsidR="003B5733" w:rsidRPr="001E5058" w:rsidRDefault="00612855" w:rsidP="001E5058">
            <w:pPr>
              <w:pStyle w:val="Bannermarking"/>
            </w:pPr>
            <w:fldSimple w:instr=" FILLIN  &quot;Type the protective marking&quot; \d OFFICIAL \o  \* MERGEFORMAT ">
              <w:r w:rsidR="0010001B">
                <w:t>OFFICIAL</w:t>
              </w:r>
            </w:fldSimple>
          </w:p>
        </w:tc>
      </w:tr>
    </w:tbl>
    <w:p w14:paraId="6E3AA826" w14:textId="738A1CAA" w:rsidR="007173CA" w:rsidRDefault="007173CA" w:rsidP="00D079AA">
      <w:pPr>
        <w:pStyle w:val="Body"/>
      </w:pPr>
    </w:p>
    <w:p w14:paraId="400C4DE7" w14:textId="77777777" w:rsidR="0030238F" w:rsidRPr="0030238F" w:rsidRDefault="0030238F" w:rsidP="0030238F">
      <w:pPr>
        <w:pStyle w:val="Heading3"/>
      </w:pPr>
      <w:r w:rsidRPr="0030238F">
        <w:t>Short term goals to 2024</w:t>
      </w:r>
    </w:p>
    <w:p w14:paraId="33157867" w14:textId="77777777" w:rsidR="0030238F" w:rsidRPr="0030238F" w:rsidRDefault="0030238F" w:rsidP="0030238F">
      <w:pPr>
        <w:rPr>
          <w:b/>
          <w:bCs/>
        </w:rPr>
      </w:pPr>
      <w:bookmarkStart w:id="0" w:name="_Hlk122446988"/>
      <w:r w:rsidRPr="0030238F">
        <w:rPr>
          <w:b/>
          <w:bCs/>
        </w:rPr>
        <w:t xml:space="preserve">Goal 1: at least 80 per cent of hospital and health service retail outlets and vending machines meet recommended Victorian Government food and nutrition standards. </w:t>
      </w:r>
    </w:p>
    <w:p w14:paraId="59B8C6F5" w14:textId="261830DF" w:rsidR="0030238F" w:rsidRPr="007269CA" w:rsidRDefault="0030238F" w:rsidP="0030238F">
      <w:pPr>
        <w:rPr>
          <w:rFonts w:eastAsia="Times"/>
        </w:rPr>
      </w:pPr>
      <w:r w:rsidRPr="007269CA">
        <w:rPr>
          <w:rFonts w:eastAsia="Times"/>
        </w:rPr>
        <w:t>As of 2022, 91% have met the drinks target (phase 1)</w:t>
      </w:r>
      <w:r>
        <w:rPr>
          <w:rFonts w:eastAsia="Times"/>
        </w:rPr>
        <w:br/>
      </w:r>
    </w:p>
    <w:bookmarkEnd w:id="0"/>
    <w:p w14:paraId="20B5800B" w14:textId="6AE8C716" w:rsidR="0030238F" w:rsidRPr="0030238F" w:rsidRDefault="0030238F" w:rsidP="0030238F">
      <w:pPr>
        <w:rPr>
          <w:b/>
          <w:bCs/>
        </w:rPr>
      </w:pPr>
      <w:r w:rsidRPr="0030238F">
        <w:rPr>
          <w:b/>
          <w:bCs/>
        </w:rPr>
        <w:t xml:space="preserve">Goal 2: encourage an additional 10,000 under-screened women to have a cervical screen through the self-collection </w:t>
      </w:r>
      <w:proofErr w:type="gramStart"/>
      <w:r w:rsidRPr="0030238F">
        <w:rPr>
          <w:b/>
          <w:bCs/>
        </w:rPr>
        <w:t>pathway</w:t>
      </w:r>
      <w:proofErr w:type="gramEnd"/>
      <w:r w:rsidRPr="0030238F">
        <w:rPr>
          <w:b/>
          <w:bCs/>
        </w:rPr>
        <w:t xml:space="preserve"> </w:t>
      </w:r>
    </w:p>
    <w:p w14:paraId="6DFDF412" w14:textId="091791A3" w:rsidR="0030238F" w:rsidRPr="007269CA" w:rsidRDefault="0030238F" w:rsidP="0030238F">
      <w:r w:rsidRPr="007269CA">
        <w:t xml:space="preserve">15,859 self-collection tests taken. 11,324 under-screened (including unscreened) women. </w:t>
      </w:r>
      <w:r>
        <w:br/>
      </w:r>
    </w:p>
    <w:p w14:paraId="42893AB8" w14:textId="78DF39E3" w:rsidR="0030238F" w:rsidRPr="0030238F" w:rsidRDefault="0030238F" w:rsidP="0030238F">
      <w:pPr>
        <w:rPr>
          <w:b/>
          <w:bCs/>
        </w:rPr>
      </w:pPr>
      <w:r w:rsidRPr="0030238F">
        <w:rPr>
          <w:b/>
          <w:bCs/>
        </w:rPr>
        <w:t xml:space="preserve">Goal 3: increase access by 20 per cent for symptom and urgent review clinics for chemotherapy patients, to avoid emergency presentations for vulnerable </w:t>
      </w:r>
      <w:proofErr w:type="gramStart"/>
      <w:r w:rsidRPr="0030238F">
        <w:rPr>
          <w:b/>
          <w:bCs/>
        </w:rPr>
        <w:t>patients</w:t>
      </w:r>
      <w:proofErr w:type="gramEnd"/>
      <w:r w:rsidRPr="0030238F">
        <w:rPr>
          <w:b/>
          <w:bCs/>
        </w:rPr>
        <w:t xml:space="preserve"> </w:t>
      </w:r>
    </w:p>
    <w:p w14:paraId="259E7924" w14:textId="683ADDA6" w:rsidR="0030238F" w:rsidRPr="007269CA" w:rsidRDefault="0030238F" w:rsidP="0030238F">
      <w:r w:rsidRPr="007269CA">
        <w:rPr>
          <w:rFonts w:eastAsia="Times"/>
        </w:rPr>
        <w:t>Number of Symptom and Urgent Review Clinics: 1 in 2013, 20 in 2022.</w:t>
      </w:r>
      <w:r>
        <w:rPr>
          <w:rFonts w:eastAsia="Times"/>
        </w:rPr>
        <w:br/>
      </w:r>
    </w:p>
    <w:p w14:paraId="72039B5D" w14:textId="77777777" w:rsidR="0030238F" w:rsidRPr="0030238F" w:rsidRDefault="0030238F" w:rsidP="0030238F">
      <w:pPr>
        <w:rPr>
          <w:b/>
          <w:bCs/>
        </w:rPr>
      </w:pPr>
      <w:r w:rsidRPr="0030238F">
        <w:rPr>
          <w:b/>
          <w:bCs/>
        </w:rPr>
        <w:t xml:space="preserve">Goal 4: increase by 50 per cent, in people who have metastatic cancer, the proportion of people with an advance care </w:t>
      </w:r>
      <w:proofErr w:type="gramStart"/>
      <w:r w:rsidRPr="0030238F">
        <w:rPr>
          <w:b/>
          <w:bCs/>
        </w:rPr>
        <w:t>directive</w:t>
      </w:r>
      <w:proofErr w:type="gramEnd"/>
      <w:r w:rsidRPr="0030238F">
        <w:rPr>
          <w:b/>
          <w:bCs/>
        </w:rPr>
        <w:t xml:space="preserve"> </w:t>
      </w:r>
    </w:p>
    <w:p w14:paraId="0F6C3E04" w14:textId="77777777" w:rsidR="0030238F" w:rsidRPr="007269CA" w:rsidRDefault="0030238F" w:rsidP="0030238F">
      <w:r w:rsidRPr="007269CA">
        <w:t>4.8% in 2016 (baseline)</w:t>
      </w:r>
    </w:p>
    <w:p w14:paraId="4693E36A" w14:textId="3556156D" w:rsidR="0030238F" w:rsidRPr="007269CA" w:rsidRDefault="0030238F" w:rsidP="0030238F">
      <w:r w:rsidRPr="007269CA">
        <w:t>10.7% in 2022</w:t>
      </w:r>
      <w:r>
        <w:br/>
      </w:r>
    </w:p>
    <w:p w14:paraId="328829AF" w14:textId="77777777" w:rsidR="0030238F" w:rsidRPr="0030238F" w:rsidRDefault="0030238F" w:rsidP="0030238F">
      <w:pPr>
        <w:rPr>
          <w:b/>
          <w:bCs/>
        </w:rPr>
      </w:pPr>
      <w:r w:rsidRPr="0030238F">
        <w:rPr>
          <w:b/>
          <w:bCs/>
        </w:rPr>
        <w:t xml:space="preserve">Goal 5: increase the overall number of new clinical trial enrolments in rural and regional areas in Victoria by 30 per cent (to 463). </w:t>
      </w:r>
      <w:r w:rsidRPr="0030238F">
        <w:rPr>
          <w:b/>
          <w:bCs/>
        </w:rPr>
        <w:br/>
        <w:t>*</w:t>
      </w:r>
      <w:proofErr w:type="gramStart"/>
      <w:r w:rsidRPr="0030238F">
        <w:rPr>
          <w:b/>
          <w:bCs/>
        </w:rPr>
        <w:t>note</w:t>
      </w:r>
      <w:proofErr w:type="gramEnd"/>
      <w:r w:rsidRPr="0030238F">
        <w:rPr>
          <w:b/>
          <w:bCs/>
        </w:rPr>
        <w:t xml:space="preserve"> progress against some goals were slowed due to impacts of COVID-19.</w:t>
      </w:r>
    </w:p>
    <w:p w14:paraId="2CB3DFB0" w14:textId="77777777" w:rsidR="0030238F" w:rsidRPr="007269CA" w:rsidRDefault="0030238F" w:rsidP="0030238F">
      <w:r w:rsidRPr="007269CA">
        <w:t>Number of new enrolments for clinical trials investigating cancer treatment:</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05"/>
        <w:gridCol w:w="3005"/>
        <w:gridCol w:w="3006"/>
      </w:tblGrid>
      <w:tr w:rsidR="0030238F" w:rsidRPr="007269CA" w14:paraId="2F1F2378" w14:textId="77777777" w:rsidTr="00512F70">
        <w:tc>
          <w:tcPr>
            <w:tcW w:w="3005" w:type="dxa"/>
            <w:vAlign w:val="center"/>
          </w:tcPr>
          <w:p w14:paraId="0B9936DC" w14:textId="77777777" w:rsidR="0030238F" w:rsidRPr="007269CA" w:rsidRDefault="0030238F" w:rsidP="00512F70">
            <w:r w:rsidRPr="007269CA">
              <w:t>Blank cell</w:t>
            </w:r>
          </w:p>
        </w:tc>
        <w:tc>
          <w:tcPr>
            <w:tcW w:w="3005" w:type="dxa"/>
            <w:vAlign w:val="center"/>
          </w:tcPr>
          <w:p w14:paraId="0FDA5A2F" w14:textId="77777777" w:rsidR="0030238F" w:rsidRPr="007269CA" w:rsidRDefault="0030238F" w:rsidP="00512F70">
            <w:r w:rsidRPr="007269CA">
              <w:t>2016</w:t>
            </w:r>
          </w:p>
        </w:tc>
        <w:tc>
          <w:tcPr>
            <w:tcW w:w="3006" w:type="dxa"/>
            <w:vAlign w:val="center"/>
          </w:tcPr>
          <w:p w14:paraId="46C282C2" w14:textId="77777777" w:rsidR="0030238F" w:rsidRPr="007269CA" w:rsidRDefault="0030238F" w:rsidP="00512F70">
            <w:r w:rsidRPr="007269CA">
              <w:t>2021</w:t>
            </w:r>
          </w:p>
        </w:tc>
      </w:tr>
      <w:tr w:rsidR="0030238F" w:rsidRPr="007269CA" w14:paraId="2FED35CE" w14:textId="77777777" w:rsidTr="00512F70">
        <w:tc>
          <w:tcPr>
            <w:tcW w:w="3005" w:type="dxa"/>
            <w:vAlign w:val="center"/>
          </w:tcPr>
          <w:p w14:paraId="58A08803" w14:textId="77777777" w:rsidR="0030238F" w:rsidRPr="007269CA" w:rsidRDefault="0030238F" w:rsidP="00512F70">
            <w:r w:rsidRPr="007269CA">
              <w:t>Metropolitan</w:t>
            </w:r>
          </w:p>
        </w:tc>
        <w:tc>
          <w:tcPr>
            <w:tcW w:w="3005" w:type="dxa"/>
            <w:vAlign w:val="center"/>
          </w:tcPr>
          <w:p w14:paraId="218EB7A1" w14:textId="77777777" w:rsidR="0030238F" w:rsidRPr="007269CA" w:rsidRDefault="0030238F" w:rsidP="00512F70">
            <w:r w:rsidRPr="007269CA">
              <w:t>1102</w:t>
            </w:r>
          </w:p>
        </w:tc>
        <w:tc>
          <w:tcPr>
            <w:tcW w:w="3006" w:type="dxa"/>
            <w:vAlign w:val="center"/>
          </w:tcPr>
          <w:p w14:paraId="7B275B79" w14:textId="77777777" w:rsidR="0030238F" w:rsidRPr="007269CA" w:rsidRDefault="0030238F" w:rsidP="00512F70">
            <w:r w:rsidRPr="007269CA">
              <w:t>1512</w:t>
            </w:r>
          </w:p>
        </w:tc>
      </w:tr>
      <w:tr w:rsidR="0030238F" w:rsidRPr="007269CA" w14:paraId="5FA16940" w14:textId="77777777" w:rsidTr="00512F70">
        <w:tc>
          <w:tcPr>
            <w:tcW w:w="3005" w:type="dxa"/>
            <w:vAlign w:val="center"/>
          </w:tcPr>
          <w:p w14:paraId="3A35FBA0" w14:textId="77777777" w:rsidR="0030238F" w:rsidRPr="007269CA" w:rsidRDefault="0030238F" w:rsidP="00512F70">
            <w:r w:rsidRPr="007269CA">
              <w:t>Rural/regional</w:t>
            </w:r>
          </w:p>
        </w:tc>
        <w:tc>
          <w:tcPr>
            <w:tcW w:w="3005" w:type="dxa"/>
            <w:vAlign w:val="center"/>
          </w:tcPr>
          <w:p w14:paraId="4402F028" w14:textId="77777777" w:rsidR="0030238F" w:rsidRPr="007269CA" w:rsidRDefault="0030238F" w:rsidP="00512F70">
            <w:r w:rsidRPr="007269CA">
              <w:t>356</w:t>
            </w:r>
          </w:p>
        </w:tc>
        <w:tc>
          <w:tcPr>
            <w:tcW w:w="3006" w:type="dxa"/>
            <w:vAlign w:val="center"/>
          </w:tcPr>
          <w:p w14:paraId="3FC40FDD" w14:textId="77777777" w:rsidR="0030238F" w:rsidRPr="007269CA" w:rsidRDefault="0030238F" w:rsidP="00512F70">
            <w:r w:rsidRPr="007269CA">
              <w:t>432</w:t>
            </w:r>
          </w:p>
        </w:tc>
      </w:tr>
    </w:tbl>
    <w:p w14:paraId="4E4F9F88" w14:textId="77777777" w:rsidR="0030238F" w:rsidRPr="007269CA" w:rsidRDefault="0030238F" w:rsidP="0030238F">
      <w:bookmarkStart w:id="1" w:name="_Toc122697520"/>
      <w:r w:rsidRPr="007269CA">
        <w:br w:type="page"/>
      </w:r>
    </w:p>
    <w:p w14:paraId="5FA7F1BB" w14:textId="77777777" w:rsidR="0030238F" w:rsidRPr="007269CA" w:rsidRDefault="0030238F" w:rsidP="0030238F">
      <w:pPr>
        <w:pStyle w:val="Heading3"/>
      </w:pPr>
      <w:r w:rsidRPr="007269CA">
        <w:lastRenderedPageBreak/>
        <w:t>Medium term goals</w:t>
      </w:r>
      <w:bookmarkEnd w:id="1"/>
      <w:r w:rsidRPr="007269CA">
        <w:t xml:space="preserve"> to 2030</w:t>
      </w:r>
    </w:p>
    <w:p w14:paraId="48F17E28" w14:textId="77777777" w:rsidR="0030238F" w:rsidRPr="0030238F" w:rsidRDefault="0030238F" w:rsidP="0030238F">
      <w:pPr>
        <w:rPr>
          <w:b/>
          <w:bCs/>
        </w:rPr>
      </w:pPr>
      <w:r w:rsidRPr="0030238F">
        <w:rPr>
          <w:b/>
          <w:bCs/>
        </w:rPr>
        <w:t xml:space="preserve">Goal 6: save 10,000 lives by </w:t>
      </w:r>
      <w:proofErr w:type="gramStart"/>
      <w:r w:rsidRPr="0030238F">
        <w:rPr>
          <w:b/>
          <w:bCs/>
        </w:rPr>
        <w:t>2025</w:t>
      </w:r>
      <w:proofErr w:type="gramEnd"/>
      <w:r w:rsidRPr="0030238F">
        <w:rPr>
          <w:b/>
          <w:bCs/>
        </w:rPr>
        <w:t xml:space="preserve"> </w:t>
      </w:r>
    </w:p>
    <w:p w14:paraId="73819B98" w14:textId="4280D48F" w:rsidR="0030238F" w:rsidRPr="007269CA" w:rsidRDefault="0030238F" w:rsidP="0030238F">
      <w:r w:rsidRPr="007269CA">
        <w:t xml:space="preserve">10,529 lives saved from cancer between 2015-2021 </w:t>
      </w:r>
      <w:r>
        <w:br/>
      </w:r>
    </w:p>
    <w:p w14:paraId="4E3B18F8" w14:textId="77777777" w:rsidR="0030238F" w:rsidRPr="0030238F" w:rsidRDefault="0030238F" w:rsidP="0030238F">
      <w:pPr>
        <w:rPr>
          <w:b/>
          <w:bCs/>
        </w:rPr>
      </w:pPr>
      <w:r w:rsidRPr="0030238F">
        <w:rPr>
          <w:b/>
          <w:bCs/>
        </w:rPr>
        <w:t>Goal 7: 90 per cent reduction in the number of new infections of hepatitis B and C</w:t>
      </w:r>
    </w:p>
    <w:p w14:paraId="4C39BA95" w14:textId="6367433F" w:rsidR="0030238F" w:rsidRPr="007269CA" w:rsidRDefault="0030238F" w:rsidP="0030238F">
      <w:r w:rsidRPr="007269CA">
        <w:t>The number of newly acquired cases of HBV and HCV has decreased between 2014 and 2022 by nearly 86 per cent for HCV and 78 per cent for HBV and is on target to meet the goal of a 90 per cent reduction in the number of newly acquired infections by 2030.</w:t>
      </w:r>
      <w:r>
        <w:br/>
      </w:r>
    </w:p>
    <w:p w14:paraId="5DB7D3D3" w14:textId="77777777" w:rsidR="0030238F" w:rsidRPr="0030238F" w:rsidRDefault="0030238F" w:rsidP="0030238F">
      <w:pPr>
        <w:rPr>
          <w:b/>
          <w:bCs/>
        </w:rPr>
      </w:pPr>
      <w:bookmarkStart w:id="2" w:name="_Hlk129789667"/>
      <w:r w:rsidRPr="0030238F">
        <w:rPr>
          <w:b/>
          <w:bCs/>
        </w:rPr>
        <w:t xml:space="preserve">Goal 8: eliminate cervical cancer as a public health problem in </w:t>
      </w:r>
      <w:proofErr w:type="gramStart"/>
      <w:r w:rsidRPr="0030238F">
        <w:rPr>
          <w:b/>
          <w:bCs/>
        </w:rPr>
        <w:t>Victoria</w:t>
      </w:r>
      <w:proofErr w:type="gramEnd"/>
    </w:p>
    <w:p w14:paraId="70461C7E" w14:textId="77777777" w:rsidR="0030238F" w:rsidRPr="007269CA" w:rsidRDefault="0030238F" w:rsidP="0030238F">
      <w:r w:rsidRPr="007269CA">
        <w:t xml:space="preserve">Eliminating cervical cancer as a public health problem in Victoria by 2030 is in line with the national strategy that could make Australia the first country in the world to actively achieve </w:t>
      </w:r>
      <w:proofErr w:type="gramStart"/>
      <w:r w:rsidRPr="007269CA">
        <w:t>elimination</w:t>
      </w:r>
      <w:proofErr w:type="gramEnd"/>
    </w:p>
    <w:p w14:paraId="4CBFFB9E" w14:textId="77777777" w:rsidR="0030238F" w:rsidRPr="007269CA" w:rsidRDefault="0030238F" w:rsidP="0030238F">
      <w:r w:rsidRPr="007269CA">
        <w:t>Cervical cancer incidence – new cases per 100,000 population</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05"/>
        <w:gridCol w:w="3005"/>
        <w:gridCol w:w="3006"/>
      </w:tblGrid>
      <w:tr w:rsidR="0030238F" w:rsidRPr="007269CA" w14:paraId="69AF908A" w14:textId="77777777" w:rsidTr="00512F70">
        <w:trPr>
          <w:trHeight w:val="272"/>
        </w:trPr>
        <w:tc>
          <w:tcPr>
            <w:tcW w:w="3005" w:type="dxa"/>
            <w:vAlign w:val="center"/>
          </w:tcPr>
          <w:p w14:paraId="7C24C153" w14:textId="77777777" w:rsidR="0030238F" w:rsidRPr="007269CA" w:rsidRDefault="0030238F" w:rsidP="00512F70">
            <w:r w:rsidRPr="007269CA">
              <w:t>2010</w:t>
            </w:r>
          </w:p>
        </w:tc>
        <w:tc>
          <w:tcPr>
            <w:tcW w:w="3005" w:type="dxa"/>
            <w:vAlign w:val="center"/>
          </w:tcPr>
          <w:p w14:paraId="291980B2" w14:textId="77777777" w:rsidR="0030238F" w:rsidRPr="007269CA" w:rsidRDefault="0030238F" w:rsidP="00512F70">
            <w:r w:rsidRPr="007269CA">
              <w:t>2021</w:t>
            </w:r>
          </w:p>
        </w:tc>
        <w:tc>
          <w:tcPr>
            <w:tcW w:w="3006" w:type="dxa"/>
            <w:vAlign w:val="center"/>
          </w:tcPr>
          <w:p w14:paraId="526AE3BC" w14:textId="77777777" w:rsidR="0030238F" w:rsidRPr="007269CA" w:rsidRDefault="0030238F" w:rsidP="00512F70">
            <w:r w:rsidRPr="007269CA">
              <w:t>WHO target</w:t>
            </w:r>
          </w:p>
        </w:tc>
      </w:tr>
      <w:tr w:rsidR="0030238F" w:rsidRPr="007269CA" w14:paraId="368C71EB" w14:textId="77777777" w:rsidTr="00512F70">
        <w:trPr>
          <w:trHeight w:val="20"/>
        </w:trPr>
        <w:tc>
          <w:tcPr>
            <w:tcW w:w="3005" w:type="dxa"/>
            <w:vAlign w:val="center"/>
          </w:tcPr>
          <w:p w14:paraId="0F48F7E5" w14:textId="77777777" w:rsidR="0030238F" w:rsidRPr="007269CA" w:rsidRDefault="0030238F" w:rsidP="00512F70">
            <w:r w:rsidRPr="007269CA">
              <w:t>6.4</w:t>
            </w:r>
          </w:p>
        </w:tc>
        <w:tc>
          <w:tcPr>
            <w:tcW w:w="3005" w:type="dxa"/>
            <w:vAlign w:val="center"/>
          </w:tcPr>
          <w:p w14:paraId="7D5AC608" w14:textId="77777777" w:rsidR="0030238F" w:rsidRPr="007269CA" w:rsidRDefault="0030238F" w:rsidP="00512F70">
            <w:r w:rsidRPr="007269CA">
              <w:t>6.0</w:t>
            </w:r>
          </w:p>
        </w:tc>
        <w:tc>
          <w:tcPr>
            <w:tcW w:w="3006" w:type="dxa"/>
            <w:vAlign w:val="center"/>
          </w:tcPr>
          <w:p w14:paraId="1E6C29CD" w14:textId="77777777" w:rsidR="0030238F" w:rsidRPr="007269CA" w:rsidRDefault="0030238F" w:rsidP="00512F70">
            <w:r w:rsidRPr="007269CA">
              <w:t>Less than 4.0</w:t>
            </w:r>
          </w:p>
        </w:tc>
      </w:tr>
    </w:tbl>
    <w:p w14:paraId="44FB130C" w14:textId="77777777" w:rsidR="0030238F" w:rsidRPr="007269CA" w:rsidRDefault="0030238F" w:rsidP="0030238F"/>
    <w:p w14:paraId="6F16828E" w14:textId="77777777" w:rsidR="0030238F" w:rsidRPr="007269CA" w:rsidRDefault="0030238F" w:rsidP="0030238F">
      <w:r w:rsidRPr="007269CA">
        <w:t xml:space="preserve">Vaccination – females by age 15 years fully HPV </w:t>
      </w:r>
      <w:proofErr w:type="gramStart"/>
      <w:r w:rsidRPr="007269CA">
        <w:t>vaccinated</w:t>
      </w:r>
      <w:proofErr w:type="gramEnd"/>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08"/>
        <w:gridCol w:w="4508"/>
      </w:tblGrid>
      <w:tr w:rsidR="0030238F" w:rsidRPr="007269CA" w14:paraId="10A258CE" w14:textId="77777777" w:rsidTr="00512F70">
        <w:tc>
          <w:tcPr>
            <w:tcW w:w="4508" w:type="dxa"/>
            <w:vAlign w:val="center"/>
          </w:tcPr>
          <w:p w14:paraId="4D9B8190" w14:textId="77777777" w:rsidR="0030238F" w:rsidRPr="007269CA" w:rsidRDefault="0030238F" w:rsidP="00512F70">
            <w:r w:rsidRPr="007269CA">
              <w:t>2021</w:t>
            </w:r>
          </w:p>
        </w:tc>
        <w:tc>
          <w:tcPr>
            <w:tcW w:w="4508" w:type="dxa"/>
            <w:vAlign w:val="center"/>
          </w:tcPr>
          <w:p w14:paraId="61C65471" w14:textId="77777777" w:rsidR="0030238F" w:rsidRPr="007269CA" w:rsidRDefault="0030238F" w:rsidP="00512F70">
            <w:r w:rsidRPr="007269CA">
              <w:t>WHO target</w:t>
            </w:r>
          </w:p>
        </w:tc>
      </w:tr>
      <w:tr w:rsidR="0030238F" w:rsidRPr="007269CA" w14:paraId="11BCAC4C" w14:textId="77777777" w:rsidTr="00512F70">
        <w:tc>
          <w:tcPr>
            <w:tcW w:w="4508" w:type="dxa"/>
            <w:vAlign w:val="center"/>
          </w:tcPr>
          <w:p w14:paraId="3F35A3F0" w14:textId="77777777" w:rsidR="0030238F" w:rsidRPr="007269CA" w:rsidRDefault="0030238F" w:rsidP="00512F70">
            <w:r w:rsidRPr="007269CA">
              <w:t>82.5%</w:t>
            </w:r>
          </w:p>
        </w:tc>
        <w:tc>
          <w:tcPr>
            <w:tcW w:w="4508" w:type="dxa"/>
            <w:vAlign w:val="center"/>
          </w:tcPr>
          <w:p w14:paraId="07DF0482" w14:textId="77777777" w:rsidR="0030238F" w:rsidRPr="007269CA" w:rsidRDefault="0030238F" w:rsidP="00512F70">
            <w:r w:rsidRPr="007269CA">
              <w:t>90%</w:t>
            </w:r>
          </w:p>
        </w:tc>
      </w:tr>
    </w:tbl>
    <w:p w14:paraId="0E2A9483" w14:textId="77777777" w:rsidR="0030238F" w:rsidRPr="007269CA" w:rsidRDefault="0030238F" w:rsidP="0030238F"/>
    <w:p w14:paraId="12902236" w14:textId="77777777" w:rsidR="0030238F" w:rsidRPr="007269CA" w:rsidRDefault="0030238F" w:rsidP="0030238F">
      <w:r w:rsidRPr="007269CA">
        <w:t xml:space="preserve">Cervical screening (acceptability) – females rescreen at 27 months after a register reminder </w:t>
      </w:r>
      <w:proofErr w:type="gramStart"/>
      <w:r w:rsidRPr="007269CA">
        <w:t>letter</w:t>
      </w:r>
      <w:proofErr w:type="gramEnd"/>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08"/>
        <w:gridCol w:w="4508"/>
      </w:tblGrid>
      <w:tr w:rsidR="0030238F" w:rsidRPr="007269CA" w14:paraId="4DF439AB" w14:textId="77777777" w:rsidTr="00512F70">
        <w:tc>
          <w:tcPr>
            <w:tcW w:w="4508" w:type="dxa"/>
            <w:vAlign w:val="center"/>
          </w:tcPr>
          <w:p w14:paraId="3E7D2312" w14:textId="77777777" w:rsidR="0030238F" w:rsidRPr="007269CA" w:rsidRDefault="0030238F" w:rsidP="00512F70">
            <w:r w:rsidRPr="007269CA">
              <w:t>2015</w:t>
            </w:r>
          </w:p>
        </w:tc>
        <w:tc>
          <w:tcPr>
            <w:tcW w:w="4508" w:type="dxa"/>
            <w:vAlign w:val="center"/>
          </w:tcPr>
          <w:p w14:paraId="61B73EE1" w14:textId="77777777" w:rsidR="0030238F" w:rsidRPr="007269CA" w:rsidRDefault="0030238F" w:rsidP="00512F70">
            <w:r w:rsidRPr="007269CA">
              <w:t>2017</w:t>
            </w:r>
          </w:p>
        </w:tc>
      </w:tr>
      <w:tr w:rsidR="0030238F" w:rsidRPr="007269CA" w14:paraId="49FBDDC0" w14:textId="77777777" w:rsidTr="00512F70">
        <w:tc>
          <w:tcPr>
            <w:tcW w:w="4508" w:type="dxa"/>
            <w:vAlign w:val="center"/>
          </w:tcPr>
          <w:p w14:paraId="2D553F98" w14:textId="77777777" w:rsidR="0030238F" w:rsidRPr="007269CA" w:rsidRDefault="0030238F" w:rsidP="00512F70">
            <w:r w:rsidRPr="007269CA">
              <w:t>31.9%</w:t>
            </w:r>
          </w:p>
        </w:tc>
        <w:tc>
          <w:tcPr>
            <w:tcW w:w="4508" w:type="dxa"/>
            <w:vAlign w:val="center"/>
          </w:tcPr>
          <w:p w14:paraId="3A758854" w14:textId="77777777" w:rsidR="0030238F" w:rsidRPr="007269CA" w:rsidRDefault="0030238F" w:rsidP="00512F70">
            <w:r w:rsidRPr="007269CA">
              <w:t>50.4%</w:t>
            </w:r>
          </w:p>
        </w:tc>
      </w:tr>
    </w:tbl>
    <w:p w14:paraId="5BDF71A8" w14:textId="77777777" w:rsidR="0030238F" w:rsidRDefault="0030238F" w:rsidP="0030238F">
      <w:pPr>
        <w:rPr>
          <w:b/>
          <w:bCs/>
        </w:rPr>
      </w:pPr>
      <w:bookmarkStart w:id="3" w:name="_Hlk122501746"/>
      <w:bookmarkEnd w:id="2"/>
    </w:p>
    <w:p w14:paraId="5E76E36B" w14:textId="298E870B" w:rsidR="0030238F" w:rsidRDefault="0030238F" w:rsidP="0030238F">
      <w:pPr>
        <w:rPr>
          <w:b/>
          <w:bCs/>
        </w:rPr>
      </w:pPr>
      <w:r w:rsidRPr="0030238F">
        <w:rPr>
          <w:b/>
          <w:bCs/>
        </w:rPr>
        <w:t xml:space="preserve">Goal 9: increase the number of women who rescreen for breast cancer to more than 75 per cent (2030) </w:t>
      </w:r>
      <w:r w:rsidRPr="0030238F">
        <w:rPr>
          <w:b/>
          <w:bCs/>
        </w:rPr>
        <w:br/>
        <w:t>*note progress against some goals were slowed due to impacts of COVID-19.</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05"/>
        <w:gridCol w:w="3005"/>
        <w:gridCol w:w="3006"/>
      </w:tblGrid>
      <w:tr w:rsidR="0030238F" w:rsidRPr="007269CA" w14:paraId="5402E683" w14:textId="77777777" w:rsidTr="00512F70">
        <w:tc>
          <w:tcPr>
            <w:tcW w:w="3005" w:type="dxa"/>
          </w:tcPr>
          <w:p w14:paraId="11FF6374" w14:textId="77777777" w:rsidR="0030238F" w:rsidRPr="007269CA" w:rsidRDefault="0030238F" w:rsidP="00512F70">
            <w:bookmarkStart w:id="4" w:name="_Hlk119913520"/>
            <w:bookmarkEnd w:id="3"/>
            <w:r w:rsidRPr="007269CA">
              <w:t>2015/16</w:t>
            </w:r>
          </w:p>
        </w:tc>
        <w:tc>
          <w:tcPr>
            <w:tcW w:w="3005" w:type="dxa"/>
          </w:tcPr>
          <w:p w14:paraId="0D971BFB" w14:textId="77777777" w:rsidR="0030238F" w:rsidRPr="007269CA" w:rsidRDefault="0030238F" w:rsidP="00512F70">
            <w:r w:rsidRPr="007269CA">
              <w:t>2019/20</w:t>
            </w:r>
          </w:p>
        </w:tc>
        <w:tc>
          <w:tcPr>
            <w:tcW w:w="3006" w:type="dxa"/>
          </w:tcPr>
          <w:p w14:paraId="7919208E" w14:textId="77777777" w:rsidR="0030238F" w:rsidRPr="007269CA" w:rsidRDefault="0030238F" w:rsidP="00512F70">
            <w:r w:rsidRPr="007269CA">
              <w:t>Goal by 2030</w:t>
            </w:r>
          </w:p>
        </w:tc>
      </w:tr>
      <w:tr w:rsidR="0030238F" w:rsidRPr="007269CA" w14:paraId="462023BF" w14:textId="77777777" w:rsidTr="00512F70">
        <w:tc>
          <w:tcPr>
            <w:tcW w:w="3005" w:type="dxa"/>
          </w:tcPr>
          <w:p w14:paraId="0E522468" w14:textId="77777777" w:rsidR="0030238F" w:rsidRPr="007269CA" w:rsidRDefault="0030238F" w:rsidP="00512F70">
            <w:r w:rsidRPr="007269CA">
              <w:t>62.34%</w:t>
            </w:r>
          </w:p>
        </w:tc>
        <w:tc>
          <w:tcPr>
            <w:tcW w:w="3005" w:type="dxa"/>
          </w:tcPr>
          <w:p w14:paraId="004B6414" w14:textId="77777777" w:rsidR="0030238F" w:rsidRPr="007269CA" w:rsidRDefault="0030238F" w:rsidP="00512F70">
            <w:r w:rsidRPr="007269CA">
              <w:t>37.9%</w:t>
            </w:r>
          </w:p>
        </w:tc>
        <w:tc>
          <w:tcPr>
            <w:tcW w:w="3006" w:type="dxa"/>
          </w:tcPr>
          <w:p w14:paraId="674B12E1" w14:textId="77777777" w:rsidR="0030238F" w:rsidRPr="007269CA" w:rsidRDefault="0030238F" w:rsidP="00512F70">
            <w:r w:rsidRPr="007269CA">
              <w:t>&gt;75%</w:t>
            </w:r>
          </w:p>
        </w:tc>
      </w:tr>
    </w:tbl>
    <w:p w14:paraId="5A082EBA" w14:textId="77777777" w:rsidR="0030238F" w:rsidRPr="007269CA" w:rsidRDefault="0030238F" w:rsidP="0030238F"/>
    <w:p w14:paraId="06F57555" w14:textId="77777777" w:rsidR="0030238F" w:rsidRPr="0030238F" w:rsidRDefault="0030238F" w:rsidP="0030238F">
      <w:pPr>
        <w:rPr>
          <w:b/>
          <w:bCs/>
        </w:rPr>
      </w:pPr>
      <w:r w:rsidRPr="0030238F">
        <w:rPr>
          <w:b/>
          <w:bCs/>
        </w:rPr>
        <w:t xml:space="preserve">Goal 10: 90 per cent of cancer patients receiving specialist palliative care within 12 months prior to </w:t>
      </w:r>
      <w:proofErr w:type="gramStart"/>
      <w:r w:rsidRPr="0030238F">
        <w:rPr>
          <w:b/>
          <w:bCs/>
        </w:rPr>
        <w:t>death</w:t>
      </w:r>
      <w:proofErr w:type="gramEnd"/>
      <w:r w:rsidRPr="0030238F">
        <w:rPr>
          <w:b/>
          <w:bCs/>
        </w:rPr>
        <w:t xml:space="preserve"> </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05"/>
        <w:gridCol w:w="3005"/>
        <w:gridCol w:w="3006"/>
      </w:tblGrid>
      <w:tr w:rsidR="0030238F" w:rsidRPr="007269CA" w14:paraId="13C9F893" w14:textId="77777777" w:rsidTr="00512F70">
        <w:tc>
          <w:tcPr>
            <w:tcW w:w="3005" w:type="dxa"/>
            <w:vAlign w:val="center"/>
          </w:tcPr>
          <w:p w14:paraId="11A2F69A" w14:textId="77777777" w:rsidR="0030238F" w:rsidRPr="007269CA" w:rsidRDefault="0030238F" w:rsidP="00512F70">
            <w:r w:rsidRPr="007269CA">
              <w:t>2014</w:t>
            </w:r>
          </w:p>
        </w:tc>
        <w:tc>
          <w:tcPr>
            <w:tcW w:w="3005" w:type="dxa"/>
            <w:vAlign w:val="center"/>
          </w:tcPr>
          <w:p w14:paraId="33DB38AE" w14:textId="77777777" w:rsidR="0030238F" w:rsidRPr="007269CA" w:rsidRDefault="0030238F" w:rsidP="00512F70">
            <w:r w:rsidRPr="007269CA">
              <w:t>2019</w:t>
            </w:r>
          </w:p>
        </w:tc>
        <w:tc>
          <w:tcPr>
            <w:tcW w:w="3006" w:type="dxa"/>
            <w:vAlign w:val="center"/>
          </w:tcPr>
          <w:p w14:paraId="7C1A30AB" w14:textId="77777777" w:rsidR="0030238F" w:rsidRPr="007269CA" w:rsidRDefault="0030238F" w:rsidP="00512F70">
            <w:r w:rsidRPr="007269CA">
              <w:t>Goal by 2030</w:t>
            </w:r>
          </w:p>
        </w:tc>
      </w:tr>
      <w:tr w:rsidR="0030238F" w:rsidRPr="007269CA" w14:paraId="622AF7E4" w14:textId="77777777" w:rsidTr="00512F70">
        <w:tc>
          <w:tcPr>
            <w:tcW w:w="3005" w:type="dxa"/>
            <w:vAlign w:val="center"/>
          </w:tcPr>
          <w:p w14:paraId="4651DAF8" w14:textId="77777777" w:rsidR="0030238F" w:rsidRPr="007269CA" w:rsidRDefault="0030238F" w:rsidP="00512F70">
            <w:r w:rsidRPr="007269CA">
              <w:t>69%</w:t>
            </w:r>
          </w:p>
        </w:tc>
        <w:tc>
          <w:tcPr>
            <w:tcW w:w="3005" w:type="dxa"/>
            <w:vAlign w:val="center"/>
          </w:tcPr>
          <w:p w14:paraId="4D4A4571" w14:textId="77777777" w:rsidR="0030238F" w:rsidRPr="007269CA" w:rsidRDefault="0030238F" w:rsidP="00512F70">
            <w:r w:rsidRPr="007269CA">
              <w:t>68%</w:t>
            </w:r>
          </w:p>
        </w:tc>
        <w:tc>
          <w:tcPr>
            <w:tcW w:w="3006" w:type="dxa"/>
            <w:vAlign w:val="center"/>
          </w:tcPr>
          <w:p w14:paraId="3556E8BA" w14:textId="77777777" w:rsidR="0030238F" w:rsidRPr="007269CA" w:rsidRDefault="0030238F" w:rsidP="00512F70">
            <w:r w:rsidRPr="007269CA">
              <w:t>90%</w:t>
            </w:r>
          </w:p>
        </w:tc>
      </w:tr>
    </w:tbl>
    <w:p w14:paraId="2574DB3E" w14:textId="77777777" w:rsidR="0030238F" w:rsidRPr="007269CA" w:rsidRDefault="0030238F" w:rsidP="0030238F"/>
    <w:p w14:paraId="0F0BA534" w14:textId="0B8BA4CD" w:rsidR="0030238F" w:rsidRPr="007269CA" w:rsidRDefault="0030238F" w:rsidP="0030238F">
      <w:pPr>
        <w:pStyle w:val="Heading3"/>
      </w:pPr>
      <w:bookmarkStart w:id="5" w:name="_Toc122697521"/>
      <w:bookmarkEnd w:id="4"/>
      <w:r>
        <w:lastRenderedPageBreak/>
        <w:br/>
      </w:r>
      <w:r w:rsidRPr="007269CA">
        <w:t>Long term goals</w:t>
      </w:r>
      <w:bookmarkEnd w:id="5"/>
    </w:p>
    <w:p w14:paraId="4CCD80E6" w14:textId="77777777" w:rsidR="0030238F" w:rsidRPr="0030238F" w:rsidRDefault="0030238F" w:rsidP="0030238F">
      <w:pPr>
        <w:rPr>
          <w:b/>
          <w:bCs/>
          <w:highlight w:val="yellow"/>
        </w:rPr>
      </w:pPr>
      <w:r w:rsidRPr="0030238F">
        <w:rPr>
          <w:b/>
          <w:bCs/>
        </w:rPr>
        <w:t xml:space="preserve">Goal 11: halve the proportion of Victorians diagnosed with preventable </w:t>
      </w:r>
      <w:proofErr w:type="gramStart"/>
      <w:r w:rsidRPr="0030238F">
        <w:rPr>
          <w:b/>
          <w:bCs/>
        </w:rPr>
        <w:t>cancers</w:t>
      </w:r>
      <w:proofErr w:type="gramEnd"/>
      <w:r w:rsidRPr="0030238F">
        <w:rPr>
          <w:b/>
          <w:bCs/>
        </w:rPr>
        <w:t xml:space="preserve"> </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1843"/>
        <w:gridCol w:w="2939"/>
        <w:gridCol w:w="2254"/>
      </w:tblGrid>
      <w:tr w:rsidR="0030238F" w:rsidRPr="007269CA" w14:paraId="16245B74" w14:textId="77777777" w:rsidTr="00512F70">
        <w:tc>
          <w:tcPr>
            <w:tcW w:w="1980" w:type="dxa"/>
            <w:vAlign w:val="center"/>
          </w:tcPr>
          <w:p w14:paraId="02D6DC90" w14:textId="77777777" w:rsidR="0030238F" w:rsidRPr="007269CA" w:rsidRDefault="0030238F" w:rsidP="00512F70">
            <w:r w:rsidRPr="007269CA">
              <w:t>2014</w:t>
            </w:r>
          </w:p>
        </w:tc>
        <w:tc>
          <w:tcPr>
            <w:tcW w:w="1843" w:type="dxa"/>
            <w:vAlign w:val="center"/>
          </w:tcPr>
          <w:p w14:paraId="07D82E19" w14:textId="77777777" w:rsidR="0030238F" w:rsidRPr="007269CA" w:rsidRDefault="0030238F" w:rsidP="00512F70">
            <w:r w:rsidRPr="007269CA">
              <w:t>2021</w:t>
            </w:r>
          </w:p>
        </w:tc>
        <w:tc>
          <w:tcPr>
            <w:tcW w:w="2939" w:type="dxa"/>
            <w:vAlign w:val="center"/>
          </w:tcPr>
          <w:p w14:paraId="0B6D27E4" w14:textId="77777777" w:rsidR="0030238F" w:rsidRPr="007269CA" w:rsidRDefault="0030238F" w:rsidP="00512F70">
            <w:r w:rsidRPr="007269CA">
              <w:t>Projected trajectory</w:t>
            </w:r>
          </w:p>
        </w:tc>
        <w:tc>
          <w:tcPr>
            <w:tcW w:w="2254" w:type="dxa"/>
            <w:vAlign w:val="center"/>
          </w:tcPr>
          <w:p w14:paraId="759FFFC7" w14:textId="77777777" w:rsidR="0030238F" w:rsidRPr="007269CA" w:rsidRDefault="0030238F" w:rsidP="00512F70">
            <w:r w:rsidRPr="007269CA">
              <w:t>By 2040</w:t>
            </w:r>
          </w:p>
        </w:tc>
      </w:tr>
      <w:tr w:rsidR="0030238F" w:rsidRPr="007269CA" w14:paraId="2FAF8026" w14:textId="77777777" w:rsidTr="00512F70">
        <w:tc>
          <w:tcPr>
            <w:tcW w:w="1980" w:type="dxa"/>
            <w:vAlign w:val="center"/>
          </w:tcPr>
          <w:p w14:paraId="0BD51BC7" w14:textId="77777777" w:rsidR="0030238F" w:rsidRPr="007269CA" w:rsidRDefault="0030238F" w:rsidP="00512F70">
            <w:r w:rsidRPr="007269CA">
              <w:t>340 per 100,000</w:t>
            </w:r>
          </w:p>
        </w:tc>
        <w:tc>
          <w:tcPr>
            <w:tcW w:w="1843" w:type="dxa"/>
            <w:vAlign w:val="center"/>
          </w:tcPr>
          <w:p w14:paraId="09976256" w14:textId="77777777" w:rsidR="0030238F" w:rsidRPr="007269CA" w:rsidRDefault="0030238F" w:rsidP="00512F70">
            <w:r w:rsidRPr="007269CA">
              <w:t>321 per 100,000</w:t>
            </w:r>
          </w:p>
        </w:tc>
        <w:tc>
          <w:tcPr>
            <w:tcW w:w="2939" w:type="dxa"/>
            <w:vAlign w:val="center"/>
          </w:tcPr>
          <w:p w14:paraId="0FA423D5" w14:textId="77777777" w:rsidR="0030238F" w:rsidRPr="007269CA" w:rsidRDefault="0030238F" w:rsidP="00512F70">
            <w:r w:rsidRPr="007269CA">
              <w:t>Goal 170per 100,000</w:t>
            </w:r>
          </w:p>
        </w:tc>
        <w:tc>
          <w:tcPr>
            <w:tcW w:w="2254" w:type="dxa"/>
            <w:vAlign w:val="center"/>
          </w:tcPr>
          <w:p w14:paraId="26FF6AC3" w14:textId="77777777" w:rsidR="0030238F" w:rsidRPr="007269CA" w:rsidRDefault="0030238F" w:rsidP="00512F70">
            <w:r w:rsidRPr="007269CA">
              <w:t>Down by 50%</w:t>
            </w:r>
          </w:p>
        </w:tc>
      </w:tr>
    </w:tbl>
    <w:p w14:paraId="16E413C8" w14:textId="77777777" w:rsidR="0030238F" w:rsidRDefault="0030238F" w:rsidP="0030238F">
      <w:pPr>
        <w:rPr>
          <w:b/>
          <w:bCs/>
        </w:rPr>
      </w:pPr>
    </w:p>
    <w:p w14:paraId="7AD40C51" w14:textId="3ADBA209" w:rsidR="0030238F" w:rsidRPr="0030238F" w:rsidRDefault="0030238F" w:rsidP="0030238F">
      <w:pPr>
        <w:rPr>
          <w:b/>
          <w:bCs/>
        </w:rPr>
      </w:pPr>
      <w:r w:rsidRPr="0030238F">
        <w:rPr>
          <w:b/>
          <w:bCs/>
        </w:rPr>
        <w:t xml:space="preserve">Goal 12: achieve equitable outcomes for all </w:t>
      </w:r>
      <w:proofErr w:type="gramStart"/>
      <w:r w:rsidRPr="0030238F">
        <w:rPr>
          <w:b/>
          <w:bCs/>
        </w:rPr>
        <w:t>Victorians</w:t>
      </w:r>
      <w:proofErr w:type="gramEnd"/>
      <w:r w:rsidRPr="0030238F">
        <w:rPr>
          <w:b/>
          <w:bCs/>
        </w:rPr>
        <w:t xml:space="preserve"> </w:t>
      </w:r>
    </w:p>
    <w:p w14:paraId="33E96973" w14:textId="46D79155" w:rsidR="0030238F" w:rsidRDefault="0030238F" w:rsidP="0030238F">
      <w:r w:rsidRPr="007269CA">
        <w:t>This goal recognises geographical, socio-economic, environmental and culture factors via measures for incident and premature death (see report).</w:t>
      </w:r>
    </w:p>
    <w:p w14:paraId="56EF5420" w14:textId="77777777" w:rsidR="0030238F" w:rsidRPr="007269CA" w:rsidRDefault="0030238F" w:rsidP="0030238F"/>
    <w:p w14:paraId="1C7F3B85" w14:textId="77777777" w:rsidR="0030238F" w:rsidRPr="0030238F" w:rsidRDefault="0030238F" w:rsidP="0030238F">
      <w:pPr>
        <w:rPr>
          <w:b/>
          <w:bCs/>
        </w:rPr>
      </w:pPr>
      <w:r w:rsidRPr="0030238F">
        <w:rPr>
          <w:b/>
          <w:bCs/>
        </w:rPr>
        <w:t xml:space="preserve">Goal 13: ensure Victorians have the best possible experience of the cancer treatment and care </w:t>
      </w:r>
      <w:proofErr w:type="gramStart"/>
      <w:r w:rsidRPr="0030238F">
        <w:rPr>
          <w:b/>
          <w:bCs/>
        </w:rPr>
        <w:t>system</w:t>
      </w:r>
      <w:proofErr w:type="gramEnd"/>
      <w:r w:rsidRPr="0030238F">
        <w:rPr>
          <w:b/>
          <w:bCs/>
        </w:rPr>
        <w:t xml:space="preserve"> </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25"/>
        <w:gridCol w:w="1791"/>
      </w:tblGrid>
      <w:tr w:rsidR="0030238F" w:rsidRPr="007269CA" w14:paraId="2A42931F" w14:textId="77777777" w:rsidTr="00512F70">
        <w:trPr>
          <w:trHeight w:val="283"/>
        </w:trPr>
        <w:tc>
          <w:tcPr>
            <w:tcW w:w="7225" w:type="dxa"/>
            <w:vAlign w:val="center"/>
          </w:tcPr>
          <w:p w14:paraId="581B0F84" w14:textId="77777777" w:rsidR="0030238F" w:rsidRPr="007269CA" w:rsidRDefault="0030238F" w:rsidP="00512F70">
            <w:r w:rsidRPr="007269CA">
              <w:t>Blank cell</w:t>
            </w:r>
          </w:p>
        </w:tc>
        <w:tc>
          <w:tcPr>
            <w:tcW w:w="1791" w:type="dxa"/>
            <w:vAlign w:val="center"/>
          </w:tcPr>
          <w:p w14:paraId="212F2F9E" w14:textId="77777777" w:rsidR="0030238F" w:rsidRPr="007269CA" w:rsidRDefault="0030238F" w:rsidP="00512F70">
            <w:r w:rsidRPr="007269CA">
              <w:t>2023</w:t>
            </w:r>
          </w:p>
        </w:tc>
      </w:tr>
      <w:tr w:rsidR="0030238F" w:rsidRPr="007269CA" w14:paraId="74EF2387" w14:textId="77777777" w:rsidTr="00512F70">
        <w:trPr>
          <w:trHeight w:val="415"/>
        </w:trPr>
        <w:tc>
          <w:tcPr>
            <w:tcW w:w="7225" w:type="dxa"/>
            <w:vAlign w:val="center"/>
          </w:tcPr>
          <w:p w14:paraId="5712D41E" w14:textId="77777777" w:rsidR="0030238F" w:rsidRPr="007269CA" w:rsidRDefault="0030238F" w:rsidP="00512F70">
            <w:r w:rsidRPr="007269CA">
              <w:t>Adult patients attending ED (well managed)</w:t>
            </w:r>
          </w:p>
        </w:tc>
        <w:tc>
          <w:tcPr>
            <w:tcW w:w="1791" w:type="dxa"/>
            <w:vAlign w:val="center"/>
          </w:tcPr>
          <w:p w14:paraId="08606429" w14:textId="77777777" w:rsidR="0030238F" w:rsidRPr="007269CA" w:rsidRDefault="0030238F" w:rsidP="00512F70">
            <w:r w:rsidRPr="007269CA">
              <w:t>70%</w:t>
            </w:r>
          </w:p>
        </w:tc>
      </w:tr>
      <w:tr w:rsidR="0030238F" w:rsidRPr="007269CA" w14:paraId="7AA35987" w14:textId="77777777" w:rsidTr="00512F70">
        <w:trPr>
          <w:trHeight w:val="278"/>
        </w:trPr>
        <w:tc>
          <w:tcPr>
            <w:tcW w:w="7225" w:type="dxa"/>
            <w:vAlign w:val="center"/>
          </w:tcPr>
          <w:p w14:paraId="1532D972" w14:textId="77777777" w:rsidR="0030238F" w:rsidRPr="007269CA" w:rsidRDefault="0030238F" w:rsidP="00512F70">
            <w:r w:rsidRPr="007269CA">
              <w:t>Adult patients (very) satisfied</w:t>
            </w:r>
          </w:p>
        </w:tc>
        <w:tc>
          <w:tcPr>
            <w:tcW w:w="1791" w:type="dxa"/>
            <w:vAlign w:val="center"/>
          </w:tcPr>
          <w:p w14:paraId="5ACCB75D" w14:textId="77777777" w:rsidR="0030238F" w:rsidRPr="007269CA" w:rsidRDefault="0030238F" w:rsidP="00512F70">
            <w:r w:rsidRPr="007269CA">
              <w:t>98%</w:t>
            </w:r>
          </w:p>
        </w:tc>
      </w:tr>
      <w:tr w:rsidR="0030238F" w:rsidRPr="007269CA" w14:paraId="7108DB2A" w14:textId="77777777" w:rsidTr="00512F70">
        <w:trPr>
          <w:trHeight w:val="552"/>
        </w:trPr>
        <w:tc>
          <w:tcPr>
            <w:tcW w:w="7225" w:type="dxa"/>
            <w:vAlign w:val="center"/>
          </w:tcPr>
          <w:p w14:paraId="67AE7BB6" w14:textId="77777777" w:rsidR="0030238F" w:rsidRPr="007269CA" w:rsidRDefault="0030238F" w:rsidP="00512F70">
            <w:r w:rsidRPr="007269CA">
              <w:t>Children/adolescents admitted to hospital (overall rating)</w:t>
            </w:r>
          </w:p>
        </w:tc>
        <w:tc>
          <w:tcPr>
            <w:tcW w:w="1791" w:type="dxa"/>
            <w:vAlign w:val="center"/>
          </w:tcPr>
          <w:p w14:paraId="2BCCF612" w14:textId="77777777" w:rsidR="0030238F" w:rsidRPr="007269CA" w:rsidRDefault="0030238F" w:rsidP="00512F70">
            <w:r w:rsidRPr="007269CA">
              <w:t>93% (2021 year)</w:t>
            </w:r>
          </w:p>
        </w:tc>
      </w:tr>
    </w:tbl>
    <w:p w14:paraId="7BCCD729" w14:textId="77777777" w:rsidR="0030238F" w:rsidRPr="007269CA" w:rsidRDefault="0030238F" w:rsidP="0030238F"/>
    <w:p w14:paraId="7C67384D" w14:textId="77777777" w:rsidR="0030238F" w:rsidRPr="0030238F" w:rsidRDefault="0030238F" w:rsidP="0030238F">
      <w:pPr>
        <w:rPr>
          <w:b/>
          <w:bCs/>
        </w:rPr>
      </w:pPr>
      <w:r w:rsidRPr="0030238F">
        <w:rPr>
          <w:b/>
          <w:bCs/>
        </w:rPr>
        <w:t xml:space="preserve">Goal 14: increase one- and five-year survival of Victorians with </w:t>
      </w:r>
      <w:proofErr w:type="gramStart"/>
      <w:r w:rsidRPr="0030238F">
        <w:rPr>
          <w:b/>
          <w:bCs/>
        </w:rPr>
        <w:t>cancer</w:t>
      </w:r>
      <w:proofErr w:type="gramEnd"/>
      <w:r w:rsidRPr="0030238F">
        <w:rPr>
          <w:b/>
          <w:bCs/>
        </w:rPr>
        <w:t xml:space="preserve"> </w:t>
      </w:r>
    </w:p>
    <w:p w14:paraId="1EE7DE48" w14:textId="77777777" w:rsidR="0030238F" w:rsidRPr="007269CA" w:rsidRDefault="0030238F" w:rsidP="0030238F">
      <w:r w:rsidRPr="007269CA">
        <w:t>One-year survival</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05"/>
        <w:gridCol w:w="3005"/>
        <w:gridCol w:w="3006"/>
      </w:tblGrid>
      <w:tr w:rsidR="0030238F" w:rsidRPr="007269CA" w14:paraId="6664A173" w14:textId="77777777" w:rsidTr="00512F70">
        <w:tc>
          <w:tcPr>
            <w:tcW w:w="3005" w:type="dxa"/>
          </w:tcPr>
          <w:p w14:paraId="404730D2" w14:textId="77777777" w:rsidR="0030238F" w:rsidRPr="007269CA" w:rsidRDefault="0030238F" w:rsidP="00512F70">
            <w:r w:rsidRPr="007269CA">
              <w:t>2010 (baseline)</w:t>
            </w:r>
          </w:p>
        </w:tc>
        <w:tc>
          <w:tcPr>
            <w:tcW w:w="3005" w:type="dxa"/>
          </w:tcPr>
          <w:p w14:paraId="0628B8C4" w14:textId="77777777" w:rsidR="0030238F" w:rsidRPr="007269CA" w:rsidRDefault="0030238F" w:rsidP="00512F70">
            <w:r w:rsidRPr="007269CA">
              <w:t>2021</w:t>
            </w:r>
          </w:p>
        </w:tc>
        <w:tc>
          <w:tcPr>
            <w:tcW w:w="3006" w:type="dxa"/>
          </w:tcPr>
          <w:p w14:paraId="6344EDD3" w14:textId="77777777" w:rsidR="0030238F" w:rsidRPr="007269CA" w:rsidRDefault="0030238F" w:rsidP="00512F70">
            <w:r w:rsidRPr="007269CA">
              <w:t>By 2040</w:t>
            </w:r>
          </w:p>
        </w:tc>
      </w:tr>
      <w:tr w:rsidR="0030238F" w:rsidRPr="007269CA" w14:paraId="718BFA29" w14:textId="77777777" w:rsidTr="00512F70">
        <w:tc>
          <w:tcPr>
            <w:tcW w:w="3005" w:type="dxa"/>
          </w:tcPr>
          <w:p w14:paraId="3D92A4E6" w14:textId="77777777" w:rsidR="0030238F" w:rsidRPr="007269CA" w:rsidRDefault="0030238F" w:rsidP="00512F70">
            <w:r w:rsidRPr="007269CA">
              <w:t>82.7%</w:t>
            </w:r>
          </w:p>
        </w:tc>
        <w:tc>
          <w:tcPr>
            <w:tcW w:w="3005" w:type="dxa"/>
          </w:tcPr>
          <w:p w14:paraId="3DCCE984" w14:textId="77777777" w:rsidR="0030238F" w:rsidRPr="007269CA" w:rsidRDefault="0030238F" w:rsidP="00512F70">
            <w:r w:rsidRPr="007269CA">
              <w:t>85.3%</w:t>
            </w:r>
          </w:p>
        </w:tc>
        <w:tc>
          <w:tcPr>
            <w:tcW w:w="3006" w:type="dxa"/>
          </w:tcPr>
          <w:p w14:paraId="79273E3F" w14:textId="77777777" w:rsidR="0030238F" w:rsidRPr="007269CA" w:rsidRDefault="0030238F" w:rsidP="00512F70">
            <w:r w:rsidRPr="007269CA">
              <w:t>Improving</w:t>
            </w:r>
          </w:p>
        </w:tc>
      </w:tr>
    </w:tbl>
    <w:p w14:paraId="2208D9BA" w14:textId="77777777" w:rsidR="0030238F" w:rsidRPr="007269CA" w:rsidRDefault="0030238F" w:rsidP="0030238F"/>
    <w:p w14:paraId="48957E86" w14:textId="77777777" w:rsidR="0030238F" w:rsidRPr="007269CA" w:rsidRDefault="0030238F" w:rsidP="0030238F">
      <w:r w:rsidRPr="007269CA">
        <w:t>Five-year survival</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05"/>
        <w:gridCol w:w="3005"/>
        <w:gridCol w:w="3006"/>
      </w:tblGrid>
      <w:tr w:rsidR="0030238F" w:rsidRPr="007269CA" w14:paraId="6B277731" w14:textId="77777777" w:rsidTr="00512F70">
        <w:tc>
          <w:tcPr>
            <w:tcW w:w="3005" w:type="dxa"/>
          </w:tcPr>
          <w:p w14:paraId="2A23BF3C" w14:textId="77777777" w:rsidR="0030238F" w:rsidRPr="007269CA" w:rsidRDefault="0030238F" w:rsidP="00512F70">
            <w:r w:rsidRPr="007269CA">
              <w:t>2010-14 (baseline)</w:t>
            </w:r>
          </w:p>
        </w:tc>
        <w:tc>
          <w:tcPr>
            <w:tcW w:w="3005" w:type="dxa"/>
          </w:tcPr>
          <w:p w14:paraId="386C317F" w14:textId="77777777" w:rsidR="0030238F" w:rsidRPr="007269CA" w:rsidRDefault="0030238F" w:rsidP="00512F70">
            <w:r w:rsidRPr="007269CA">
              <w:t>2015-19</w:t>
            </w:r>
          </w:p>
        </w:tc>
        <w:tc>
          <w:tcPr>
            <w:tcW w:w="3006" w:type="dxa"/>
          </w:tcPr>
          <w:p w14:paraId="29B3A0AB" w14:textId="77777777" w:rsidR="0030238F" w:rsidRPr="007269CA" w:rsidRDefault="0030238F" w:rsidP="00512F70">
            <w:r w:rsidRPr="007269CA">
              <w:t>By 2040</w:t>
            </w:r>
          </w:p>
        </w:tc>
      </w:tr>
      <w:tr w:rsidR="0030238F" w:rsidRPr="007269CA" w14:paraId="2D61731B" w14:textId="77777777" w:rsidTr="00512F70">
        <w:tc>
          <w:tcPr>
            <w:tcW w:w="3005" w:type="dxa"/>
          </w:tcPr>
          <w:p w14:paraId="6414800B" w14:textId="77777777" w:rsidR="0030238F" w:rsidRPr="007269CA" w:rsidRDefault="0030238F" w:rsidP="00512F70">
            <w:r w:rsidRPr="007269CA">
              <w:t>68.1%</w:t>
            </w:r>
          </w:p>
        </w:tc>
        <w:tc>
          <w:tcPr>
            <w:tcW w:w="3005" w:type="dxa"/>
          </w:tcPr>
          <w:p w14:paraId="01811FE9" w14:textId="77777777" w:rsidR="0030238F" w:rsidRPr="007269CA" w:rsidRDefault="0030238F" w:rsidP="00512F70">
            <w:r w:rsidRPr="007269CA">
              <w:t>70.3%</w:t>
            </w:r>
          </w:p>
        </w:tc>
        <w:tc>
          <w:tcPr>
            <w:tcW w:w="3006" w:type="dxa"/>
          </w:tcPr>
          <w:p w14:paraId="51B1CF10" w14:textId="77777777" w:rsidR="0030238F" w:rsidRPr="007269CA" w:rsidRDefault="0030238F" w:rsidP="00512F70">
            <w:r w:rsidRPr="007269CA">
              <w:t>Improving</w:t>
            </w:r>
          </w:p>
        </w:tc>
      </w:tr>
    </w:tbl>
    <w:p w14:paraId="0E898D08" w14:textId="77777777" w:rsidR="0030238F" w:rsidRPr="007269CA" w:rsidRDefault="0030238F" w:rsidP="0030238F"/>
    <w:p w14:paraId="147AAAC2" w14:textId="77777777" w:rsidR="0030238F" w:rsidRDefault="0030238F" w:rsidP="00D079AA">
      <w:pPr>
        <w:pStyle w:val="Body"/>
      </w:pPr>
    </w:p>
    <w:sectPr w:rsidR="0030238F" w:rsidSect="0030238F">
      <w:footerReference w:type="default" r:id="rId14"/>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EDA2C" w14:textId="77777777" w:rsidR="00E2032A" w:rsidRDefault="00E2032A">
      <w:r>
        <w:separator/>
      </w:r>
    </w:p>
  </w:endnote>
  <w:endnote w:type="continuationSeparator" w:id="0">
    <w:p w14:paraId="63E362D0" w14:textId="77777777" w:rsidR="00E2032A" w:rsidRDefault="00E20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1B226"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742E94F2" wp14:editId="3A1504AC">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6EC78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2E94F2" id="_x0000_t202" coordsize="21600,21600" o:spt="202" path="m,l,21600r21600,l21600,xe">
              <v:stroke joinstyle="miter"/>
              <v:path gradientshapeok="t" o:connecttype="rect"/>
            </v:shapetype>
            <v:shape id="MSIPCM418f4cbe97f099549309dca7" o:spid="_x0000_s1026"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66EC78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9A20E" w14:textId="53927D96" w:rsidR="00373890" w:rsidRPr="00F65AA9" w:rsidRDefault="00373890" w:rsidP="00F8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9A158" w14:textId="77777777" w:rsidR="00E2032A" w:rsidRDefault="00E2032A" w:rsidP="002862F1">
      <w:pPr>
        <w:spacing w:before="120"/>
      </w:pPr>
      <w:r>
        <w:separator/>
      </w:r>
    </w:p>
  </w:footnote>
  <w:footnote w:type="continuationSeparator" w:id="0">
    <w:p w14:paraId="56F20785" w14:textId="77777777" w:rsidR="00E2032A" w:rsidRDefault="00E20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174E8"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86146740">
    <w:abstractNumId w:val="10"/>
  </w:num>
  <w:num w:numId="2" w16cid:durableId="536164962">
    <w:abstractNumId w:val="17"/>
  </w:num>
  <w:num w:numId="3" w16cid:durableId="14430674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58711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15867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91754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7746049">
    <w:abstractNumId w:val="21"/>
  </w:num>
  <w:num w:numId="8" w16cid:durableId="628053342">
    <w:abstractNumId w:val="16"/>
  </w:num>
  <w:num w:numId="9" w16cid:durableId="1097213832">
    <w:abstractNumId w:val="20"/>
  </w:num>
  <w:num w:numId="10" w16cid:durableId="6530731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3300955">
    <w:abstractNumId w:val="22"/>
  </w:num>
  <w:num w:numId="12" w16cid:durableId="20439688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5032504">
    <w:abstractNumId w:val="18"/>
  </w:num>
  <w:num w:numId="14" w16cid:durableId="5553559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06499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3741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44699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5221765">
    <w:abstractNumId w:val="24"/>
  </w:num>
  <w:num w:numId="19" w16cid:durableId="1851215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0798589">
    <w:abstractNumId w:val="14"/>
  </w:num>
  <w:num w:numId="21" w16cid:durableId="2139105780">
    <w:abstractNumId w:val="12"/>
  </w:num>
  <w:num w:numId="22" w16cid:durableId="10568573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561748">
    <w:abstractNumId w:val="15"/>
  </w:num>
  <w:num w:numId="24" w16cid:durableId="1228102825">
    <w:abstractNumId w:val="25"/>
  </w:num>
  <w:num w:numId="25" w16cid:durableId="977878713">
    <w:abstractNumId w:val="23"/>
  </w:num>
  <w:num w:numId="26" w16cid:durableId="652683586">
    <w:abstractNumId w:val="19"/>
  </w:num>
  <w:num w:numId="27" w16cid:durableId="673730402">
    <w:abstractNumId w:val="11"/>
  </w:num>
  <w:num w:numId="28" w16cid:durableId="1953130366">
    <w:abstractNumId w:val="26"/>
  </w:num>
  <w:num w:numId="29" w16cid:durableId="983777127">
    <w:abstractNumId w:val="9"/>
  </w:num>
  <w:num w:numId="30" w16cid:durableId="1108040031">
    <w:abstractNumId w:val="7"/>
  </w:num>
  <w:num w:numId="31" w16cid:durableId="898714380">
    <w:abstractNumId w:val="6"/>
  </w:num>
  <w:num w:numId="32" w16cid:durableId="886993916">
    <w:abstractNumId w:val="5"/>
  </w:num>
  <w:num w:numId="33" w16cid:durableId="1137379218">
    <w:abstractNumId w:val="4"/>
  </w:num>
  <w:num w:numId="34" w16cid:durableId="1845582717">
    <w:abstractNumId w:val="8"/>
  </w:num>
  <w:num w:numId="35" w16cid:durableId="1470977021">
    <w:abstractNumId w:val="3"/>
  </w:num>
  <w:num w:numId="36" w16cid:durableId="1112632375">
    <w:abstractNumId w:val="2"/>
  </w:num>
  <w:num w:numId="37" w16cid:durableId="118038306">
    <w:abstractNumId w:val="1"/>
  </w:num>
  <w:num w:numId="38" w16cid:durableId="1201481766">
    <w:abstractNumId w:val="0"/>
  </w:num>
  <w:num w:numId="39" w16cid:durableId="7518540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2"/>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01B"/>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001B"/>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4B5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238F"/>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625F0"/>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4BC1"/>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2855"/>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3F7"/>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C7CB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29F0"/>
    <w:rsid w:val="0097559F"/>
    <w:rsid w:val="0097761E"/>
    <w:rsid w:val="00982454"/>
    <w:rsid w:val="00982CF0"/>
    <w:rsid w:val="009853E1"/>
    <w:rsid w:val="00986E6B"/>
    <w:rsid w:val="00990032"/>
    <w:rsid w:val="00990B19"/>
    <w:rsid w:val="0099153B"/>
    <w:rsid w:val="00991769"/>
    <w:rsid w:val="0099232C"/>
    <w:rsid w:val="00994386"/>
    <w:rsid w:val="009977F7"/>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0421"/>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4795"/>
    <w:rsid w:val="00E170DC"/>
    <w:rsid w:val="00E17546"/>
    <w:rsid w:val="00E2032A"/>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135D"/>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188F"/>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158657"/>
  <w15:docId w15:val="{75F80101-BC49-664A-8B52-66F788BF6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F09B2A9B27F54CA0FADF9CF6F58BF5" ma:contentTypeVersion="42" ma:contentTypeDescription="Create a new document." ma:contentTypeScope="" ma:versionID="59a52fb17622feca463e8744fd004fc4">
  <xsd:schema xmlns:xsd="http://www.w3.org/2001/XMLSchema" xmlns:xs="http://www.w3.org/2001/XMLSchema" xmlns:p="http://schemas.microsoft.com/office/2006/metadata/properties" xmlns:ns2="48a3a529-1f19-4207-8ed6-979d0ffc11ef" xmlns:ns3="edc24be7-85b6-48b8-bec8-bca4fac6ccab" xmlns:ns4="5ce0f2b5-5be5-4508-bce9-d7011ece0659" targetNamespace="http://schemas.microsoft.com/office/2006/metadata/properties" ma:root="true" ma:fieldsID="e91f48baac8a7a0e46215464e6c25ebf" ns2:_="" ns3:_="" ns4:_="">
    <xsd:import namespace="48a3a529-1f19-4207-8ed6-979d0ffc11ef"/>
    <xsd:import namespace="edc24be7-85b6-48b8-bec8-bca4fac6ccab"/>
    <xsd:import namespace="5ce0f2b5-5be5-4508-bce9-d7011ece0659"/>
    <xsd:element name="properties">
      <xsd:complexType>
        <xsd:sequence>
          <xsd:element name="documentManagement">
            <xsd:complexType>
              <xsd:all>
                <xsd:element ref="ns2:Shar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Owner" minOccurs="0"/>
                <xsd:element ref="ns2:Hyperlinkbase" minOccurs="0"/>
                <xsd:element ref="ns2:Review_x0020_date" minOccurs="0"/>
                <xsd:element ref="ns2:Category" minOccurs="0"/>
                <xsd:element ref="ns2:n344420ac34640a081d490ac6ceaf7fb"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3a529-1f19-4207-8ed6-979d0ffc11ef" elementFormDefault="qualified">
    <xsd:import namespace="http://schemas.microsoft.com/office/2006/documentManagement/types"/>
    <xsd:import namespace="http://schemas.microsoft.com/office/infopath/2007/PartnerControls"/>
    <xsd:element name="Share" ma:index="3" nillable="true" ma:displayName="Share" ma:default="Share icon" ma:description="Share icon action button." ma:format="Dropdown" ma:internalName="Shar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Owner" ma:index="16" nillable="true" ma:displayName="Template owner" ma:description="Owner of the template" ma:format="Dropdown"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yperlinkbase" ma:index="17" nillable="true" ma:displayName="Hyperlink base" ma:description="Link copied from O365 column to this field and placed in the doc property." ma:format="Dropdown" ma:internalName="Hyperlinkbase">
      <xsd:simpleType>
        <xsd:restriction base="dms:Text">
          <xsd:maxLength value="255"/>
        </xsd:restriction>
      </xsd:simpleType>
    </xsd:element>
    <xsd:element name="Review_x0020_date" ma:index="19" nillable="true" ma:displayName="Review date" ma:format="DateOnly" ma:internalName="Review_x0020_date">
      <xsd:simpleType>
        <xsd:restriction base="dms:DateTime"/>
      </xsd:simpleType>
    </xsd:element>
    <xsd:element name="Category" ma:index="22" nillable="true" ma:displayName="Category" ma:description="Type of template" ma:format="Dropdown" ma:internalName="Category">
      <xsd:simpleType>
        <xsd:restriction base="dms:Choice">
          <xsd:enumeration value="Factsheet"/>
          <xsd:enumeration value="Factsheet Landscape"/>
          <xsd:enumeration value="Report"/>
          <xsd:enumeration value="Presentation"/>
          <xsd:enumeration value="COVID-19"/>
        </xsd:restriction>
      </xsd:simpleType>
    </xsd:element>
    <xsd:element name="n344420ac34640a081d490ac6ceaf7fb" ma:index="24" nillable="true" ma:taxonomy="true" ma:internalName="n344420ac34640a081d490ac6ceaf7fb" ma:taxonomyFieldName="Tags" ma:displayName="Tags" ma:default="17;#Templates|74cf097d-f69e-47d4-ab23-b0e64f517102" ma:fieldId="{7344420a-c346-40a0-81d4-90ac6ceaf7fb}" ma:sspId="6e24e156-28e6-48ad-9c0f-4171595c9d94" ma:termSetId="da07054f-236e-4e2b-bd68-a1d5fc8999e1"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c24be7-85b6-48b8-bec8-bca4fac6ccab"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a03706d-99f5-4714-9c22-0cab5629b031}" ma:internalName="TaxCatchAll"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yperlinkbase xmlns="48a3a529-1f19-4207-8ed6-979d0ffc11ef">https://dhhsvicgovau.sharepoint.com/:w:/s/health/EbTOn9XGylJFhxOABucokE0Bq0aKwgYo_0sya3tyBufmFg</Hyperlinkbase>
    <Owner xmlns="48a3a529-1f19-4207-8ed6-979d0ffc11ef">
      <UserInfo>
        <DisplayName>Publishing Studio (DHHS)</DisplayName>
        <AccountId>73</AccountId>
        <AccountType/>
      </UserInfo>
    </Owner>
    <Share xmlns="48a3a529-1f19-4207-8ed6-979d0ffc11ef" xsi:nil="true"/>
    <Review_x0020_date xmlns="48a3a529-1f19-4207-8ed6-979d0ffc11ef" xsi:nil="true"/>
    <Category xmlns="48a3a529-1f19-4207-8ed6-979d0ffc11ef">Factsheet</Category>
    <TaxCatchAll xmlns="5ce0f2b5-5be5-4508-bce9-d7011ece0659">
      <Value>17</Value>
    </TaxCatchAll>
    <n344420ac34640a081d490ac6ceaf7fb xmlns="48a3a529-1f19-4207-8ed6-979d0ffc11ef">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74cf097d-f69e-47d4-ab23-b0e64f517102</TermId>
        </TermInfo>
      </Terms>
    </n344420ac34640a081d490ac6ceaf7fb>
  </documentManagement>
</p:properties>
</file>

<file path=customXml/itemProps1.xml><?xml version="1.0" encoding="utf-8"?>
<ds:datastoreItem xmlns:ds="http://schemas.openxmlformats.org/officeDocument/2006/customXml" ds:itemID="{34393EA6-FD14-4D3C-9828-6D4A03EDF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3a529-1f19-4207-8ed6-979d0ffc11ef"/>
    <ds:schemaRef ds:uri="edc24be7-85b6-48b8-bec8-bca4fac6cca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48a3a529-1f19-4207-8ed6-979d0ffc11ef"/>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553</Words>
  <Characters>3157</Characters>
  <Application>Microsoft Office Word</Application>
  <DocSecurity>2</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3703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Claire East (Health)</cp:lastModifiedBy>
  <cp:revision>3</cp:revision>
  <cp:lastPrinted>2020-03-30T03:28:00Z</cp:lastPrinted>
  <dcterms:created xsi:type="dcterms:W3CDTF">2023-11-27T00:30:00Z</dcterms:created>
  <dcterms:modified xsi:type="dcterms:W3CDTF">2023-11-27T00:38:00Z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0x010100F6F09B2A9B27F54CA0FADF9CF6F58BF5</vt:lpwstr>
  </property>
  <property fmtid="{D5CDD505-2E9C-101B-9397-08002B2CF9AE}" pid="4" name="version">
    <vt:lpwstr>v5 12032021</vt:lpwstr>
  </property>
  <property fmtid="{D5CDD505-2E9C-101B-9397-08002B2CF9AE}" pid="5" name="Order">
    <vt:r8>3700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Category">
    <vt:lpwstr>Factsheet</vt:lpwstr>
  </property>
  <property fmtid="{D5CDD505-2E9C-101B-9397-08002B2CF9AE}" pid="11" name="WebPage">
    <vt:lpwstr>https://dhhsvicgovau.sharepoint.com/:w:/s/health/EbTOn9XGylJFhxOABucokE0Bq0aKwgYo_0sya3tyBufmFg, https://dhhsvicgovau.sharepoint.com/:w:/s/health/EbTOn9XGylJFhxOABucokE0Bq0aKwgYo_0sya3tyBufmFg</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43e64453-338c-4f93-8a4d-0039a0a41f2a_Enabled">
    <vt:lpwstr>true</vt:lpwstr>
  </property>
  <property fmtid="{D5CDD505-2E9C-101B-9397-08002B2CF9AE}" pid="16" name="MSIP_Label_43e64453-338c-4f93-8a4d-0039a0a41f2a_SetDate">
    <vt:lpwstr>2022-10-05T04:42:23Z</vt:lpwstr>
  </property>
  <property fmtid="{D5CDD505-2E9C-101B-9397-08002B2CF9AE}" pid="17" name="MSIP_Label_43e64453-338c-4f93-8a4d-0039a0a41f2a_Method">
    <vt:lpwstr>Privileged</vt:lpwstr>
  </property>
  <property fmtid="{D5CDD505-2E9C-101B-9397-08002B2CF9AE}" pid="18" name="MSIP_Label_43e64453-338c-4f93-8a4d-0039a0a41f2a_Name">
    <vt:lpwstr>43e64453-338c-4f93-8a4d-0039a0a41f2a</vt:lpwstr>
  </property>
  <property fmtid="{D5CDD505-2E9C-101B-9397-08002B2CF9AE}" pid="19" name="MSIP_Label_43e64453-338c-4f93-8a4d-0039a0a41f2a_SiteId">
    <vt:lpwstr>c0e0601f-0fac-449c-9c88-a104c4eb9f28</vt:lpwstr>
  </property>
  <property fmtid="{D5CDD505-2E9C-101B-9397-08002B2CF9AE}" pid="20" name="MSIP_Label_43e64453-338c-4f93-8a4d-0039a0a41f2a_ActionId">
    <vt:lpwstr>cc4ea7aa-fbc6-46ba-b558-53cff9a78a5f</vt:lpwstr>
  </property>
  <property fmtid="{D5CDD505-2E9C-101B-9397-08002B2CF9AE}" pid="21" name="MSIP_Label_43e64453-338c-4f93-8a4d-0039a0a41f2a_ContentBits">
    <vt:lpwstr>2</vt:lpwstr>
  </property>
</Properties>
</file>