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01852" w14:textId="79B94560" w:rsidR="00A62D44" w:rsidRPr="004C6EEE" w:rsidRDefault="00A439E0" w:rsidP="004C6EEE">
      <w:pPr>
        <w:pStyle w:val="Sectionbreakfirstpage"/>
        <w:sectPr w:rsidR="00A62D44" w:rsidRPr="004C6EEE" w:rsidSect="00645FEC">
          <w:headerReference w:type="even" r:id="rId10"/>
          <w:headerReference w:type="default" r:id="rId11"/>
          <w:footerReference w:type="even" r:id="rId12"/>
          <w:footerReference w:type="default" r:id="rId13"/>
          <w:headerReference w:type="first" r:id="rId14"/>
          <w:footerReference w:type="first" r:id="rId15"/>
          <w:pgSz w:w="11906" w:h="16838" w:code="9"/>
          <w:pgMar w:top="567" w:right="851" w:bottom="1418" w:left="851" w:header="510" w:footer="510" w:gutter="0"/>
          <w:cols w:space="708"/>
          <w:docGrid w:linePitch="360"/>
        </w:sectPr>
      </w:pPr>
      <w:r>
        <w:rPr>
          <w:rFonts w:eastAsia="Times"/>
          <w:noProof/>
          <w:sz w:val="12"/>
        </w:rPr>
        <w:drawing>
          <wp:anchor distT="0" distB="0" distL="114300" distR="114300" simplePos="0" relativeHeight="251658240" behindDoc="1" locked="1" layoutInCell="1" allowOverlap="0" wp14:anchorId="55CEC702" wp14:editId="741C9FEF">
            <wp:simplePos x="0" y="0"/>
            <wp:positionH relativeFrom="page">
              <wp:posOffset>8890</wp:posOffset>
            </wp:positionH>
            <wp:positionV relativeFrom="page">
              <wp:posOffset>0</wp:posOffset>
            </wp:positionV>
            <wp:extent cx="7552690" cy="1171575"/>
            <wp:effectExtent l="0" t="0" r="0" b="9525"/>
            <wp:wrapNone/>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6"/>
                    <a:stretch>
                      <a:fillRect/>
                    </a:stretch>
                  </pic:blipFill>
                  <pic:spPr>
                    <a:xfrm>
                      <a:off x="0" y="0"/>
                      <a:ext cx="7552690" cy="117157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1726"/>
        <w:tblW w:w="10549" w:type="dxa"/>
        <w:tblLook w:val="04A0" w:firstRow="1" w:lastRow="0" w:firstColumn="1" w:lastColumn="0" w:noHBand="0" w:noVBand="1"/>
      </w:tblPr>
      <w:tblGrid>
        <w:gridCol w:w="10549"/>
      </w:tblGrid>
      <w:tr w:rsidR="000E4A2E" w:rsidRPr="00346443" w14:paraId="13789872" w14:textId="77777777" w:rsidTr="001A7B8D">
        <w:trPr>
          <w:trHeight w:val="1253"/>
        </w:trPr>
        <w:tc>
          <w:tcPr>
            <w:tcW w:w="10549" w:type="dxa"/>
            <w:vAlign w:val="bottom"/>
          </w:tcPr>
          <w:p w14:paraId="0E98B586" w14:textId="04FCACA0" w:rsidR="000E4A2E" w:rsidRPr="00346443" w:rsidRDefault="006D3BA5" w:rsidP="001A7B8D">
            <w:pPr>
              <w:pStyle w:val="Documenttitle"/>
              <w:rPr>
                <w:color w:val="auto"/>
              </w:rPr>
            </w:pPr>
            <w:bookmarkStart w:id="0" w:name="_Toc440566509"/>
            <w:r>
              <w:rPr>
                <w:color w:val="201547"/>
              </w:rPr>
              <w:t>Step by step guide to assessing an AIR statement</w:t>
            </w:r>
          </w:p>
        </w:tc>
      </w:tr>
      <w:tr w:rsidR="000E4A2E" w:rsidRPr="00346443" w14:paraId="7B59A005" w14:textId="77777777" w:rsidTr="001A7B8D">
        <w:trPr>
          <w:trHeight w:hRule="exact" w:val="1329"/>
        </w:trPr>
        <w:tc>
          <w:tcPr>
            <w:tcW w:w="10549" w:type="dxa"/>
          </w:tcPr>
          <w:p w14:paraId="147CFAD3" w14:textId="77777777" w:rsidR="000E4A2E" w:rsidRDefault="000E4A2E" w:rsidP="001A7B8D">
            <w:pPr>
              <w:pStyle w:val="Documentsubtitle"/>
            </w:pPr>
            <w:r w:rsidRPr="00373A33">
              <w:t>A resource for early childhood education and care services in</w:t>
            </w:r>
            <w:r w:rsidRPr="00346443">
              <w:rPr>
                <w:color w:val="auto"/>
                <w:szCs w:val="28"/>
              </w:rPr>
              <w:t xml:space="preserve"> </w:t>
            </w:r>
            <w:r w:rsidRPr="00373A33">
              <w:t>Victoria</w:t>
            </w:r>
          </w:p>
          <w:p w14:paraId="19AF26FA" w14:textId="77777777" w:rsidR="000E4A2E" w:rsidRDefault="00DF73CE" w:rsidP="001A7B8D">
            <w:pPr>
              <w:pStyle w:val="Bannermarking"/>
            </w:pPr>
            <w:fldSimple w:instr=" FILLIN  &quot;Type the protective marking&quot; \d OFFICIAL \o  \* MERGEFORMAT ">
              <w:r w:rsidR="000E4A2E">
                <w:t>OFFICIAL</w:t>
              </w:r>
            </w:fldSimple>
          </w:p>
          <w:p w14:paraId="6F7712BE" w14:textId="72BDD0CA" w:rsidR="000E4A2E" w:rsidRPr="00125C9B" w:rsidRDefault="000E4A2E" w:rsidP="00755B35">
            <w:pPr>
              <w:pStyle w:val="Heading4"/>
              <w:spacing w:after="0" w:line="280" w:lineRule="atLeast"/>
              <w:rPr>
                <w:color w:val="53565A"/>
                <w:sz w:val="24"/>
                <w:szCs w:val="22"/>
              </w:rPr>
            </w:pPr>
            <w:r w:rsidRPr="00125C9B">
              <w:rPr>
                <w:color w:val="53565A"/>
                <w:sz w:val="24"/>
                <w:szCs w:val="22"/>
              </w:rPr>
              <w:t>How to assess an immunisation status</w:t>
            </w:r>
          </w:p>
          <w:p w14:paraId="4616FFA1" w14:textId="77777777" w:rsidR="000E4A2E" w:rsidRPr="00346443" w:rsidRDefault="000E4A2E" w:rsidP="001A7B8D">
            <w:pPr>
              <w:pStyle w:val="Bannermarking"/>
              <w:rPr>
                <w:color w:val="auto"/>
                <w:szCs w:val="28"/>
              </w:rPr>
            </w:pPr>
          </w:p>
        </w:tc>
      </w:tr>
    </w:tbl>
    <w:p w14:paraId="77F6C34A" w14:textId="726D30A3" w:rsidR="00C27C05" w:rsidRPr="00C27C05" w:rsidRDefault="00C27C05" w:rsidP="000E4A2E">
      <w:pPr>
        <w:pStyle w:val="DHHSbody"/>
      </w:pPr>
    </w:p>
    <w:p w14:paraId="514CF25C" w14:textId="5A85F80B" w:rsidR="001270EB" w:rsidRDefault="0003109F" w:rsidP="005E7629">
      <w:pPr>
        <w:pStyle w:val="DHHSbody"/>
      </w:pPr>
      <w:r w:rsidRPr="0003109F">
        <w:rPr>
          <w:noProof/>
        </w:rPr>
        <w:drawing>
          <wp:inline distT="0" distB="0" distL="0" distR="0" wp14:anchorId="6089B4AE" wp14:editId="7A74EFF4">
            <wp:extent cx="6479540" cy="3851910"/>
            <wp:effectExtent l="0" t="0" r="0" b="0"/>
            <wp:docPr id="7" name="Picture 7" descr="This diagram describes the steps to take to assess the documentation provided by parents/carers to determine eligibility for enrolment to early childhood education and care services.&#10;Details steps are locat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diagram describes the steps to take to assess the documentation provided by parents/carers to determine eligibility for enrolment to early childhood education and care services.&#10;Details steps are located below."/>
                    <pic:cNvPicPr/>
                  </pic:nvPicPr>
                  <pic:blipFill>
                    <a:blip r:embed="rId17"/>
                    <a:stretch>
                      <a:fillRect/>
                    </a:stretch>
                  </pic:blipFill>
                  <pic:spPr>
                    <a:xfrm>
                      <a:off x="0" y="0"/>
                      <a:ext cx="6479540" cy="3851910"/>
                    </a:xfrm>
                    <a:prstGeom prst="rect">
                      <a:avLst/>
                    </a:prstGeom>
                  </pic:spPr>
                </pic:pic>
              </a:graphicData>
            </a:graphic>
          </wp:inline>
        </w:drawing>
      </w:r>
    </w:p>
    <w:p w14:paraId="13B89125" w14:textId="27EDA297" w:rsidR="000C34EA" w:rsidRPr="00AE6016" w:rsidRDefault="000C34EA" w:rsidP="000C34EA">
      <w:pPr>
        <w:pStyle w:val="paragraph"/>
        <w:spacing w:before="0" w:beforeAutospacing="0" w:after="0" w:afterAutospacing="0"/>
        <w:textAlignment w:val="baseline"/>
        <w:rPr>
          <w:rStyle w:val="normaltextrun"/>
          <w:rFonts w:ascii="Arial" w:eastAsia="MS Gothic" w:hAnsi="Arial" w:cs="Arial"/>
          <w:sz w:val="18"/>
          <w:szCs w:val="18"/>
        </w:rPr>
      </w:pPr>
      <w:r w:rsidRPr="004072CD">
        <w:rPr>
          <w:rStyle w:val="normaltextrun"/>
          <w:rFonts w:ascii="Arial" w:eastAsia="MS Gothic" w:hAnsi="Arial" w:cs="Arial"/>
          <w:sz w:val="18"/>
          <w:szCs w:val="18"/>
          <w:vertAlign w:val="superscript"/>
        </w:rPr>
        <w:t>1</w:t>
      </w:r>
      <w:r w:rsidRPr="00AE6016">
        <w:rPr>
          <w:rStyle w:val="normaltextrun"/>
          <w:rFonts w:ascii="Arial" w:eastAsia="MS Gothic" w:hAnsi="Arial" w:cs="Arial"/>
          <w:sz w:val="18"/>
          <w:szCs w:val="18"/>
        </w:rPr>
        <w:t xml:space="preserve"> Immunisation History Statement from the Australian Immunisation Register (AIR) issued by Medicare Australia</w:t>
      </w:r>
      <w:r w:rsidR="004072CD">
        <w:rPr>
          <w:rStyle w:val="normaltextrun"/>
          <w:rFonts w:ascii="Arial" w:eastAsia="MS Gothic" w:hAnsi="Arial" w:cs="Arial"/>
          <w:sz w:val="18"/>
          <w:szCs w:val="18"/>
        </w:rPr>
        <w:t>.</w:t>
      </w:r>
    </w:p>
    <w:p w14:paraId="2B08CE71" w14:textId="5809D89D" w:rsidR="000C34EA" w:rsidRPr="00896EC2" w:rsidRDefault="00035BA6" w:rsidP="000E4A2E">
      <w:pPr>
        <w:pStyle w:val="paragraph"/>
        <w:spacing w:before="0" w:beforeAutospacing="0" w:after="0" w:afterAutospacing="0"/>
        <w:textAlignment w:val="baseline"/>
        <w:rPr>
          <w:rFonts w:ascii="Arial" w:eastAsia="MS Gothic" w:hAnsi="Arial" w:cs="Arial"/>
          <w:sz w:val="18"/>
          <w:szCs w:val="18"/>
        </w:rPr>
      </w:pPr>
      <w:r>
        <w:rPr>
          <w:rFonts w:ascii="Arial" w:hAnsi="Arial" w:cs="Arial"/>
          <w:sz w:val="18"/>
          <w:szCs w:val="18"/>
          <w:vertAlign w:val="superscript"/>
        </w:rPr>
        <w:t>2</w:t>
      </w:r>
      <w:r w:rsidR="000C34EA" w:rsidRPr="00AE6016">
        <w:rPr>
          <w:rStyle w:val="normaltextrun"/>
          <w:rFonts w:ascii="Arial" w:eastAsia="MS Gothic" w:hAnsi="Arial" w:cs="Arial"/>
          <w:b/>
          <w:bCs/>
          <w:sz w:val="18"/>
          <w:szCs w:val="18"/>
        </w:rPr>
        <w:t xml:space="preserve"> </w:t>
      </w:r>
      <w:r w:rsidR="000C34EA" w:rsidRPr="00AE6016">
        <w:rPr>
          <w:rStyle w:val="normaltextrun"/>
          <w:rFonts w:ascii="Arial" w:eastAsia="MS Gothic" w:hAnsi="Arial" w:cs="Arial"/>
          <w:sz w:val="18"/>
          <w:szCs w:val="18"/>
        </w:rPr>
        <w:t xml:space="preserve">Use the </w:t>
      </w:r>
      <w:hyperlink r:id="rId18" w:tgtFrame="_blank" w:history="1">
        <w:r w:rsidR="000C34EA" w:rsidRPr="00AE6016">
          <w:rPr>
            <w:rStyle w:val="normaltextrun"/>
            <w:rFonts w:ascii="Arial" w:eastAsia="MS Gothic" w:hAnsi="Arial" w:cs="Arial"/>
            <w:color w:val="0070C0"/>
            <w:sz w:val="18"/>
            <w:szCs w:val="18"/>
          </w:rPr>
          <w:t>Support period eligibility assessment form</w:t>
        </w:r>
      </w:hyperlink>
      <w:r w:rsidR="00896EC2">
        <w:rPr>
          <w:rStyle w:val="normaltextrun"/>
          <w:rFonts w:ascii="Arial" w:eastAsia="MS Gothic" w:hAnsi="Arial" w:cs="Arial"/>
          <w:color w:val="0070C0"/>
          <w:sz w:val="18"/>
          <w:szCs w:val="18"/>
        </w:rPr>
        <w:t xml:space="preserve"> </w:t>
      </w:r>
      <w:r w:rsidR="00896EC2" w:rsidRPr="00896EC2">
        <w:rPr>
          <w:rStyle w:val="normaltextrun"/>
          <w:rFonts w:ascii="Arial" w:eastAsia="MS Gothic" w:hAnsi="Arial" w:cs="Arial"/>
          <w:sz w:val="18"/>
          <w:szCs w:val="18"/>
        </w:rPr>
        <w:t>&lt;https://www.health.vic.gov.au/publications/grace-period-eligibility-assessment-form&gt;</w:t>
      </w:r>
    </w:p>
    <w:p w14:paraId="10E72D6C" w14:textId="03357F97" w:rsidR="00CD10D3" w:rsidRPr="003B57D1" w:rsidRDefault="00CD10D3" w:rsidP="003B57D1">
      <w:pPr>
        <w:pStyle w:val="Heading2"/>
        <w:spacing w:line="340" w:lineRule="atLeast"/>
        <w:rPr>
          <w:color w:val="53565A"/>
          <w:sz w:val="32"/>
        </w:rPr>
      </w:pPr>
      <w:r w:rsidRPr="003B57D1">
        <w:rPr>
          <w:color w:val="53565A"/>
          <w:sz w:val="32"/>
        </w:rPr>
        <w:t>Step-by-step process:</w:t>
      </w:r>
    </w:p>
    <w:p w14:paraId="5E0A5740" w14:textId="6ED8DEC5" w:rsidR="00AE6016" w:rsidRDefault="005A3DAD" w:rsidP="00CD10D3">
      <w:pPr>
        <w:pStyle w:val="Heading3"/>
        <w:spacing w:before="0"/>
      </w:pPr>
      <w:r>
        <w:t xml:space="preserve">Step 1: </w:t>
      </w:r>
      <w:r w:rsidR="00AE6016">
        <w:t>Has the parent/carer provided an AIR statement?</w:t>
      </w:r>
    </w:p>
    <w:p w14:paraId="3B710540" w14:textId="34FC577A" w:rsidR="00AE6016" w:rsidRPr="003159C0" w:rsidRDefault="00AE6016" w:rsidP="00AE6016">
      <w:pPr>
        <w:pStyle w:val="DHHSbody"/>
        <w:rPr>
          <w:sz w:val="21"/>
          <w:szCs w:val="21"/>
        </w:rPr>
      </w:pPr>
      <w:r w:rsidRPr="003159C0">
        <w:rPr>
          <w:sz w:val="21"/>
          <w:szCs w:val="21"/>
        </w:rPr>
        <w:t>If yes, go to step 2.</w:t>
      </w:r>
    </w:p>
    <w:p w14:paraId="6173BA77" w14:textId="6E221CF0" w:rsidR="00AE6016" w:rsidRPr="003159C0" w:rsidRDefault="00AE6016" w:rsidP="00AE6016">
      <w:pPr>
        <w:pStyle w:val="DHHSbody"/>
        <w:rPr>
          <w:sz w:val="21"/>
          <w:szCs w:val="21"/>
        </w:rPr>
      </w:pPr>
      <w:r w:rsidRPr="003159C0">
        <w:rPr>
          <w:sz w:val="21"/>
          <w:szCs w:val="21"/>
        </w:rPr>
        <w:t>If</w:t>
      </w:r>
      <w:r w:rsidR="003159C0" w:rsidRPr="003159C0">
        <w:rPr>
          <w:sz w:val="21"/>
          <w:szCs w:val="21"/>
        </w:rPr>
        <w:t xml:space="preserve"> no evidence or ‘other evidence</w:t>
      </w:r>
      <w:r w:rsidR="00C535D9">
        <w:rPr>
          <w:sz w:val="21"/>
          <w:szCs w:val="21"/>
        </w:rPr>
        <w:t>’</w:t>
      </w:r>
      <w:r w:rsidR="003159C0" w:rsidRPr="003159C0">
        <w:rPr>
          <w:sz w:val="21"/>
          <w:szCs w:val="21"/>
        </w:rPr>
        <w:t xml:space="preserve"> has been provided, go to step </w:t>
      </w:r>
      <w:r w:rsidR="00C535D9">
        <w:rPr>
          <w:sz w:val="21"/>
          <w:szCs w:val="21"/>
        </w:rPr>
        <w:t>6</w:t>
      </w:r>
      <w:r w:rsidR="003159C0" w:rsidRPr="003159C0">
        <w:rPr>
          <w:sz w:val="21"/>
          <w:szCs w:val="21"/>
        </w:rPr>
        <w:t xml:space="preserve">. </w:t>
      </w:r>
    </w:p>
    <w:p w14:paraId="0CFEFBA7" w14:textId="5CD05366" w:rsidR="005A3DAD" w:rsidRDefault="00C535D9" w:rsidP="00CD10D3">
      <w:pPr>
        <w:pStyle w:val="Heading3"/>
      </w:pPr>
      <w:r>
        <w:t>Step 2:</w:t>
      </w:r>
      <w:r w:rsidR="0091430F">
        <w:t xml:space="preserve"> </w:t>
      </w:r>
      <w:r w:rsidR="005A3DAD">
        <w:t>Look at the 'Immunisation status' at the top left of the statement.</w:t>
      </w:r>
    </w:p>
    <w:p w14:paraId="2D08F1FD" w14:textId="669520CA" w:rsidR="005A3DAD" w:rsidRPr="00CA1002" w:rsidRDefault="000811E5" w:rsidP="005A3DAD">
      <w:pPr>
        <w:pStyle w:val="DHHSbody"/>
        <w:rPr>
          <w:sz w:val="21"/>
          <w:szCs w:val="21"/>
        </w:rPr>
      </w:pPr>
      <w:r>
        <w:rPr>
          <w:sz w:val="21"/>
          <w:szCs w:val="21"/>
        </w:rPr>
        <w:t>If the</w:t>
      </w:r>
      <w:r w:rsidR="005A3DAD" w:rsidRPr="00CA1002">
        <w:rPr>
          <w:sz w:val="21"/>
          <w:szCs w:val="21"/>
        </w:rPr>
        <w:t xml:space="preserve"> immunisation status </w:t>
      </w:r>
      <w:r w:rsidR="00784478">
        <w:rPr>
          <w:sz w:val="21"/>
          <w:szCs w:val="21"/>
        </w:rPr>
        <w:t>shows</w:t>
      </w:r>
      <w:r w:rsidR="005A3DAD" w:rsidRPr="00CA1002">
        <w:rPr>
          <w:sz w:val="21"/>
          <w:szCs w:val="21"/>
        </w:rPr>
        <w:t xml:space="preserve"> '</w:t>
      </w:r>
      <w:r w:rsidR="005A3DAD" w:rsidRPr="00CA1002">
        <w:rPr>
          <w:rStyle w:val="Strong"/>
          <w:b w:val="0"/>
          <w:bCs w:val="0"/>
          <w:sz w:val="21"/>
          <w:szCs w:val="21"/>
        </w:rPr>
        <w:t>up to date</w:t>
      </w:r>
      <w:r w:rsidR="005A3DAD" w:rsidRPr="00CA1002">
        <w:rPr>
          <w:sz w:val="21"/>
          <w:szCs w:val="21"/>
        </w:rPr>
        <w:t>'</w:t>
      </w:r>
      <w:r>
        <w:rPr>
          <w:sz w:val="21"/>
          <w:szCs w:val="21"/>
        </w:rPr>
        <w:t>, g</w:t>
      </w:r>
      <w:r w:rsidR="005A3DAD" w:rsidRPr="00CA1002">
        <w:rPr>
          <w:sz w:val="21"/>
          <w:szCs w:val="21"/>
        </w:rPr>
        <w:t xml:space="preserve">o to step </w:t>
      </w:r>
      <w:r w:rsidR="00C535D9">
        <w:rPr>
          <w:sz w:val="21"/>
          <w:szCs w:val="21"/>
        </w:rPr>
        <w:t>3</w:t>
      </w:r>
      <w:r w:rsidR="005A3DAD" w:rsidRPr="00CA1002">
        <w:rPr>
          <w:sz w:val="21"/>
          <w:szCs w:val="21"/>
        </w:rPr>
        <w:t>.</w:t>
      </w:r>
    </w:p>
    <w:p w14:paraId="4B3832DA" w14:textId="79FF7ECF" w:rsidR="005A3DAD" w:rsidRPr="00CA1002" w:rsidRDefault="000811E5" w:rsidP="005A3DAD">
      <w:pPr>
        <w:pStyle w:val="DHHSbody"/>
        <w:rPr>
          <w:sz w:val="21"/>
          <w:szCs w:val="21"/>
        </w:rPr>
      </w:pPr>
      <w:r>
        <w:rPr>
          <w:sz w:val="21"/>
          <w:szCs w:val="21"/>
        </w:rPr>
        <w:t>If</w:t>
      </w:r>
      <w:r w:rsidR="005A3DAD" w:rsidRPr="00CA1002">
        <w:rPr>
          <w:sz w:val="21"/>
          <w:szCs w:val="21"/>
        </w:rPr>
        <w:t xml:space="preserve"> the </w:t>
      </w:r>
      <w:r>
        <w:rPr>
          <w:sz w:val="21"/>
          <w:szCs w:val="21"/>
        </w:rPr>
        <w:t xml:space="preserve">immunisation </w:t>
      </w:r>
      <w:r w:rsidR="005A3DAD" w:rsidRPr="00CA1002">
        <w:rPr>
          <w:sz w:val="21"/>
          <w:szCs w:val="21"/>
        </w:rPr>
        <w:t xml:space="preserve">status </w:t>
      </w:r>
      <w:r w:rsidR="00784478">
        <w:rPr>
          <w:sz w:val="21"/>
          <w:szCs w:val="21"/>
        </w:rPr>
        <w:t>shows</w:t>
      </w:r>
      <w:r>
        <w:rPr>
          <w:sz w:val="21"/>
          <w:szCs w:val="21"/>
        </w:rPr>
        <w:t xml:space="preserve"> </w:t>
      </w:r>
      <w:r w:rsidR="005A3DAD" w:rsidRPr="00CA1002">
        <w:rPr>
          <w:sz w:val="21"/>
          <w:szCs w:val="21"/>
        </w:rPr>
        <w:t>'</w:t>
      </w:r>
      <w:r w:rsidR="005A3DAD" w:rsidRPr="00CA1002">
        <w:rPr>
          <w:rStyle w:val="Strong"/>
          <w:b w:val="0"/>
          <w:bCs w:val="0"/>
          <w:sz w:val="21"/>
          <w:szCs w:val="21"/>
        </w:rPr>
        <w:t>not up to date</w:t>
      </w:r>
      <w:r w:rsidR="005A3DAD" w:rsidRPr="00CA1002">
        <w:rPr>
          <w:sz w:val="21"/>
          <w:szCs w:val="21"/>
        </w:rPr>
        <w:t>'</w:t>
      </w:r>
      <w:r>
        <w:rPr>
          <w:sz w:val="21"/>
          <w:szCs w:val="21"/>
        </w:rPr>
        <w:t>, d</w:t>
      </w:r>
      <w:r w:rsidR="002E4E22">
        <w:rPr>
          <w:sz w:val="21"/>
          <w:szCs w:val="21"/>
        </w:rPr>
        <w:t>o not</w:t>
      </w:r>
      <w:r w:rsidR="005A3DAD" w:rsidRPr="00CA1002">
        <w:rPr>
          <w:sz w:val="21"/>
          <w:szCs w:val="21"/>
        </w:rPr>
        <w:t xml:space="preserve"> confirm enrolment,</w:t>
      </w:r>
      <w:r w:rsidR="00BC78B2">
        <w:rPr>
          <w:sz w:val="21"/>
          <w:szCs w:val="21"/>
        </w:rPr>
        <w:t xml:space="preserve"> go to step 6</w:t>
      </w:r>
      <w:r w:rsidR="005A3DAD" w:rsidRPr="00CA1002">
        <w:rPr>
          <w:sz w:val="21"/>
          <w:szCs w:val="21"/>
        </w:rPr>
        <w:t>.</w:t>
      </w:r>
      <w:r w:rsidR="00183199" w:rsidRPr="00CA1002">
        <w:rPr>
          <w:sz w:val="21"/>
          <w:szCs w:val="21"/>
        </w:rPr>
        <w:t xml:space="preserve"> </w:t>
      </w:r>
    </w:p>
    <w:p w14:paraId="4603BB06" w14:textId="2B4EF1B6" w:rsidR="005A3DAD" w:rsidRDefault="005A3DAD" w:rsidP="00CD10D3">
      <w:pPr>
        <w:pStyle w:val="Heading3"/>
        <w:rPr>
          <w:sz w:val="27"/>
          <w:szCs w:val="27"/>
        </w:rPr>
      </w:pPr>
      <w:r>
        <w:lastRenderedPageBreak/>
        <w:t xml:space="preserve">Step </w:t>
      </w:r>
      <w:r w:rsidR="00C535D9">
        <w:t>3</w:t>
      </w:r>
      <w:r>
        <w:t>: Look at the 'As at' date at the top left of the statement.</w:t>
      </w:r>
    </w:p>
    <w:p w14:paraId="37ABCE72" w14:textId="77777777" w:rsidR="005A3DAD" w:rsidRPr="00CA1002" w:rsidRDefault="005A3DAD" w:rsidP="005A3DAD">
      <w:pPr>
        <w:pStyle w:val="DHHSbody"/>
        <w:rPr>
          <w:sz w:val="21"/>
          <w:szCs w:val="21"/>
        </w:rPr>
      </w:pPr>
      <w:r w:rsidRPr="00CA1002">
        <w:rPr>
          <w:sz w:val="21"/>
          <w:szCs w:val="21"/>
        </w:rPr>
        <w:t>If the 'As at' date is within two months of the first day the child will start attending your service, and the immunisation status is 'up to date', you can confirm enrolment.</w:t>
      </w:r>
    </w:p>
    <w:p w14:paraId="551BCF38" w14:textId="5AFF431D" w:rsidR="005A3DAD" w:rsidRPr="00CA1002" w:rsidRDefault="005A3DAD" w:rsidP="005A3DAD">
      <w:pPr>
        <w:pStyle w:val="DHHSbody"/>
        <w:rPr>
          <w:sz w:val="21"/>
          <w:szCs w:val="21"/>
        </w:rPr>
      </w:pPr>
      <w:r w:rsidRPr="00CA1002">
        <w:rPr>
          <w:sz w:val="21"/>
          <w:szCs w:val="21"/>
        </w:rPr>
        <w:t>If the 'As at' date shows the statement is older</w:t>
      </w:r>
      <w:r w:rsidR="00D6016F">
        <w:rPr>
          <w:sz w:val="21"/>
          <w:szCs w:val="21"/>
        </w:rPr>
        <w:t xml:space="preserve"> than 2 months</w:t>
      </w:r>
      <w:r w:rsidRPr="00CA1002">
        <w:rPr>
          <w:sz w:val="21"/>
          <w:szCs w:val="21"/>
        </w:rPr>
        <w:t xml:space="preserve">, go to Step </w:t>
      </w:r>
      <w:r w:rsidR="00C535D9">
        <w:rPr>
          <w:sz w:val="21"/>
          <w:szCs w:val="21"/>
        </w:rPr>
        <w:t>4</w:t>
      </w:r>
      <w:r w:rsidRPr="00CA1002">
        <w:rPr>
          <w:sz w:val="21"/>
          <w:szCs w:val="21"/>
        </w:rPr>
        <w:t>.</w:t>
      </w:r>
    </w:p>
    <w:p w14:paraId="26E96F16" w14:textId="005BFD53" w:rsidR="005A3DAD" w:rsidRDefault="005A3DAD" w:rsidP="00CD10D3">
      <w:pPr>
        <w:pStyle w:val="Heading3"/>
        <w:rPr>
          <w:sz w:val="27"/>
          <w:szCs w:val="27"/>
        </w:rPr>
      </w:pPr>
      <w:r>
        <w:t xml:space="preserve">Step </w:t>
      </w:r>
      <w:r w:rsidR="00C535D9">
        <w:t>4</w:t>
      </w:r>
      <w:r>
        <w:t>: Look at the 'Next due vaccine' date at the bottom of the statement.</w:t>
      </w:r>
    </w:p>
    <w:p w14:paraId="64576D5E" w14:textId="77777777" w:rsidR="005A3DAD" w:rsidRPr="00CA1002" w:rsidRDefault="005A3DAD" w:rsidP="005A3DAD">
      <w:pPr>
        <w:pStyle w:val="DHHSbody"/>
        <w:rPr>
          <w:sz w:val="21"/>
          <w:szCs w:val="21"/>
        </w:rPr>
      </w:pPr>
      <w:r w:rsidRPr="00CA1002">
        <w:rPr>
          <w:sz w:val="21"/>
          <w:szCs w:val="21"/>
        </w:rPr>
        <w:t>If the date of the next due vaccine is after the first day the child will attend, you can confirm enrolment.</w:t>
      </w:r>
    </w:p>
    <w:p w14:paraId="090B88D7" w14:textId="57FAB9DC" w:rsidR="005A3DAD" w:rsidRPr="00CA1002" w:rsidRDefault="005A3DAD" w:rsidP="005A3DAD">
      <w:pPr>
        <w:pStyle w:val="DHHSbody"/>
        <w:rPr>
          <w:sz w:val="21"/>
          <w:szCs w:val="21"/>
        </w:rPr>
      </w:pPr>
      <w:r w:rsidRPr="00CA1002">
        <w:rPr>
          <w:sz w:val="21"/>
          <w:szCs w:val="21"/>
        </w:rPr>
        <w:t>If the statement says, 'No vaccines due', you can confirm enrolment.</w:t>
      </w:r>
    </w:p>
    <w:p w14:paraId="1A8D63D8" w14:textId="1D366DF9" w:rsidR="005A3DAD" w:rsidRPr="00CA1002" w:rsidRDefault="005A3DAD" w:rsidP="005A3DAD">
      <w:pPr>
        <w:pStyle w:val="DHHSbody"/>
        <w:rPr>
          <w:sz w:val="21"/>
          <w:szCs w:val="21"/>
        </w:rPr>
      </w:pPr>
      <w:r w:rsidRPr="00CA1002">
        <w:rPr>
          <w:sz w:val="21"/>
          <w:szCs w:val="21"/>
        </w:rPr>
        <w:t xml:space="preserve">If the date of the next due vaccine is before the first day the child will attend, go to Step </w:t>
      </w:r>
      <w:r w:rsidR="00C535D9">
        <w:rPr>
          <w:sz w:val="21"/>
          <w:szCs w:val="21"/>
        </w:rPr>
        <w:t>5</w:t>
      </w:r>
      <w:r w:rsidRPr="00CA1002">
        <w:rPr>
          <w:sz w:val="21"/>
          <w:szCs w:val="21"/>
        </w:rPr>
        <w:t>.</w:t>
      </w:r>
    </w:p>
    <w:p w14:paraId="3D3C10BD" w14:textId="26D5F7EB" w:rsidR="005A3DAD" w:rsidRPr="00316F9D" w:rsidRDefault="005A3DAD" w:rsidP="00CD10D3">
      <w:pPr>
        <w:pStyle w:val="Heading3"/>
      </w:pPr>
      <w:r>
        <w:t xml:space="preserve">Step </w:t>
      </w:r>
      <w:r w:rsidR="00C535D9">
        <w:t>5</w:t>
      </w:r>
      <w:r>
        <w:t xml:space="preserve">: </w:t>
      </w:r>
      <w:r w:rsidR="003A11D2">
        <w:t xml:space="preserve">Is </w:t>
      </w:r>
      <w:r>
        <w:t xml:space="preserve">the </w:t>
      </w:r>
      <w:r w:rsidR="00AD50C6">
        <w:t xml:space="preserve">date of the </w:t>
      </w:r>
      <w:r>
        <w:t xml:space="preserve">'Next due vaccine' </w:t>
      </w:r>
      <w:r w:rsidR="003A11D2" w:rsidRPr="00316F9D">
        <w:t xml:space="preserve">within the two months prior to the </w:t>
      </w:r>
      <w:r w:rsidR="00316F9D" w:rsidRPr="00316F9D">
        <w:t xml:space="preserve">child’s </w:t>
      </w:r>
      <w:r w:rsidR="003A11D2" w:rsidRPr="00316F9D">
        <w:t>first day</w:t>
      </w:r>
      <w:r w:rsidR="00316F9D" w:rsidRPr="00316F9D">
        <w:t>?</w:t>
      </w:r>
    </w:p>
    <w:p w14:paraId="445AF023" w14:textId="53B8B4E8" w:rsidR="005A3DAD" w:rsidRPr="00CA1002" w:rsidRDefault="005A3DAD" w:rsidP="005A3DAD">
      <w:pPr>
        <w:pStyle w:val="DHHSbody"/>
        <w:rPr>
          <w:sz w:val="21"/>
          <w:szCs w:val="21"/>
        </w:rPr>
      </w:pPr>
      <w:r w:rsidRPr="00CA1002">
        <w:rPr>
          <w:sz w:val="21"/>
          <w:szCs w:val="21"/>
        </w:rPr>
        <w:t xml:space="preserve">If </w:t>
      </w:r>
      <w:r w:rsidR="00316F9D">
        <w:rPr>
          <w:sz w:val="21"/>
          <w:szCs w:val="21"/>
        </w:rPr>
        <w:t>yes</w:t>
      </w:r>
      <w:r w:rsidRPr="00CA1002">
        <w:rPr>
          <w:sz w:val="21"/>
          <w:szCs w:val="21"/>
        </w:rPr>
        <w:t xml:space="preserve">, </w:t>
      </w:r>
      <w:r w:rsidR="00316F9D">
        <w:rPr>
          <w:sz w:val="21"/>
          <w:szCs w:val="21"/>
        </w:rPr>
        <w:t xml:space="preserve">you can </w:t>
      </w:r>
      <w:r w:rsidRPr="00CA1002">
        <w:rPr>
          <w:sz w:val="21"/>
          <w:szCs w:val="21"/>
        </w:rPr>
        <w:t>confirm enrolment.</w:t>
      </w:r>
    </w:p>
    <w:p w14:paraId="6FBB4182" w14:textId="04514F70" w:rsidR="005A3DAD" w:rsidRPr="00316F9D" w:rsidRDefault="005A3DAD" w:rsidP="00CA1002">
      <w:pPr>
        <w:pStyle w:val="DHHSbullet1"/>
        <w:rPr>
          <w:sz w:val="21"/>
          <w:szCs w:val="21"/>
        </w:rPr>
      </w:pPr>
      <w:r w:rsidRPr="00316F9D">
        <w:rPr>
          <w:sz w:val="21"/>
          <w:szCs w:val="21"/>
        </w:rPr>
        <w:t>Th</w:t>
      </w:r>
      <w:r w:rsidR="008C4E46" w:rsidRPr="00316F9D">
        <w:rPr>
          <w:sz w:val="21"/>
          <w:szCs w:val="21"/>
        </w:rPr>
        <w:t>is</w:t>
      </w:r>
      <w:r w:rsidRPr="00316F9D">
        <w:rPr>
          <w:sz w:val="21"/>
          <w:szCs w:val="21"/>
        </w:rPr>
        <w:t xml:space="preserve"> two-month leeway </w:t>
      </w:r>
      <w:r w:rsidR="008C4E46" w:rsidRPr="00316F9D">
        <w:rPr>
          <w:sz w:val="21"/>
          <w:szCs w:val="21"/>
        </w:rPr>
        <w:t>allows</w:t>
      </w:r>
      <w:r w:rsidRPr="00316F9D">
        <w:rPr>
          <w:sz w:val="21"/>
          <w:szCs w:val="21"/>
        </w:rPr>
        <w:t xml:space="preserve"> services time</w:t>
      </w:r>
      <w:r w:rsidR="00E01C25">
        <w:rPr>
          <w:sz w:val="21"/>
          <w:szCs w:val="21"/>
        </w:rPr>
        <w:t xml:space="preserve"> to complete</w:t>
      </w:r>
      <w:r w:rsidRPr="00316F9D">
        <w:rPr>
          <w:sz w:val="21"/>
          <w:szCs w:val="21"/>
        </w:rPr>
        <w:t xml:space="preserve"> the enrolment process</w:t>
      </w:r>
      <w:r w:rsidR="00E01C25">
        <w:rPr>
          <w:sz w:val="21"/>
          <w:szCs w:val="21"/>
        </w:rPr>
        <w:t xml:space="preserve"> and</w:t>
      </w:r>
      <w:r w:rsidR="00591248" w:rsidRPr="00316F9D">
        <w:rPr>
          <w:sz w:val="21"/>
          <w:szCs w:val="21"/>
        </w:rPr>
        <w:t xml:space="preserve"> allows parents/</w:t>
      </w:r>
      <w:r w:rsidRPr="00316F9D">
        <w:rPr>
          <w:sz w:val="21"/>
          <w:szCs w:val="21"/>
        </w:rPr>
        <w:t xml:space="preserve">carers </w:t>
      </w:r>
      <w:r w:rsidR="00591248" w:rsidRPr="00316F9D">
        <w:rPr>
          <w:sz w:val="21"/>
          <w:szCs w:val="21"/>
        </w:rPr>
        <w:t xml:space="preserve">to organise </w:t>
      </w:r>
      <w:r w:rsidRPr="00316F9D">
        <w:rPr>
          <w:sz w:val="21"/>
          <w:szCs w:val="21"/>
        </w:rPr>
        <w:t>vaccine</w:t>
      </w:r>
      <w:r w:rsidR="00591248" w:rsidRPr="00316F9D">
        <w:rPr>
          <w:sz w:val="21"/>
          <w:szCs w:val="21"/>
        </w:rPr>
        <w:t>s</w:t>
      </w:r>
      <w:r w:rsidRPr="00316F9D">
        <w:rPr>
          <w:sz w:val="21"/>
          <w:szCs w:val="21"/>
        </w:rPr>
        <w:t xml:space="preserve"> for their child</w:t>
      </w:r>
      <w:r w:rsidR="00E01C25">
        <w:rPr>
          <w:sz w:val="21"/>
          <w:szCs w:val="21"/>
        </w:rPr>
        <w:t>.</w:t>
      </w:r>
    </w:p>
    <w:p w14:paraId="55BD6BFB" w14:textId="47FD9C12" w:rsidR="003159C0" w:rsidRDefault="005A3DAD" w:rsidP="00E772BF">
      <w:pPr>
        <w:pStyle w:val="DHHSbody"/>
        <w:rPr>
          <w:sz w:val="21"/>
          <w:szCs w:val="21"/>
        </w:rPr>
      </w:pPr>
      <w:r w:rsidRPr="00CA1002">
        <w:rPr>
          <w:sz w:val="21"/>
          <w:szCs w:val="21"/>
        </w:rPr>
        <w:t>If the date of the next vaccine is</w:t>
      </w:r>
      <w:r w:rsidR="004F49F4">
        <w:rPr>
          <w:sz w:val="21"/>
          <w:szCs w:val="21"/>
        </w:rPr>
        <w:t xml:space="preserve"> </w:t>
      </w:r>
      <w:r w:rsidR="005B7C71">
        <w:rPr>
          <w:sz w:val="21"/>
          <w:szCs w:val="21"/>
        </w:rPr>
        <w:t xml:space="preserve">due </w:t>
      </w:r>
      <w:r w:rsidR="00565F59">
        <w:rPr>
          <w:sz w:val="21"/>
          <w:szCs w:val="21"/>
        </w:rPr>
        <w:t>more</w:t>
      </w:r>
      <w:r w:rsidR="00BB62A5">
        <w:rPr>
          <w:sz w:val="21"/>
          <w:szCs w:val="21"/>
        </w:rPr>
        <w:t xml:space="preserve"> than two months</w:t>
      </w:r>
      <w:r w:rsidR="00E772BF">
        <w:rPr>
          <w:sz w:val="21"/>
          <w:szCs w:val="21"/>
        </w:rPr>
        <w:t xml:space="preserve"> </w:t>
      </w:r>
      <w:r w:rsidR="006178E0">
        <w:rPr>
          <w:sz w:val="21"/>
          <w:szCs w:val="21"/>
        </w:rPr>
        <w:t>prior</w:t>
      </w:r>
      <w:r w:rsidR="00101268">
        <w:rPr>
          <w:sz w:val="21"/>
          <w:szCs w:val="21"/>
        </w:rPr>
        <w:t xml:space="preserve"> the child’s </w:t>
      </w:r>
      <w:r w:rsidR="00E772BF">
        <w:rPr>
          <w:sz w:val="21"/>
          <w:szCs w:val="21"/>
        </w:rPr>
        <w:t xml:space="preserve">first day, go to step </w:t>
      </w:r>
      <w:r w:rsidR="00C535D9">
        <w:rPr>
          <w:sz w:val="21"/>
          <w:szCs w:val="21"/>
        </w:rPr>
        <w:t>6</w:t>
      </w:r>
      <w:r w:rsidR="00E772BF">
        <w:rPr>
          <w:sz w:val="21"/>
          <w:szCs w:val="21"/>
        </w:rPr>
        <w:t>.</w:t>
      </w:r>
    </w:p>
    <w:p w14:paraId="2AF42E23" w14:textId="4C961E8E" w:rsidR="00100DB1" w:rsidRPr="00100DB1" w:rsidRDefault="003159C0" w:rsidP="0027647D">
      <w:pPr>
        <w:pStyle w:val="Heading3"/>
      </w:pPr>
      <w:r w:rsidRPr="00100DB1">
        <w:t xml:space="preserve">Step </w:t>
      </w:r>
      <w:r w:rsidR="00C535D9">
        <w:t>6</w:t>
      </w:r>
      <w:r w:rsidRPr="00100DB1">
        <w:t xml:space="preserve">: </w:t>
      </w:r>
      <w:r w:rsidR="00100DB1" w:rsidRPr="00100DB1">
        <w:t>Is the child eligible for the ‘support period’?</w:t>
      </w:r>
    </w:p>
    <w:p w14:paraId="10FFF77D" w14:textId="77777777" w:rsidR="00B44DA5" w:rsidRDefault="00B44DA5" w:rsidP="00CD10D3">
      <w:pPr>
        <w:pStyle w:val="DHHSbody"/>
        <w:rPr>
          <w:rStyle w:val="normaltextrun"/>
          <w:rFonts w:cs="Arial"/>
          <w:color w:val="000000"/>
          <w:sz w:val="21"/>
          <w:szCs w:val="21"/>
          <w:shd w:val="clear" w:color="auto" w:fill="FFFFFF"/>
        </w:rPr>
      </w:pPr>
      <w:r>
        <w:rPr>
          <w:rStyle w:val="normaltextrun"/>
          <w:rFonts w:cs="Arial"/>
          <w:color w:val="000000"/>
          <w:sz w:val="21"/>
          <w:szCs w:val="21"/>
          <w:shd w:val="clear" w:color="auto" w:fill="FFFFFF"/>
        </w:rPr>
        <w:t xml:space="preserve">If yes, then enrolment and support can be confirmed for 16 weeks. </w:t>
      </w:r>
    </w:p>
    <w:p w14:paraId="6A6E5B16" w14:textId="77777777" w:rsidR="00F33838" w:rsidRPr="00BC78B2" w:rsidRDefault="00B44DA5" w:rsidP="0027647D">
      <w:pPr>
        <w:pStyle w:val="DHHSbody"/>
        <w:rPr>
          <w:rStyle w:val="normaltextrun"/>
          <w:rFonts w:cs="Arial"/>
          <w:color w:val="000000"/>
          <w:sz w:val="21"/>
          <w:szCs w:val="21"/>
          <w:shd w:val="clear" w:color="auto" w:fill="FFFFFF"/>
        </w:rPr>
      </w:pPr>
      <w:r w:rsidRPr="00BC78B2">
        <w:rPr>
          <w:rStyle w:val="normaltextrun"/>
          <w:rFonts w:cs="Arial"/>
          <w:color w:val="000000"/>
          <w:sz w:val="21"/>
          <w:szCs w:val="21"/>
          <w:shd w:val="clear" w:color="auto" w:fill="FFFFFF"/>
        </w:rPr>
        <w:t>If no, then do not confirm enrolment. </w:t>
      </w:r>
    </w:p>
    <w:p w14:paraId="7E1C10E7" w14:textId="10F909AE" w:rsidR="00E772BF" w:rsidRPr="00B36997" w:rsidRDefault="00E772BF" w:rsidP="00442FD2">
      <w:pPr>
        <w:pStyle w:val="DHHSbody"/>
        <w:spacing w:before="240"/>
        <w:rPr>
          <w:sz w:val="21"/>
          <w:szCs w:val="21"/>
        </w:rPr>
      </w:pPr>
      <w:r w:rsidRPr="00B36997">
        <w:rPr>
          <w:sz w:val="21"/>
          <w:szCs w:val="21"/>
        </w:rPr>
        <w:t>Refer</w:t>
      </w:r>
      <w:r w:rsidR="0050502E" w:rsidRPr="00B36997">
        <w:rPr>
          <w:sz w:val="21"/>
          <w:szCs w:val="21"/>
        </w:rPr>
        <w:t xml:space="preserve"> to</w:t>
      </w:r>
      <w:r w:rsidRPr="00B36997">
        <w:rPr>
          <w:sz w:val="21"/>
          <w:szCs w:val="21"/>
        </w:rPr>
        <w:t xml:space="preserve"> </w:t>
      </w:r>
      <w:hyperlink r:id="rId19" w:history="1">
        <w:r w:rsidRPr="00B36997">
          <w:rPr>
            <w:rStyle w:val="Hyperlink"/>
            <w:sz w:val="21"/>
            <w:szCs w:val="21"/>
          </w:rPr>
          <w:t>Support period eligibility assessment form</w:t>
        </w:r>
      </w:hyperlink>
      <w:r w:rsidRPr="00B36997">
        <w:rPr>
          <w:sz w:val="21"/>
          <w:szCs w:val="21"/>
        </w:rPr>
        <w:t xml:space="preserve"> </w:t>
      </w:r>
      <w:r w:rsidR="0027647D" w:rsidRPr="00B36997">
        <w:rPr>
          <w:sz w:val="21"/>
          <w:szCs w:val="21"/>
        </w:rPr>
        <w:t>&lt;https://www.health.vic.gov.au/publications/grace-period-eligibility-assessment-form&gt;</w:t>
      </w:r>
      <w:r w:rsidR="00F33838" w:rsidRPr="00B36997">
        <w:rPr>
          <w:sz w:val="21"/>
          <w:szCs w:val="21"/>
        </w:rPr>
        <w:t xml:space="preserve"> for </w:t>
      </w:r>
      <w:r w:rsidR="00B36030" w:rsidRPr="00B36997">
        <w:rPr>
          <w:sz w:val="21"/>
          <w:szCs w:val="21"/>
        </w:rPr>
        <w:t>assistance</w:t>
      </w:r>
      <w:r w:rsidR="00F33838" w:rsidRPr="00B36997">
        <w:rPr>
          <w:sz w:val="21"/>
          <w:szCs w:val="21"/>
        </w:rPr>
        <w:t xml:space="preserve"> with </w:t>
      </w:r>
      <w:r w:rsidR="00B36030" w:rsidRPr="00B36997">
        <w:rPr>
          <w:sz w:val="21"/>
          <w:szCs w:val="21"/>
        </w:rPr>
        <w:t>enrolment</w:t>
      </w:r>
      <w:r w:rsidRPr="00B36997">
        <w:rPr>
          <w:sz w:val="21"/>
          <w:szCs w:val="21"/>
        </w:rPr>
        <w:t>.</w:t>
      </w:r>
    </w:p>
    <w:p w14:paraId="070C2B8E" w14:textId="08956344" w:rsidR="00C535D9" w:rsidRPr="00B36997" w:rsidRDefault="00930A5A" w:rsidP="00C054E1">
      <w:pPr>
        <w:pStyle w:val="DHHSbody"/>
        <w:rPr>
          <w:rStyle w:val="normaltextrun"/>
          <w:rFonts w:cs="Arial"/>
          <w:b/>
          <w:bCs/>
          <w:color w:val="000000"/>
          <w:sz w:val="21"/>
          <w:szCs w:val="21"/>
          <w:shd w:val="clear" w:color="auto" w:fill="FFFFFF"/>
        </w:rPr>
      </w:pPr>
      <w:r w:rsidRPr="00B36997">
        <w:rPr>
          <w:rStyle w:val="normaltextrun"/>
          <w:rFonts w:cs="Arial"/>
          <w:b/>
          <w:bCs/>
          <w:color w:val="000000"/>
          <w:sz w:val="21"/>
          <w:szCs w:val="21"/>
          <w:shd w:val="clear" w:color="auto" w:fill="FFFFFF"/>
        </w:rPr>
        <w:t>See below for example statemen</w:t>
      </w:r>
      <w:r w:rsidR="00C054E1" w:rsidRPr="00B36997">
        <w:rPr>
          <w:rStyle w:val="normaltextrun"/>
          <w:rFonts w:cs="Arial"/>
          <w:b/>
          <w:bCs/>
          <w:color w:val="000000"/>
          <w:sz w:val="21"/>
          <w:szCs w:val="21"/>
          <w:shd w:val="clear" w:color="auto" w:fill="FFFFFF"/>
        </w:rPr>
        <w:t>ts</w:t>
      </w:r>
    </w:p>
    <w:p w14:paraId="506D042B" w14:textId="7C4A97A9" w:rsidR="00E772BF" w:rsidRPr="00B36997" w:rsidRDefault="00B8403C" w:rsidP="00B36997">
      <w:pPr>
        <w:pStyle w:val="Heading2"/>
        <w:spacing w:line="340" w:lineRule="atLeast"/>
        <w:rPr>
          <w:color w:val="53565A"/>
          <w:sz w:val="32"/>
        </w:rPr>
      </w:pPr>
      <w:r w:rsidRPr="00B36997">
        <w:rPr>
          <w:color w:val="53565A"/>
          <w:sz w:val="32"/>
        </w:rPr>
        <w:t>Example statements:</w:t>
      </w:r>
    </w:p>
    <w:p w14:paraId="43877209" w14:textId="1C46A47E" w:rsidR="009833B5" w:rsidRPr="00CD63E8" w:rsidRDefault="009833B5" w:rsidP="0062347C">
      <w:pPr>
        <w:pStyle w:val="Heading3"/>
        <w:spacing w:before="0"/>
      </w:pPr>
      <w:r w:rsidRPr="00CD63E8">
        <w:t>Components of the</w:t>
      </w:r>
      <w:r>
        <w:t xml:space="preserve"> following</w:t>
      </w:r>
      <w:r w:rsidRPr="00CD63E8">
        <w:t xml:space="preserve"> statement</w:t>
      </w:r>
      <w:r>
        <w:t>s</w:t>
      </w:r>
    </w:p>
    <w:p w14:paraId="1E5F208F" w14:textId="0894CEA8" w:rsidR="009833B5" w:rsidRPr="0062347C" w:rsidRDefault="009833B5" w:rsidP="009833B5">
      <w:pPr>
        <w:pStyle w:val="DHHSbody"/>
        <w:rPr>
          <w:sz w:val="21"/>
          <w:szCs w:val="21"/>
        </w:rPr>
      </w:pPr>
      <w:r w:rsidRPr="0062347C">
        <w:rPr>
          <w:b/>
          <w:bCs/>
          <w:sz w:val="21"/>
          <w:szCs w:val="21"/>
          <w:lang w:eastAsia="en-AU"/>
        </w:rPr>
        <w:t>Note</w:t>
      </w:r>
      <w:r w:rsidRPr="0062347C">
        <w:rPr>
          <w:sz w:val="21"/>
          <w:szCs w:val="21"/>
          <w:lang w:eastAsia="en-AU"/>
        </w:rPr>
        <w:t xml:space="preserve">: </w:t>
      </w:r>
      <w:r w:rsidR="008A26A9">
        <w:rPr>
          <w:sz w:val="21"/>
          <w:szCs w:val="21"/>
          <w:lang w:eastAsia="en-AU"/>
        </w:rPr>
        <w:t>The following</w:t>
      </w:r>
      <w:r w:rsidRPr="0062347C">
        <w:rPr>
          <w:sz w:val="21"/>
          <w:szCs w:val="21"/>
          <w:lang w:eastAsia="en-AU"/>
        </w:rPr>
        <w:t xml:space="preserve"> examples</w:t>
      </w:r>
      <w:r w:rsidR="000E00D9" w:rsidRPr="0062347C">
        <w:rPr>
          <w:sz w:val="21"/>
          <w:szCs w:val="21"/>
          <w:lang w:eastAsia="en-AU"/>
        </w:rPr>
        <w:t xml:space="preserve"> </w:t>
      </w:r>
      <w:r w:rsidR="008A26A9">
        <w:rPr>
          <w:sz w:val="21"/>
          <w:szCs w:val="21"/>
          <w:lang w:eastAsia="en-AU"/>
        </w:rPr>
        <w:t xml:space="preserve">of Immunisation History Statements </w:t>
      </w:r>
      <w:r w:rsidRPr="0062347C">
        <w:rPr>
          <w:sz w:val="21"/>
          <w:szCs w:val="21"/>
          <w:lang w:eastAsia="en-AU"/>
        </w:rPr>
        <w:t>are for illustrative purposes only</w:t>
      </w:r>
      <w:r w:rsidR="00A75F15">
        <w:rPr>
          <w:sz w:val="21"/>
          <w:szCs w:val="21"/>
          <w:lang w:eastAsia="en-AU"/>
        </w:rPr>
        <w:t xml:space="preserve"> and </w:t>
      </w:r>
      <w:r w:rsidRPr="0062347C">
        <w:rPr>
          <w:sz w:val="21"/>
          <w:szCs w:val="21"/>
          <w:lang w:eastAsia="en-AU"/>
        </w:rPr>
        <w:t>may not reflect the current immunisation schedule.</w:t>
      </w:r>
      <w:r w:rsidR="0062347C">
        <w:rPr>
          <w:sz w:val="21"/>
          <w:szCs w:val="21"/>
          <w:lang w:eastAsia="en-AU"/>
        </w:rPr>
        <w:t xml:space="preserve"> The </w:t>
      </w:r>
      <w:r w:rsidRPr="0062347C">
        <w:rPr>
          <w:sz w:val="21"/>
          <w:szCs w:val="21"/>
        </w:rPr>
        <w:t xml:space="preserve">statements </w:t>
      </w:r>
      <w:r w:rsidR="00A75F15">
        <w:rPr>
          <w:sz w:val="21"/>
          <w:szCs w:val="21"/>
        </w:rPr>
        <w:t>we</w:t>
      </w:r>
      <w:r w:rsidRPr="0062347C">
        <w:rPr>
          <w:sz w:val="21"/>
          <w:szCs w:val="21"/>
        </w:rPr>
        <w:t>re issued by the AIR</w:t>
      </w:r>
      <w:r w:rsidR="000E00D9" w:rsidRPr="0062347C">
        <w:rPr>
          <w:sz w:val="21"/>
          <w:szCs w:val="21"/>
        </w:rPr>
        <w:t xml:space="preserve"> in 2019</w:t>
      </w:r>
      <w:r w:rsidRPr="0062347C">
        <w:rPr>
          <w:sz w:val="21"/>
          <w:szCs w:val="21"/>
        </w:rPr>
        <w:t>.</w:t>
      </w:r>
    </w:p>
    <w:p w14:paraId="4270DF79" w14:textId="7E90FD33" w:rsidR="009833B5" w:rsidRPr="0062347C" w:rsidRDefault="00E35988" w:rsidP="009833B5">
      <w:pPr>
        <w:pStyle w:val="DHHSbody"/>
        <w:rPr>
          <w:sz w:val="21"/>
          <w:szCs w:val="21"/>
        </w:rPr>
      </w:pPr>
      <w:r>
        <w:rPr>
          <w:sz w:val="21"/>
          <w:szCs w:val="21"/>
        </w:rPr>
        <w:t xml:space="preserve">The statements are </w:t>
      </w:r>
      <w:r w:rsidR="009833B5" w:rsidRPr="0062347C">
        <w:rPr>
          <w:sz w:val="21"/>
          <w:szCs w:val="21"/>
        </w:rPr>
        <w:t>made up of the following components:</w:t>
      </w:r>
    </w:p>
    <w:p w14:paraId="7F39F068" w14:textId="77777777" w:rsidR="009833B5" w:rsidRPr="0062347C" w:rsidRDefault="009833B5" w:rsidP="009833B5">
      <w:pPr>
        <w:pStyle w:val="DHHSbullet1"/>
        <w:rPr>
          <w:sz w:val="21"/>
          <w:szCs w:val="21"/>
        </w:rPr>
      </w:pPr>
      <w:r w:rsidRPr="0062347C">
        <w:rPr>
          <w:b/>
          <w:bCs/>
          <w:sz w:val="21"/>
          <w:szCs w:val="21"/>
        </w:rPr>
        <w:t>Header</w:t>
      </w:r>
      <w:r w:rsidRPr="0062347C">
        <w:rPr>
          <w:sz w:val="21"/>
          <w:szCs w:val="21"/>
        </w:rPr>
        <w:t xml:space="preserve">: displays the Australian Government Department of Human Services – Medicare logo on the right. </w:t>
      </w:r>
    </w:p>
    <w:p w14:paraId="6CC8C29C" w14:textId="53716518" w:rsidR="009833B5" w:rsidRPr="0062347C" w:rsidRDefault="009833B5" w:rsidP="009833B5">
      <w:pPr>
        <w:pStyle w:val="DHHSbullet1"/>
        <w:rPr>
          <w:sz w:val="21"/>
          <w:szCs w:val="21"/>
        </w:rPr>
      </w:pPr>
      <w:r w:rsidRPr="0062347C">
        <w:rPr>
          <w:b/>
          <w:bCs/>
          <w:sz w:val="21"/>
          <w:szCs w:val="21"/>
        </w:rPr>
        <w:t>As at</w:t>
      </w:r>
      <w:r w:rsidRPr="0062347C">
        <w:rPr>
          <w:sz w:val="21"/>
          <w:szCs w:val="21"/>
        </w:rPr>
        <w:t xml:space="preserve">: shows the date the statement was issued by AIR </w:t>
      </w:r>
    </w:p>
    <w:p w14:paraId="6CDECC30" w14:textId="31290527" w:rsidR="009833B5" w:rsidRPr="0062347C" w:rsidRDefault="009833B5" w:rsidP="009833B5">
      <w:pPr>
        <w:pStyle w:val="DHHSbullet1"/>
        <w:rPr>
          <w:sz w:val="21"/>
          <w:szCs w:val="21"/>
        </w:rPr>
      </w:pPr>
      <w:r w:rsidRPr="0062347C">
        <w:rPr>
          <w:b/>
          <w:bCs/>
          <w:sz w:val="21"/>
          <w:szCs w:val="21"/>
        </w:rPr>
        <w:t>For</w:t>
      </w:r>
      <w:r w:rsidRPr="0062347C">
        <w:rPr>
          <w:sz w:val="21"/>
          <w:szCs w:val="21"/>
        </w:rPr>
        <w:t>: this shows the name of the child</w:t>
      </w:r>
    </w:p>
    <w:p w14:paraId="3A4C2E78" w14:textId="0DB77C0B" w:rsidR="009833B5" w:rsidRPr="0062347C" w:rsidRDefault="009833B5" w:rsidP="009833B5">
      <w:pPr>
        <w:pStyle w:val="DHHSbullet1"/>
        <w:rPr>
          <w:sz w:val="21"/>
          <w:szCs w:val="21"/>
        </w:rPr>
      </w:pPr>
      <w:r w:rsidRPr="0062347C">
        <w:rPr>
          <w:b/>
          <w:bCs/>
          <w:sz w:val="21"/>
          <w:szCs w:val="21"/>
        </w:rPr>
        <w:t>Date of birth</w:t>
      </w:r>
      <w:r w:rsidRPr="0062347C">
        <w:rPr>
          <w:sz w:val="21"/>
          <w:szCs w:val="21"/>
        </w:rPr>
        <w:t xml:space="preserve">: the date of birth of the child </w:t>
      </w:r>
    </w:p>
    <w:p w14:paraId="179F9421" w14:textId="4040250F" w:rsidR="009833B5" w:rsidRPr="0062347C" w:rsidRDefault="009833B5" w:rsidP="009833B5">
      <w:pPr>
        <w:pStyle w:val="DHHSbullet1"/>
        <w:rPr>
          <w:sz w:val="21"/>
          <w:szCs w:val="21"/>
        </w:rPr>
      </w:pPr>
      <w:r w:rsidRPr="0062347C">
        <w:rPr>
          <w:b/>
          <w:bCs/>
          <w:sz w:val="21"/>
          <w:szCs w:val="21"/>
        </w:rPr>
        <w:t>Immunisation status</w:t>
      </w:r>
      <w:r w:rsidRPr="0062347C">
        <w:rPr>
          <w:sz w:val="21"/>
          <w:szCs w:val="21"/>
        </w:rPr>
        <w:t xml:space="preserve">: shows the immunisation status of the child at the date the statement was issued </w:t>
      </w:r>
    </w:p>
    <w:p w14:paraId="600263FE" w14:textId="1A0F4A8B" w:rsidR="009833B5" w:rsidRPr="0062347C" w:rsidRDefault="009833B5" w:rsidP="009833B5">
      <w:pPr>
        <w:pStyle w:val="DHHSbullet1"/>
        <w:rPr>
          <w:sz w:val="21"/>
          <w:szCs w:val="21"/>
        </w:rPr>
      </w:pPr>
      <w:r w:rsidRPr="0062347C">
        <w:rPr>
          <w:b/>
          <w:bCs/>
          <w:sz w:val="21"/>
          <w:szCs w:val="21"/>
        </w:rPr>
        <w:t>Immunisation history table</w:t>
      </w:r>
      <w:r w:rsidRPr="0062347C">
        <w:rPr>
          <w:sz w:val="21"/>
          <w:szCs w:val="21"/>
        </w:rPr>
        <w:t>: the table shows the details of scheduled immunisations the child has received</w:t>
      </w:r>
      <w:r w:rsidR="000A534A">
        <w:rPr>
          <w:sz w:val="21"/>
          <w:szCs w:val="21"/>
        </w:rPr>
        <w:t>, by</w:t>
      </w:r>
      <w:r w:rsidRPr="0062347C">
        <w:rPr>
          <w:sz w:val="21"/>
          <w:szCs w:val="21"/>
        </w:rPr>
        <w:t xml:space="preserve"> type of immunisation, date given, brand name of the vaccine and provider type (</w:t>
      </w:r>
      <w:r w:rsidR="002F4F00">
        <w:rPr>
          <w:sz w:val="21"/>
          <w:szCs w:val="21"/>
        </w:rPr>
        <w:t>for example</w:t>
      </w:r>
      <w:r w:rsidRPr="0062347C">
        <w:rPr>
          <w:sz w:val="21"/>
          <w:szCs w:val="21"/>
        </w:rPr>
        <w:t xml:space="preserve"> Birth</w:t>
      </w:r>
      <w:r w:rsidR="00CA3614">
        <w:rPr>
          <w:sz w:val="21"/>
          <w:szCs w:val="21"/>
        </w:rPr>
        <w:t>,</w:t>
      </w:r>
      <w:r w:rsidRPr="0062347C">
        <w:rPr>
          <w:sz w:val="21"/>
          <w:szCs w:val="21"/>
        </w:rPr>
        <w:t xml:space="preserve"> Hepatitis B</w:t>
      </w:r>
      <w:r w:rsidR="00CA3614">
        <w:rPr>
          <w:sz w:val="21"/>
          <w:szCs w:val="21"/>
        </w:rPr>
        <w:t>, Engerix</w:t>
      </w:r>
      <w:r w:rsidR="002F4F00">
        <w:rPr>
          <w:sz w:val="21"/>
          <w:szCs w:val="21"/>
        </w:rPr>
        <w:t>-B</w:t>
      </w:r>
      <w:r w:rsidR="00CA3614">
        <w:rPr>
          <w:sz w:val="21"/>
          <w:szCs w:val="21"/>
        </w:rPr>
        <w:t>, Hospital</w:t>
      </w:r>
      <w:r w:rsidRPr="0062347C">
        <w:rPr>
          <w:sz w:val="21"/>
          <w:szCs w:val="21"/>
        </w:rPr>
        <w:t>)</w:t>
      </w:r>
    </w:p>
    <w:p w14:paraId="56C2F558" w14:textId="6C51BCA1" w:rsidR="009833B5" w:rsidRPr="0062347C" w:rsidRDefault="009833B5" w:rsidP="009833B5">
      <w:pPr>
        <w:pStyle w:val="DHHSbullet1"/>
        <w:rPr>
          <w:sz w:val="21"/>
          <w:szCs w:val="21"/>
        </w:rPr>
      </w:pPr>
      <w:r w:rsidRPr="0062347C">
        <w:rPr>
          <w:b/>
          <w:bCs/>
          <w:sz w:val="21"/>
          <w:szCs w:val="21"/>
        </w:rPr>
        <w:t>Next immunisation/s due</w:t>
      </w:r>
      <w:r w:rsidRPr="0062347C">
        <w:rPr>
          <w:sz w:val="21"/>
          <w:szCs w:val="21"/>
        </w:rPr>
        <w:t>: shows the name of the next vaccine that the child is due to receive and the date when it is due.</w:t>
      </w:r>
    </w:p>
    <w:p w14:paraId="6678616C" w14:textId="052D0621" w:rsidR="00354541" w:rsidRPr="00354541" w:rsidRDefault="00354541" w:rsidP="009833B5">
      <w:pPr>
        <w:pStyle w:val="Heading3"/>
      </w:pPr>
      <w:r>
        <w:lastRenderedPageBreak/>
        <w:t>Do enrol</w:t>
      </w:r>
    </w:p>
    <w:p w14:paraId="46F79778" w14:textId="4C93E8CD" w:rsidR="00B8403C" w:rsidRDefault="00B8403C" w:rsidP="00EC0305">
      <w:pPr>
        <w:pStyle w:val="DHHSbody"/>
        <w:rPr>
          <w:sz w:val="21"/>
          <w:szCs w:val="21"/>
        </w:rPr>
      </w:pPr>
      <w:r>
        <w:rPr>
          <w:noProof/>
          <w:lang w:eastAsia="en-AU"/>
        </w:rPr>
        <w:drawing>
          <wp:inline distT="0" distB="0" distL="0" distR="0" wp14:anchorId="6156EC38" wp14:editId="51976C33">
            <wp:extent cx="4629150" cy="6139015"/>
            <wp:effectExtent l="19050" t="19050" r="19050" b="14605"/>
            <wp:docPr id="96" name="Picture 96" descr="This image is an example of an 'up to date' Immunisation History Statement, issued from the Australian Immunisation Register. The description for this state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This image is an example of an 'up to date' Immunisation History Statement, issued from the Australian Immunisation Register. The description for this statement below."/>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649580" cy="6166108"/>
                    </a:xfrm>
                    <a:prstGeom prst="rect">
                      <a:avLst/>
                    </a:prstGeom>
                    <a:noFill/>
                    <a:ln>
                      <a:solidFill>
                        <a:schemeClr val="tx1"/>
                      </a:solidFill>
                    </a:ln>
                  </pic:spPr>
                </pic:pic>
              </a:graphicData>
            </a:graphic>
          </wp:inline>
        </w:drawing>
      </w:r>
    </w:p>
    <w:p w14:paraId="08205E6F" w14:textId="77777777" w:rsidR="004737A6" w:rsidRPr="00927D9E" w:rsidRDefault="004737A6" w:rsidP="00110B58">
      <w:pPr>
        <w:pStyle w:val="Heading4"/>
        <w:rPr>
          <w:sz w:val="21"/>
          <w:szCs w:val="21"/>
        </w:rPr>
      </w:pPr>
      <w:r w:rsidRPr="00927D9E">
        <w:rPr>
          <w:sz w:val="21"/>
          <w:szCs w:val="21"/>
        </w:rPr>
        <w:t>Should enrolment proceed?</w:t>
      </w:r>
    </w:p>
    <w:p w14:paraId="49CDF4F7" w14:textId="2D12343A" w:rsidR="00110B58" w:rsidRPr="00CA3614" w:rsidRDefault="00CA3614" w:rsidP="004737A6">
      <w:pPr>
        <w:pStyle w:val="DHHStabletext"/>
        <w:rPr>
          <w:sz w:val="21"/>
          <w:szCs w:val="21"/>
        </w:rPr>
      </w:pPr>
      <w:r>
        <w:rPr>
          <w:sz w:val="21"/>
          <w:szCs w:val="21"/>
        </w:rPr>
        <w:t xml:space="preserve">Armando’s </w:t>
      </w:r>
      <w:r w:rsidR="004737A6" w:rsidRPr="00CA3614">
        <w:rPr>
          <w:sz w:val="21"/>
          <w:szCs w:val="21"/>
        </w:rPr>
        <w:t>planned start date</w:t>
      </w:r>
      <w:r w:rsidR="00412B45">
        <w:rPr>
          <w:sz w:val="21"/>
          <w:szCs w:val="21"/>
        </w:rPr>
        <w:t xml:space="preserve"> at the early childhood education and care service</w:t>
      </w:r>
      <w:r w:rsidR="004737A6" w:rsidRPr="00CA3614">
        <w:rPr>
          <w:sz w:val="21"/>
          <w:szCs w:val="21"/>
        </w:rPr>
        <w:t xml:space="preserve"> is 12 June 2019.</w:t>
      </w:r>
      <w:r w:rsidR="00927D9E">
        <w:rPr>
          <w:sz w:val="21"/>
          <w:szCs w:val="21"/>
        </w:rPr>
        <w:t xml:space="preserve"> </w:t>
      </w:r>
      <w:r w:rsidR="00110B58" w:rsidRPr="00CA3614">
        <w:rPr>
          <w:sz w:val="21"/>
          <w:szCs w:val="21"/>
        </w:rPr>
        <w:t>In this example, the statement was issued on 1 June 2019</w:t>
      </w:r>
      <w:r w:rsidR="00110B58">
        <w:rPr>
          <w:sz w:val="21"/>
          <w:szCs w:val="21"/>
        </w:rPr>
        <w:t>.</w:t>
      </w:r>
    </w:p>
    <w:p w14:paraId="386F3713" w14:textId="58ED2C23" w:rsidR="004737A6" w:rsidRPr="001F434C" w:rsidRDefault="004737A6" w:rsidP="00927D9E">
      <w:pPr>
        <w:pStyle w:val="DHHSbullet1"/>
        <w:rPr>
          <w:sz w:val="21"/>
          <w:szCs w:val="21"/>
        </w:rPr>
      </w:pPr>
      <w:r w:rsidRPr="001F434C">
        <w:rPr>
          <w:sz w:val="21"/>
          <w:szCs w:val="21"/>
        </w:rPr>
        <w:t>For enrolment to proceed, the date of his next immunisation should be on any date from two months before his start date onwards</w:t>
      </w:r>
      <w:r w:rsidR="00C63FDD">
        <w:rPr>
          <w:sz w:val="21"/>
          <w:szCs w:val="21"/>
        </w:rPr>
        <w:t xml:space="preserve"> (</w:t>
      </w:r>
      <w:r w:rsidR="00C81C06">
        <w:rPr>
          <w:sz w:val="21"/>
          <w:szCs w:val="21"/>
        </w:rPr>
        <w:t>after</w:t>
      </w:r>
      <w:r w:rsidR="00C63FDD">
        <w:rPr>
          <w:sz w:val="21"/>
          <w:szCs w:val="21"/>
        </w:rPr>
        <w:t xml:space="preserve"> 12 April 2019)</w:t>
      </w:r>
      <w:r w:rsidRPr="001F434C">
        <w:rPr>
          <w:sz w:val="21"/>
          <w:szCs w:val="21"/>
        </w:rPr>
        <w:t>.</w:t>
      </w:r>
    </w:p>
    <w:p w14:paraId="1DA0B815" w14:textId="77777777" w:rsidR="004737A6" w:rsidRPr="001F434C" w:rsidRDefault="004737A6" w:rsidP="00927D9E">
      <w:pPr>
        <w:pStyle w:val="DHHSbullet1"/>
        <w:rPr>
          <w:sz w:val="21"/>
          <w:szCs w:val="21"/>
        </w:rPr>
      </w:pPr>
      <w:r w:rsidRPr="001F434C">
        <w:rPr>
          <w:sz w:val="21"/>
          <w:szCs w:val="21"/>
        </w:rPr>
        <w:t>His next immunisation is due on 1 November 2020, so enrolment can proceed.</w:t>
      </w:r>
    </w:p>
    <w:p w14:paraId="2C7514A4" w14:textId="77777777" w:rsidR="00747046" w:rsidRPr="002C6858" w:rsidRDefault="00747046" w:rsidP="002C6858">
      <w:pPr>
        <w:pStyle w:val="DHHStabletext"/>
        <w:rPr>
          <w:sz w:val="21"/>
          <w:szCs w:val="21"/>
        </w:rPr>
      </w:pPr>
    </w:p>
    <w:p w14:paraId="20CC3191" w14:textId="77777777" w:rsidR="00747046" w:rsidRDefault="00747046">
      <w:pPr>
        <w:rPr>
          <w:rFonts w:ascii="Arial" w:eastAsia="MS Mincho" w:hAnsi="Arial"/>
          <w:b/>
          <w:bCs/>
        </w:rPr>
      </w:pPr>
      <w:r>
        <w:br w:type="page"/>
      </w:r>
    </w:p>
    <w:p w14:paraId="6771132F" w14:textId="1144243C" w:rsidR="00747046" w:rsidRDefault="00747046" w:rsidP="009833B5">
      <w:pPr>
        <w:pStyle w:val="Heading3"/>
      </w:pPr>
      <w:r>
        <w:lastRenderedPageBreak/>
        <w:t>Do NOT enrol</w:t>
      </w:r>
    </w:p>
    <w:p w14:paraId="31B145F9" w14:textId="78D62A2C" w:rsidR="00C55CF4" w:rsidRPr="00C55CF4" w:rsidRDefault="00C55CF4" w:rsidP="00C55CF4">
      <w:pPr>
        <w:pStyle w:val="DHHSbody"/>
      </w:pPr>
      <w:r>
        <w:rPr>
          <w:noProof/>
          <w:lang w:eastAsia="en-AU"/>
        </w:rPr>
        <w:drawing>
          <wp:inline distT="0" distB="0" distL="0" distR="0" wp14:anchorId="4B1CD1D5" wp14:editId="679CD45E">
            <wp:extent cx="4895850" cy="6309007"/>
            <wp:effectExtent l="19050" t="19050" r="19050" b="15875"/>
            <wp:docPr id="12" name="Picture 12" descr="This image is an example of a 'not up to date' Immunisation History Statement, issued from the Australian Immunisation Register. The description for this state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image is an example of a 'not up to date' Immunisation History Statement, issued from the Australian Immunisation Register. The description for this statement below."/>
                    <pic:cNvPicPr/>
                  </pic:nvPicPr>
                  <pic:blipFill>
                    <a:blip r:embed="rId21">
                      <a:extLst>
                        <a:ext uri="{28A0092B-C50C-407E-A947-70E740481C1C}">
                          <a14:useLocalDpi xmlns:a14="http://schemas.microsoft.com/office/drawing/2010/main" val="0"/>
                        </a:ext>
                      </a:extLst>
                    </a:blip>
                    <a:stretch>
                      <a:fillRect/>
                    </a:stretch>
                  </pic:blipFill>
                  <pic:spPr>
                    <a:xfrm>
                      <a:off x="0" y="0"/>
                      <a:ext cx="4939107" cy="6364749"/>
                    </a:xfrm>
                    <a:prstGeom prst="rect">
                      <a:avLst/>
                    </a:prstGeom>
                    <a:ln>
                      <a:solidFill>
                        <a:schemeClr val="tx1"/>
                      </a:solidFill>
                    </a:ln>
                  </pic:spPr>
                </pic:pic>
              </a:graphicData>
            </a:graphic>
          </wp:inline>
        </w:drawing>
      </w:r>
    </w:p>
    <w:p w14:paraId="79AAE2CC" w14:textId="77777777" w:rsidR="003E5BBF" w:rsidRPr="00927D9E" w:rsidRDefault="003E5BBF" w:rsidP="00110B58">
      <w:pPr>
        <w:pStyle w:val="Heading4"/>
        <w:rPr>
          <w:sz w:val="21"/>
          <w:szCs w:val="21"/>
        </w:rPr>
      </w:pPr>
      <w:r w:rsidRPr="00927D9E">
        <w:rPr>
          <w:sz w:val="21"/>
          <w:szCs w:val="21"/>
        </w:rPr>
        <w:t>Should enrolment proceed?</w:t>
      </w:r>
    </w:p>
    <w:p w14:paraId="2BCBB54E" w14:textId="43A6A649" w:rsidR="003E5BBF" w:rsidRPr="00110B58" w:rsidRDefault="00110B58" w:rsidP="003E5BBF">
      <w:pPr>
        <w:pStyle w:val="DHHStabletext"/>
        <w:rPr>
          <w:sz w:val="21"/>
          <w:szCs w:val="21"/>
        </w:rPr>
      </w:pPr>
      <w:r w:rsidRPr="00110B58">
        <w:rPr>
          <w:sz w:val="21"/>
          <w:szCs w:val="21"/>
        </w:rPr>
        <w:t xml:space="preserve">Alice’s planned start date </w:t>
      </w:r>
      <w:r w:rsidR="00B57EAB">
        <w:rPr>
          <w:sz w:val="21"/>
          <w:szCs w:val="21"/>
        </w:rPr>
        <w:t>at the early childhood education and care service</w:t>
      </w:r>
      <w:r w:rsidR="00B57EAB" w:rsidRPr="00CA3614">
        <w:rPr>
          <w:sz w:val="21"/>
          <w:szCs w:val="21"/>
        </w:rPr>
        <w:t xml:space="preserve"> </w:t>
      </w:r>
      <w:r w:rsidRPr="00110B58">
        <w:rPr>
          <w:sz w:val="21"/>
          <w:szCs w:val="21"/>
        </w:rPr>
        <w:t>is 12 June 2019.</w:t>
      </w:r>
      <w:r>
        <w:rPr>
          <w:sz w:val="21"/>
          <w:szCs w:val="21"/>
        </w:rPr>
        <w:t xml:space="preserve"> </w:t>
      </w:r>
      <w:r w:rsidR="003E5BBF" w:rsidRPr="00110B58">
        <w:rPr>
          <w:sz w:val="21"/>
          <w:szCs w:val="21"/>
        </w:rPr>
        <w:t xml:space="preserve">In this example, </w:t>
      </w:r>
      <w:r w:rsidR="001E0839" w:rsidRPr="00110B58">
        <w:rPr>
          <w:sz w:val="21"/>
          <w:szCs w:val="21"/>
        </w:rPr>
        <w:t>the statement was issued on 2 February 2019</w:t>
      </w:r>
      <w:r w:rsidRPr="00110B58">
        <w:rPr>
          <w:sz w:val="21"/>
          <w:szCs w:val="21"/>
        </w:rPr>
        <w:t>.</w:t>
      </w:r>
    </w:p>
    <w:p w14:paraId="40F73B4A" w14:textId="0A02D070" w:rsidR="003E5BBF" w:rsidRPr="00110B58" w:rsidRDefault="003E5BBF" w:rsidP="00110B58">
      <w:pPr>
        <w:pStyle w:val="DHHSbullet1"/>
        <w:rPr>
          <w:sz w:val="21"/>
          <w:szCs w:val="21"/>
        </w:rPr>
      </w:pPr>
      <w:r w:rsidRPr="00110B58">
        <w:rPr>
          <w:sz w:val="21"/>
          <w:szCs w:val="21"/>
        </w:rPr>
        <w:t>For enrolment to proceed, the date of her next immunisation should be on any date from two months before her start date onwards</w:t>
      </w:r>
      <w:r w:rsidR="00C63FDD">
        <w:rPr>
          <w:sz w:val="21"/>
          <w:szCs w:val="21"/>
        </w:rPr>
        <w:t xml:space="preserve"> (</w:t>
      </w:r>
      <w:r w:rsidR="00FB7D5E">
        <w:rPr>
          <w:sz w:val="21"/>
          <w:szCs w:val="21"/>
        </w:rPr>
        <w:t>after</w:t>
      </w:r>
      <w:r w:rsidR="00C63FDD">
        <w:rPr>
          <w:sz w:val="21"/>
          <w:szCs w:val="21"/>
        </w:rPr>
        <w:t xml:space="preserve"> 12 April 2019)</w:t>
      </w:r>
      <w:r w:rsidRPr="00110B58">
        <w:rPr>
          <w:sz w:val="21"/>
          <w:szCs w:val="21"/>
        </w:rPr>
        <w:t>.</w:t>
      </w:r>
    </w:p>
    <w:p w14:paraId="67AA6A6F" w14:textId="378CF847" w:rsidR="003E5BBF" w:rsidRPr="00110B58" w:rsidRDefault="003E5BBF" w:rsidP="00110B58">
      <w:pPr>
        <w:pStyle w:val="DHHSbullet1"/>
        <w:rPr>
          <w:sz w:val="21"/>
          <w:szCs w:val="21"/>
        </w:rPr>
      </w:pPr>
      <w:r w:rsidRPr="00110B58">
        <w:rPr>
          <w:sz w:val="21"/>
          <w:szCs w:val="21"/>
        </w:rPr>
        <w:t xml:space="preserve">Her next immunisations due </w:t>
      </w:r>
      <w:r w:rsidR="00B57EAB">
        <w:rPr>
          <w:sz w:val="21"/>
          <w:szCs w:val="21"/>
        </w:rPr>
        <w:t>on</w:t>
      </w:r>
      <w:r w:rsidRPr="00110B58">
        <w:rPr>
          <w:sz w:val="21"/>
          <w:szCs w:val="21"/>
        </w:rPr>
        <w:t>:</w:t>
      </w:r>
    </w:p>
    <w:p w14:paraId="0FC21B63" w14:textId="73F79607" w:rsidR="003E5BBF" w:rsidRPr="00110B58" w:rsidRDefault="003E5BBF" w:rsidP="00110B58">
      <w:pPr>
        <w:pStyle w:val="DHHSbullet2"/>
        <w:rPr>
          <w:sz w:val="21"/>
          <w:szCs w:val="21"/>
        </w:rPr>
      </w:pPr>
      <w:r w:rsidRPr="00110B58">
        <w:rPr>
          <w:sz w:val="21"/>
          <w:szCs w:val="21"/>
        </w:rPr>
        <w:t>1 February 2017</w:t>
      </w:r>
      <w:r w:rsidR="00B57EAB">
        <w:rPr>
          <w:sz w:val="21"/>
          <w:szCs w:val="21"/>
        </w:rPr>
        <w:t xml:space="preserve"> (</w:t>
      </w:r>
      <w:r w:rsidR="00B57EAB" w:rsidRPr="00110B58">
        <w:rPr>
          <w:sz w:val="21"/>
          <w:szCs w:val="21"/>
        </w:rPr>
        <w:t>Measles Mumps Rubella</w:t>
      </w:r>
      <w:r w:rsidR="00B57EAB">
        <w:rPr>
          <w:sz w:val="21"/>
          <w:szCs w:val="21"/>
        </w:rPr>
        <w:t xml:space="preserve"> and Varicella)</w:t>
      </w:r>
    </w:p>
    <w:p w14:paraId="60656F35" w14:textId="69842D99" w:rsidR="003E5BBF" w:rsidRPr="00110B58" w:rsidRDefault="003E5BBF" w:rsidP="00110B58">
      <w:pPr>
        <w:pStyle w:val="DHHSbullet2"/>
        <w:rPr>
          <w:sz w:val="21"/>
          <w:szCs w:val="21"/>
        </w:rPr>
      </w:pPr>
      <w:r w:rsidRPr="00110B58">
        <w:rPr>
          <w:sz w:val="21"/>
          <w:szCs w:val="21"/>
        </w:rPr>
        <w:t>1 August 2019</w:t>
      </w:r>
      <w:r w:rsidR="00B57EAB">
        <w:rPr>
          <w:sz w:val="21"/>
          <w:szCs w:val="21"/>
        </w:rPr>
        <w:t xml:space="preserve"> (</w:t>
      </w:r>
      <w:r w:rsidR="00B57EAB" w:rsidRPr="00110B58">
        <w:rPr>
          <w:sz w:val="21"/>
          <w:szCs w:val="21"/>
        </w:rPr>
        <w:t>Diphtheria Tetanus Pertussis Poliomyelitis</w:t>
      </w:r>
      <w:r w:rsidR="00B57EAB">
        <w:rPr>
          <w:sz w:val="21"/>
          <w:szCs w:val="21"/>
        </w:rPr>
        <w:t>).</w:t>
      </w:r>
    </w:p>
    <w:p w14:paraId="2E683180" w14:textId="34CA17D0" w:rsidR="003E5BBF" w:rsidRPr="00110B58" w:rsidRDefault="00394E60" w:rsidP="00110B58">
      <w:pPr>
        <w:pStyle w:val="DHHSbullet1"/>
        <w:rPr>
          <w:sz w:val="21"/>
          <w:szCs w:val="21"/>
        </w:rPr>
      </w:pPr>
      <w:r>
        <w:rPr>
          <w:sz w:val="21"/>
          <w:szCs w:val="21"/>
        </w:rPr>
        <w:t>T</w:t>
      </w:r>
      <w:r w:rsidR="003E5BBF" w:rsidRPr="00110B58">
        <w:rPr>
          <w:sz w:val="21"/>
          <w:szCs w:val="21"/>
        </w:rPr>
        <w:t xml:space="preserve">he due date of the next immunisations is </w:t>
      </w:r>
      <w:r w:rsidR="003E5BBF" w:rsidRPr="00110B58">
        <w:rPr>
          <w:b/>
          <w:bCs/>
          <w:sz w:val="21"/>
          <w:szCs w:val="21"/>
        </w:rPr>
        <w:t>not</w:t>
      </w:r>
      <w:r w:rsidR="003E5BBF" w:rsidRPr="00110B58">
        <w:rPr>
          <w:sz w:val="21"/>
          <w:szCs w:val="21"/>
        </w:rPr>
        <w:t xml:space="preserve"> within the acceptable range, enrolment </w:t>
      </w:r>
      <w:r w:rsidR="003E5BBF" w:rsidRPr="00110B58">
        <w:rPr>
          <w:b/>
          <w:bCs/>
          <w:sz w:val="21"/>
          <w:szCs w:val="21"/>
        </w:rPr>
        <w:t>cannot</w:t>
      </w:r>
      <w:r w:rsidR="003E5BBF" w:rsidRPr="00110B58">
        <w:rPr>
          <w:sz w:val="21"/>
          <w:szCs w:val="21"/>
        </w:rPr>
        <w:t xml:space="preserve"> proceed:</w:t>
      </w:r>
    </w:p>
    <w:p w14:paraId="6E3FCEE5" w14:textId="5F3AF8BC" w:rsidR="003E5BBF" w:rsidRPr="00110B58" w:rsidRDefault="004F4AE7" w:rsidP="00110B58">
      <w:pPr>
        <w:pStyle w:val="DHHSbullet2"/>
        <w:rPr>
          <w:sz w:val="21"/>
          <w:szCs w:val="21"/>
        </w:rPr>
      </w:pPr>
      <w:r>
        <w:rPr>
          <w:sz w:val="21"/>
          <w:szCs w:val="21"/>
        </w:rPr>
        <w:t>u</w:t>
      </w:r>
      <w:r w:rsidR="003E5BBF" w:rsidRPr="00110B58">
        <w:rPr>
          <w:sz w:val="21"/>
          <w:szCs w:val="21"/>
        </w:rPr>
        <w:t>ntil the parent/carer supplies an AIR statement that shows Alice has received all immunisations due up to 12 April 2019 (that is, two months before her start date) or</w:t>
      </w:r>
    </w:p>
    <w:p w14:paraId="20F10767" w14:textId="00846A20" w:rsidR="003E5BBF" w:rsidRPr="00110B58" w:rsidRDefault="003E5BBF" w:rsidP="00110B58">
      <w:pPr>
        <w:pStyle w:val="DHHSbullet2"/>
        <w:rPr>
          <w:sz w:val="21"/>
          <w:szCs w:val="21"/>
        </w:rPr>
      </w:pPr>
      <w:r w:rsidRPr="00110B58">
        <w:rPr>
          <w:b/>
          <w:bCs/>
          <w:sz w:val="21"/>
          <w:szCs w:val="21"/>
        </w:rPr>
        <w:t>unless</w:t>
      </w:r>
      <w:r w:rsidRPr="00110B58">
        <w:rPr>
          <w:sz w:val="21"/>
          <w:szCs w:val="21"/>
        </w:rPr>
        <w:t xml:space="preserve"> Alice can enrol under the ‘support period’.</w:t>
      </w:r>
    </w:p>
    <w:p w14:paraId="46B76F47" w14:textId="6A5FEEA2" w:rsidR="00747046" w:rsidRPr="00354541" w:rsidRDefault="00747046" w:rsidP="00E46C52">
      <w:pPr>
        <w:pStyle w:val="Heading3"/>
      </w:pPr>
      <w:r>
        <w:lastRenderedPageBreak/>
        <w:t>Medical exemption:</w:t>
      </w:r>
    </w:p>
    <w:p w14:paraId="6F538E08" w14:textId="01A4E306" w:rsidR="00354541" w:rsidRDefault="00354541" w:rsidP="00EC0305">
      <w:pPr>
        <w:pStyle w:val="DHHSbody"/>
        <w:rPr>
          <w:sz w:val="21"/>
          <w:szCs w:val="21"/>
        </w:rPr>
      </w:pPr>
      <w:r>
        <w:rPr>
          <w:noProof/>
          <w:lang w:eastAsia="en-AU"/>
        </w:rPr>
        <w:drawing>
          <wp:inline distT="0" distB="0" distL="0" distR="0" wp14:anchorId="2DA60545" wp14:editId="409B31BF">
            <wp:extent cx="4686300" cy="6076590"/>
            <wp:effectExtent l="19050" t="19050" r="19050" b="19685"/>
            <wp:docPr id="13" name="Picture 13" descr="This image is an example of an 'up to date' Immunisation History Statement, issued from the Australian Immunisation Register with a medical exemption. The description for this statemen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image is an example of an 'up to date' Immunisation History Statement, issued from the Australian Immunisation Register with a medical exemption. The description for this statement below."/>
                    <pic:cNvPicPr/>
                  </pic:nvPicPr>
                  <pic:blipFill>
                    <a:blip r:embed="rId22">
                      <a:extLst>
                        <a:ext uri="{28A0092B-C50C-407E-A947-70E740481C1C}">
                          <a14:useLocalDpi xmlns:a14="http://schemas.microsoft.com/office/drawing/2010/main" val="0"/>
                        </a:ext>
                      </a:extLst>
                    </a:blip>
                    <a:stretch>
                      <a:fillRect/>
                    </a:stretch>
                  </pic:blipFill>
                  <pic:spPr>
                    <a:xfrm>
                      <a:off x="0" y="0"/>
                      <a:ext cx="4698014" cy="6091780"/>
                    </a:xfrm>
                    <a:prstGeom prst="rect">
                      <a:avLst/>
                    </a:prstGeom>
                    <a:ln>
                      <a:solidFill>
                        <a:schemeClr val="tx1"/>
                      </a:solidFill>
                    </a:ln>
                  </pic:spPr>
                </pic:pic>
              </a:graphicData>
            </a:graphic>
          </wp:inline>
        </w:drawing>
      </w:r>
    </w:p>
    <w:p w14:paraId="224F38D7" w14:textId="77777777" w:rsidR="00FC1E43" w:rsidRPr="004F4AE7" w:rsidRDefault="00FC1E43" w:rsidP="004F4AE7">
      <w:pPr>
        <w:pStyle w:val="Heading4"/>
        <w:rPr>
          <w:sz w:val="21"/>
          <w:szCs w:val="21"/>
        </w:rPr>
      </w:pPr>
      <w:r w:rsidRPr="004F4AE7">
        <w:rPr>
          <w:sz w:val="21"/>
          <w:szCs w:val="21"/>
        </w:rPr>
        <w:t>Should enrolment proceed?</w:t>
      </w:r>
    </w:p>
    <w:p w14:paraId="54445411" w14:textId="525D64D3" w:rsidR="00FC1E43" w:rsidRPr="004F4AE7" w:rsidRDefault="004F4AE7" w:rsidP="00FC1E43">
      <w:pPr>
        <w:pStyle w:val="DHHStabletext"/>
        <w:rPr>
          <w:sz w:val="21"/>
          <w:szCs w:val="21"/>
        </w:rPr>
      </w:pPr>
      <w:r w:rsidRPr="004F4AE7">
        <w:rPr>
          <w:sz w:val="21"/>
          <w:szCs w:val="21"/>
        </w:rPr>
        <w:t>Archer’s planned start date</w:t>
      </w:r>
      <w:r w:rsidR="00B57EAB">
        <w:rPr>
          <w:sz w:val="21"/>
          <w:szCs w:val="21"/>
        </w:rPr>
        <w:t xml:space="preserve"> at the early childhood education and care service</w:t>
      </w:r>
      <w:r w:rsidRPr="004F4AE7">
        <w:rPr>
          <w:sz w:val="21"/>
          <w:szCs w:val="21"/>
        </w:rPr>
        <w:t xml:space="preserve"> is 12 June 2019.</w:t>
      </w:r>
      <w:r>
        <w:rPr>
          <w:sz w:val="21"/>
          <w:szCs w:val="21"/>
        </w:rPr>
        <w:t xml:space="preserve"> </w:t>
      </w:r>
      <w:r w:rsidR="00FC1E43" w:rsidRPr="004F4AE7">
        <w:rPr>
          <w:sz w:val="21"/>
          <w:szCs w:val="21"/>
        </w:rPr>
        <w:t>In this example, the statement was issued on 15 January 2019</w:t>
      </w:r>
      <w:r>
        <w:rPr>
          <w:sz w:val="21"/>
          <w:szCs w:val="21"/>
        </w:rPr>
        <w:t>.</w:t>
      </w:r>
      <w:r w:rsidR="00FC1E43" w:rsidRPr="004F4AE7">
        <w:rPr>
          <w:sz w:val="21"/>
          <w:szCs w:val="21"/>
        </w:rPr>
        <w:t xml:space="preserve"> </w:t>
      </w:r>
    </w:p>
    <w:p w14:paraId="5C59E059" w14:textId="7237BFFF" w:rsidR="00FC1E43" w:rsidRPr="004F4AE7" w:rsidRDefault="00FC1E43" w:rsidP="004F4AE7">
      <w:pPr>
        <w:pStyle w:val="DHHSbullet1"/>
        <w:rPr>
          <w:sz w:val="21"/>
          <w:szCs w:val="21"/>
        </w:rPr>
      </w:pPr>
      <w:r w:rsidRPr="004F4AE7">
        <w:rPr>
          <w:sz w:val="21"/>
          <w:szCs w:val="21"/>
        </w:rPr>
        <w:t>For enrolment to proceed, the date of his next immunisation should be on any date from two months before his start date onwards</w:t>
      </w:r>
      <w:r w:rsidR="00C63FDD">
        <w:rPr>
          <w:sz w:val="21"/>
          <w:szCs w:val="21"/>
        </w:rPr>
        <w:t xml:space="preserve"> (</w:t>
      </w:r>
      <w:r w:rsidR="00FB7D5E">
        <w:rPr>
          <w:sz w:val="21"/>
          <w:szCs w:val="21"/>
        </w:rPr>
        <w:t>after</w:t>
      </w:r>
      <w:r w:rsidR="00C63FDD">
        <w:rPr>
          <w:sz w:val="21"/>
          <w:szCs w:val="21"/>
        </w:rPr>
        <w:t xml:space="preserve"> 12 April 2019)</w:t>
      </w:r>
      <w:r w:rsidRPr="004F4AE7">
        <w:rPr>
          <w:sz w:val="21"/>
          <w:szCs w:val="21"/>
        </w:rPr>
        <w:t>.</w:t>
      </w:r>
    </w:p>
    <w:p w14:paraId="7F009DCE" w14:textId="77777777" w:rsidR="00FC1E43" w:rsidRPr="004F4AE7" w:rsidRDefault="00FC1E43" w:rsidP="004F4AE7">
      <w:pPr>
        <w:pStyle w:val="DHHSbullet1"/>
        <w:rPr>
          <w:sz w:val="21"/>
          <w:szCs w:val="21"/>
        </w:rPr>
      </w:pPr>
      <w:r w:rsidRPr="004F4AE7">
        <w:rPr>
          <w:sz w:val="21"/>
          <w:szCs w:val="21"/>
        </w:rPr>
        <w:t>His next immunisation due is Measles Mumps Rubella on 1 June 2019.</w:t>
      </w:r>
    </w:p>
    <w:p w14:paraId="55B2E21E" w14:textId="6C462DDA" w:rsidR="00FC1E43" w:rsidRPr="004F4AE7" w:rsidRDefault="00FC1E43" w:rsidP="004F4AE7">
      <w:pPr>
        <w:pStyle w:val="DHHSbullet1"/>
        <w:rPr>
          <w:sz w:val="21"/>
          <w:szCs w:val="21"/>
        </w:rPr>
      </w:pPr>
      <w:r w:rsidRPr="004F4AE7">
        <w:rPr>
          <w:sz w:val="21"/>
          <w:szCs w:val="21"/>
        </w:rPr>
        <w:t>Because the due date of the next immunisations is within the acceptable range, enrolment can proceed</w:t>
      </w:r>
      <w:r w:rsidR="00FB7D5E">
        <w:rPr>
          <w:sz w:val="21"/>
          <w:szCs w:val="21"/>
        </w:rPr>
        <w:t>.</w:t>
      </w:r>
    </w:p>
    <w:p w14:paraId="4A998385" w14:textId="77777777" w:rsidR="00FC1E43" w:rsidRPr="004F4AE7" w:rsidRDefault="00FC1E43" w:rsidP="004F4AE7">
      <w:pPr>
        <w:pStyle w:val="DHHSbullet1"/>
        <w:rPr>
          <w:sz w:val="21"/>
          <w:szCs w:val="21"/>
        </w:rPr>
      </w:pPr>
      <w:r w:rsidRPr="004F4AE7">
        <w:rPr>
          <w:sz w:val="21"/>
          <w:szCs w:val="21"/>
        </w:rPr>
        <w:t>The statement also lists a medical contraindication to Varicella (chicken pox) recorded on 5 January 2019. This information would be important in the event of a chicken pox outbreak at the service.</w:t>
      </w:r>
    </w:p>
    <w:p w14:paraId="615181C3" w14:textId="77777777" w:rsidR="00FC1E43" w:rsidRPr="00CA1002" w:rsidRDefault="00FC1E43" w:rsidP="00EC0305">
      <w:pPr>
        <w:pStyle w:val="DHHSbody"/>
        <w:rPr>
          <w:sz w:val="21"/>
          <w:szCs w:val="21"/>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14:paraId="4B932B86" w14:textId="77777777" w:rsidTr="009B1744">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0"/>
          <w:p w14:paraId="14892364" w14:textId="18F1F5F9" w:rsidR="00BA1EB7" w:rsidRPr="00254F58" w:rsidRDefault="00BA1EB7" w:rsidP="00CA1002">
            <w:pPr>
              <w:pStyle w:val="DHHSaccessibilitypara"/>
              <w:spacing w:before="240"/>
            </w:pPr>
            <w:r w:rsidRPr="00254F58">
              <w:lastRenderedPageBreak/>
              <w:t xml:space="preserve">To receive this publication in </w:t>
            </w:r>
            <w:r w:rsidRPr="00770F37">
              <w:t>an</w:t>
            </w:r>
            <w:r w:rsidRPr="00254F58">
              <w:t xml:space="preserve"> accessible </w:t>
            </w:r>
            <w:r w:rsidR="00BF195A" w:rsidRPr="00A021ED">
              <w:rPr>
                <w:sz w:val="22"/>
                <w:szCs w:val="17"/>
              </w:rPr>
              <w:t xml:space="preserve">email the </w:t>
            </w:r>
            <w:r w:rsidR="00BF195A" w:rsidRPr="0053247F">
              <w:rPr>
                <w:sz w:val="22"/>
                <w:szCs w:val="17"/>
              </w:rPr>
              <w:t xml:space="preserve">Immunisation </w:t>
            </w:r>
            <w:r w:rsidR="00BF195A">
              <w:rPr>
                <w:sz w:val="22"/>
                <w:szCs w:val="17"/>
              </w:rPr>
              <w:t>Program</w:t>
            </w:r>
            <w:r w:rsidR="00BF195A" w:rsidRPr="0053247F">
              <w:rPr>
                <w:sz w:val="22"/>
                <w:szCs w:val="17"/>
              </w:rPr>
              <w:t>,</w:t>
            </w:r>
            <w:r w:rsidR="00BF195A">
              <w:rPr>
                <w:sz w:val="22"/>
                <w:szCs w:val="17"/>
              </w:rPr>
              <w:t xml:space="preserve"> Community and</w:t>
            </w:r>
            <w:r w:rsidR="00BF195A" w:rsidRPr="0053247F">
              <w:rPr>
                <w:sz w:val="22"/>
                <w:szCs w:val="17"/>
              </w:rPr>
              <w:t xml:space="preserve"> Public Health Division, Department of Health</w:t>
            </w:r>
            <w:r w:rsidR="00BF195A" w:rsidRPr="00A021ED">
              <w:rPr>
                <w:color w:val="004C97"/>
                <w:sz w:val="22"/>
                <w:szCs w:val="17"/>
              </w:rPr>
              <w:t xml:space="preserve"> </w:t>
            </w:r>
            <w:r w:rsidR="00BF195A" w:rsidRPr="00A021ED">
              <w:rPr>
                <w:sz w:val="22"/>
                <w:szCs w:val="17"/>
              </w:rPr>
              <w:t>&lt;immunisation@health.vic.gov.au&gt;.</w:t>
            </w:r>
          </w:p>
          <w:p w14:paraId="6C1F77CF" w14:textId="77777777" w:rsidR="00254F58" w:rsidRPr="00254F58" w:rsidRDefault="00254F58" w:rsidP="00254F58">
            <w:pPr>
              <w:pStyle w:val="DHHSbody"/>
            </w:pPr>
            <w:r w:rsidRPr="00254F58">
              <w:t>Authorised and published by the Victorian Governmen</w:t>
            </w:r>
            <w:r w:rsidR="001F3826">
              <w:t>t, 1 Treasury Place, Melbourne.</w:t>
            </w:r>
          </w:p>
          <w:p w14:paraId="0E444127" w14:textId="245A91AD" w:rsidR="00254F58" w:rsidRDefault="00254F58" w:rsidP="00254F58">
            <w:pPr>
              <w:pStyle w:val="DHHSbody"/>
              <w:rPr>
                <w:color w:val="008950"/>
              </w:rPr>
            </w:pPr>
            <w:r w:rsidRPr="00254F58">
              <w:t xml:space="preserve">© State of </w:t>
            </w:r>
            <w:r w:rsidR="00A854EB">
              <w:t>Victoria, Department of Health</w:t>
            </w:r>
            <w:r w:rsidR="00D15D9E">
              <w:t>,</w:t>
            </w:r>
            <w:r w:rsidR="00A854EB">
              <w:t xml:space="preserve"> </w:t>
            </w:r>
            <w:r w:rsidR="00133618">
              <w:t>July</w:t>
            </w:r>
            <w:r w:rsidR="00EC0305">
              <w:t xml:space="preserve"> 20</w:t>
            </w:r>
            <w:r w:rsidR="008D6948">
              <w:t>24.</w:t>
            </w:r>
            <w:r w:rsidRPr="00BA3F8D">
              <w:rPr>
                <w:color w:val="008950"/>
              </w:rPr>
              <w:t xml:space="preserve"> </w:t>
            </w:r>
          </w:p>
          <w:p w14:paraId="51DA62AC" w14:textId="3C4C7E97" w:rsidR="00581E42" w:rsidRPr="00254F58" w:rsidRDefault="00581E42" w:rsidP="00254F58">
            <w:pPr>
              <w:pStyle w:val="DHHSbody"/>
            </w:pPr>
            <w:r>
              <w:rPr>
                <w:rFonts w:cs="Arial"/>
                <w:b/>
                <w:bCs/>
                <w:color w:val="000000"/>
              </w:rPr>
              <w:t xml:space="preserve">ISBN </w:t>
            </w:r>
            <w:r>
              <w:rPr>
                <w:rFonts w:cs="Arial"/>
                <w:color w:val="000000"/>
              </w:rPr>
              <w:t xml:space="preserve">978-1-76131-615-9 </w:t>
            </w:r>
            <w:r>
              <w:rPr>
                <w:rFonts w:cs="Arial"/>
                <w:b/>
                <w:bCs/>
                <w:color w:val="000000"/>
              </w:rPr>
              <w:t>(pdf/online/MS word)</w:t>
            </w:r>
          </w:p>
          <w:p w14:paraId="6B843FDF" w14:textId="059AF893" w:rsidR="002802E3" w:rsidRPr="002802E3" w:rsidRDefault="00EC0305" w:rsidP="00EC0305">
            <w:pPr>
              <w:pStyle w:val="DHHSbody"/>
            </w:pPr>
            <w:r>
              <w:rPr>
                <w:szCs w:val="19"/>
              </w:rPr>
              <w:t>Available from</w:t>
            </w:r>
            <w:r w:rsidR="006D3BA5">
              <w:rPr>
                <w:szCs w:val="19"/>
              </w:rPr>
              <w:t xml:space="preserve"> </w:t>
            </w:r>
            <w:hyperlink r:id="rId23" w:history="1">
              <w:r w:rsidR="006D3BA5" w:rsidRPr="006D3BA5">
                <w:rPr>
                  <w:rStyle w:val="Hyperlink"/>
                  <w:szCs w:val="19"/>
                </w:rPr>
                <w:t>Step by step guide to assessing an AIR statement</w:t>
              </w:r>
            </w:hyperlink>
            <w:r>
              <w:rPr>
                <w:szCs w:val="19"/>
              </w:rPr>
              <w:t xml:space="preserve"> </w:t>
            </w:r>
            <w:r w:rsidR="00BA1EB7">
              <w:rPr>
                <w:szCs w:val="19"/>
              </w:rPr>
              <w:t>&lt;</w:t>
            </w:r>
            <w:r w:rsidR="006D3BA5" w:rsidRPr="006D3BA5">
              <w:rPr>
                <w:szCs w:val="19"/>
              </w:rPr>
              <w:t>https://www.health.vic.gov.au/publications/step-by-step-guide-to-assessing-an-air-statement</w:t>
            </w:r>
            <w:r w:rsidR="00BA1EB7">
              <w:rPr>
                <w:szCs w:val="19"/>
              </w:rPr>
              <w:t>&gt;.</w:t>
            </w:r>
          </w:p>
        </w:tc>
      </w:tr>
    </w:tbl>
    <w:p w14:paraId="67F98187" w14:textId="77777777" w:rsidR="00B2752E" w:rsidRPr="00906490" w:rsidRDefault="00B2752E" w:rsidP="00FF6D9D">
      <w:pPr>
        <w:pStyle w:val="DHHSbody"/>
      </w:pPr>
    </w:p>
    <w:sectPr w:rsidR="00B2752E" w:rsidRPr="00906490" w:rsidSect="00645FEC">
      <w:headerReference w:type="default" r:id="rId24"/>
      <w:footerReference w:type="even" r:id="rId25"/>
      <w:footerReference w:type="default" r:id="rId26"/>
      <w:footerReference w:type="first" r:id="rId27"/>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F778E" w14:textId="77777777" w:rsidR="00316011" w:rsidRDefault="00316011">
      <w:r>
        <w:separator/>
      </w:r>
    </w:p>
  </w:endnote>
  <w:endnote w:type="continuationSeparator" w:id="0">
    <w:p w14:paraId="60205F7B" w14:textId="77777777" w:rsidR="00316011" w:rsidRDefault="00316011">
      <w:r>
        <w:continuationSeparator/>
      </w:r>
    </w:p>
  </w:endnote>
  <w:endnote w:type="continuationNotice" w:id="1">
    <w:p w14:paraId="5DEC009F" w14:textId="77777777" w:rsidR="00316011" w:rsidRDefault="0031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2013" w14:textId="4D6531FA" w:rsidR="00712421" w:rsidRDefault="00712421">
    <w:pPr>
      <w:pStyle w:val="Footer"/>
    </w:pPr>
    <w:r>
      <w:rPr>
        <w:noProof/>
      </w:rPr>
      <mc:AlternateContent>
        <mc:Choice Requires="wps">
          <w:drawing>
            <wp:anchor distT="0" distB="0" distL="0" distR="0" simplePos="0" relativeHeight="251658243" behindDoc="0" locked="0" layoutInCell="1" allowOverlap="1" wp14:anchorId="3E3B20A8" wp14:editId="6926BFC4">
              <wp:simplePos x="635" y="635"/>
              <wp:positionH relativeFrom="page">
                <wp:align>center</wp:align>
              </wp:positionH>
              <wp:positionV relativeFrom="page">
                <wp:align>bottom</wp:align>
              </wp:positionV>
              <wp:extent cx="443865" cy="443865"/>
              <wp:effectExtent l="0" t="0" r="1016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86017" w14:textId="224B0B4E"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B20A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B86017" w14:textId="224B0B4E"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0EFDD" w14:textId="1D6130A9" w:rsidR="009D70A4" w:rsidRPr="00F65AA9" w:rsidRDefault="00712421" w:rsidP="0051568D">
    <w:pPr>
      <w:pStyle w:val="DHHSfooter"/>
    </w:pPr>
    <w:r>
      <w:rPr>
        <w:noProof/>
        <w:lang w:eastAsia="en-AU"/>
      </w:rPr>
      <mc:AlternateContent>
        <mc:Choice Requires="wps">
          <w:drawing>
            <wp:anchor distT="0" distB="0" distL="0" distR="0" simplePos="0" relativeHeight="251658240" behindDoc="0" locked="0" layoutInCell="1" allowOverlap="1" wp14:anchorId="04774D92" wp14:editId="3A341FA4">
              <wp:simplePos x="0" y="0"/>
              <wp:positionH relativeFrom="page">
                <wp:posOffset>3444875</wp:posOffset>
              </wp:positionH>
              <wp:positionV relativeFrom="page">
                <wp:posOffset>10313035</wp:posOffset>
              </wp:positionV>
              <wp:extent cx="443865" cy="443865"/>
              <wp:effectExtent l="0" t="0" r="1016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D52804" w14:textId="0E6D1359"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774D92" id="_x0000_t202" coordsize="21600,21600" o:spt="202" path="m,l,21600r21600,l21600,xe">
              <v:stroke joinstyle="miter"/>
              <v:path gradientshapeok="t" o:connecttype="rect"/>
            </v:shapetype>
            <v:shape id="Text Box 3" o:spid="_x0000_s1027" type="#_x0000_t202" alt="OFFICIAL" style="position:absolute;margin-left:271.25pt;margin-top:812.05pt;width:34.95pt;height:34.95pt;z-index:251658240;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LAlX&#10;HuEAAAANAQAADwAAAGRycy9kb3ducmV2LnhtbEyPwW7CMAyG75P2DpEn7TbShlJtpSmakHZimgTs&#10;sltIQlvWOFWTQnn7mdM42v+vz5/L1eQ6drZDaD1KSGcJMIvamxZrCd/7j5dXYCEqNKrzaCVcbYBV&#10;9fhQqsL4C27teRdrRhAMhZLQxNgXnAfdWKfCzPcWKTv6walI41BzM6gLwV3HRZLk3KkW6UKjertu&#10;rP7djU7CYhs/xy/cz38mcT1t+rWeHzdayuen6X0JLNop/pfhpk/qUJHTwY9oAuuIkYkFVSnIRZYC&#10;o0qeigzY4bZ6yxLgVcnvv6j+AAAA//8DAFBLAQItABQABgAIAAAAIQC2gziS/gAAAOEBAAATAAAA&#10;AAAAAAAAAAAAAAAAAABbQ29udGVudF9UeXBlc10ueG1sUEsBAi0AFAAGAAgAAAAhADj9If/WAAAA&#10;lAEAAAsAAAAAAAAAAAAAAAAALwEAAF9yZWxzLy5yZWxzUEsBAi0AFAAGAAgAAAAhAA8cuVoJAgAA&#10;HAQAAA4AAAAAAAAAAAAAAAAALgIAAGRycy9lMm9Eb2MueG1sUEsBAi0AFAAGAAgAAAAhACwJVx7h&#10;AAAADQEAAA8AAAAAAAAAAAAAAAAAYwQAAGRycy9kb3ducmV2LnhtbFBLBQYAAAAABAAEAPMAAABx&#10;BQAAAAA=&#10;" filled="f" stroked="f">
              <v:textbox style="mso-fit-shape-to-text:t" inset="0,0,0,15pt">
                <w:txbxContent>
                  <w:p w14:paraId="6AD52804" w14:textId="0E6D1359"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r w:rsidR="008D6948" w:rsidRPr="008D6948">
      <w:rPr>
        <w:noProof/>
      </w:rPr>
      <w:drawing>
        <wp:inline distT="0" distB="0" distL="0" distR="0" wp14:anchorId="0E804B32" wp14:editId="6AD167DF">
          <wp:extent cx="1920406" cy="624894"/>
          <wp:effectExtent l="0" t="0" r="3810"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20406" cy="62489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9A9F2" w14:textId="69832DCF" w:rsidR="00712421" w:rsidRDefault="00712421">
    <w:pPr>
      <w:pStyle w:val="Footer"/>
    </w:pPr>
    <w:r>
      <w:rPr>
        <w:noProof/>
      </w:rPr>
      <mc:AlternateContent>
        <mc:Choice Requires="wps">
          <w:drawing>
            <wp:anchor distT="0" distB="0" distL="0" distR="0" simplePos="0" relativeHeight="251658242" behindDoc="0" locked="0" layoutInCell="1" allowOverlap="1" wp14:anchorId="688158A1" wp14:editId="132BF29B">
              <wp:simplePos x="541020" y="10237470"/>
              <wp:positionH relativeFrom="page">
                <wp:align>center</wp:align>
              </wp:positionH>
              <wp:positionV relativeFrom="page">
                <wp:align>bottom</wp:align>
              </wp:positionV>
              <wp:extent cx="443865" cy="443865"/>
              <wp:effectExtent l="0" t="0" r="1016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656C00" w14:textId="28ED0A60"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8158A1"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656C00" w14:textId="28ED0A60"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EFEEE" w14:textId="4B4B5612" w:rsidR="00712421" w:rsidRDefault="00712421">
    <w:pPr>
      <w:pStyle w:val="Footer"/>
    </w:pPr>
    <w:r>
      <w:rPr>
        <w:noProof/>
      </w:rPr>
      <mc:AlternateContent>
        <mc:Choice Requires="wps">
          <w:drawing>
            <wp:anchor distT="0" distB="0" distL="0" distR="0" simplePos="0" relativeHeight="251658244" behindDoc="0" locked="0" layoutInCell="1" allowOverlap="1" wp14:anchorId="2431CEE0" wp14:editId="469F3466">
              <wp:simplePos x="635" y="635"/>
              <wp:positionH relativeFrom="page">
                <wp:align>center</wp:align>
              </wp:positionH>
              <wp:positionV relativeFrom="page">
                <wp:align>bottom</wp:align>
              </wp:positionV>
              <wp:extent cx="443865" cy="443865"/>
              <wp:effectExtent l="0" t="0" r="1016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7C3AA" w14:textId="57BA0907"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1CEE0"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17C3AA" w14:textId="57BA0907"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5CEE0" w14:textId="02266958" w:rsidR="009D70A4" w:rsidRPr="00A11421" w:rsidRDefault="00712421" w:rsidP="0051568D">
    <w:pPr>
      <w:pStyle w:val="DHHSfooter"/>
    </w:pPr>
    <w:r>
      <w:rPr>
        <w:noProof/>
      </w:rPr>
      <mc:AlternateContent>
        <mc:Choice Requires="wps">
          <w:drawing>
            <wp:anchor distT="0" distB="0" distL="0" distR="0" simplePos="0" relativeHeight="251658245" behindDoc="0" locked="0" layoutInCell="1" allowOverlap="1" wp14:anchorId="198077AE" wp14:editId="5A235C43">
              <wp:simplePos x="635" y="635"/>
              <wp:positionH relativeFrom="page">
                <wp:align>center</wp:align>
              </wp:positionH>
              <wp:positionV relativeFrom="page">
                <wp:align>bottom</wp:align>
              </wp:positionV>
              <wp:extent cx="443865" cy="443865"/>
              <wp:effectExtent l="0" t="0" r="1016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359F29" w14:textId="1327BBF8"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077AE" id="_x0000_t202" coordsize="21600,21600" o:spt="202" path="m,l,21600r21600,l21600,xe">
              <v:stroke joinstyle="miter"/>
              <v:path gradientshapeok="t" o:connecttype="rect"/>
            </v:shapetype>
            <v:shape id="Text Box 6" o:spid="_x0000_s1030"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B359F29" w14:textId="1327BBF8"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3BB1" w14:textId="32C928A5" w:rsidR="00712421" w:rsidRDefault="00712421">
    <w:pPr>
      <w:pStyle w:val="Footer"/>
    </w:pPr>
    <w:r>
      <w:rPr>
        <w:noProof/>
      </w:rPr>
      <mc:AlternateContent>
        <mc:Choice Requires="wps">
          <w:drawing>
            <wp:anchor distT="0" distB="0" distL="0" distR="0" simplePos="0" relativeHeight="251658241" behindDoc="0" locked="0" layoutInCell="1" allowOverlap="1" wp14:anchorId="6A291CE7" wp14:editId="45E39385">
              <wp:simplePos x="541020" y="10237470"/>
              <wp:positionH relativeFrom="page">
                <wp:align>center</wp:align>
              </wp:positionH>
              <wp:positionV relativeFrom="page">
                <wp:align>bottom</wp:align>
              </wp:positionV>
              <wp:extent cx="443865" cy="443865"/>
              <wp:effectExtent l="0" t="0" r="1016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FB98B" w14:textId="567E1383"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91CE7"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DFFB98B" w14:textId="567E1383" w:rsidR="00712421" w:rsidRPr="00712421" w:rsidRDefault="00712421" w:rsidP="00712421">
                    <w:pPr>
                      <w:rPr>
                        <w:rFonts w:ascii="Arial Black" w:eastAsia="Arial Black" w:hAnsi="Arial Black" w:cs="Arial Black"/>
                        <w:noProof/>
                        <w:color w:val="000000"/>
                      </w:rPr>
                    </w:pPr>
                    <w:r w:rsidRPr="00712421">
                      <w:rPr>
                        <w:rFonts w:ascii="Arial Black" w:eastAsia="Arial Black" w:hAnsi="Arial Black" w:cs="Arial Black"/>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ADA79" w14:textId="77777777" w:rsidR="00316011" w:rsidRDefault="00316011" w:rsidP="002862F1">
      <w:pPr>
        <w:spacing w:before="120"/>
      </w:pPr>
      <w:r>
        <w:separator/>
      </w:r>
    </w:p>
  </w:footnote>
  <w:footnote w:type="continuationSeparator" w:id="0">
    <w:p w14:paraId="530E2CA2" w14:textId="77777777" w:rsidR="00316011" w:rsidRDefault="00316011">
      <w:r>
        <w:continuationSeparator/>
      </w:r>
    </w:p>
  </w:footnote>
  <w:footnote w:type="continuationNotice" w:id="1">
    <w:p w14:paraId="7979958F" w14:textId="77777777" w:rsidR="00316011" w:rsidRDefault="00316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52C2F" w14:textId="77777777" w:rsidR="00792073" w:rsidRDefault="0079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342BC" w14:textId="77777777" w:rsidR="00792073" w:rsidRDefault="00792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2A56" w14:textId="497D2788" w:rsidR="009B743C" w:rsidRDefault="009B743C" w:rsidP="00CA1002">
    <w:pPr>
      <w:pStyle w:val="Header"/>
    </w:pPr>
    <w:r>
      <w:t xml:space="preserve"> Step by step guide to assessing an AIR statement</w:t>
    </w:r>
    <w:r>
      <w:tab/>
    </w:r>
    <w:sdt>
      <w:sdtPr>
        <w:id w:val="-103507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F09EEF" w14:textId="1A6D7AC9" w:rsidR="009B743C" w:rsidRDefault="009B74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6A1D8" w14:textId="78D035F6" w:rsidR="009D70A4" w:rsidRPr="00CA1002" w:rsidRDefault="003745EB" w:rsidP="00CA1002">
    <w:pPr>
      <w:pStyle w:val="Header"/>
      <w:jc w:val="right"/>
      <w:rPr>
        <w:b/>
        <w:bCs/>
        <w:color w:val="53565A"/>
      </w:rPr>
    </w:pPr>
    <w:r w:rsidRPr="00CA1002">
      <w:rPr>
        <w:b/>
        <w:bCs/>
        <w:color w:val="53565A"/>
      </w:rPr>
      <w:t>No Jab No Play -</w:t>
    </w:r>
    <w:r w:rsidRPr="00CA1002">
      <w:rPr>
        <w:color w:val="53565A"/>
      </w:rPr>
      <w:t xml:space="preserve"> </w:t>
    </w:r>
    <w:r w:rsidR="0080718E" w:rsidRPr="00CA1002">
      <w:rPr>
        <w:b/>
        <w:bCs/>
        <w:color w:val="53565A"/>
      </w:rPr>
      <w:t xml:space="preserve">A step by step guide to assessing an </w:t>
    </w:r>
    <w:r w:rsidR="000E4A2E">
      <w:rPr>
        <w:b/>
        <w:bCs/>
        <w:color w:val="53565A"/>
      </w:rPr>
      <w:t xml:space="preserve">immunisation </w:t>
    </w:r>
    <w:r w:rsidR="00812ED7">
      <w:rPr>
        <w:b/>
        <w:bCs/>
        <w:color w:val="53565A"/>
      </w:rPr>
      <w:t>status for enrolment</w:t>
    </w:r>
    <w:r w:rsidR="0080718E" w:rsidRPr="00CA1002">
      <w:rPr>
        <w:b/>
        <w:bCs/>
        <w:color w:val="53565A"/>
      </w:rPr>
      <w:tab/>
    </w:r>
    <w:sdt>
      <w:sdtPr>
        <w:rPr>
          <w:b/>
          <w:bCs/>
          <w:color w:val="53565A"/>
        </w:rPr>
        <w:id w:val="-1650973103"/>
        <w:docPartObj>
          <w:docPartGallery w:val="Page Numbers (Top of Page)"/>
          <w:docPartUnique/>
        </w:docPartObj>
      </w:sdtPr>
      <w:sdtEndPr>
        <w:rPr>
          <w:noProof/>
        </w:rPr>
      </w:sdtEndPr>
      <w:sdtContent>
        <w:r w:rsidR="007B5F1E" w:rsidRPr="00CA1002">
          <w:rPr>
            <w:b/>
            <w:bCs/>
            <w:color w:val="53565A"/>
          </w:rPr>
          <w:fldChar w:fldCharType="begin"/>
        </w:r>
        <w:r w:rsidR="007B5F1E" w:rsidRPr="00CA1002">
          <w:rPr>
            <w:b/>
            <w:bCs/>
            <w:color w:val="53565A"/>
          </w:rPr>
          <w:instrText xml:space="preserve"> PAGE   \* MERGEFORMAT </w:instrText>
        </w:r>
        <w:r w:rsidR="007B5F1E" w:rsidRPr="00CA1002">
          <w:rPr>
            <w:b/>
            <w:bCs/>
            <w:color w:val="53565A"/>
          </w:rPr>
          <w:fldChar w:fldCharType="separate"/>
        </w:r>
        <w:r w:rsidR="007B5F1E" w:rsidRPr="00CA1002">
          <w:rPr>
            <w:b/>
            <w:bCs/>
            <w:noProof/>
            <w:color w:val="53565A"/>
          </w:rPr>
          <w:t>2</w:t>
        </w:r>
        <w:r w:rsidR="007B5F1E" w:rsidRPr="00CA1002">
          <w:rPr>
            <w:b/>
            <w:bCs/>
            <w:noProof/>
            <w:color w:val="53565A"/>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51649420">
    <w:abstractNumId w:val="0"/>
  </w:num>
  <w:num w:numId="2" w16cid:durableId="93021521">
    <w:abstractNumId w:val="1"/>
  </w:num>
  <w:num w:numId="3" w16cid:durableId="971981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4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45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32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5149091">
    <w:abstractNumId w:val="4"/>
  </w:num>
  <w:num w:numId="8" w16cid:durableId="171430894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DAD"/>
    <w:rsid w:val="00001BA0"/>
    <w:rsid w:val="000039D4"/>
    <w:rsid w:val="000072B6"/>
    <w:rsid w:val="0001021B"/>
    <w:rsid w:val="00011D89"/>
    <w:rsid w:val="00014A77"/>
    <w:rsid w:val="00016544"/>
    <w:rsid w:val="0002162E"/>
    <w:rsid w:val="00024D89"/>
    <w:rsid w:val="000250B6"/>
    <w:rsid w:val="0003109F"/>
    <w:rsid w:val="000334B8"/>
    <w:rsid w:val="00033D81"/>
    <w:rsid w:val="00035BA6"/>
    <w:rsid w:val="00041BF0"/>
    <w:rsid w:val="0004536B"/>
    <w:rsid w:val="00046B68"/>
    <w:rsid w:val="000527DD"/>
    <w:rsid w:val="000578B2"/>
    <w:rsid w:val="00060959"/>
    <w:rsid w:val="000663CD"/>
    <w:rsid w:val="00071536"/>
    <w:rsid w:val="0007258C"/>
    <w:rsid w:val="000733FE"/>
    <w:rsid w:val="00073CF0"/>
    <w:rsid w:val="00074219"/>
    <w:rsid w:val="00074ED5"/>
    <w:rsid w:val="000811E5"/>
    <w:rsid w:val="0009017F"/>
    <w:rsid w:val="0009113B"/>
    <w:rsid w:val="00094DA3"/>
    <w:rsid w:val="00096609"/>
    <w:rsid w:val="00096CD1"/>
    <w:rsid w:val="000A012C"/>
    <w:rsid w:val="000A0EB9"/>
    <w:rsid w:val="000A186C"/>
    <w:rsid w:val="000A534A"/>
    <w:rsid w:val="000B23FD"/>
    <w:rsid w:val="000B543D"/>
    <w:rsid w:val="000B5BF7"/>
    <w:rsid w:val="000B6BC8"/>
    <w:rsid w:val="000C34EA"/>
    <w:rsid w:val="000C42EA"/>
    <w:rsid w:val="000C4546"/>
    <w:rsid w:val="000C7789"/>
    <w:rsid w:val="000D1242"/>
    <w:rsid w:val="000E00D9"/>
    <w:rsid w:val="000E3CC7"/>
    <w:rsid w:val="000E4170"/>
    <w:rsid w:val="000E4A2E"/>
    <w:rsid w:val="000E6BD4"/>
    <w:rsid w:val="000F1F1E"/>
    <w:rsid w:val="000F2259"/>
    <w:rsid w:val="000F4DDF"/>
    <w:rsid w:val="000F7478"/>
    <w:rsid w:val="00100DB1"/>
    <w:rsid w:val="00101268"/>
    <w:rsid w:val="0010392D"/>
    <w:rsid w:val="0010447F"/>
    <w:rsid w:val="00104FE3"/>
    <w:rsid w:val="00110B58"/>
    <w:rsid w:val="00120BD3"/>
    <w:rsid w:val="00120EFE"/>
    <w:rsid w:val="00122FEA"/>
    <w:rsid w:val="001232BD"/>
    <w:rsid w:val="00124ED5"/>
    <w:rsid w:val="00125C9B"/>
    <w:rsid w:val="001270EB"/>
    <w:rsid w:val="00133618"/>
    <w:rsid w:val="001337DE"/>
    <w:rsid w:val="001447B3"/>
    <w:rsid w:val="00152073"/>
    <w:rsid w:val="00161939"/>
    <w:rsid w:val="00161AA0"/>
    <w:rsid w:val="00162093"/>
    <w:rsid w:val="001771DD"/>
    <w:rsid w:val="00177995"/>
    <w:rsid w:val="00177A8C"/>
    <w:rsid w:val="00183199"/>
    <w:rsid w:val="00186B33"/>
    <w:rsid w:val="00192F9D"/>
    <w:rsid w:val="00196EB8"/>
    <w:rsid w:val="001979FF"/>
    <w:rsid w:val="00197B17"/>
    <w:rsid w:val="001A3ACE"/>
    <w:rsid w:val="001A7B8D"/>
    <w:rsid w:val="001C277E"/>
    <w:rsid w:val="001C2A72"/>
    <w:rsid w:val="001D0B75"/>
    <w:rsid w:val="001D3C09"/>
    <w:rsid w:val="001D44E8"/>
    <w:rsid w:val="001D60EC"/>
    <w:rsid w:val="001E0839"/>
    <w:rsid w:val="001E44DF"/>
    <w:rsid w:val="001E68A5"/>
    <w:rsid w:val="001E6BB0"/>
    <w:rsid w:val="001F3826"/>
    <w:rsid w:val="001F434C"/>
    <w:rsid w:val="001F6E46"/>
    <w:rsid w:val="001F7C91"/>
    <w:rsid w:val="0020051A"/>
    <w:rsid w:val="00206463"/>
    <w:rsid w:val="00206F2F"/>
    <w:rsid w:val="0021053D"/>
    <w:rsid w:val="00210A92"/>
    <w:rsid w:val="00214E69"/>
    <w:rsid w:val="00216C03"/>
    <w:rsid w:val="00220C04"/>
    <w:rsid w:val="0022278D"/>
    <w:rsid w:val="00224B17"/>
    <w:rsid w:val="00226F26"/>
    <w:rsid w:val="0022701F"/>
    <w:rsid w:val="002333F5"/>
    <w:rsid w:val="00233724"/>
    <w:rsid w:val="00233E2C"/>
    <w:rsid w:val="002432E1"/>
    <w:rsid w:val="00246207"/>
    <w:rsid w:val="00246C5E"/>
    <w:rsid w:val="00251343"/>
    <w:rsid w:val="00252DDF"/>
    <w:rsid w:val="00254F58"/>
    <w:rsid w:val="002620BC"/>
    <w:rsid w:val="00262802"/>
    <w:rsid w:val="00263A90"/>
    <w:rsid w:val="0026408B"/>
    <w:rsid w:val="00267C3E"/>
    <w:rsid w:val="002709BB"/>
    <w:rsid w:val="002763B3"/>
    <w:rsid w:val="0027647D"/>
    <w:rsid w:val="002802E3"/>
    <w:rsid w:val="002810DE"/>
    <w:rsid w:val="00281198"/>
    <w:rsid w:val="0028213D"/>
    <w:rsid w:val="0028501B"/>
    <w:rsid w:val="002862F1"/>
    <w:rsid w:val="00291373"/>
    <w:rsid w:val="00293638"/>
    <w:rsid w:val="0029597D"/>
    <w:rsid w:val="002962C3"/>
    <w:rsid w:val="0029752B"/>
    <w:rsid w:val="002A483C"/>
    <w:rsid w:val="002B1729"/>
    <w:rsid w:val="002B3400"/>
    <w:rsid w:val="002B4DD4"/>
    <w:rsid w:val="002B5277"/>
    <w:rsid w:val="002B5375"/>
    <w:rsid w:val="002B77C1"/>
    <w:rsid w:val="002C2728"/>
    <w:rsid w:val="002C6858"/>
    <w:rsid w:val="002D5006"/>
    <w:rsid w:val="002E01D0"/>
    <w:rsid w:val="002E161D"/>
    <w:rsid w:val="002E3100"/>
    <w:rsid w:val="002E4E22"/>
    <w:rsid w:val="002E6C95"/>
    <w:rsid w:val="002E7C36"/>
    <w:rsid w:val="002F4F00"/>
    <w:rsid w:val="002F57E6"/>
    <w:rsid w:val="002F5F31"/>
    <w:rsid w:val="002F5F46"/>
    <w:rsid w:val="00302216"/>
    <w:rsid w:val="00303E53"/>
    <w:rsid w:val="00306E5F"/>
    <w:rsid w:val="00307E14"/>
    <w:rsid w:val="00312F99"/>
    <w:rsid w:val="00313C71"/>
    <w:rsid w:val="00314054"/>
    <w:rsid w:val="003159C0"/>
    <w:rsid w:val="00316011"/>
    <w:rsid w:val="00316F27"/>
    <w:rsid w:val="00316F9D"/>
    <w:rsid w:val="00320B28"/>
    <w:rsid w:val="00327870"/>
    <w:rsid w:val="0033259D"/>
    <w:rsid w:val="003373B2"/>
    <w:rsid w:val="003400D0"/>
    <w:rsid w:val="003406C6"/>
    <w:rsid w:val="003418CC"/>
    <w:rsid w:val="003459BD"/>
    <w:rsid w:val="00346443"/>
    <w:rsid w:val="00350D38"/>
    <w:rsid w:val="00351B36"/>
    <w:rsid w:val="00354541"/>
    <w:rsid w:val="00357B4E"/>
    <w:rsid w:val="00365404"/>
    <w:rsid w:val="003744CF"/>
    <w:rsid w:val="003745EB"/>
    <w:rsid w:val="00374717"/>
    <w:rsid w:val="0037676C"/>
    <w:rsid w:val="003829E5"/>
    <w:rsid w:val="00394E60"/>
    <w:rsid w:val="003956CC"/>
    <w:rsid w:val="00395C9A"/>
    <w:rsid w:val="003A11D2"/>
    <w:rsid w:val="003A5E00"/>
    <w:rsid w:val="003A6B67"/>
    <w:rsid w:val="003B15E6"/>
    <w:rsid w:val="003B4261"/>
    <w:rsid w:val="003B57D1"/>
    <w:rsid w:val="003C2045"/>
    <w:rsid w:val="003C43A1"/>
    <w:rsid w:val="003C4FC0"/>
    <w:rsid w:val="003C55F4"/>
    <w:rsid w:val="003C7A3F"/>
    <w:rsid w:val="003D2766"/>
    <w:rsid w:val="003D3E8F"/>
    <w:rsid w:val="003D6475"/>
    <w:rsid w:val="003E5BBF"/>
    <w:rsid w:val="003F0445"/>
    <w:rsid w:val="003F0CF0"/>
    <w:rsid w:val="003F14B1"/>
    <w:rsid w:val="003F3289"/>
    <w:rsid w:val="00401422"/>
    <w:rsid w:val="00401FCF"/>
    <w:rsid w:val="00406285"/>
    <w:rsid w:val="004072CD"/>
    <w:rsid w:val="00412B45"/>
    <w:rsid w:val="004148F9"/>
    <w:rsid w:val="0041545D"/>
    <w:rsid w:val="0042084E"/>
    <w:rsid w:val="00421EEF"/>
    <w:rsid w:val="00424D65"/>
    <w:rsid w:val="00442C6C"/>
    <w:rsid w:val="00442FD2"/>
    <w:rsid w:val="00443CBE"/>
    <w:rsid w:val="00443E8A"/>
    <w:rsid w:val="004441BC"/>
    <w:rsid w:val="004468B4"/>
    <w:rsid w:val="0045230A"/>
    <w:rsid w:val="00457337"/>
    <w:rsid w:val="00463C7D"/>
    <w:rsid w:val="0047372D"/>
    <w:rsid w:val="004737A6"/>
    <w:rsid w:val="004743DD"/>
    <w:rsid w:val="00474CEA"/>
    <w:rsid w:val="004821D1"/>
    <w:rsid w:val="00483968"/>
    <w:rsid w:val="00484F86"/>
    <w:rsid w:val="00485E76"/>
    <w:rsid w:val="00490746"/>
    <w:rsid w:val="00490852"/>
    <w:rsid w:val="00492F30"/>
    <w:rsid w:val="004946F4"/>
    <w:rsid w:val="0049487E"/>
    <w:rsid w:val="00495A2A"/>
    <w:rsid w:val="004A00BE"/>
    <w:rsid w:val="004A160D"/>
    <w:rsid w:val="004A3E81"/>
    <w:rsid w:val="004A5C62"/>
    <w:rsid w:val="004A707D"/>
    <w:rsid w:val="004B1771"/>
    <w:rsid w:val="004B72E5"/>
    <w:rsid w:val="004C6EEE"/>
    <w:rsid w:val="004C702B"/>
    <w:rsid w:val="004D016B"/>
    <w:rsid w:val="004D1B22"/>
    <w:rsid w:val="004D36F2"/>
    <w:rsid w:val="004D5D1D"/>
    <w:rsid w:val="004E138F"/>
    <w:rsid w:val="004E4649"/>
    <w:rsid w:val="004E5C2B"/>
    <w:rsid w:val="004E5E90"/>
    <w:rsid w:val="004F00DD"/>
    <w:rsid w:val="004F2133"/>
    <w:rsid w:val="004F49F4"/>
    <w:rsid w:val="004F4AE7"/>
    <w:rsid w:val="004F55F1"/>
    <w:rsid w:val="004F6936"/>
    <w:rsid w:val="00503DC6"/>
    <w:rsid w:val="0050502E"/>
    <w:rsid w:val="00506F5D"/>
    <w:rsid w:val="005126D0"/>
    <w:rsid w:val="0051568D"/>
    <w:rsid w:val="00526C15"/>
    <w:rsid w:val="00536499"/>
    <w:rsid w:val="00543903"/>
    <w:rsid w:val="00543F11"/>
    <w:rsid w:val="00547A95"/>
    <w:rsid w:val="0055301C"/>
    <w:rsid w:val="00563B1B"/>
    <w:rsid w:val="00564A0B"/>
    <w:rsid w:val="00565F59"/>
    <w:rsid w:val="00572031"/>
    <w:rsid w:val="005752F7"/>
    <w:rsid w:val="00576E84"/>
    <w:rsid w:val="00581E42"/>
    <w:rsid w:val="00582B8C"/>
    <w:rsid w:val="0058757E"/>
    <w:rsid w:val="00591248"/>
    <w:rsid w:val="00596A4B"/>
    <w:rsid w:val="00597507"/>
    <w:rsid w:val="005A3DAD"/>
    <w:rsid w:val="005B21B6"/>
    <w:rsid w:val="005B3A08"/>
    <w:rsid w:val="005B7A63"/>
    <w:rsid w:val="005B7C71"/>
    <w:rsid w:val="005C0955"/>
    <w:rsid w:val="005C49DA"/>
    <w:rsid w:val="005C50F3"/>
    <w:rsid w:val="005C5D91"/>
    <w:rsid w:val="005D07B8"/>
    <w:rsid w:val="005D6597"/>
    <w:rsid w:val="005E14E7"/>
    <w:rsid w:val="005E26A3"/>
    <w:rsid w:val="005E447E"/>
    <w:rsid w:val="005E7629"/>
    <w:rsid w:val="005F0775"/>
    <w:rsid w:val="005F0CF5"/>
    <w:rsid w:val="005F21EB"/>
    <w:rsid w:val="006038B0"/>
    <w:rsid w:val="00605908"/>
    <w:rsid w:val="00610D7C"/>
    <w:rsid w:val="00612DDC"/>
    <w:rsid w:val="00613414"/>
    <w:rsid w:val="00614865"/>
    <w:rsid w:val="006178E0"/>
    <w:rsid w:val="0062347C"/>
    <w:rsid w:val="0062408D"/>
    <w:rsid w:val="006240CC"/>
    <w:rsid w:val="00627DA7"/>
    <w:rsid w:val="00633374"/>
    <w:rsid w:val="00634017"/>
    <w:rsid w:val="006358B4"/>
    <w:rsid w:val="006419AA"/>
    <w:rsid w:val="00644B7E"/>
    <w:rsid w:val="006454E6"/>
    <w:rsid w:val="00645FEC"/>
    <w:rsid w:val="00646A68"/>
    <w:rsid w:val="0065092E"/>
    <w:rsid w:val="00653A0F"/>
    <w:rsid w:val="006557A7"/>
    <w:rsid w:val="00656290"/>
    <w:rsid w:val="006621D7"/>
    <w:rsid w:val="0066302A"/>
    <w:rsid w:val="00670597"/>
    <w:rsid w:val="006706D0"/>
    <w:rsid w:val="006711CB"/>
    <w:rsid w:val="00677574"/>
    <w:rsid w:val="0068454C"/>
    <w:rsid w:val="0069028E"/>
    <w:rsid w:val="00691B62"/>
    <w:rsid w:val="00693D14"/>
    <w:rsid w:val="006A18C2"/>
    <w:rsid w:val="006B077C"/>
    <w:rsid w:val="006B1FAD"/>
    <w:rsid w:val="006B241A"/>
    <w:rsid w:val="006B5962"/>
    <w:rsid w:val="006B6803"/>
    <w:rsid w:val="006C0C22"/>
    <w:rsid w:val="006C129C"/>
    <w:rsid w:val="006D2A3F"/>
    <w:rsid w:val="006D2FBC"/>
    <w:rsid w:val="006D3BA5"/>
    <w:rsid w:val="006E138B"/>
    <w:rsid w:val="006E1FDC"/>
    <w:rsid w:val="006E2132"/>
    <w:rsid w:val="006F1FDC"/>
    <w:rsid w:val="007013EF"/>
    <w:rsid w:val="00712421"/>
    <w:rsid w:val="007173CA"/>
    <w:rsid w:val="007175A0"/>
    <w:rsid w:val="007216AA"/>
    <w:rsid w:val="00721AB5"/>
    <w:rsid w:val="00721DEF"/>
    <w:rsid w:val="00724A43"/>
    <w:rsid w:val="007346E4"/>
    <w:rsid w:val="00740F22"/>
    <w:rsid w:val="00741F1A"/>
    <w:rsid w:val="007450F8"/>
    <w:rsid w:val="0074696E"/>
    <w:rsid w:val="00747046"/>
    <w:rsid w:val="007476AD"/>
    <w:rsid w:val="00750135"/>
    <w:rsid w:val="00750EC2"/>
    <w:rsid w:val="00752B28"/>
    <w:rsid w:val="00754E36"/>
    <w:rsid w:val="007554F6"/>
    <w:rsid w:val="00755B35"/>
    <w:rsid w:val="00763139"/>
    <w:rsid w:val="00770F37"/>
    <w:rsid w:val="007711A0"/>
    <w:rsid w:val="00772D5E"/>
    <w:rsid w:val="007767A8"/>
    <w:rsid w:val="00776928"/>
    <w:rsid w:val="00784478"/>
    <w:rsid w:val="00785677"/>
    <w:rsid w:val="00786F16"/>
    <w:rsid w:val="00792073"/>
    <w:rsid w:val="00796E20"/>
    <w:rsid w:val="00797C32"/>
    <w:rsid w:val="007B0914"/>
    <w:rsid w:val="007B1374"/>
    <w:rsid w:val="007B589F"/>
    <w:rsid w:val="007B5F1E"/>
    <w:rsid w:val="007B6186"/>
    <w:rsid w:val="007B73BC"/>
    <w:rsid w:val="007C20B9"/>
    <w:rsid w:val="007C32A0"/>
    <w:rsid w:val="007C7301"/>
    <w:rsid w:val="007C7859"/>
    <w:rsid w:val="007D2BDE"/>
    <w:rsid w:val="007D2FB6"/>
    <w:rsid w:val="007E0DE2"/>
    <w:rsid w:val="007E3B98"/>
    <w:rsid w:val="007E5C46"/>
    <w:rsid w:val="007F31B6"/>
    <w:rsid w:val="007F546C"/>
    <w:rsid w:val="007F625F"/>
    <w:rsid w:val="007F665E"/>
    <w:rsid w:val="00800412"/>
    <w:rsid w:val="0080587B"/>
    <w:rsid w:val="00806468"/>
    <w:rsid w:val="00806AC6"/>
    <w:rsid w:val="0080718E"/>
    <w:rsid w:val="00812ED7"/>
    <w:rsid w:val="008155F0"/>
    <w:rsid w:val="00816735"/>
    <w:rsid w:val="00820141"/>
    <w:rsid w:val="00820504"/>
    <w:rsid w:val="00820E0C"/>
    <w:rsid w:val="00821F64"/>
    <w:rsid w:val="008338A2"/>
    <w:rsid w:val="00841AA9"/>
    <w:rsid w:val="0085024E"/>
    <w:rsid w:val="00853EE4"/>
    <w:rsid w:val="00855535"/>
    <w:rsid w:val="0086255E"/>
    <w:rsid w:val="008633F0"/>
    <w:rsid w:val="00866F6F"/>
    <w:rsid w:val="00867D9D"/>
    <w:rsid w:val="00872E0A"/>
    <w:rsid w:val="00875285"/>
    <w:rsid w:val="00882055"/>
    <w:rsid w:val="00884B62"/>
    <w:rsid w:val="0088529C"/>
    <w:rsid w:val="00887903"/>
    <w:rsid w:val="00891160"/>
    <w:rsid w:val="0089270A"/>
    <w:rsid w:val="00893408"/>
    <w:rsid w:val="00893AF6"/>
    <w:rsid w:val="00894BC4"/>
    <w:rsid w:val="00896EC2"/>
    <w:rsid w:val="008A26A9"/>
    <w:rsid w:val="008A5B32"/>
    <w:rsid w:val="008B2EE4"/>
    <w:rsid w:val="008B4D3D"/>
    <w:rsid w:val="008B57C7"/>
    <w:rsid w:val="008C1E31"/>
    <w:rsid w:val="008C2F92"/>
    <w:rsid w:val="008C4E46"/>
    <w:rsid w:val="008D2846"/>
    <w:rsid w:val="008D4236"/>
    <w:rsid w:val="008D462F"/>
    <w:rsid w:val="008D6948"/>
    <w:rsid w:val="008D6DCF"/>
    <w:rsid w:val="008E413A"/>
    <w:rsid w:val="008E4376"/>
    <w:rsid w:val="008E7A0A"/>
    <w:rsid w:val="008F4DA2"/>
    <w:rsid w:val="008F5BDD"/>
    <w:rsid w:val="00900719"/>
    <w:rsid w:val="009017AC"/>
    <w:rsid w:val="00904A1C"/>
    <w:rsid w:val="00905030"/>
    <w:rsid w:val="00906490"/>
    <w:rsid w:val="009111B2"/>
    <w:rsid w:val="00913FAF"/>
    <w:rsid w:val="0091430F"/>
    <w:rsid w:val="009215E7"/>
    <w:rsid w:val="00921866"/>
    <w:rsid w:val="00924AE1"/>
    <w:rsid w:val="009269B1"/>
    <w:rsid w:val="009269DB"/>
    <w:rsid w:val="0092724D"/>
    <w:rsid w:val="00927D9E"/>
    <w:rsid w:val="00930A5A"/>
    <w:rsid w:val="009353D3"/>
    <w:rsid w:val="00937BD9"/>
    <w:rsid w:val="009429BC"/>
    <w:rsid w:val="00950E2C"/>
    <w:rsid w:val="00950EAA"/>
    <w:rsid w:val="00951D50"/>
    <w:rsid w:val="009525EB"/>
    <w:rsid w:val="00954874"/>
    <w:rsid w:val="00961400"/>
    <w:rsid w:val="00963646"/>
    <w:rsid w:val="00973CFE"/>
    <w:rsid w:val="00977ED1"/>
    <w:rsid w:val="009833B5"/>
    <w:rsid w:val="00983768"/>
    <w:rsid w:val="009853E1"/>
    <w:rsid w:val="009865F3"/>
    <w:rsid w:val="00986E6B"/>
    <w:rsid w:val="00991769"/>
    <w:rsid w:val="00994386"/>
    <w:rsid w:val="00995374"/>
    <w:rsid w:val="009A13D8"/>
    <w:rsid w:val="009A279E"/>
    <w:rsid w:val="009B0A6F"/>
    <w:rsid w:val="009B0A94"/>
    <w:rsid w:val="009B1744"/>
    <w:rsid w:val="009B59E9"/>
    <w:rsid w:val="009B70AA"/>
    <w:rsid w:val="009B743C"/>
    <w:rsid w:val="009C75EC"/>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498B"/>
    <w:rsid w:val="00A11421"/>
    <w:rsid w:val="00A157B1"/>
    <w:rsid w:val="00A22229"/>
    <w:rsid w:val="00A22CEB"/>
    <w:rsid w:val="00A2494F"/>
    <w:rsid w:val="00A2662A"/>
    <w:rsid w:val="00A439E0"/>
    <w:rsid w:val="00A44882"/>
    <w:rsid w:val="00A46396"/>
    <w:rsid w:val="00A54715"/>
    <w:rsid w:val="00A6061C"/>
    <w:rsid w:val="00A62D44"/>
    <w:rsid w:val="00A67263"/>
    <w:rsid w:val="00A7161C"/>
    <w:rsid w:val="00A75F15"/>
    <w:rsid w:val="00A77AA3"/>
    <w:rsid w:val="00A854EB"/>
    <w:rsid w:val="00A872E5"/>
    <w:rsid w:val="00A87F11"/>
    <w:rsid w:val="00A91406"/>
    <w:rsid w:val="00A96E65"/>
    <w:rsid w:val="00A97464"/>
    <w:rsid w:val="00A97C72"/>
    <w:rsid w:val="00AA63D4"/>
    <w:rsid w:val="00AB06E8"/>
    <w:rsid w:val="00AB1CD3"/>
    <w:rsid w:val="00AB352F"/>
    <w:rsid w:val="00AB3BE3"/>
    <w:rsid w:val="00AC274B"/>
    <w:rsid w:val="00AC4764"/>
    <w:rsid w:val="00AC6D36"/>
    <w:rsid w:val="00AD0CBA"/>
    <w:rsid w:val="00AD26E2"/>
    <w:rsid w:val="00AD50C6"/>
    <w:rsid w:val="00AD5408"/>
    <w:rsid w:val="00AD784C"/>
    <w:rsid w:val="00AE126A"/>
    <w:rsid w:val="00AE3005"/>
    <w:rsid w:val="00AE333C"/>
    <w:rsid w:val="00AE3BD5"/>
    <w:rsid w:val="00AE59A0"/>
    <w:rsid w:val="00AE6016"/>
    <w:rsid w:val="00AF0C57"/>
    <w:rsid w:val="00AF26F3"/>
    <w:rsid w:val="00AF5F04"/>
    <w:rsid w:val="00B00672"/>
    <w:rsid w:val="00B01B4D"/>
    <w:rsid w:val="00B06571"/>
    <w:rsid w:val="00B068BA"/>
    <w:rsid w:val="00B13851"/>
    <w:rsid w:val="00B13B1C"/>
    <w:rsid w:val="00B21BD9"/>
    <w:rsid w:val="00B22291"/>
    <w:rsid w:val="00B23F9A"/>
    <w:rsid w:val="00B2417B"/>
    <w:rsid w:val="00B24E6F"/>
    <w:rsid w:val="00B26607"/>
    <w:rsid w:val="00B26CB5"/>
    <w:rsid w:val="00B2752E"/>
    <w:rsid w:val="00B307CC"/>
    <w:rsid w:val="00B326B7"/>
    <w:rsid w:val="00B36030"/>
    <w:rsid w:val="00B36997"/>
    <w:rsid w:val="00B42D30"/>
    <w:rsid w:val="00B431E8"/>
    <w:rsid w:val="00B43857"/>
    <w:rsid w:val="00B44DA5"/>
    <w:rsid w:val="00B45141"/>
    <w:rsid w:val="00B5273A"/>
    <w:rsid w:val="00B569AB"/>
    <w:rsid w:val="00B57EAB"/>
    <w:rsid w:val="00B62B50"/>
    <w:rsid w:val="00B635B7"/>
    <w:rsid w:val="00B63AE8"/>
    <w:rsid w:val="00B65950"/>
    <w:rsid w:val="00B65ED5"/>
    <w:rsid w:val="00B66D83"/>
    <w:rsid w:val="00B672C0"/>
    <w:rsid w:val="00B70296"/>
    <w:rsid w:val="00B73F81"/>
    <w:rsid w:val="00B75646"/>
    <w:rsid w:val="00B8403C"/>
    <w:rsid w:val="00B846BD"/>
    <w:rsid w:val="00B85057"/>
    <w:rsid w:val="00B90729"/>
    <w:rsid w:val="00B907DA"/>
    <w:rsid w:val="00B910C0"/>
    <w:rsid w:val="00B950BC"/>
    <w:rsid w:val="00B9714C"/>
    <w:rsid w:val="00BA1EB7"/>
    <w:rsid w:val="00BA3F8D"/>
    <w:rsid w:val="00BB35D8"/>
    <w:rsid w:val="00BB62A5"/>
    <w:rsid w:val="00BB7A10"/>
    <w:rsid w:val="00BC7468"/>
    <w:rsid w:val="00BC78B2"/>
    <w:rsid w:val="00BC7D4F"/>
    <w:rsid w:val="00BC7ED7"/>
    <w:rsid w:val="00BD2850"/>
    <w:rsid w:val="00BD621A"/>
    <w:rsid w:val="00BE28D2"/>
    <w:rsid w:val="00BE4A64"/>
    <w:rsid w:val="00BF195A"/>
    <w:rsid w:val="00BF25F4"/>
    <w:rsid w:val="00BF7F58"/>
    <w:rsid w:val="00C01381"/>
    <w:rsid w:val="00C054E1"/>
    <w:rsid w:val="00C079B8"/>
    <w:rsid w:val="00C123EA"/>
    <w:rsid w:val="00C12A49"/>
    <w:rsid w:val="00C133EE"/>
    <w:rsid w:val="00C265F4"/>
    <w:rsid w:val="00C27C05"/>
    <w:rsid w:val="00C27DE9"/>
    <w:rsid w:val="00C33388"/>
    <w:rsid w:val="00C35484"/>
    <w:rsid w:val="00C41243"/>
    <w:rsid w:val="00C4173A"/>
    <w:rsid w:val="00C45726"/>
    <w:rsid w:val="00C45D83"/>
    <w:rsid w:val="00C535D9"/>
    <w:rsid w:val="00C55CF4"/>
    <w:rsid w:val="00C602FF"/>
    <w:rsid w:val="00C61174"/>
    <w:rsid w:val="00C6148F"/>
    <w:rsid w:val="00C62F7A"/>
    <w:rsid w:val="00C63B9C"/>
    <w:rsid w:val="00C63FDD"/>
    <w:rsid w:val="00C6682F"/>
    <w:rsid w:val="00C716EE"/>
    <w:rsid w:val="00C7275E"/>
    <w:rsid w:val="00C74C5D"/>
    <w:rsid w:val="00C81C06"/>
    <w:rsid w:val="00C82327"/>
    <w:rsid w:val="00C863C4"/>
    <w:rsid w:val="00C93C3E"/>
    <w:rsid w:val="00C9674D"/>
    <w:rsid w:val="00CA1002"/>
    <w:rsid w:val="00CA12E3"/>
    <w:rsid w:val="00CA3614"/>
    <w:rsid w:val="00CA6611"/>
    <w:rsid w:val="00CA6AE6"/>
    <w:rsid w:val="00CA782F"/>
    <w:rsid w:val="00CC0C72"/>
    <w:rsid w:val="00CC2BFD"/>
    <w:rsid w:val="00CD10D3"/>
    <w:rsid w:val="00CD3476"/>
    <w:rsid w:val="00CD64DF"/>
    <w:rsid w:val="00CE2330"/>
    <w:rsid w:val="00CF2F50"/>
    <w:rsid w:val="00CF41F5"/>
    <w:rsid w:val="00D02919"/>
    <w:rsid w:val="00D02BB5"/>
    <w:rsid w:val="00D04C61"/>
    <w:rsid w:val="00D05B8D"/>
    <w:rsid w:val="00D065A2"/>
    <w:rsid w:val="00D07F00"/>
    <w:rsid w:val="00D15D9E"/>
    <w:rsid w:val="00D17B72"/>
    <w:rsid w:val="00D3185C"/>
    <w:rsid w:val="00D33E72"/>
    <w:rsid w:val="00D35BD6"/>
    <w:rsid w:val="00D361B5"/>
    <w:rsid w:val="00D411A2"/>
    <w:rsid w:val="00D4606D"/>
    <w:rsid w:val="00D46283"/>
    <w:rsid w:val="00D50B9C"/>
    <w:rsid w:val="00D52D73"/>
    <w:rsid w:val="00D52E58"/>
    <w:rsid w:val="00D5712D"/>
    <w:rsid w:val="00D6016F"/>
    <w:rsid w:val="00D64534"/>
    <w:rsid w:val="00D714CC"/>
    <w:rsid w:val="00D75EA7"/>
    <w:rsid w:val="00D81F21"/>
    <w:rsid w:val="00D85AC1"/>
    <w:rsid w:val="00D95470"/>
    <w:rsid w:val="00D97766"/>
    <w:rsid w:val="00DA2619"/>
    <w:rsid w:val="00DA4239"/>
    <w:rsid w:val="00DB0B61"/>
    <w:rsid w:val="00DB4C1E"/>
    <w:rsid w:val="00DB7843"/>
    <w:rsid w:val="00DC090B"/>
    <w:rsid w:val="00DC1679"/>
    <w:rsid w:val="00DC2CF1"/>
    <w:rsid w:val="00DC4FCF"/>
    <w:rsid w:val="00DC50E0"/>
    <w:rsid w:val="00DC6386"/>
    <w:rsid w:val="00DD1130"/>
    <w:rsid w:val="00DD1951"/>
    <w:rsid w:val="00DD6628"/>
    <w:rsid w:val="00DE3250"/>
    <w:rsid w:val="00DE6028"/>
    <w:rsid w:val="00DE78A3"/>
    <w:rsid w:val="00DF1A71"/>
    <w:rsid w:val="00DF1CB8"/>
    <w:rsid w:val="00DF68C7"/>
    <w:rsid w:val="00DF731A"/>
    <w:rsid w:val="00DF73CE"/>
    <w:rsid w:val="00E01C25"/>
    <w:rsid w:val="00E170DC"/>
    <w:rsid w:val="00E218D1"/>
    <w:rsid w:val="00E26818"/>
    <w:rsid w:val="00E27FFC"/>
    <w:rsid w:val="00E30B15"/>
    <w:rsid w:val="00E35988"/>
    <w:rsid w:val="00E40181"/>
    <w:rsid w:val="00E46C52"/>
    <w:rsid w:val="00E56A01"/>
    <w:rsid w:val="00E629A1"/>
    <w:rsid w:val="00E71591"/>
    <w:rsid w:val="00E76EE3"/>
    <w:rsid w:val="00E772BF"/>
    <w:rsid w:val="00E82C55"/>
    <w:rsid w:val="00E92AC3"/>
    <w:rsid w:val="00EA0089"/>
    <w:rsid w:val="00EB00E0"/>
    <w:rsid w:val="00EB28DA"/>
    <w:rsid w:val="00EB4561"/>
    <w:rsid w:val="00EC0305"/>
    <w:rsid w:val="00EC059F"/>
    <w:rsid w:val="00EC1F24"/>
    <w:rsid w:val="00EC22F6"/>
    <w:rsid w:val="00EC7C71"/>
    <w:rsid w:val="00ED1265"/>
    <w:rsid w:val="00ED27F9"/>
    <w:rsid w:val="00ED5B9B"/>
    <w:rsid w:val="00ED6BAD"/>
    <w:rsid w:val="00ED7447"/>
    <w:rsid w:val="00EE1488"/>
    <w:rsid w:val="00EE4D5D"/>
    <w:rsid w:val="00EE5131"/>
    <w:rsid w:val="00EF109B"/>
    <w:rsid w:val="00EF36AF"/>
    <w:rsid w:val="00F00F9C"/>
    <w:rsid w:val="00F01E5F"/>
    <w:rsid w:val="00F02ABA"/>
    <w:rsid w:val="00F0437A"/>
    <w:rsid w:val="00F07863"/>
    <w:rsid w:val="00F11037"/>
    <w:rsid w:val="00F12FC0"/>
    <w:rsid w:val="00F16F1B"/>
    <w:rsid w:val="00F250A9"/>
    <w:rsid w:val="00F30FF4"/>
    <w:rsid w:val="00F3122E"/>
    <w:rsid w:val="00F331AD"/>
    <w:rsid w:val="00F33838"/>
    <w:rsid w:val="00F35287"/>
    <w:rsid w:val="00F43A37"/>
    <w:rsid w:val="00F4641B"/>
    <w:rsid w:val="00F46EB8"/>
    <w:rsid w:val="00F511E4"/>
    <w:rsid w:val="00F52D09"/>
    <w:rsid w:val="00F52E08"/>
    <w:rsid w:val="00F55B21"/>
    <w:rsid w:val="00F56EF6"/>
    <w:rsid w:val="00F60436"/>
    <w:rsid w:val="00F61A9F"/>
    <w:rsid w:val="00F64696"/>
    <w:rsid w:val="00F65AA9"/>
    <w:rsid w:val="00F6768F"/>
    <w:rsid w:val="00F72C2C"/>
    <w:rsid w:val="00F76CAB"/>
    <w:rsid w:val="00F772C6"/>
    <w:rsid w:val="00F77CD4"/>
    <w:rsid w:val="00F815B5"/>
    <w:rsid w:val="00F85195"/>
    <w:rsid w:val="00F86A11"/>
    <w:rsid w:val="00F938BA"/>
    <w:rsid w:val="00FA2C46"/>
    <w:rsid w:val="00FA2CCA"/>
    <w:rsid w:val="00FA3525"/>
    <w:rsid w:val="00FB4CDA"/>
    <w:rsid w:val="00FB7081"/>
    <w:rsid w:val="00FB7D5E"/>
    <w:rsid w:val="00FC043A"/>
    <w:rsid w:val="00FC0F81"/>
    <w:rsid w:val="00FC1E43"/>
    <w:rsid w:val="00FC395C"/>
    <w:rsid w:val="00FC50D1"/>
    <w:rsid w:val="00FD3766"/>
    <w:rsid w:val="00FD47C4"/>
    <w:rsid w:val="00FE2DCF"/>
    <w:rsid w:val="00FE7894"/>
    <w:rsid w:val="00FF1209"/>
    <w:rsid w:val="00FF2FCE"/>
    <w:rsid w:val="00FF4F7D"/>
    <w:rsid w:val="00FF6D9D"/>
    <w:rsid w:val="67D5DC06"/>
    <w:rsid w:val="6B272038"/>
    <w:rsid w:val="7B50D0E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4DF414"/>
  <w15:docId w15:val="{367ED929-C242-490F-BA82-57ADD6EC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link w:val="HeaderChar"/>
    <w:uiPriority w:val="99"/>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customStyle="1" w:styleId="dhhsbody0">
    <w:name w:val="dhhsbody"/>
    <w:basedOn w:val="Normal"/>
    <w:rsid w:val="005A3DAD"/>
    <w:pPr>
      <w:spacing w:before="100" w:beforeAutospacing="1" w:after="100" w:afterAutospacing="1"/>
    </w:pPr>
    <w:rPr>
      <w:rFonts w:ascii="Times New Roman" w:hAnsi="Times New Roman"/>
      <w:sz w:val="24"/>
      <w:szCs w:val="24"/>
      <w:lang w:eastAsia="en-AU"/>
    </w:rPr>
  </w:style>
  <w:style w:type="paragraph" w:styleId="NormalWeb">
    <w:name w:val="Normal (Web)"/>
    <w:basedOn w:val="Normal"/>
    <w:uiPriority w:val="99"/>
    <w:semiHidden/>
    <w:unhideWhenUsed/>
    <w:rsid w:val="005A3DAD"/>
    <w:pPr>
      <w:spacing w:before="100" w:beforeAutospacing="1" w:after="100" w:afterAutospacing="1"/>
    </w:pPr>
    <w:rPr>
      <w:rFonts w:ascii="Times New Roman" w:hAnsi="Times New Roman"/>
      <w:sz w:val="24"/>
      <w:szCs w:val="24"/>
      <w:lang w:eastAsia="en-AU"/>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BalloonText">
    <w:name w:val="Balloon Text"/>
    <w:basedOn w:val="Normal"/>
    <w:link w:val="BalloonTextChar"/>
    <w:uiPriority w:val="99"/>
    <w:semiHidden/>
    <w:unhideWhenUsed/>
    <w:rsid w:val="00FC043A"/>
    <w:rPr>
      <w:rFonts w:ascii="Tahoma" w:hAnsi="Tahoma" w:cs="Tahoma"/>
      <w:sz w:val="16"/>
      <w:szCs w:val="16"/>
    </w:rPr>
  </w:style>
  <w:style w:type="character" w:customStyle="1" w:styleId="BalloonTextChar">
    <w:name w:val="Balloon Text Char"/>
    <w:basedOn w:val="DefaultParagraphFont"/>
    <w:link w:val="BalloonText"/>
    <w:uiPriority w:val="99"/>
    <w:semiHidden/>
    <w:rsid w:val="00FC043A"/>
    <w:rPr>
      <w:rFonts w:ascii="Tahoma" w:hAnsi="Tahoma" w:cs="Tahoma"/>
      <w:sz w:val="16"/>
      <w:szCs w:val="16"/>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Revision">
    <w:name w:val="Revision"/>
    <w:hidden/>
    <w:uiPriority w:val="71"/>
    <w:rsid w:val="00120EFE"/>
    <w:rPr>
      <w:rFonts w:ascii="Cambria" w:hAnsi="Cambria"/>
      <w:lang w:eastAsia="en-US"/>
    </w:rPr>
  </w:style>
  <w:style w:type="paragraph" w:customStyle="1" w:styleId="Documenttitle">
    <w:name w:val="Document title"/>
    <w:uiPriority w:val="8"/>
    <w:rsid w:val="00C265F4"/>
    <w:pPr>
      <w:spacing w:after="240" w:line="560" w:lineRule="atLeast"/>
    </w:pPr>
    <w:rPr>
      <w:rFonts w:ascii="Arial" w:hAnsi="Arial"/>
      <w:b/>
      <w:color w:val="C63663"/>
      <w:sz w:val="48"/>
      <w:szCs w:val="50"/>
      <w:lang w:eastAsia="en-US"/>
    </w:rPr>
  </w:style>
  <w:style w:type="paragraph" w:customStyle="1" w:styleId="Documentsubtitle">
    <w:name w:val="Document subtitle"/>
    <w:uiPriority w:val="8"/>
    <w:rsid w:val="0020051A"/>
    <w:pPr>
      <w:spacing w:after="120"/>
    </w:pPr>
    <w:rPr>
      <w:rFonts w:ascii="Arial" w:hAnsi="Arial"/>
      <w:color w:val="53565A"/>
      <w:sz w:val="28"/>
      <w:szCs w:val="24"/>
      <w:lang w:eastAsia="en-US"/>
    </w:rPr>
  </w:style>
  <w:style w:type="character" w:styleId="CommentReference">
    <w:name w:val="annotation reference"/>
    <w:basedOn w:val="DefaultParagraphFont"/>
    <w:uiPriority w:val="99"/>
    <w:semiHidden/>
    <w:unhideWhenUsed/>
    <w:rsid w:val="008D6948"/>
    <w:rPr>
      <w:sz w:val="16"/>
      <w:szCs w:val="16"/>
    </w:rPr>
  </w:style>
  <w:style w:type="paragraph" w:styleId="CommentText">
    <w:name w:val="annotation text"/>
    <w:basedOn w:val="Normal"/>
    <w:link w:val="CommentTextChar"/>
    <w:uiPriority w:val="99"/>
    <w:unhideWhenUsed/>
    <w:rsid w:val="008D6948"/>
  </w:style>
  <w:style w:type="character" w:customStyle="1" w:styleId="CommentTextChar">
    <w:name w:val="Comment Text Char"/>
    <w:basedOn w:val="DefaultParagraphFont"/>
    <w:link w:val="CommentText"/>
    <w:uiPriority w:val="99"/>
    <w:rsid w:val="008D6948"/>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8D6948"/>
    <w:rPr>
      <w:b/>
      <w:bCs/>
    </w:rPr>
  </w:style>
  <w:style w:type="character" w:customStyle="1" w:styleId="CommentSubjectChar">
    <w:name w:val="Comment Subject Char"/>
    <w:basedOn w:val="CommentTextChar"/>
    <w:link w:val="CommentSubject"/>
    <w:uiPriority w:val="99"/>
    <w:semiHidden/>
    <w:rsid w:val="008D6948"/>
    <w:rPr>
      <w:rFonts w:ascii="Cambria" w:hAnsi="Cambria"/>
      <w:b/>
      <w:bCs/>
      <w:lang w:eastAsia="en-US"/>
    </w:rPr>
  </w:style>
  <w:style w:type="paragraph" w:customStyle="1" w:styleId="Bannermarking">
    <w:name w:val="Banner marking"/>
    <w:basedOn w:val="Normal"/>
    <w:uiPriority w:val="11"/>
    <w:rsid w:val="00F60436"/>
    <w:pPr>
      <w:spacing w:line="280" w:lineRule="atLeast"/>
    </w:pPr>
    <w:rPr>
      <w:rFonts w:ascii="Arial" w:eastAsia="Times" w:hAnsi="Arial"/>
      <w:b/>
      <w:bCs/>
      <w:color w:val="000000" w:themeColor="text1"/>
      <w:sz w:val="21"/>
    </w:rPr>
  </w:style>
  <w:style w:type="character" w:customStyle="1" w:styleId="HeaderChar">
    <w:name w:val="Header Char"/>
    <w:basedOn w:val="DefaultParagraphFont"/>
    <w:link w:val="Header"/>
    <w:uiPriority w:val="99"/>
    <w:rsid w:val="009B743C"/>
    <w:rPr>
      <w:rFonts w:ascii="Arial" w:hAnsi="Arial" w:cs="Arial"/>
      <w:sz w:val="18"/>
      <w:szCs w:val="18"/>
      <w:lang w:eastAsia="en-US"/>
    </w:rPr>
  </w:style>
  <w:style w:type="paragraph" w:customStyle="1" w:styleId="paragraph">
    <w:name w:val="paragraph"/>
    <w:basedOn w:val="Normal"/>
    <w:rsid w:val="000C34EA"/>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0C34EA"/>
  </w:style>
  <w:style w:type="character" w:customStyle="1" w:styleId="eop">
    <w:name w:val="eop"/>
    <w:basedOn w:val="DefaultParagraphFont"/>
    <w:rsid w:val="000C34EA"/>
  </w:style>
  <w:style w:type="paragraph" w:customStyle="1" w:styleId="Bullet1">
    <w:name w:val="Bullet 1"/>
    <w:basedOn w:val="Normal"/>
    <w:qFormat/>
    <w:rsid w:val="004737A6"/>
    <w:pPr>
      <w:spacing w:after="40" w:line="280" w:lineRule="atLeast"/>
      <w:ind w:left="284" w:hanging="284"/>
    </w:pPr>
    <w:rPr>
      <w:rFonts w:ascii="Arial" w:eastAsia="Times" w:hAnsi="Arial"/>
      <w:sz w:val="21"/>
    </w:rPr>
  </w:style>
  <w:style w:type="paragraph" w:customStyle="1" w:styleId="Bullet2">
    <w:name w:val="Bullet 2"/>
    <w:basedOn w:val="Normal"/>
    <w:uiPriority w:val="2"/>
    <w:qFormat/>
    <w:rsid w:val="004737A6"/>
    <w:pPr>
      <w:spacing w:after="40" w:line="280" w:lineRule="atLeast"/>
      <w:ind w:left="567" w:hanging="283"/>
    </w:pPr>
    <w:rPr>
      <w:rFonts w:ascii="Arial" w:eastAsia="Times" w:hAnsi="Arial"/>
      <w:sz w:val="21"/>
    </w:rPr>
  </w:style>
  <w:style w:type="character" w:styleId="UnresolvedMention">
    <w:name w:val="Unresolved Mention"/>
    <w:basedOn w:val="DefaultParagraphFont"/>
    <w:uiPriority w:val="99"/>
    <w:semiHidden/>
    <w:unhideWhenUsed/>
    <w:rsid w:val="00F33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783162">
      <w:bodyDiv w:val="1"/>
      <w:marLeft w:val="0"/>
      <w:marRight w:val="0"/>
      <w:marTop w:val="0"/>
      <w:marBottom w:val="0"/>
      <w:divBdr>
        <w:top w:val="none" w:sz="0" w:space="0" w:color="auto"/>
        <w:left w:val="none" w:sz="0" w:space="0" w:color="auto"/>
        <w:bottom w:val="none" w:sz="0" w:space="0" w:color="auto"/>
        <w:right w:val="none" w:sz="0" w:space="0" w:color="auto"/>
      </w:divBdr>
    </w:div>
    <w:div w:id="834884106">
      <w:bodyDiv w:val="1"/>
      <w:marLeft w:val="0"/>
      <w:marRight w:val="0"/>
      <w:marTop w:val="0"/>
      <w:marBottom w:val="0"/>
      <w:divBdr>
        <w:top w:val="none" w:sz="0" w:space="0" w:color="auto"/>
        <w:left w:val="none" w:sz="0" w:space="0" w:color="auto"/>
        <w:bottom w:val="none" w:sz="0" w:space="0" w:color="auto"/>
        <w:right w:val="none" w:sz="0" w:space="0" w:color="auto"/>
      </w:divBdr>
      <w:divsChild>
        <w:div w:id="1379817792">
          <w:marLeft w:val="0"/>
          <w:marRight w:val="0"/>
          <w:marTop w:val="0"/>
          <w:marBottom w:val="0"/>
          <w:divBdr>
            <w:top w:val="none" w:sz="0" w:space="0" w:color="auto"/>
            <w:left w:val="none" w:sz="0" w:space="0" w:color="auto"/>
            <w:bottom w:val="none" w:sz="0" w:space="0" w:color="auto"/>
            <w:right w:val="none" w:sz="0" w:space="0" w:color="auto"/>
          </w:divBdr>
        </w:div>
        <w:div w:id="381565275">
          <w:marLeft w:val="0"/>
          <w:marRight w:val="0"/>
          <w:marTop w:val="0"/>
          <w:marBottom w:val="0"/>
          <w:divBdr>
            <w:top w:val="none" w:sz="0" w:space="0" w:color="auto"/>
            <w:left w:val="none" w:sz="0" w:space="0" w:color="auto"/>
            <w:bottom w:val="none" w:sz="0" w:space="0" w:color="auto"/>
            <w:right w:val="none" w:sz="0" w:space="0" w:color="auto"/>
          </w:divBdr>
        </w:div>
        <w:div w:id="16085976">
          <w:marLeft w:val="0"/>
          <w:marRight w:val="0"/>
          <w:marTop w:val="0"/>
          <w:marBottom w:val="0"/>
          <w:divBdr>
            <w:top w:val="none" w:sz="0" w:space="0" w:color="auto"/>
            <w:left w:val="none" w:sz="0" w:space="0" w:color="auto"/>
            <w:bottom w:val="none" w:sz="0" w:space="0" w:color="auto"/>
            <w:right w:val="none" w:sz="0" w:space="0" w:color="auto"/>
          </w:divBdr>
        </w:div>
        <w:div w:id="1445537138">
          <w:marLeft w:val="0"/>
          <w:marRight w:val="0"/>
          <w:marTop w:val="0"/>
          <w:marBottom w:val="0"/>
          <w:divBdr>
            <w:top w:val="none" w:sz="0" w:space="0" w:color="auto"/>
            <w:left w:val="none" w:sz="0" w:space="0" w:color="auto"/>
            <w:bottom w:val="none" w:sz="0" w:space="0" w:color="auto"/>
            <w:right w:val="none" w:sz="0" w:space="0" w:color="auto"/>
          </w:divBdr>
        </w:div>
        <w:div w:id="395278557">
          <w:marLeft w:val="0"/>
          <w:marRight w:val="0"/>
          <w:marTop w:val="0"/>
          <w:marBottom w:val="0"/>
          <w:divBdr>
            <w:top w:val="none" w:sz="0" w:space="0" w:color="auto"/>
            <w:left w:val="none" w:sz="0" w:space="0" w:color="auto"/>
            <w:bottom w:val="none" w:sz="0" w:space="0" w:color="auto"/>
            <w:right w:val="none" w:sz="0" w:space="0" w:color="auto"/>
          </w:divBdr>
        </w:div>
        <w:div w:id="1476068368">
          <w:marLeft w:val="0"/>
          <w:marRight w:val="0"/>
          <w:marTop w:val="0"/>
          <w:marBottom w:val="0"/>
          <w:divBdr>
            <w:top w:val="none" w:sz="0" w:space="0" w:color="auto"/>
            <w:left w:val="none" w:sz="0" w:space="0" w:color="auto"/>
            <w:bottom w:val="none" w:sz="0" w:space="0" w:color="auto"/>
            <w:right w:val="none" w:sz="0" w:space="0" w:color="auto"/>
          </w:divBdr>
        </w:div>
        <w:div w:id="1718356726">
          <w:marLeft w:val="0"/>
          <w:marRight w:val="0"/>
          <w:marTop w:val="0"/>
          <w:marBottom w:val="0"/>
          <w:divBdr>
            <w:top w:val="none" w:sz="0" w:space="0" w:color="auto"/>
            <w:left w:val="none" w:sz="0" w:space="0" w:color="auto"/>
            <w:bottom w:val="none" w:sz="0" w:space="0" w:color="auto"/>
            <w:right w:val="none" w:sz="0" w:space="0" w:color="auto"/>
          </w:divBdr>
        </w:div>
        <w:div w:id="419109391">
          <w:marLeft w:val="0"/>
          <w:marRight w:val="0"/>
          <w:marTop w:val="0"/>
          <w:marBottom w:val="0"/>
          <w:divBdr>
            <w:top w:val="none" w:sz="0" w:space="0" w:color="auto"/>
            <w:left w:val="none" w:sz="0" w:space="0" w:color="auto"/>
            <w:bottom w:val="none" w:sz="0" w:space="0" w:color="auto"/>
            <w:right w:val="none" w:sz="0" w:space="0" w:color="auto"/>
          </w:divBdr>
        </w:div>
        <w:div w:id="815224706">
          <w:marLeft w:val="0"/>
          <w:marRight w:val="0"/>
          <w:marTop w:val="0"/>
          <w:marBottom w:val="0"/>
          <w:divBdr>
            <w:top w:val="none" w:sz="0" w:space="0" w:color="auto"/>
            <w:left w:val="none" w:sz="0" w:space="0" w:color="auto"/>
            <w:bottom w:val="none" w:sz="0" w:space="0" w:color="auto"/>
            <w:right w:val="none" w:sz="0" w:space="0" w:color="auto"/>
          </w:divBdr>
        </w:div>
      </w:divsChild>
    </w:div>
    <w:div w:id="129945845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health.vic.gov.au/publications/grace-period-eligibility-assessment-for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5.jp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health.vic.gov.au/publications/step-by-step-guide-to-assessing-an-air-statement"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health.vic.gov.au/publications/grace-period-eligibility-assessment-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6.jpg"/><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TRIMNumber xmlns="56f13c3b-1a5e-4b20-8813-0ef8710fa369" xsi:nil="true"/>
    <lcf76f155ced4ddcb4097134ff3c332f xmlns="56f13c3b-1a5e-4b20-8813-0ef8710fa369">
      <Terms xmlns="http://schemas.microsoft.com/office/infopath/2007/PartnerControls"/>
    </lcf76f155ced4ddcb4097134ff3c332f>
    <ReconciledwithInvoice xmlns="56f13c3b-1a5e-4b20-8813-0ef8710fa369" xsi:nil="true"/>
    <SharedWithUsers xmlns="bef801f1-2872-443b-a104-0f84f9fd0895">
      <UserInfo>
        <DisplayName/>
        <AccountId xsi:nil="true"/>
        <AccountType/>
      </UserInfo>
    </SharedWithUsers>
    <NumericalOrder xmlns="56f13c3b-1a5e-4b20-8813-0ef8710fa369" xsi:nil="true"/>
  </documentManagement>
</p:properties>
</file>

<file path=customXml/itemProps1.xml><?xml version="1.0" encoding="utf-8"?>
<ds:datastoreItem xmlns:ds="http://schemas.openxmlformats.org/officeDocument/2006/customXml" ds:itemID="{9EF1F8B7-0BB9-46F2-AD33-09FDB37215C3}">
  <ds:schemaRefs>
    <ds:schemaRef ds:uri="http://schemas.microsoft.com/sharepoint/v3/contenttype/forms"/>
  </ds:schemaRefs>
</ds:datastoreItem>
</file>

<file path=customXml/itemProps2.xml><?xml version="1.0" encoding="utf-8"?>
<ds:datastoreItem xmlns:ds="http://schemas.openxmlformats.org/officeDocument/2006/customXml" ds:itemID="{F65E2875-9ADA-4D55-AAB0-9957D4A94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396C02-EA27-482E-9DC8-133AD1E833F7}">
  <ds:schemaRefs>
    <ds:schemaRef ds:uri="http://schemas.microsoft.com/office/2006/metadata/properties"/>
    <ds:schemaRef ds:uri="http://schemas.microsoft.com/office/infopath/2007/PartnerControls"/>
    <ds:schemaRef ds:uri="56f13c3b-1a5e-4b20-8813-0ef8710fa369"/>
    <ds:schemaRef ds:uri="5ce0f2b5-5be5-4508-bce9-d7011ece065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6</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Step by step guide to assessing an immunisation history statement</vt:lpstr>
    </vt:vector>
  </TitlesOfParts>
  <Company>Victorian Government, Department of Health</Company>
  <LinksUpToDate>false</LinksUpToDate>
  <CharactersWithSpaces>6109</CharactersWithSpaces>
  <SharedDoc>false</SharedDoc>
  <HyperlinkBase/>
  <HLinks>
    <vt:vector size="12" baseType="variant">
      <vt:variant>
        <vt:i4>7209018</vt:i4>
      </vt:variant>
      <vt:variant>
        <vt:i4>6</vt:i4>
      </vt:variant>
      <vt:variant>
        <vt:i4>0</vt:i4>
      </vt:variant>
      <vt:variant>
        <vt:i4>5</vt:i4>
      </vt:variant>
      <vt:variant>
        <vt:lpwstr>https://www.health.vic.gov.au/publications/grace-period-eligibility-assessment-form</vt:lpwstr>
      </vt:variant>
      <vt:variant>
        <vt:lpwstr/>
      </vt:variant>
      <vt:variant>
        <vt:i4>7209018</vt:i4>
      </vt:variant>
      <vt:variant>
        <vt:i4>3</vt:i4>
      </vt:variant>
      <vt:variant>
        <vt:i4>0</vt:i4>
      </vt:variant>
      <vt:variant>
        <vt:i4>5</vt:i4>
      </vt:variant>
      <vt:variant>
        <vt:lpwstr>https://www.health.vic.gov.au/publications/grace-period-eligibility-assessment-form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 by step guide to assessing an immunisation history statement</dc:title>
  <dc:subject>No Jab No Play</dc:subject>
  <dc:creator>Community and Public Health</dc:creator>
  <cp:keywords>No Jab No Play, enrolment, vaccination, early childhood education and care services, kindergarten, childcare, immunisation,</cp:keywords>
  <cp:lastModifiedBy>Claire East (Health)</cp:lastModifiedBy>
  <cp:revision>130</cp:revision>
  <cp:lastPrinted>2015-08-21T03:17:00Z</cp:lastPrinted>
  <dcterms:created xsi:type="dcterms:W3CDTF">2024-04-05T02:58:00Z</dcterms:created>
  <dcterms:modified xsi:type="dcterms:W3CDTF">2024-07-10T23:13:00Z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ClassificationContentMarkingFooterShapeIds">
    <vt:lpwstr>1,2,3,4,5,6</vt:lpwstr>
  </property>
  <property fmtid="{D5CDD505-2E9C-101B-9397-08002B2CF9AE}" pid="5" name="ClassificationContentMarkingFooterFontProps">
    <vt:lpwstr>#000000,10,Arial Black</vt:lpwstr>
  </property>
  <property fmtid="{D5CDD505-2E9C-101B-9397-08002B2CF9AE}" pid="6" name="ClassificationContentMarkingFooterText">
    <vt:lpwstr>OFFICIAL</vt:lpwstr>
  </property>
  <property fmtid="{D5CDD505-2E9C-101B-9397-08002B2CF9AE}" pid="7" name="MSIP_Label_43e64453-338c-4f93-8a4d-0039a0a41f2a_Enabled">
    <vt:lpwstr>true</vt:lpwstr>
  </property>
  <property fmtid="{D5CDD505-2E9C-101B-9397-08002B2CF9AE}" pid="8" name="MSIP_Label_43e64453-338c-4f93-8a4d-0039a0a41f2a_SetDate">
    <vt:lpwstr>2024-03-18T22:47:12Z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d1620f06-a43b-492d-965e-6a89f1a156a5</vt:lpwstr>
  </property>
  <property fmtid="{D5CDD505-2E9C-101B-9397-08002B2CF9AE}" pid="13" name="MSIP_Label_43e64453-338c-4f93-8a4d-0039a0a41f2a_ContentBits">
    <vt:lpwstr>2</vt:lpwstr>
  </property>
  <property fmtid="{D5CDD505-2E9C-101B-9397-08002B2CF9AE}" pid="14" name="MediaServiceImageTags">
    <vt:lpwstr/>
  </property>
</Properties>
</file>