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9F862" w14:textId="77777777" w:rsidR="00056EC4" w:rsidRDefault="00E9042A" w:rsidP="00056EC4">
      <w:pPr>
        <w:pStyle w:val="Body"/>
      </w:pPr>
      <w:r>
        <w:rPr>
          <w:noProof/>
          <w:color w:val="2B579A"/>
          <w:shd w:val="clear" w:color="auto" w:fill="E6E6E6"/>
        </w:rPr>
        <w:drawing>
          <wp:anchor distT="0" distB="0" distL="114300" distR="114300" simplePos="0" relativeHeight="251658243" behindDoc="1" locked="1" layoutInCell="1" allowOverlap="0" wp14:anchorId="4A0AC784" wp14:editId="06203D81">
            <wp:simplePos x="0" y="0"/>
            <wp:positionH relativeFrom="page">
              <wp:posOffset>0</wp:posOffset>
            </wp:positionH>
            <wp:positionV relativeFrom="page">
              <wp:posOffset>472440</wp:posOffset>
            </wp:positionV>
            <wp:extent cx="7555865" cy="10147935"/>
            <wp:effectExtent l="0" t="0" r="6985" b="5715"/>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1"/>
                    <a:stretch>
                      <a:fillRect/>
                    </a:stretch>
                  </pic:blipFill>
                  <pic:spPr>
                    <a:xfrm>
                      <a:off x="0" y="0"/>
                      <a:ext cx="7555865" cy="101479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A1D490D" w14:textId="77777777" w:rsidTr="27C91B27">
        <w:trPr>
          <w:cantSplit/>
        </w:trPr>
        <w:tc>
          <w:tcPr>
            <w:tcW w:w="0" w:type="auto"/>
            <w:tcMar>
              <w:top w:w="0" w:type="dxa"/>
              <w:left w:w="0" w:type="dxa"/>
              <w:right w:w="0" w:type="dxa"/>
            </w:tcMar>
          </w:tcPr>
          <w:p w14:paraId="170A8858" w14:textId="59F25559" w:rsidR="00AD784C" w:rsidRPr="00431F42" w:rsidRDefault="2C9C763A" w:rsidP="00431F42">
            <w:pPr>
              <w:pStyle w:val="Documenttitle"/>
            </w:pPr>
            <w:r>
              <w:t>Radiation Management Plan</w:t>
            </w:r>
          </w:p>
        </w:tc>
      </w:tr>
      <w:tr w:rsidR="00AD784C" w14:paraId="22C8B6E2" w14:textId="77777777" w:rsidTr="27C91B27">
        <w:trPr>
          <w:cantSplit/>
        </w:trPr>
        <w:tc>
          <w:tcPr>
            <w:tcW w:w="0" w:type="auto"/>
          </w:tcPr>
          <w:p w14:paraId="20882A3A" w14:textId="414CA860" w:rsidR="00386109" w:rsidRPr="00A1389F" w:rsidRDefault="00551A40" w:rsidP="009315BE">
            <w:pPr>
              <w:pStyle w:val="Documentsubtitle"/>
            </w:pPr>
            <w:r>
              <w:t xml:space="preserve">Template – Dental </w:t>
            </w:r>
            <w:r w:rsidR="00636CF1">
              <w:t>radiography</w:t>
            </w:r>
          </w:p>
        </w:tc>
      </w:tr>
      <w:tr w:rsidR="00430393" w14:paraId="2EBED8F6" w14:textId="77777777" w:rsidTr="27C91B27">
        <w:trPr>
          <w:cantSplit/>
        </w:trPr>
        <w:tc>
          <w:tcPr>
            <w:tcW w:w="0" w:type="auto"/>
          </w:tcPr>
          <w:p w14:paraId="091CBE58" w14:textId="77777777" w:rsidR="00430393" w:rsidRDefault="00077D8B" w:rsidP="00430393">
            <w:pPr>
              <w:pStyle w:val="Bannermarking"/>
            </w:pPr>
            <w:fldSimple w:instr=" FILLIN  &quot;Type the protective marking&quot; \d OFFICIAL \o  \* MERGEFORMAT ">
              <w:r w:rsidR="00551A40">
                <w:t>OFFICIAL</w:t>
              </w:r>
            </w:fldSimple>
          </w:p>
        </w:tc>
      </w:tr>
    </w:tbl>
    <w:p w14:paraId="6A962889" w14:textId="77777777" w:rsidR="00FE4081" w:rsidRDefault="00FE4081" w:rsidP="00FE4081">
      <w:pPr>
        <w:pStyle w:val="Body"/>
      </w:pPr>
    </w:p>
    <w:p w14:paraId="1D9E0170"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660130F1" w14:textId="1F5FB415" w:rsidR="00721804" w:rsidRDefault="00F92941" w:rsidP="002365B4">
      <w:pPr>
        <w:pStyle w:val="TOCheadingreport"/>
      </w:pPr>
      <w:r>
        <w:lastRenderedPageBreak/>
        <w:t>How to use this template</w:t>
      </w:r>
    </w:p>
    <w:p w14:paraId="3A0C4249" w14:textId="59E6AF7D" w:rsidR="00CA29EC" w:rsidRDefault="00A963F0" w:rsidP="00F92941">
      <w:pPr>
        <w:pStyle w:val="Body"/>
      </w:pPr>
      <w:r>
        <w:t>A Radiation Management Plan</w:t>
      </w:r>
      <w:r w:rsidR="00D96005">
        <w:t xml:space="preserve"> (RMP)</w:t>
      </w:r>
      <w:r>
        <w:t xml:space="preserve"> is a mandatory requirement for </w:t>
      </w:r>
      <w:r w:rsidR="00B1728C">
        <w:t xml:space="preserve">the </w:t>
      </w:r>
      <w:r w:rsidR="00CA29EC">
        <w:t>following:</w:t>
      </w:r>
    </w:p>
    <w:p w14:paraId="276C11E6" w14:textId="5B7B39AC" w:rsidR="00CA29EC" w:rsidRDefault="009E4FE9" w:rsidP="00CA29EC">
      <w:pPr>
        <w:pStyle w:val="Body"/>
        <w:numPr>
          <w:ilvl w:val="0"/>
          <w:numId w:val="41"/>
        </w:numPr>
      </w:pPr>
      <w:r>
        <w:t>N</w:t>
      </w:r>
      <w:r w:rsidR="008C6CE5">
        <w:t>ew</w:t>
      </w:r>
      <w:r>
        <w:t xml:space="preserve"> radiation management</w:t>
      </w:r>
      <w:r w:rsidR="008C6CE5">
        <w:t xml:space="preserve"> licence</w:t>
      </w:r>
      <w:r>
        <w:t>.</w:t>
      </w:r>
    </w:p>
    <w:p w14:paraId="14BDD769" w14:textId="086B79C0" w:rsidR="00CA29EC" w:rsidRDefault="009E4FE9" w:rsidP="00CA29EC">
      <w:pPr>
        <w:pStyle w:val="Body"/>
        <w:numPr>
          <w:ilvl w:val="0"/>
          <w:numId w:val="41"/>
        </w:numPr>
      </w:pPr>
      <w:r>
        <w:t>Application to vary an existing management licence.</w:t>
      </w:r>
    </w:p>
    <w:p w14:paraId="1EA1BF79" w14:textId="59B8D9E8" w:rsidR="00CA29EC" w:rsidRDefault="009E4FE9" w:rsidP="00CA29EC">
      <w:pPr>
        <w:pStyle w:val="Body"/>
        <w:numPr>
          <w:ilvl w:val="0"/>
          <w:numId w:val="41"/>
        </w:numPr>
      </w:pPr>
      <w:r>
        <w:t xml:space="preserve">Application to </w:t>
      </w:r>
      <w:r w:rsidR="00CA29EC">
        <w:t>transfer</w:t>
      </w:r>
      <w:r>
        <w:t xml:space="preserve"> an existing </w:t>
      </w:r>
      <w:r w:rsidR="00B54F7E">
        <w:t xml:space="preserve">management licence to a new licence holder. </w:t>
      </w:r>
      <w:r w:rsidR="00CA29EC">
        <w:t xml:space="preserve"> </w:t>
      </w:r>
    </w:p>
    <w:p w14:paraId="577431D6" w14:textId="3395ABD8" w:rsidR="00CA29EC" w:rsidRDefault="00D96005" w:rsidP="00CA29EC">
      <w:pPr>
        <w:pStyle w:val="Body"/>
      </w:pPr>
      <w:r>
        <w:t xml:space="preserve">The minimum requirements for RMPs can be found on </w:t>
      </w:r>
      <w:r w:rsidR="00870BEB">
        <w:t xml:space="preserve">the </w:t>
      </w:r>
      <w:hyperlink r:id="rId18" w:history="1">
        <w:r w:rsidR="0089157E" w:rsidRPr="00533570">
          <w:rPr>
            <w:rStyle w:val="Hyperlink"/>
          </w:rPr>
          <w:t>d</w:t>
        </w:r>
        <w:r w:rsidR="00870BEB" w:rsidRPr="00533570">
          <w:rPr>
            <w:rStyle w:val="Hyperlink"/>
          </w:rPr>
          <w:t>epartment website.</w:t>
        </w:r>
      </w:hyperlink>
      <w:r w:rsidR="00870BEB">
        <w:t xml:space="preserve"> </w:t>
      </w:r>
      <w:r w:rsidR="00B54F7E">
        <w:t xml:space="preserve">Additional </w:t>
      </w:r>
      <w:r w:rsidR="00F836DD">
        <w:t xml:space="preserve">requirements can also be found on the sector specific Dental </w:t>
      </w:r>
      <w:r w:rsidR="004F67B3">
        <w:t xml:space="preserve">section of the website. </w:t>
      </w:r>
      <w:r w:rsidR="00870BEB">
        <w:t xml:space="preserve">This template </w:t>
      </w:r>
      <w:r w:rsidR="004F67B3">
        <w:t xml:space="preserve">includes the minimum requirements for a dental radiography practice RMP and </w:t>
      </w:r>
      <w:r w:rsidR="00870BEB">
        <w:t xml:space="preserve">has been provided to assist Dental radiation management licence holders in preparing their RMP. </w:t>
      </w:r>
    </w:p>
    <w:p w14:paraId="0D3C97EF" w14:textId="5E128A63" w:rsidR="00C276E5" w:rsidRDefault="00ED4FE1" w:rsidP="00CA29EC">
      <w:pPr>
        <w:pStyle w:val="Body"/>
      </w:pPr>
      <w:r>
        <w:t xml:space="preserve">This template RMP has been divided into sections. Each section is accompanied by </w:t>
      </w:r>
      <w:r w:rsidR="00FC0A94">
        <w:t xml:space="preserve">guidance </w:t>
      </w:r>
      <w:r w:rsidR="00C276E5">
        <w:t>on what information to include. L</w:t>
      </w:r>
      <w:r w:rsidR="00FC0A94">
        <w:t>inks</w:t>
      </w:r>
      <w:r w:rsidR="00C276E5">
        <w:t xml:space="preserve"> have also been included in each section </w:t>
      </w:r>
      <w:r w:rsidR="00FC0A94">
        <w:t xml:space="preserve">to </w:t>
      </w:r>
      <w:r w:rsidR="00C276E5">
        <w:t xml:space="preserve">relevant departmental documents and to </w:t>
      </w:r>
      <w:r w:rsidR="00C276E5" w:rsidRPr="00C276E5">
        <w:t xml:space="preserve">the </w:t>
      </w:r>
      <w:hyperlink r:id="rId19" w:history="1">
        <w:r w:rsidR="00C276E5" w:rsidRPr="00C276E5">
          <w:rPr>
            <w:rStyle w:val="Hyperlink"/>
          </w:rPr>
          <w:t>Code of Practice for Radiation Protection in Dentistry (2005)</w:t>
        </w:r>
      </w:hyperlink>
      <w:r w:rsidR="00C276E5">
        <w:t xml:space="preserve"> which is a condition of licence for all dental radiation management licences.</w:t>
      </w:r>
      <w:r w:rsidR="00CE720D">
        <w:t xml:space="preserve"> </w:t>
      </w:r>
    </w:p>
    <w:p w14:paraId="586AD1B6" w14:textId="58A59032" w:rsidR="00ED4FE1" w:rsidRDefault="00E805DC" w:rsidP="00CA29EC">
      <w:pPr>
        <w:pStyle w:val="Body"/>
      </w:pPr>
      <w:r>
        <w:t xml:space="preserve">The </w:t>
      </w:r>
      <w:r w:rsidR="00C276E5">
        <w:t>information that you include in</w:t>
      </w:r>
      <w:r>
        <w:t xml:space="preserve"> each section will depend </w:t>
      </w:r>
      <w:r w:rsidR="006149E1">
        <w:t>o</w:t>
      </w:r>
      <w:r>
        <w:t xml:space="preserve">n your </w:t>
      </w:r>
      <w:r w:rsidR="00C276E5">
        <w:t>company</w:t>
      </w:r>
      <w:r w:rsidR="00520680">
        <w:t xml:space="preserve"> </w:t>
      </w:r>
      <w:r w:rsidR="00307DF5">
        <w:t>structure,</w:t>
      </w:r>
      <w:r w:rsidR="00520680">
        <w:t xml:space="preserve"> the apparatus you use and the </w:t>
      </w:r>
      <w:r w:rsidR="00C276E5">
        <w:t xml:space="preserve">radiation safety </w:t>
      </w:r>
      <w:r w:rsidR="00520680">
        <w:t xml:space="preserve">procedures you have implemented. </w:t>
      </w:r>
      <w:r w:rsidR="003C25F8">
        <w:t>Please provide</w:t>
      </w:r>
      <w:r w:rsidR="00C276E5">
        <w:t xml:space="preserve"> all</w:t>
      </w:r>
      <w:r w:rsidR="003C25F8">
        <w:t xml:space="preserve"> the </w:t>
      </w:r>
      <w:r w:rsidR="00C276E5">
        <w:t xml:space="preserve">requested </w:t>
      </w:r>
      <w:r w:rsidR="003C25F8">
        <w:t>information</w:t>
      </w:r>
      <w:r w:rsidR="004F6834">
        <w:t xml:space="preserve">. The RMP will </w:t>
      </w:r>
      <w:r w:rsidR="00C276E5">
        <w:t xml:space="preserve">only </w:t>
      </w:r>
      <w:r w:rsidR="004F6834">
        <w:t xml:space="preserve">be accepted if the template has been completed in full.  </w:t>
      </w:r>
      <w:r w:rsidR="003C25F8">
        <w:t xml:space="preserve">  </w:t>
      </w:r>
      <w:r w:rsidR="00520680">
        <w:t xml:space="preserve"> </w:t>
      </w:r>
    </w:p>
    <w:p w14:paraId="40D0D40E" w14:textId="384B4366" w:rsidR="001E08CE" w:rsidRDefault="00217955" w:rsidP="00CA29EC">
      <w:pPr>
        <w:pStyle w:val="Body"/>
      </w:pPr>
      <w:r>
        <w:t xml:space="preserve">Licence holders and applicants </w:t>
      </w:r>
      <w:r w:rsidR="00EE29DA">
        <w:t xml:space="preserve">should feel free to </w:t>
      </w:r>
      <w:r w:rsidR="00577D86">
        <w:t>use this</w:t>
      </w:r>
      <w:r w:rsidR="00EE29DA">
        <w:t xml:space="preserve"> template as a guide only and prepare their own RMP. </w:t>
      </w:r>
      <w:r w:rsidR="002824F8">
        <w:t>Where this is done, please ensure that your RMP addresses all the</w:t>
      </w:r>
      <w:r w:rsidR="00B44CC7">
        <w:t xml:space="preserve"> necessary</w:t>
      </w:r>
      <w:r w:rsidR="002824F8">
        <w:t xml:space="preserve"> requirements listed in this template. </w:t>
      </w:r>
    </w:p>
    <w:p w14:paraId="6D66761F" w14:textId="22B4A6E8" w:rsidR="00217955" w:rsidRPr="00F92941" w:rsidRDefault="001E08CE" w:rsidP="00CA29EC">
      <w:pPr>
        <w:pStyle w:val="Body"/>
      </w:pPr>
      <w:r>
        <w:t>It is important that you</w:t>
      </w:r>
      <w:r w:rsidR="00F572F5">
        <w:t xml:space="preserve"> review and understand the general and specific conditions of your management licence. Please </w:t>
      </w:r>
      <w:r w:rsidR="00B44CC7">
        <w:t xml:space="preserve">refer to your licence and the </w:t>
      </w:r>
      <w:r w:rsidR="00D24209">
        <w:t>d</w:t>
      </w:r>
      <w:r w:rsidR="00B44CC7">
        <w:t xml:space="preserve">epartment </w:t>
      </w:r>
      <w:hyperlink r:id="rId20" w:history="1">
        <w:r w:rsidR="00B44CC7" w:rsidRPr="00C276E5">
          <w:rPr>
            <w:rStyle w:val="Hyperlink"/>
          </w:rPr>
          <w:t>website</w:t>
        </w:r>
      </w:hyperlink>
      <w:r w:rsidR="00B44CC7">
        <w:t xml:space="preserve"> for further information.</w:t>
      </w:r>
      <w:r>
        <w:t xml:space="preserve"> </w:t>
      </w:r>
      <w:r w:rsidR="00EE29DA">
        <w:t xml:space="preserve"> </w:t>
      </w:r>
    </w:p>
    <w:p w14:paraId="120E4FDC" w14:textId="77777777" w:rsidR="00CA29EC" w:rsidRDefault="00CA29EC" w:rsidP="00CA29EC">
      <w:pPr>
        <w:pStyle w:val="Body"/>
        <w:ind w:left="720"/>
      </w:pPr>
    </w:p>
    <w:p w14:paraId="0A7ABBA6" w14:textId="77777777" w:rsidR="00721804" w:rsidRDefault="00721804">
      <w:pPr>
        <w:spacing w:after="0" w:line="240" w:lineRule="auto"/>
        <w:rPr>
          <w:rFonts w:eastAsia="MS Gothic" w:cs="Arial"/>
          <w:bCs/>
          <w:color w:val="C5511A"/>
          <w:kern w:val="32"/>
          <w:sz w:val="44"/>
          <w:szCs w:val="44"/>
        </w:rPr>
      </w:pPr>
      <w:r>
        <w:br w:type="page"/>
      </w:r>
    </w:p>
    <w:p w14:paraId="484AE8D4" w14:textId="77777777" w:rsidR="000E71EA" w:rsidRDefault="000E71EA" w:rsidP="002365B4">
      <w:pPr>
        <w:pStyle w:val="TOCheadingreport"/>
      </w:pPr>
    </w:p>
    <w:p w14:paraId="4153F837" w14:textId="2728F80A" w:rsidR="000E71EA" w:rsidRDefault="00FD7CE5" w:rsidP="00FD7CE5">
      <w:pPr>
        <w:spacing w:after="0" w:line="240" w:lineRule="auto"/>
        <w:jc w:val="center"/>
        <w:rPr>
          <w:rFonts w:eastAsia="MS Gothic" w:cs="Arial"/>
          <w:bCs/>
          <w:color w:val="C5511A"/>
          <w:kern w:val="32"/>
          <w:sz w:val="44"/>
          <w:szCs w:val="44"/>
        </w:rPr>
      </w:pPr>
      <w:r>
        <w:rPr>
          <w:rFonts w:eastAsia="MS Gothic" w:cs="Arial"/>
          <w:bCs/>
          <w:color w:val="C5511A"/>
          <w:kern w:val="32"/>
          <w:sz w:val="44"/>
          <w:szCs w:val="44"/>
        </w:rPr>
        <w:t xml:space="preserve">Radiation </w:t>
      </w:r>
      <w:r w:rsidR="002F7CE7">
        <w:rPr>
          <w:rFonts w:eastAsia="MS Gothic" w:cs="Arial"/>
          <w:bCs/>
          <w:color w:val="C5511A"/>
          <w:kern w:val="32"/>
          <w:sz w:val="44"/>
          <w:szCs w:val="44"/>
        </w:rPr>
        <w:t>M</w:t>
      </w:r>
      <w:r>
        <w:rPr>
          <w:rFonts w:eastAsia="MS Gothic" w:cs="Arial"/>
          <w:bCs/>
          <w:color w:val="C5511A"/>
          <w:kern w:val="32"/>
          <w:sz w:val="44"/>
          <w:szCs w:val="44"/>
        </w:rPr>
        <w:t>anagement Plan</w:t>
      </w:r>
    </w:p>
    <w:p w14:paraId="1E97516A" w14:textId="77777777" w:rsidR="00FD7CE5" w:rsidRDefault="00FD7CE5" w:rsidP="00FD7CE5">
      <w:pPr>
        <w:spacing w:after="0" w:line="240" w:lineRule="auto"/>
        <w:jc w:val="center"/>
        <w:rPr>
          <w:rFonts w:eastAsia="MS Gothic" w:cs="Arial"/>
          <w:bCs/>
          <w:color w:val="C5511A"/>
          <w:kern w:val="32"/>
          <w:sz w:val="44"/>
          <w:szCs w:val="44"/>
        </w:rPr>
      </w:pPr>
    </w:p>
    <w:p w14:paraId="3BDB527C" w14:textId="76CCC292" w:rsidR="00FD7CE5" w:rsidRPr="00FD7CE5" w:rsidRDefault="00FD7CE5" w:rsidP="00FD7CE5">
      <w:pPr>
        <w:spacing w:after="0" w:line="240" w:lineRule="auto"/>
        <w:jc w:val="center"/>
        <w:rPr>
          <w:rFonts w:eastAsia="MS Gothic" w:cs="Arial"/>
          <w:bCs/>
          <w:i/>
          <w:iCs/>
          <w:color w:val="808080" w:themeColor="background1" w:themeShade="80"/>
          <w:kern w:val="32"/>
          <w:sz w:val="44"/>
          <w:szCs w:val="44"/>
        </w:rPr>
      </w:pPr>
      <w:r w:rsidRPr="27C91B27">
        <w:rPr>
          <w:rFonts w:eastAsia="MS Gothic" w:cs="Arial"/>
          <w:i/>
          <w:iCs/>
          <w:color w:val="808080" w:themeColor="background1" w:themeShade="80"/>
          <w:kern w:val="32"/>
          <w:sz w:val="44"/>
          <w:szCs w:val="44"/>
        </w:rPr>
        <w:t>Insert company name and logo here</w:t>
      </w:r>
      <w:r w:rsidR="00F92941" w:rsidRPr="27C91B27">
        <w:rPr>
          <w:rFonts w:eastAsia="MS Gothic" w:cs="Arial"/>
          <w:i/>
          <w:iCs/>
          <w:color w:val="808080" w:themeColor="background1" w:themeShade="80"/>
          <w:kern w:val="32"/>
          <w:sz w:val="44"/>
          <w:szCs w:val="44"/>
        </w:rPr>
        <w:t xml:space="preserve"> </w:t>
      </w:r>
    </w:p>
    <w:p w14:paraId="3829CB06" w14:textId="0CBC8963" w:rsidR="27C91B27" w:rsidRDefault="27C91B27">
      <w:r>
        <w:br w:type="page"/>
      </w:r>
    </w:p>
    <w:p w14:paraId="10EE23AB" w14:textId="7CD2E2CE" w:rsidR="00AD784C" w:rsidRPr="00B57329" w:rsidRDefault="00AD784C" w:rsidP="002365B4">
      <w:pPr>
        <w:pStyle w:val="TOCheadingreport"/>
      </w:pPr>
      <w:r w:rsidRPr="00B57329">
        <w:lastRenderedPageBreak/>
        <w:t>Contents</w:t>
      </w:r>
    </w:p>
    <w:p w14:paraId="397857DD" w14:textId="382ADA35" w:rsidR="00533570" w:rsidRDefault="00AD784C">
      <w:pPr>
        <w:pStyle w:val="TOC1"/>
        <w:rPr>
          <w:rFonts w:asciiTheme="minorHAnsi" w:eastAsiaTheme="minorEastAsia" w:hAnsiTheme="minorHAnsi" w:cstheme="minorBidi"/>
          <w:b w:val="0"/>
          <w:sz w:val="22"/>
          <w:szCs w:val="22"/>
          <w:lang w:eastAsia="en-AU"/>
        </w:rPr>
      </w:pPr>
      <w:r>
        <w:rPr>
          <w:color w:val="2B579A"/>
          <w:shd w:val="clear" w:color="auto" w:fill="E6E6E6"/>
        </w:rPr>
        <w:fldChar w:fldCharType="begin"/>
      </w:r>
      <w:r>
        <w:instrText xml:space="preserve"> TOC \h \z \t "Heading 1,1,Heading 2,2" </w:instrText>
      </w:r>
      <w:r>
        <w:rPr>
          <w:color w:val="2B579A"/>
          <w:shd w:val="clear" w:color="auto" w:fill="E6E6E6"/>
        </w:rPr>
        <w:fldChar w:fldCharType="separate"/>
      </w:r>
      <w:hyperlink w:anchor="_Toc88810550" w:history="1">
        <w:r w:rsidR="00533570" w:rsidRPr="005212EA">
          <w:rPr>
            <w:rStyle w:val="Hyperlink"/>
          </w:rPr>
          <w:t>General Information</w:t>
        </w:r>
        <w:r w:rsidR="00533570">
          <w:rPr>
            <w:webHidden/>
          </w:rPr>
          <w:tab/>
        </w:r>
        <w:r w:rsidR="00533570">
          <w:rPr>
            <w:webHidden/>
          </w:rPr>
          <w:fldChar w:fldCharType="begin"/>
        </w:r>
        <w:r w:rsidR="00533570">
          <w:rPr>
            <w:webHidden/>
          </w:rPr>
          <w:instrText xml:space="preserve"> PAGEREF _Toc88810550 \h </w:instrText>
        </w:r>
        <w:r w:rsidR="00533570">
          <w:rPr>
            <w:webHidden/>
          </w:rPr>
        </w:r>
        <w:r w:rsidR="00533570">
          <w:rPr>
            <w:webHidden/>
          </w:rPr>
          <w:fldChar w:fldCharType="separate"/>
        </w:r>
        <w:r w:rsidR="00533570">
          <w:rPr>
            <w:webHidden/>
          </w:rPr>
          <w:t>5</w:t>
        </w:r>
        <w:r w:rsidR="00533570">
          <w:rPr>
            <w:webHidden/>
          </w:rPr>
          <w:fldChar w:fldCharType="end"/>
        </w:r>
      </w:hyperlink>
    </w:p>
    <w:p w14:paraId="58CF991E" w14:textId="501140CE" w:rsidR="00533570" w:rsidRDefault="00533570">
      <w:pPr>
        <w:pStyle w:val="TOC2"/>
        <w:rPr>
          <w:rFonts w:asciiTheme="minorHAnsi" w:eastAsiaTheme="minorEastAsia" w:hAnsiTheme="minorHAnsi" w:cstheme="minorBidi"/>
          <w:sz w:val="22"/>
          <w:szCs w:val="22"/>
          <w:lang w:eastAsia="en-AU"/>
        </w:rPr>
      </w:pPr>
      <w:hyperlink w:anchor="_Toc88810551" w:history="1">
        <w:r w:rsidRPr="005212EA">
          <w:rPr>
            <w:rStyle w:val="Hyperlink"/>
          </w:rPr>
          <w:t>Victorian Radiation Management Licence Number</w:t>
        </w:r>
        <w:r>
          <w:rPr>
            <w:webHidden/>
          </w:rPr>
          <w:tab/>
        </w:r>
        <w:r>
          <w:rPr>
            <w:webHidden/>
          </w:rPr>
          <w:fldChar w:fldCharType="begin"/>
        </w:r>
        <w:r>
          <w:rPr>
            <w:webHidden/>
          </w:rPr>
          <w:instrText xml:space="preserve"> PAGEREF _Toc88810551 \h </w:instrText>
        </w:r>
        <w:r>
          <w:rPr>
            <w:webHidden/>
          </w:rPr>
        </w:r>
        <w:r>
          <w:rPr>
            <w:webHidden/>
          </w:rPr>
          <w:fldChar w:fldCharType="separate"/>
        </w:r>
        <w:r>
          <w:rPr>
            <w:webHidden/>
          </w:rPr>
          <w:t>5</w:t>
        </w:r>
        <w:r>
          <w:rPr>
            <w:webHidden/>
          </w:rPr>
          <w:fldChar w:fldCharType="end"/>
        </w:r>
      </w:hyperlink>
    </w:p>
    <w:p w14:paraId="2F31F9F4" w14:textId="1BF855B4" w:rsidR="00533570" w:rsidRDefault="00533570">
      <w:pPr>
        <w:pStyle w:val="TOC2"/>
        <w:rPr>
          <w:rFonts w:asciiTheme="minorHAnsi" w:eastAsiaTheme="minorEastAsia" w:hAnsiTheme="minorHAnsi" w:cstheme="minorBidi"/>
          <w:sz w:val="22"/>
          <w:szCs w:val="22"/>
          <w:lang w:eastAsia="en-AU"/>
        </w:rPr>
      </w:pPr>
      <w:hyperlink w:anchor="_Toc88810552" w:history="1">
        <w:r w:rsidRPr="005212EA">
          <w:rPr>
            <w:rStyle w:val="Hyperlink"/>
          </w:rPr>
          <w:t>Licence Holder Details</w:t>
        </w:r>
        <w:r>
          <w:rPr>
            <w:webHidden/>
          </w:rPr>
          <w:tab/>
        </w:r>
        <w:r>
          <w:rPr>
            <w:webHidden/>
          </w:rPr>
          <w:fldChar w:fldCharType="begin"/>
        </w:r>
        <w:r>
          <w:rPr>
            <w:webHidden/>
          </w:rPr>
          <w:instrText xml:space="preserve"> PAGEREF _Toc88810552 \h </w:instrText>
        </w:r>
        <w:r>
          <w:rPr>
            <w:webHidden/>
          </w:rPr>
        </w:r>
        <w:r>
          <w:rPr>
            <w:webHidden/>
          </w:rPr>
          <w:fldChar w:fldCharType="separate"/>
        </w:r>
        <w:r>
          <w:rPr>
            <w:webHidden/>
          </w:rPr>
          <w:t>5</w:t>
        </w:r>
        <w:r>
          <w:rPr>
            <w:webHidden/>
          </w:rPr>
          <w:fldChar w:fldCharType="end"/>
        </w:r>
      </w:hyperlink>
    </w:p>
    <w:p w14:paraId="2B4EC841" w14:textId="39CA2DA5" w:rsidR="00533570" w:rsidRDefault="00533570">
      <w:pPr>
        <w:pStyle w:val="TOC2"/>
        <w:rPr>
          <w:rFonts w:asciiTheme="minorHAnsi" w:eastAsiaTheme="minorEastAsia" w:hAnsiTheme="minorHAnsi" w:cstheme="minorBidi"/>
          <w:sz w:val="22"/>
          <w:szCs w:val="22"/>
          <w:lang w:eastAsia="en-AU"/>
        </w:rPr>
      </w:pPr>
      <w:hyperlink w:anchor="_Toc88810553" w:history="1">
        <w:r w:rsidRPr="005212EA">
          <w:rPr>
            <w:rStyle w:val="Hyperlink"/>
          </w:rPr>
          <w:t>Authorised contacts</w:t>
        </w:r>
        <w:r>
          <w:rPr>
            <w:webHidden/>
          </w:rPr>
          <w:tab/>
        </w:r>
        <w:r>
          <w:rPr>
            <w:webHidden/>
          </w:rPr>
          <w:fldChar w:fldCharType="begin"/>
        </w:r>
        <w:r>
          <w:rPr>
            <w:webHidden/>
          </w:rPr>
          <w:instrText xml:space="preserve"> PAGEREF _Toc88810553 \h </w:instrText>
        </w:r>
        <w:r>
          <w:rPr>
            <w:webHidden/>
          </w:rPr>
        </w:r>
        <w:r>
          <w:rPr>
            <w:webHidden/>
          </w:rPr>
          <w:fldChar w:fldCharType="separate"/>
        </w:r>
        <w:r>
          <w:rPr>
            <w:webHidden/>
          </w:rPr>
          <w:t>5</w:t>
        </w:r>
        <w:r>
          <w:rPr>
            <w:webHidden/>
          </w:rPr>
          <w:fldChar w:fldCharType="end"/>
        </w:r>
      </w:hyperlink>
    </w:p>
    <w:p w14:paraId="08652B73" w14:textId="767C7BEC" w:rsidR="00533570" w:rsidRDefault="00533570">
      <w:pPr>
        <w:pStyle w:val="TOC2"/>
        <w:rPr>
          <w:rFonts w:asciiTheme="minorHAnsi" w:eastAsiaTheme="minorEastAsia" w:hAnsiTheme="minorHAnsi" w:cstheme="minorBidi"/>
          <w:sz w:val="22"/>
          <w:szCs w:val="22"/>
          <w:lang w:eastAsia="en-AU"/>
        </w:rPr>
      </w:pPr>
      <w:hyperlink w:anchor="_Toc88810554" w:history="1">
        <w:r w:rsidRPr="005212EA">
          <w:rPr>
            <w:rStyle w:val="Hyperlink"/>
          </w:rPr>
          <w:t>Radiation Safety Officer</w:t>
        </w:r>
        <w:r>
          <w:rPr>
            <w:webHidden/>
          </w:rPr>
          <w:tab/>
        </w:r>
        <w:r>
          <w:rPr>
            <w:webHidden/>
          </w:rPr>
          <w:fldChar w:fldCharType="begin"/>
        </w:r>
        <w:r>
          <w:rPr>
            <w:webHidden/>
          </w:rPr>
          <w:instrText xml:space="preserve"> PAGEREF _Toc88810554 \h </w:instrText>
        </w:r>
        <w:r>
          <w:rPr>
            <w:webHidden/>
          </w:rPr>
        </w:r>
        <w:r>
          <w:rPr>
            <w:webHidden/>
          </w:rPr>
          <w:fldChar w:fldCharType="separate"/>
        </w:r>
        <w:r>
          <w:rPr>
            <w:webHidden/>
          </w:rPr>
          <w:t>5</w:t>
        </w:r>
        <w:r>
          <w:rPr>
            <w:webHidden/>
          </w:rPr>
          <w:fldChar w:fldCharType="end"/>
        </w:r>
      </w:hyperlink>
    </w:p>
    <w:p w14:paraId="2C409958" w14:textId="3507CE7A" w:rsidR="00533570" w:rsidRDefault="00533570">
      <w:pPr>
        <w:pStyle w:val="TOC2"/>
        <w:rPr>
          <w:rFonts w:asciiTheme="minorHAnsi" w:eastAsiaTheme="minorEastAsia" w:hAnsiTheme="minorHAnsi" w:cstheme="minorBidi"/>
          <w:sz w:val="22"/>
          <w:szCs w:val="22"/>
          <w:lang w:eastAsia="en-AU"/>
        </w:rPr>
      </w:pPr>
      <w:hyperlink w:anchor="_Toc88810555" w:history="1">
        <w:r w:rsidRPr="005212EA">
          <w:rPr>
            <w:rStyle w:val="Hyperlink"/>
          </w:rPr>
          <w:t>Site details</w:t>
        </w:r>
        <w:r>
          <w:rPr>
            <w:webHidden/>
          </w:rPr>
          <w:tab/>
        </w:r>
        <w:r>
          <w:rPr>
            <w:webHidden/>
          </w:rPr>
          <w:fldChar w:fldCharType="begin"/>
        </w:r>
        <w:r>
          <w:rPr>
            <w:webHidden/>
          </w:rPr>
          <w:instrText xml:space="preserve"> PAGEREF _Toc88810555 \h </w:instrText>
        </w:r>
        <w:r>
          <w:rPr>
            <w:webHidden/>
          </w:rPr>
        </w:r>
        <w:r>
          <w:rPr>
            <w:webHidden/>
          </w:rPr>
          <w:fldChar w:fldCharType="separate"/>
        </w:r>
        <w:r>
          <w:rPr>
            <w:webHidden/>
          </w:rPr>
          <w:t>6</w:t>
        </w:r>
        <w:r>
          <w:rPr>
            <w:webHidden/>
          </w:rPr>
          <w:fldChar w:fldCharType="end"/>
        </w:r>
      </w:hyperlink>
    </w:p>
    <w:p w14:paraId="45479225" w14:textId="3018CC22" w:rsidR="00533570" w:rsidRDefault="00533570">
      <w:pPr>
        <w:pStyle w:val="TOC2"/>
        <w:rPr>
          <w:rFonts w:asciiTheme="minorHAnsi" w:eastAsiaTheme="minorEastAsia" w:hAnsiTheme="minorHAnsi" w:cstheme="minorBidi"/>
          <w:sz w:val="22"/>
          <w:szCs w:val="22"/>
          <w:lang w:eastAsia="en-AU"/>
        </w:rPr>
      </w:pPr>
      <w:hyperlink w:anchor="_Toc88810556" w:history="1">
        <w:r w:rsidRPr="005212EA">
          <w:rPr>
            <w:rStyle w:val="Hyperlink"/>
          </w:rPr>
          <w:t>Site floor plans</w:t>
        </w:r>
        <w:r>
          <w:rPr>
            <w:webHidden/>
          </w:rPr>
          <w:tab/>
        </w:r>
        <w:r>
          <w:rPr>
            <w:webHidden/>
          </w:rPr>
          <w:fldChar w:fldCharType="begin"/>
        </w:r>
        <w:r>
          <w:rPr>
            <w:webHidden/>
          </w:rPr>
          <w:instrText xml:space="preserve"> PAGEREF _Toc88810556 \h </w:instrText>
        </w:r>
        <w:r>
          <w:rPr>
            <w:webHidden/>
          </w:rPr>
        </w:r>
        <w:r>
          <w:rPr>
            <w:webHidden/>
          </w:rPr>
          <w:fldChar w:fldCharType="separate"/>
        </w:r>
        <w:r>
          <w:rPr>
            <w:webHidden/>
          </w:rPr>
          <w:t>6</w:t>
        </w:r>
        <w:r>
          <w:rPr>
            <w:webHidden/>
          </w:rPr>
          <w:fldChar w:fldCharType="end"/>
        </w:r>
      </w:hyperlink>
    </w:p>
    <w:p w14:paraId="65BE72BA" w14:textId="2F7B0CB5" w:rsidR="00533570" w:rsidRDefault="00533570">
      <w:pPr>
        <w:pStyle w:val="TOC1"/>
        <w:rPr>
          <w:rFonts w:asciiTheme="minorHAnsi" w:eastAsiaTheme="minorEastAsia" w:hAnsiTheme="minorHAnsi" w:cstheme="minorBidi"/>
          <w:b w:val="0"/>
          <w:sz w:val="22"/>
          <w:szCs w:val="22"/>
          <w:lang w:eastAsia="en-AU"/>
        </w:rPr>
      </w:pPr>
      <w:hyperlink w:anchor="_Toc88810557" w:history="1">
        <w:r w:rsidRPr="005212EA">
          <w:rPr>
            <w:rStyle w:val="Hyperlink"/>
          </w:rPr>
          <w:t>Shielding assessment reports</w:t>
        </w:r>
        <w:r>
          <w:rPr>
            <w:webHidden/>
          </w:rPr>
          <w:tab/>
        </w:r>
        <w:r>
          <w:rPr>
            <w:webHidden/>
          </w:rPr>
          <w:fldChar w:fldCharType="begin"/>
        </w:r>
        <w:r>
          <w:rPr>
            <w:webHidden/>
          </w:rPr>
          <w:instrText xml:space="preserve"> PAGEREF _Toc88810557 \h </w:instrText>
        </w:r>
        <w:r>
          <w:rPr>
            <w:webHidden/>
          </w:rPr>
        </w:r>
        <w:r>
          <w:rPr>
            <w:webHidden/>
          </w:rPr>
          <w:fldChar w:fldCharType="separate"/>
        </w:r>
        <w:r>
          <w:rPr>
            <w:webHidden/>
          </w:rPr>
          <w:t>6</w:t>
        </w:r>
        <w:r>
          <w:rPr>
            <w:webHidden/>
          </w:rPr>
          <w:fldChar w:fldCharType="end"/>
        </w:r>
      </w:hyperlink>
    </w:p>
    <w:p w14:paraId="564428E1" w14:textId="4A6F4A58" w:rsidR="00533570" w:rsidRDefault="00533570">
      <w:pPr>
        <w:pStyle w:val="TOC1"/>
        <w:rPr>
          <w:rFonts w:asciiTheme="minorHAnsi" w:eastAsiaTheme="minorEastAsia" w:hAnsiTheme="minorHAnsi" w:cstheme="minorBidi"/>
          <w:b w:val="0"/>
          <w:sz w:val="22"/>
          <w:szCs w:val="22"/>
          <w:lang w:eastAsia="en-AU"/>
        </w:rPr>
      </w:pPr>
      <w:hyperlink w:anchor="_Toc88810558" w:history="1">
        <w:r w:rsidRPr="005212EA">
          <w:rPr>
            <w:rStyle w:val="Hyperlink"/>
          </w:rPr>
          <w:t>Training and Qualifications</w:t>
        </w:r>
        <w:r>
          <w:rPr>
            <w:webHidden/>
          </w:rPr>
          <w:tab/>
        </w:r>
        <w:r>
          <w:rPr>
            <w:webHidden/>
          </w:rPr>
          <w:fldChar w:fldCharType="begin"/>
        </w:r>
        <w:r>
          <w:rPr>
            <w:webHidden/>
          </w:rPr>
          <w:instrText xml:space="preserve"> PAGEREF _Toc88810558 \h </w:instrText>
        </w:r>
        <w:r>
          <w:rPr>
            <w:webHidden/>
          </w:rPr>
        </w:r>
        <w:r>
          <w:rPr>
            <w:webHidden/>
          </w:rPr>
          <w:fldChar w:fldCharType="separate"/>
        </w:r>
        <w:r>
          <w:rPr>
            <w:webHidden/>
          </w:rPr>
          <w:t>7</w:t>
        </w:r>
        <w:r>
          <w:rPr>
            <w:webHidden/>
          </w:rPr>
          <w:fldChar w:fldCharType="end"/>
        </w:r>
      </w:hyperlink>
    </w:p>
    <w:p w14:paraId="0FE11B61" w14:textId="5F9DFB49" w:rsidR="00533570" w:rsidRDefault="00533570">
      <w:pPr>
        <w:pStyle w:val="TOC2"/>
        <w:rPr>
          <w:rFonts w:asciiTheme="minorHAnsi" w:eastAsiaTheme="minorEastAsia" w:hAnsiTheme="minorHAnsi" w:cstheme="minorBidi"/>
          <w:sz w:val="22"/>
          <w:szCs w:val="22"/>
          <w:lang w:eastAsia="en-AU"/>
        </w:rPr>
      </w:pPr>
      <w:hyperlink w:anchor="_Toc88810559" w:history="1">
        <w:r w:rsidRPr="005212EA">
          <w:rPr>
            <w:rStyle w:val="Hyperlink"/>
          </w:rPr>
          <w:t>Training Requirements</w:t>
        </w:r>
        <w:r>
          <w:rPr>
            <w:webHidden/>
          </w:rPr>
          <w:tab/>
        </w:r>
        <w:r>
          <w:rPr>
            <w:webHidden/>
          </w:rPr>
          <w:fldChar w:fldCharType="begin"/>
        </w:r>
        <w:r>
          <w:rPr>
            <w:webHidden/>
          </w:rPr>
          <w:instrText xml:space="preserve"> PAGEREF _Toc88810559 \h </w:instrText>
        </w:r>
        <w:r>
          <w:rPr>
            <w:webHidden/>
          </w:rPr>
        </w:r>
        <w:r>
          <w:rPr>
            <w:webHidden/>
          </w:rPr>
          <w:fldChar w:fldCharType="separate"/>
        </w:r>
        <w:r>
          <w:rPr>
            <w:webHidden/>
          </w:rPr>
          <w:t>7</w:t>
        </w:r>
        <w:r>
          <w:rPr>
            <w:webHidden/>
          </w:rPr>
          <w:fldChar w:fldCharType="end"/>
        </w:r>
      </w:hyperlink>
    </w:p>
    <w:p w14:paraId="49E41155" w14:textId="7D08E4D9" w:rsidR="00533570" w:rsidRDefault="00533570">
      <w:pPr>
        <w:pStyle w:val="TOC2"/>
        <w:rPr>
          <w:rFonts w:asciiTheme="minorHAnsi" w:eastAsiaTheme="minorEastAsia" w:hAnsiTheme="minorHAnsi" w:cstheme="minorBidi"/>
          <w:sz w:val="22"/>
          <w:szCs w:val="22"/>
          <w:lang w:eastAsia="en-AU"/>
        </w:rPr>
      </w:pPr>
      <w:hyperlink w:anchor="_Toc88810560" w:history="1">
        <w:r w:rsidRPr="005212EA">
          <w:rPr>
            <w:rStyle w:val="Hyperlink"/>
          </w:rPr>
          <w:t>Use licence holders</w:t>
        </w:r>
        <w:r>
          <w:rPr>
            <w:webHidden/>
          </w:rPr>
          <w:tab/>
        </w:r>
        <w:r>
          <w:rPr>
            <w:webHidden/>
          </w:rPr>
          <w:fldChar w:fldCharType="begin"/>
        </w:r>
        <w:r>
          <w:rPr>
            <w:webHidden/>
          </w:rPr>
          <w:instrText xml:space="preserve"> PAGEREF _Toc88810560 \h </w:instrText>
        </w:r>
        <w:r>
          <w:rPr>
            <w:webHidden/>
          </w:rPr>
        </w:r>
        <w:r>
          <w:rPr>
            <w:webHidden/>
          </w:rPr>
          <w:fldChar w:fldCharType="separate"/>
        </w:r>
        <w:r>
          <w:rPr>
            <w:webHidden/>
          </w:rPr>
          <w:t>7</w:t>
        </w:r>
        <w:r>
          <w:rPr>
            <w:webHidden/>
          </w:rPr>
          <w:fldChar w:fldCharType="end"/>
        </w:r>
      </w:hyperlink>
    </w:p>
    <w:p w14:paraId="4D79D374" w14:textId="0AD1C5DE" w:rsidR="00533570" w:rsidRDefault="00533570">
      <w:pPr>
        <w:pStyle w:val="TOC2"/>
        <w:rPr>
          <w:rFonts w:asciiTheme="minorHAnsi" w:eastAsiaTheme="minorEastAsia" w:hAnsiTheme="minorHAnsi" w:cstheme="minorBidi"/>
          <w:sz w:val="22"/>
          <w:szCs w:val="22"/>
          <w:lang w:eastAsia="en-AU"/>
        </w:rPr>
      </w:pPr>
      <w:hyperlink w:anchor="_Toc88810561" w:history="1">
        <w:r w:rsidRPr="005212EA">
          <w:rPr>
            <w:rStyle w:val="Hyperlink"/>
          </w:rPr>
          <w:t>Training Matrix</w:t>
        </w:r>
        <w:r>
          <w:rPr>
            <w:webHidden/>
          </w:rPr>
          <w:tab/>
        </w:r>
        <w:r>
          <w:rPr>
            <w:webHidden/>
          </w:rPr>
          <w:fldChar w:fldCharType="begin"/>
        </w:r>
        <w:r>
          <w:rPr>
            <w:webHidden/>
          </w:rPr>
          <w:instrText xml:space="preserve"> PAGEREF _Toc88810561 \h </w:instrText>
        </w:r>
        <w:r>
          <w:rPr>
            <w:webHidden/>
          </w:rPr>
        </w:r>
        <w:r>
          <w:rPr>
            <w:webHidden/>
          </w:rPr>
          <w:fldChar w:fldCharType="separate"/>
        </w:r>
        <w:r>
          <w:rPr>
            <w:webHidden/>
          </w:rPr>
          <w:t>8</w:t>
        </w:r>
        <w:r>
          <w:rPr>
            <w:webHidden/>
          </w:rPr>
          <w:fldChar w:fldCharType="end"/>
        </w:r>
      </w:hyperlink>
    </w:p>
    <w:p w14:paraId="55B1E05B" w14:textId="21DA2A4C" w:rsidR="00533570" w:rsidRDefault="00533570">
      <w:pPr>
        <w:pStyle w:val="TOC1"/>
        <w:rPr>
          <w:rFonts w:asciiTheme="minorHAnsi" w:eastAsiaTheme="minorEastAsia" w:hAnsiTheme="minorHAnsi" w:cstheme="minorBidi"/>
          <w:b w:val="0"/>
          <w:sz w:val="22"/>
          <w:szCs w:val="22"/>
          <w:lang w:eastAsia="en-AU"/>
        </w:rPr>
      </w:pPr>
      <w:hyperlink w:anchor="_Toc88810562" w:history="1">
        <w:r w:rsidRPr="005212EA">
          <w:rPr>
            <w:rStyle w:val="Hyperlink"/>
          </w:rPr>
          <w:t>Justification of patient exposures</w:t>
        </w:r>
        <w:r>
          <w:rPr>
            <w:webHidden/>
          </w:rPr>
          <w:tab/>
        </w:r>
        <w:r>
          <w:rPr>
            <w:webHidden/>
          </w:rPr>
          <w:fldChar w:fldCharType="begin"/>
        </w:r>
        <w:r>
          <w:rPr>
            <w:webHidden/>
          </w:rPr>
          <w:instrText xml:space="preserve"> PAGEREF _Toc88810562 \h </w:instrText>
        </w:r>
        <w:r>
          <w:rPr>
            <w:webHidden/>
          </w:rPr>
        </w:r>
        <w:r>
          <w:rPr>
            <w:webHidden/>
          </w:rPr>
          <w:fldChar w:fldCharType="separate"/>
        </w:r>
        <w:r>
          <w:rPr>
            <w:webHidden/>
          </w:rPr>
          <w:t>9</w:t>
        </w:r>
        <w:r>
          <w:rPr>
            <w:webHidden/>
          </w:rPr>
          <w:fldChar w:fldCharType="end"/>
        </w:r>
      </w:hyperlink>
    </w:p>
    <w:p w14:paraId="23F8ED62" w14:textId="79DA9322" w:rsidR="00533570" w:rsidRDefault="00533570">
      <w:pPr>
        <w:pStyle w:val="TOC1"/>
        <w:rPr>
          <w:rFonts w:asciiTheme="minorHAnsi" w:eastAsiaTheme="minorEastAsia" w:hAnsiTheme="minorHAnsi" w:cstheme="minorBidi"/>
          <w:b w:val="0"/>
          <w:sz w:val="22"/>
          <w:szCs w:val="22"/>
          <w:lang w:eastAsia="en-AU"/>
        </w:rPr>
      </w:pPr>
      <w:hyperlink w:anchor="_Toc88810563" w:history="1">
        <w:r w:rsidRPr="005212EA">
          <w:rPr>
            <w:rStyle w:val="Hyperlink"/>
          </w:rPr>
          <w:t>Radiation safety equipment</w:t>
        </w:r>
        <w:r>
          <w:rPr>
            <w:webHidden/>
          </w:rPr>
          <w:tab/>
        </w:r>
        <w:r>
          <w:rPr>
            <w:webHidden/>
          </w:rPr>
          <w:fldChar w:fldCharType="begin"/>
        </w:r>
        <w:r>
          <w:rPr>
            <w:webHidden/>
          </w:rPr>
          <w:instrText xml:space="preserve"> PAGEREF _Toc88810563 \h </w:instrText>
        </w:r>
        <w:r>
          <w:rPr>
            <w:webHidden/>
          </w:rPr>
        </w:r>
        <w:r>
          <w:rPr>
            <w:webHidden/>
          </w:rPr>
          <w:fldChar w:fldCharType="separate"/>
        </w:r>
        <w:r>
          <w:rPr>
            <w:webHidden/>
          </w:rPr>
          <w:t>10</w:t>
        </w:r>
        <w:r>
          <w:rPr>
            <w:webHidden/>
          </w:rPr>
          <w:fldChar w:fldCharType="end"/>
        </w:r>
      </w:hyperlink>
    </w:p>
    <w:p w14:paraId="1FB798C7" w14:textId="17ABC36D" w:rsidR="00533570" w:rsidRDefault="00533570">
      <w:pPr>
        <w:pStyle w:val="TOC2"/>
        <w:rPr>
          <w:rFonts w:asciiTheme="minorHAnsi" w:eastAsiaTheme="minorEastAsia" w:hAnsiTheme="minorHAnsi" w:cstheme="minorBidi"/>
          <w:sz w:val="22"/>
          <w:szCs w:val="22"/>
          <w:lang w:eastAsia="en-AU"/>
        </w:rPr>
      </w:pPr>
      <w:hyperlink w:anchor="_Toc88810564" w:history="1">
        <w:r w:rsidRPr="005212EA">
          <w:rPr>
            <w:rStyle w:val="Hyperlink"/>
          </w:rPr>
          <w:t>Personal protective equipment (PPE)</w:t>
        </w:r>
        <w:r>
          <w:rPr>
            <w:webHidden/>
          </w:rPr>
          <w:tab/>
        </w:r>
        <w:r>
          <w:rPr>
            <w:webHidden/>
          </w:rPr>
          <w:fldChar w:fldCharType="begin"/>
        </w:r>
        <w:r>
          <w:rPr>
            <w:webHidden/>
          </w:rPr>
          <w:instrText xml:space="preserve"> PAGEREF _Toc88810564 \h </w:instrText>
        </w:r>
        <w:r>
          <w:rPr>
            <w:webHidden/>
          </w:rPr>
        </w:r>
        <w:r>
          <w:rPr>
            <w:webHidden/>
          </w:rPr>
          <w:fldChar w:fldCharType="separate"/>
        </w:r>
        <w:r>
          <w:rPr>
            <w:webHidden/>
          </w:rPr>
          <w:t>10</w:t>
        </w:r>
        <w:r>
          <w:rPr>
            <w:webHidden/>
          </w:rPr>
          <w:fldChar w:fldCharType="end"/>
        </w:r>
      </w:hyperlink>
    </w:p>
    <w:p w14:paraId="616CCB67" w14:textId="414345E9" w:rsidR="00533570" w:rsidRDefault="00533570">
      <w:pPr>
        <w:pStyle w:val="TOC2"/>
        <w:rPr>
          <w:rFonts w:asciiTheme="minorHAnsi" w:eastAsiaTheme="minorEastAsia" w:hAnsiTheme="minorHAnsi" w:cstheme="minorBidi"/>
          <w:sz w:val="22"/>
          <w:szCs w:val="22"/>
          <w:lang w:eastAsia="en-AU"/>
        </w:rPr>
      </w:pPr>
      <w:hyperlink w:anchor="_Toc88810565" w:history="1">
        <w:r w:rsidRPr="005212EA">
          <w:rPr>
            <w:rStyle w:val="Hyperlink"/>
          </w:rPr>
          <w:t>Personal dosimetry</w:t>
        </w:r>
        <w:r>
          <w:rPr>
            <w:webHidden/>
          </w:rPr>
          <w:tab/>
        </w:r>
        <w:r>
          <w:rPr>
            <w:webHidden/>
          </w:rPr>
          <w:fldChar w:fldCharType="begin"/>
        </w:r>
        <w:r>
          <w:rPr>
            <w:webHidden/>
          </w:rPr>
          <w:instrText xml:space="preserve"> PAGEREF _Toc88810565 \h </w:instrText>
        </w:r>
        <w:r>
          <w:rPr>
            <w:webHidden/>
          </w:rPr>
        </w:r>
        <w:r>
          <w:rPr>
            <w:webHidden/>
          </w:rPr>
          <w:fldChar w:fldCharType="separate"/>
        </w:r>
        <w:r>
          <w:rPr>
            <w:webHidden/>
          </w:rPr>
          <w:t>10</w:t>
        </w:r>
        <w:r>
          <w:rPr>
            <w:webHidden/>
          </w:rPr>
          <w:fldChar w:fldCharType="end"/>
        </w:r>
      </w:hyperlink>
    </w:p>
    <w:p w14:paraId="25C428B4" w14:textId="22DFA494" w:rsidR="00533570" w:rsidRDefault="00533570">
      <w:pPr>
        <w:pStyle w:val="TOC1"/>
        <w:rPr>
          <w:rFonts w:asciiTheme="minorHAnsi" w:eastAsiaTheme="minorEastAsia" w:hAnsiTheme="minorHAnsi" w:cstheme="minorBidi"/>
          <w:b w:val="0"/>
          <w:sz w:val="22"/>
          <w:szCs w:val="22"/>
          <w:lang w:eastAsia="en-AU"/>
        </w:rPr>
      </w:pPr>
      <w:hyperlink w:anchor="_Toc88810566" w:history="1">
        <w:r w:rsidRPr="005212EA">
          <w:rPr>
            <w:rStyle w:val="Hyperlink"/>
          </w:rPr>
          <w:t>Acquiring and disposing of dental X-ray apparatus</w:t>
        </w:r>
        <w:r>
          <w:rPr>
            <w:webHidden/>
          </w:rPr>
          <w:tab/>
        </w:r>
        <w:r>
          <w:rPr>
            <w:webHidden/>
          </w:rPr>
          <w:fldChar w:fldCharType="begin"/>
        </w:r>
        <w:r>
          <w:rPr>
            <w:webHidden/>
          </w:rPr>
          <w:instrText xml:space="preserve"> PAGEREF _Toc88810566 \h </w:instrText>
        </w:r>
        <w:r>
          <w:rPr>
            <w:webHidden/>
          </w:rPr>
        </w:r>
        <w:r>
          <w:rPr>
            <w:webHidden/>
          </w:rPr>
          <w:fldChar w:fldCharType="separate"/>
        </w:r>
        <w:r>
          <w:rPr>
            <w:webHidden/>
          </w:rPr>
          <w:t>11</w:t>
        </w:r>
        <w:r>
          <w:rPr>
            <w:webHidden/>
          </w:rPr>
          <w:fldChar w:fldCharType="end"/>
        </w:r>
      </w:hyperlink>
    </w:p>
    <w:p w14:paraId="715A45A6" w14:textId="624C2972" w:rsidR="00533570" w:rsidRDefault="00533570">
      <w:pPr>
        <w:pStyle w:val="TOC1"/>
        <w:rPr>
          <w:rFonts w:asciiTheme="minorHAnsi" w:eastAsiaTheme="minorEastAsia" w:hAnsiTheme="minorHAnsi" w:cstheme="minorBidi"/>
          <w:b w:val="0"/>
          <w:sz w:val="22"/>
          <w:szCs w:val="22"/>
          <w:lang w:eastAsia="en-AU"/>
        </w:rPr>
      </w:pPr>
      <w:hyperlink w:anchor="_Toc88810567" w:history="1">
        <w:r w:rsidRPr="005212EA">
          <w:rPr>
            <w:rStyle w:val="Hyperlink"/>
          </w:rPr>
          <w:t>Storage of radiation sources</w:t>
        </w:r>
        <w:r>
          <w:rPr>
            <w:webHidden/>
          </w:rPr>
          <w:tab/>
        </w:r>
        <w:r>
          <w:rPr>
            <w:webHidden/>
          </w:rPr>
          <w:fldChar w:fldCharType="begin"/>
        </w:r>
        <w:r>
          <w:rPr>
            <w:webHidden/>
          </w:rPr>
          <w:instrText xml:space="preserve"> PAGEREF _Toc88810567 \h </w:instrText>
        </w:r>
        <w:r>
          <w:rPr>
            <w:webHidden/>
          </w:rPr>
        </w:r>
        <w:r>
          <w:rPr>
            <w:webHidden/>
          </w:rPr>
          <w:fldChar w:fldCharType="separate"/>
        </w:r>
        <w:r>
          <w:rPr>
            <w:webHidden/>
          </w:rPr>
          <w:t>11</w:t>
        </w:r>
        <w:r>
          <w:rPr>
            <w:webHidden/>
          </w:rPr>
          <w:fldChar w:fldCharType="end"/>
        </w:r>
      </w:hyperlink>
    </w:p>
    <w:p w14:paraId="2F2EDD5A" w14:textId="7DF0027E" w:rsidR="00533570" w:rsidRDefault="00533570">
      <w:pPr>
        <w:pStyle w:val="TOC1"/>
        <w:rPr>
          <w:rFonts w:asciiTheme="minorHAnsi" w:eastAsiaTheme="minorEastAsia" w:hAnsiTheme="minorHAnsi" w:cstheme="minorBidi"/>
          <w:b w:val="0"/>
          <w:sz w:val="22"/>
          <w:szCs w:val="22"/>
          <w:lang w:eastAsia="en-AU"/>
        </w:rPr>
      </w:pPr>
      <w:hyperlink w:anchor="_Toc88810568" w:history="1">
        <w:r w:rsidRPr="005212EA">
          <w:rPr>
            <w:rStyle w:val="Hyperlink"/>
          </w:rPr>
          <w:t>Incident reporting</w:t>
        </w:r>
        <w:r>
          <w:rPr>
            <w:webHidden/>
          </w:rPr>
          <w:tab/>
        </w:r>
        <w:r>
          <w:rPr>
            <w:webHidden/>
          </w:rPr>
          <w:fldChar w:fldCharType="begin"/>
        </w:r>
        <w:r>
          <w:rPr>
            <w:webHidden/>
          </w:rPr>
          <w:instrText xml:space="preserve"> PAGEREF _Toc88810568 \h </w:instrText>
        </w:r>
        <w:r>
          <w:rPr>
            <w:webHidden/>
          </w:rPr>
        </w:r>
        <w:r>
          <w:rPr>
            <w:webHidden/>
          </w:rPr>
          <w:fldChar w:fldCharType="separate"/>
        </w:r>
        <w:r>
          <w:rPr>
            <w:webHidden/>
          </w:rPr>
          <w:t>12</w:t>
        </w:r>
        <w:r>
          <w:rPr>
            <w:webHidden/>
          </w:rPr>
          <w:fldChar w:fldCharType="end"/>
        </w:r>
      </w:hyperlink>
    </w:p>
    <w:p w14:paraId="2F423D44" w14:textId="64214087" w:rsidR="00FB1F6E" w:rsidRDefault="00AD784C" w:rsidP="00D079AA">
      <w:pPr>
        <w:pStyle w:val="Body"/>
      </w:pPr>
      <w:r>
        <w:rPr>
          <w:color w:val="2B579A"/>
          <w:shd w:val="clear" w:color="auto" w:fill="E6E6E6"/>
        </w:rPr>
        <w:fldChar w:fldCharType="end"/>
      </w:r>
    </w:p>
    <w:p w14:paraId="1B351F50" w14:textId="77777777" w:rsidR="00FB1F6E" w:rsidRDefault="00FB1F6E">
      <w:pPr>
        <w:spacing w:after="0" w:line="240" w:lineRule="auto"/>
        <w:rPr>
          <w:rFonts w:eastAsia="Times"/>
        </w:rPr>
      </w:pPr>
      <w:r>
        <w:br w:type="page"/>
      </w:r>
    </w:p>
    <w:p w14:paraId="098135DB" w14:textId="77777777" w:rsidR="00A10EB0" w:rsidRDefault="00A10EB0" w:rsidP="00A10EB0">
      <w:pPr>
        <w:pStyle w:val="Heading1"/>
      </w:pPr>
      <w:bookmarkStart w:id="0" w:name="_Toc88810550"/>
      <w:r>
        <w:lastRenderedPageBreak/>
        <w:t>General Information</w:t>
      </w:r>
      <w:bookmarkEnd w:id="0"/>
    </w:p>
    <w:p w14:paraId="3CFBB58D" w14:textId="04A419E3" w:rsidR="00A10EB0" w:rsidRDefault="00B045DF" w:rsidP="00A10EB0">
      <w:pPr>
        <w:pStyle w:val="Heading2"/>
      </w:pPr>
      <w:bookmarkStart w:id="1" w:name="_Toc88810551"/>
      <w:r>
        <w:t xml:space="preserve">Victorian Radiation Management </w:t>
      </w:r>
      <w:r w:rsidR="00A10EB0">
        <w:t>Licence Number</w:t>
      </w:r>
      <w:bookmarkEnd w:id="1"/>
    </w:p>
    <w:p w14:paraId="1F70B565" w14:textId="494A9431" w:rsidR="00A10EB0" w:rsidRPr="00B045DF" w:rsidRDefault="00B045DF" w:rsidP="00A10EB0">
      <w:pPr>
        <w:pStyle w:val="Body"/>
        <w:rPr>
          <w:i/>
          <w:iCs/>
          <w:color w:val="808080" w:themeColor="background1" w:themeShade="80"/>
        </w:rPr>
      </w:pPr>
      <w:r w:rsidRPr="00B045DF">
        <w:rPr>
          <w:i/>
          <w:iCs/>
          <w:color w:val="808080" w:themeColor="background1" w:themeShade="80"/>
        </w:rPr>
        <w:t xml:space="preserve">Insert licence number here. </w:t>
      </w:r>
      <w:r w:rsidR="00A10EB0" w:rsidRPr="00B045DF">
        <w:rPr>
          <w:i/>
          <w:iCs/>
          <w:color w:val="808080" w:themeColor="background1" w:themeShade="80"/>
        </w:rPr>
        <w:t xml:space="preserve">For new licence applications this can be updated after the licence </w:t>
      </w:r>
      <w:r w:rsidRPr="00B045DF">
        <w:rPr>
          <w:i/>
          <w:iCs/>
          <w:color w:val="808080" w:themeColor="background1" w:themeShade="80"/>
        </w:rPr>
        <w:t xml:space="preserve">has been issued. </w:t>
      </w:r>
    </w:p>
    <w:p w14:paraId="41EBAEFF" w14:textId="77777777" w:rsidR="00A10EB0" w:rsidRDefault="00A10EB0" w:rsidP="00A10EB0">
      <w:pPr>
        <w:pStyle w:val="Heading2"/>
      </w:pPr>
      <w:bookmarkStart w:id="2" w:name="_Toc88810552"/>
      <w:r>
        <w:t>Licence Holder Details</w:t>
      </w:r>
      <w:bookmarkEnd w:id="2"/>
    </w:p>
    <w:p w14:paraId="09A5352C" w14:textId="6D6AE65F" w:rsidR="00A10EB0" w:rsidRDefault="00A10EB0" w:rsidP="00A10EB0">
      <w:pPr>
        <w:pStyle w:val="Body"/>
      </w:pPr>
      <w:r>
        <w:t>Name</w:t>
      </w:r>
      <w:r w:rsidR="00A3384D">
        <w:t>:</w:t>
      </w:r>
    </w:p>
    <w:p w14:paraId="21F585DE" w14:textId="3914AF11" w:rsidR="00A10EB0" w:rsidRDefault="00A10EB0" w:rsidP="00A10EB0">
      <w:pPr>
        <w:pStyle w:val="Body"/>
      </w:pPr>
      <w:r>
        <w:t>Title</w:t>
      </w:r>
      <w:r w:rsidR="00A3384D">
        <w:t>:</w:t>
      </w:r>
    </w:p>
    <w:p w14:paraId="631D67EB" w14:textId="698CF005" w:rsidR="00A10EB0" w:rsidRDefault="00A10EB0" w:rsidP="00A10EB0">
      <w:pPr>
        <w:pStyle w:val="Body"/>
      </w:pPr>
      <w:r>
        <w:t>Address</w:t>
      </w:r>
      <w:r w:rsidR="00A3384D">
        <w:t>:</w:t>
      </w:r>
    </w:p>
    <w:p w14:paraId="7A288D24" w14:textId="5EE0EFA4" w:rsidR="00A10EB0" w:rsidRDefault="00A10EB0" w:rsidP="00A10EB0">
      <w:pPr>
        <w:pStyle w:val="Body"/>
      </w:pPr>
      <w:r>
        <w:t>Contact number</w:t>
      </w:r>
      <w:r w:rsidR="00A3384D">
        <w:t>:</w:t>
      </w:r>
    </w:p>
    <w:p w14:paraId="00BB9811" w14:textId="76566222" w:rsidR="00A10EB0" w:rsidRDefault="00A10EB0" w:rsidP="00A10EB0">
      <w:pPr>
        <w:pStyle w:val="Body"/>
      </w:pPr>
      <w:r>
        <w:t>Contact email</w:t>
      </w:r>
      <w:r w:rsidR="00A3384D">
        <w:t>:</w:t>
      </w:r>
    </w:p>
    <w:p w14:paraId="37C56C90" w14:textId="77E38B4B" w:rsidR="00A10EB0" w:rsidRDefault="00547C5F" w:rsidP="00A10EB0">
      <w:pPr>
        <w:pStyle w:val="Heading2"/>
      </w:pPr>
      <w:bookmarkStart w:id="3" w:name="_Toc88810553"/>
      <w:r>
        <w:t>Authorised contacts</w:t>
      </w:r>
      <w:bookmarkEnd w:id="3"/>
    </w:p>
    <w:p w14:paraId="5EE9DA6D" w14:textId="672DD7B2" w:rsidR="00547C5F" w:rsidRPr="00B045DF" w:rsidRDefault="00B045DF" w:rsidP="00A10EB0">
      <w:pPr>
        <w:pStyle w:val="Body"/>
        <w:rPr>
          <w:i/>
          <w:iCs/>
          <w:color w:val="808080" w:themeColor="background1" w:themeShade="80"/>
        </w:rPr>
      </w:pPr>
      <w:r>
        <w:rPr>
          <w:i/>
          <w:iCs/>
          <w:color w:val="808080" w:themeColor="background1" w:themeShade="80"/>
        </w:rPr>
        <w:t xml:space="preserve">List the authorised contacts here. </w:t>
      </w:r>
      <w:r w:rsidR="00547C5F" w:rsidRPr="00B045DF">
        <w:rPr>
          <w:i/>
          <w:iCs/>
          <w:color w:val="808080" w:themeColor="background1" w:themeShade="80"/>
        </w:rPr>
        <w:t xml:space="preserve"> </w:t>
      </w:r>
      <w:r>
        <w:rPr>
          <w:i/>
          <w:iCs/>
          <w:color w:val="808080" w:themeColor="background1" w:themeShade="80"/>
        </w:rPr>
        <w:t>A</w:t>
      </w:r>
      <w:r w:rsidR="00547C5F" w:rsidRPr="00B045DF">
        <w:rPr>
          <w:i/>
          <w:iCs/>
          <w:color w:val="808080" w:themeColor="background1" w:themeShade="80"/>
        </w:rPr>
        <w:t xml:space="preserve">uthorised </w:t>
      </w:r>
      <w:r>
        <w:rPr>
          <w:i/>
          <w:iCs/>
          <w:color w:val="808080" w:themeColor="background1" w:themeShade="80"/>
        </w:rPr>
        <w:t xml:space="preserve">contacts are authorised </w:t>
      </w:r>
      <w:r w:rsidR="00547C5F" w:rsidRPr="00B045DF">
        <w:rPr>
          <w:i/>
          <w:iCs/>
          <w:color w:val="808080" w:themeColor="background1" w:themeShade="80"/>
        </w:rPr>
        <w:t>by the licence holder to conduct the following activities on behalf of the licence holder:</w:t>
      </w:r>
    </w:p>
    <w:p w14:paraId="1A531761" w14:textId="77777777" w:rsidR="00547C5F" w:rsidRPr="00B045DF" w:rsidRDefault="00547C5F" w:rsidP="00547C5F">
      <w:pPr>
        <w:numPr>
          <w:ilvl w:val="0"/>
          <w:numId w:val="40"/>
        </w:numPr>
        <w:shd w:val="clear" w:color="auto" w:fill="FFFFFF"/>
        <w:spacing w:before="105" w:after="100" w:afterAutospacing="1" w:line="240" w:lineRule="auto"/>
        <w:ind w:left="284" w:hanging="284"/>
        <w:rPr>
          <w:rFonts w:cs="Arial"/>
          <w:i/>
          <w:iCs/>
          <w:color w:val="808080" w:themeColor="background1" w:themeShade="80"/>
          <w:szCs w:val="21"/>
          <w:lang w:eastAsia="en-AU"/>
        </w:rPr>
      </w:pPr>
      <w:r w:rsidRPr="00B045DF">
        <w:rPr>
          <w:rFonts w:cs="Arial"/>
          <w:i/>
          <w:iCs/>
          <w:color w:val="808080" w:themeColor="background1" w:themeShade="80"/>
          <w:szCs w:val="21"/>
          <w:lang w:eastAsia="en-AU"/>
        </w:rPr>
        <w:t>Apply for a new management licence.</w:t>
      </w:r>
    </w:p>
    <w:p w14:paraId="00B4A8CD" w14:textId="77777777" w:rsidR="00547C5F" w:rsidRPr="00B045DF" w:rsidRDefault="00547C5F" w:rsidP="00547C5F">
      <w:pPr>
        <w:numPr>
          <w:ilvl w:val="0"/>
          <w:numId w:val="40"/>
        </w:numPr>
        <w:shd w:val="clear" w:color="auto" w:fill="FFFFFF"/>
        <w:spacing w:before="105" w:after="100" w:afterAutospacing="1" w:line="240" w:lineRule="auto"/>
        <w:ind w:left="284" w:hanging="284"/>
        <w:rPr>
          <w:rFonts w:cs="Arial"/>
          <w:i/>
          <w:iCs/>
          <w:color w:val="808080" w:themeColor="background1" w:themeShade="80"/>
          <w:szCs w:val="21"/>
          <w:lang w:eastAsia="en-AU"/>
        </w:rPr>
      </w:pPr>
      <w:r w:rsidRPr="00B045DF">
        <w:rPr>
          <w:rFonts w:cs="Arial"/>
          <w:i/>
          <w:iCs/>
          <w:color w:val="808080" w:themeColor="background1" w:themeShade="80"/>
          <w:szCs w:val="21"/>
          <w:lang w:eastAsia="en-AU"/>
        </w:rPr>
        <w:t>Apply to vary an existing management licence.</w:t>
      </w:r>
    </w:p>
    <w:p w14:paraId="2DBC7BAB" w14:textId="03C12E59" w:rsidR="00547C5F" w:rsidRPr="00B045DF" w:rsidRDefault="00547C5F" w:rsidP="00547C5F">
      <w:pPr>
        <w:numPr>
          <w:ilvl w:val="0"/>
          <w:numId w:val="40"/>
        </w:numPr>
        <w:shd w:val="clear" w:color="auto" w:fill="FFFFFF"/>
        <w:spacing w:before="105" w:after="100" w:afterAutospacing="1" w:line="240" w:lineRule="auto"/>
        <w:ind w:left="284" w:hanging="284"/>
        <w:rPr>
          <w:rFonts w:cs="Arial"/>
          <w:i/>
          <w:iCs/>
          <w:color w:val="808080" w:themeColor="background1" w:themeShade="80"/>
          <w:szCs w:val="21"/>
          <w:lang w:eastAsia="en-AU"/>
        </w:rPr>
      </w:pPr>
      <w:r w:rsidRPr="00B045DF">
        <w:rPr>
          <w:rFonts w:cs="Arial"/>
          <w:i/>
          <w:iCs/>
          <w:color w:val="808080" w:themeColor="background1" w:themeShade="80"/>
          <w:szCs w:val="21"/>
          <w:lang w:eastAsia="en-AU"/>
        </w:rPr>
        <w:t>Submit a notification of acquisition and/or disposal.</w:t>
      </w:r>
    </w:p>
    <w:p w14:paraId="41B5163D" w14:textId="77777777" w:rsidR="00547C5F" w:rsidRPr="00B045DF" w:rsidRDefault="00547C5F" w:rsidP="00547C5F">
      <w:pPr>
        <w:numPr>
          <w:ilvl w:val="0"/>
          <w:numId w:val="40"/>
        </w:numPr>
        <w:shd w:val="clear" w:color="auto" w:fill="FFFFFF"/>
        <w:spacing w:before="105" w:after="100" w:afterAutospacing="1" w:line="240" w:lineRule="auto"/>
        <w:ind w:left="284" w:hanging="284"/>
        <w:rPr>
          <w:rFonts w:cs="Arial"/>
          <w:i/>
          <w:iCs/>
          <w:color w:val="808080" w:themeColor="background1" w:themeShade="80"/>
          <w:szCs w:val="21"/>
          <w:lang w:eastAsia="en-AU"/>
        </w:rPr>
      </w:pPr>
      <w:r w:rsidRPr="00B045DF">
        <w:rPr>
          <w:rFonts w:cs="Arial"/>
          <w:i/>
          <w:iCs/>
          <w:color w:val="808080" w:themeColor="background1" w:themeShade="80"/>
          <w:szCs w:val="21"/>
          <w:lang w:eastAsia="en-AU"/>
        </w:rPr>
        <w:t>Discuss matters relating to the radiation management licence with the department</w:t>
      </w:r>
    </w:p>
    <w:tbl>
      <w:tblPr>
        <w:tblStyle w:val="TableGrid"/>
        <w:tblW w:w="9209" w:type="dxa"/>
        <w:tblLook w:val="04A0" w:firstRow="1" w:lastRow="0" w:firstColumn="1" w:lastColumn="0" w:noHBand="0" w:noVBand="1"/>
      </w:tblPr>
      <w:tblGrid>
        <w:gridCol w:w="4106"/>
        <w:gridCol w:w="5103"/>
      </w:tblGrid>
      <w:tr w:rsidR="00A3384D" w14:paraId="1040332B" w14:textId="77777777" w:rsidTr="00B045DF">
        <w:trPr>
          <w:trHeight w:val="494"/>
        </w:trPr>
        <w:tc>
          <w:tcPr>
            <w:tcW w:w="4106" w:type="dxa"/>
            <w:shd w:val="clear" w:color="auto" w:fill="D9D9D9" w:themeFill="background1" w:themeFillShade="D9"/>
          </w:tcPr>
          <w:p w14:paraId="53226056" w14:textId="7BD0A146" w:rsidR="00A3384D" w:rsidRDefault="00B045DF" w:rsidP="00533570">
            <w:pPr>
              <w:pStyle w:val="Tablecaption"/>
            </w:pPr>
            <w:r>
              <w:t xml:space="preserve">Authorised Contact </w:t>
            </w:r>
            <w:r w:rsidR="00A3384D">
              <w:t>Name</w:t>
            </w:r>
          </w:p>
        </w:tc>
        <w:tc>
          <w:tcPr>
            <w:tcW w:w="5103" w:type="dxa"/>
            <w:shd w:val="clear" w:color="auto" w:fill="D9D9D9" w:themeFill="background1" w:themeFillShade="D9"/>
          </w:tcPr>
          <w:p w14:paraId="68D6B73B" w14:textId="3E225A20" w:rsidR="00A3384D" w:rsidRDefault="00A3384D" w:rsidP="00533570">
            <w:pPr>
              <w:pStyle w:val="Tablecaption"/>
            </w:pPr>
            <w:r>
              <w:t>Email</w:t>
            </w:r>
          </w:p>
        </w:tc>
      </w:tr>
      <w:tr w:rsidR="00A3384D" w14:paraId="3F239B9F" w14:textId="77777777" w:rsidTr="00B045DF">
        <w:trPr>
          <w:trHeight w:val="656"/>
        </w:trPr>
        <w:tc>
          <w:tcPr>
            <w:tcW w:w="4106" w:type="dxa"/>
            <w:shd w:val="clear" w:color="auto" w:fill="FFFFFF" w:themeFill="background1"/>
          </w:tcPr>
          <w:p w14:paraId="09F7BF35" w14:textId="46E85BBC" w:rsidR="00A3384D" w:rsidRPr="00551A40" w:rsidRDefault="00A3384D" w:rsidP="00533570">
            <w:pPr>
              <w:pStyle w:val="Tablecaption"/>
            </w:pPr>
          </w:p>
        </w:tc>
        <w:tc>
          <w:tcPr>
            <w:tcW w:w="5103" w:type="dxa"/>
          </w:tcPr>
          <w:p w14:paraId="006F0BC8" w14:textId="77777777" w:rsidR="00A3384D" w:rsidRDefault="00A3384D" w:rsidP="00533570">
            <w:pPr>
              <w:pStyle w:val="Tablecaption"/>
            </w:pPr>
          </w:p>
        </w:tc>
      </w:tr>
      <w:tr w:rsidR="00A3384D" w14:paraId="6B9B1581" w14:textId="77777777" w:rsidTr="00B045DF">
        <w:trPr>
          <w:trHeight w:val="621"/>
        </w:trPr>
        <w:tc>
          <w:tcPr>
            <w:tcW w:w="4106" w:type="dxa"/>
            <w:shd w:val="clear" w:color="auto" w:fill="FFFFFF" w:themeFill="background1"/>
          </w:tcPr>
          <w:p w14:paraId="541603CB" w14:textId="5B141A88" w:rsidR="00A3384D" w:rsidRDefault="00A3384D" w:rsidP="00533570">
            <w:pPr>
              <w:pStyle w:val="Tablecaption"/>
            </w:pPr>
          </w:p>
        </w:tc>
        <w:tc>
          <w:tcPr>
            <w:tcW w:w="5103" w:type="dxa"/>
          </w:tcPr>
          <w:p w14:paraId="6B9C70AA" w14:textId="77777777" w:rsidR="00A3384D" w:rsidRDefault="00A3384D" w:rsidP="00533570">
            <w:pPr>
              <w:pStyle w:val="Tablecaption"/>
            </w:pPr>
          </w:p>
        </w:tc>
      </w:tr>
    </w:tbl>
    <w:p w14:paraId="7AB1D912" w14:textId="77777777" w:rsidR="00A3384D" w:rsidRDefault="00A3384D" w:rsidP="00A3384D">
      <w:pPr>
        <w:pStyle w:val="Heading2"/>
      </w:pPr>
      <w:bookmarkStart w:id="4" w:name="_Toc88810554"/>
      <w:r>
        <w:t>Radiation Safety Officer</w:t>
      </w:r>
      <w:bookmarkEnd w:id="4"/>
    </w:p>
    <w:bookmarkStart w:id="5" w:name="_Hlk88750328"/>
    <w:p w14:paraId="3740EDB2" w14:textId="3CB8F4EC" w:rsidR="006149E1" w:rsidRPr="008303E8" w:rsidRDefault="002A6F9F">
      <w:pPr>
        <w:pStyle w:val="Body"/>
        <w:rPr>
          <w:i/>
          <w:iCs/>
          <w:color w:val="004C97"/>
        </w:rPr>
      </w:pPr>
      <w:r w:rsidRPr="008303E8">
        <w:rPr>
          <w:i/>
          <w:iCs/>
          <w:color w:val="004C97"/>
        </w:rPr>
        <w:fldChar w:fldCharType="begin"/>
      </w:r>
      <w:r w:rsidRPr="008303E8">
        <w:rPr>
          <w:i/>
          <w:iCs/>
          <w:color w:val="004C97"/>
        </w:rPr>
        <w:instrText xml:space="preserve"> HYPERLINK "https://www.arpansa.gov.au/sites/default/files/legacy/pubs/rps/rps10.pdf" </w:instrText>
      </w:r>
      <w:r w:rsidRPr="008303E8">
        <w:rPr>
          <w:i/>
          <w:iCs/>
          <w:color w:val="004C97"/>
        </w:rPr>
      </w:r>
      <w:r w:rsidRPr="008303E8">
        <w:rPr>
          <w:i/>
          <w:iCs/>
          <w:color w:val="004C97"/>
        </w:rPr>
        <w:fldChar w:fldCharType="separate"/>
      </w:r>
      <w:r w:rsidRPr="008303E8">
        <w:rPr>
          <w:i/>
          <w:iCs/>
          <w:color w:val="808080" w:themeColor="background1" w:themeShade="80"/>
        </w:rPr>
        <w:t xml:space="preserve">Refer to the requirements of section 2.1.4 and 2.1.5 of the </w:t>
      </w:r>
      <w:r w:rsidRPr="008303E8">
        <w:rPr>
          <w:rStyle w:val="Hyperlink"/>
          <w:i/>
          <w:iCs/>
        </w:rPr>
        <w:t>Code of Practice for Radiation Protection in Dentistry (2005).</w:t>
      </w:r>
      <w:bookmarkEnd w:id="5"/>
      <w:r w:rsidRPr="008303E8">
        <w:rPr>
          <w:i/>
          <w:iCs/>
          <w:color w:val="004C97"/>
        </w:rPr>
        <w:fldChar w:fldCharType="end"/>
      </w:r>
    </w:p>
    <w:p w14:paraId="2BE2A67C" w14:textId="678D6AA3" w:rsidR="00A10EB0" w:rsidRPr="00B045DF" w:rsidRDefault="00B045DF" w:rsidP="00A10EB0">
      <w:pPr>
        <w:pStyle w:val="Body"/>
        <w:rPr>
          <w:i/>
          <w:iCs/>
          <w:color w:val="808080" w:themeColor="background1" w:themeShade="80"/>
        </w:rPr>
      </w:pPr>
      <w:r w:rsidRPr="00B045DF">
        <w:rPr>
          <w:i/>
          <w:iCs/>
          <w:color w:val="808080" w:themeColor="background1" w:themeShade="80"/>
        </w:rPr>
        <w:t>List the name and email of the appointed Radiation Safety Officer (RSO)</w:t>
      </w:r>
      <w:r w:rsidR="007A0FE1">
        <w:rPr>
          <w:i/>
          <w:iCs/>
          <w:color w:val="808080" w:themeColor="background1" w:themeShade="80"/>
        </w:rPr>
        <w:t xml:space="preserve"> here.</w:t>
      </w:r>
    </w:p>
    <w:tbl>
      <w:tblPr>
        <w:tblStyle w:val="TableGrid"/>
        <w:tblW w:w="9209" w:type="dxa"/>
        <w:tblLook w:val="04A0" w:firstRow="1" w:lastRow="0" w:firstColumn="1" w:lastColumn="0" w:noHBand="0" w:noVBand="1"/>
      </w:tblPr>
      <w:tblGrid>
        <w:gridCol w:w="4106"/>
        <w:gridCol w:w="5103"/>
      </w:tblGrid>
      <w:tr w:rsidR="009C6B67" w14:paraId="5A108E18" w14:textId="77777777" w:rsidTr="00B045DF">
        <w:trPr>
          <w:trHeight w:val="494"/>
        </w:trPr>
        <w:tc>
          <w:tcPr>
            <w:tcW w:w="4106" w:type="dxa"/>
            <w:shd w:val="clear" w:color="auto" w:fill="D9D9D9" w:themeFill="background1" w:themeFillShade="D9"/>
          </w:tcPr>
          <w:p w14:paraId="08C75D89" w14:textId="4283B7D1" w:rsidR="009C6B67" w:rsidRDefault="00B045DF" w:rsidP="00533570">
            <w:pPr>
              <w:pStyle w:val="Tablecaption"/>
            </w:pPr>
            <w:r>
              <w:t xml:space="preserve">RSO </w:t>
            </w:r>
            <w:r w:rsidR="009C6B67">
              <w:t>Name</w:t>
            </w:r>
          </w:p>
        </w:tc>
        <w:tc>
          <w:tcPr>
            <w:tcW w:w="5103" w:type="dxa"/>
            <w:shd w:val="clear" w:color="auto" w:fill="D9D9D9" w:themeFill="background1" w:themeFillShade="D9"/>
          </w:tcPr>
          <w:p w14:paraId="635BF69B" w14:textId="77777777" w:rsidR="009C6B67" w:rsidRDefault="009C6B67" w:rsidP="00533570">
            <w:pPr>
              <w:pStyle w:val="Tablecaption"/>
            </w:pPr>
            <w:r>
              <w:t>Email</w:t>
            </w:r>
          </w:p>
        </w:tc>
      </w:tr>
      <w:tr w:rsidR="009C6B67" w14:paraId="1D3001FA" w14:textId="77777777" w:rsidTr="00B045DF">
        <w:trPr>
          <w:trHeight w:val="656"/>
        </w:trPr>
        <w:tc>
          <w:tcPr>
            <w:tcW w:w="4106" w:type="dxa"/>
          </w:tcPr>
          <w:p w14:paraId="48281D3D" w14:textId="77777777" w:rsidR="009C6B67" w:rsidRPr="00551A40" w:rsidRDefault="009C6B67" w:rsidP="00533570">
            <w:pPr>
              <w:pStyle w:val="Tablecaption"/>
            </w:pPr>
          </w:p>
        </w:tc>
        <w:tc>
          <w:tcPr>
            <w:tcW w:w="5103" w:type="dxa"/>
          </w:tcPr>
          <w:p w14:paraId="45F683ED" w14:textId="77777777" w:rsidR="009C6B67" w:rsidRDefault="009C6B67" w:rsidP="00533570">
            <w:pPr>
              <w:pStyle w:val="Tablecaption"/>
            </w:pPr>
          </w:p>
        </w:tc>
      </w:tr>
    </w:tbl>
    <w:p w14:paraId="5CC2166D" w14:textId="613448C6" w:rsidR="00636CF1" w:rsidRDefault="00636CF1" w:rsidP="00A10EB0">
      <w:pPr>
        <w:pStyle w:val="Heading2"/>
      </w:pPr>
    </w:p>
    <w:p w14:paraId="2DD8AE25" w14:textId="77777777" w:rsidR="00636CF1" w:rsidRPr="00636CF1" w:rsidRDefault="00636CF1" w:rsidP="00636CF1">
      <w:pPr>
        <w:pStyle w:val="Body"/>
      </w:pPr>
    </w:p>
    <w:p w14:paraId="5E4017A0" w14:textId="77777777" w:rsidR="00076EC9" w:rsidRDefault="00076EC9" w:rsidP="00A10EB0">
      <w:pPr>
        <w:pStyle w:val="Body"/>
      </w:pPr>
    </w:p>
    <w:p w14:paraId="6E2AF21C" w14:textId="77777777" w:rsidR="00076EC9" w:rsidRDefault="00A10EB0" w:rsidP="00B44CC7">
      <w:pPr>
        <w:pStyle w:val="Heading2"/>
      </w:pPr>
      <w:bookmarkStart w:id="6" w:name="_Toc88810555"/>
      <w:r>
        <w:t>Site details</w:t>
      </w:r>
      <w:bookmarkEnd w:id="6"/>
    </w:p>
    <w:p w14:paraId="6E3EE3EA" w14:textId="1ADC1F09" w:rsidR="00A10EB0" w:rsidRPr="0016561C" w:rsidRDefault="00A10EB0" w:rsidP="00A10EB0">
      <w:pPr>
        <w:pStyle w:val="Body"/>
        <w:rPr>
          <w:i/>
          <w:iCs/>
          <w:color w:val="808080" w:themeColor="background1" w:themeShade="80"/>
        </w:rPr>
      </w:pPr>
      <w:r w:rsidRPr="0016561C">
        <w:rPr>
          <w:i/>
          <w:iCs/>
          <w:color w:val="808080" w:themeColor="background1" w:themeShade="80"/>
        </w:rPr>
        <w:t xml:space="preserve">List the details of each site </w:t>
      </w:r>
      <w:r w:rsidR="00D9306C">
        <w:rPr>
          <w:i/>
          <w:iCs/>
          <w:color w:val="808080" w:themeColor="background1" w:themeShade="80"/>
        </w:rPr>
        <w:t xml:space="preserve">(or proposed site) </w:t>
      </w:r>
      <w:r w:rsidRPr="0016561C">
        <w:rPr>
          <w:i/>
          <w:iCs/>
          <w:color w:val="808080" w:themeColor="background1" w:themeShade="80"/>
        </w:rPr>
        <w:t xml:space="preserve">where a radiation source is used. Add rows as required.  </w:t>
      </w:r>
    </w:p>
    <w:tbl>
      <w:tblPr>
        <w:tblStyle w:val="TableGrid"/>
        <w:tblW w:w="9299" w:type="dxa"/>
        <w:tblInd w:w="-5" w:type="dxa"/>
        <w:tblLook w:val="04A0" w:firstRow="1" w:lastRow="0" w:firstColumn="1" w:lastColumn="0" w:noHBand="0" w:noVBand="1"/>
      </w:tblPr>
      <w:tblGrid>
        <w:gridCol w:w="4815"/>
        <w:gridCol w:w="1559"/>
        <w:gridCol w:w="1418"/>
        <w:gridCol w:w="1496"/>
        <w:gridCol w:w="11"/>
      </w:tblGrid>
      <w:tr w:rsidR="00A10EB0" w14:paraId="632D56EB" w14:textId="77777777" w:rsidTr="00F70B0B">
        <w:trPr>
          <w:gridAfter w:val="1"/>
          <w:wAfter w:w="6" w:type="dxa"/>
        </w:trPr>
        <w:tc>
          <w:tcPr>
            <w:tcW w:w="4815" w:type="dxa"/>
            <w:vMerge w:val="restart"/>
            <w:shd w:val="clear" w:color="auto" w:fill="D9D9D9" w:themeFill="background1" w:themeFillShade="D9"/>
          </w:tcPr>
          <w:p w14:paraId="7DBA68E3" w14:textId="77777777" w:rsidR="00A10EB0" w:rsidRDefault="00A10EB0" w:rsidP="00B657C3">
            <w:pPr>
              <w:pStyle w:val="Tablecaption"/>
            </w:pPr>
            <w:r>
              <w:t>Site Address</w:t>
            </w:r>
          </w:p>
        </w:tc>
        <w:tc>
          <w:tcPr>
            <w:tcW w:w="4473" w:type="dxa"/>
            <w:gridSpan w:val="3"/>
            <w:shd w:val="clear" w:color="auto" w:fill="D9D9D9" w:themeFill="background1" w:themeFillShade="D9"/>
          </w:tcPr>
          <w:p w14:paraId="7356C76B" w14:textId="77777777" w:rsidR="00A10EB0" w:rsidRDefault="00A10EB0" w:rsidP="00B657C3">
            <w:pPr>
              <w:pStyle w:val="Tablecaption"/>
              <w:jc w:val="center"/>
            </w:pPr>
            <w:r>
              <w:t>Number of X-ray apparatus</w:t>
            </w:r>
          </w:p>
        </w:tc>
      </w:tr>
      <w:tr w:rsidR="00A10EB0" w14:paraId="35C98469" w14:textId="77777777" w:rsidTr="00F70B0B">
        <w:trPr>
          <w:gridAfter w:val="1"/>
          <w:wAfter w:w="6" w:type="dxa"/>
        </w:trPr>
        <w:tc>
          <w:tcPr>
            <w:tcW w:w="4815" w:type="dxa"/>
            <w:vMerge/>
            <w:shd w:val="clear" w:color="auto" w:fill="D9D9D9" w:themeFill="background1" w:themeFillShade="D9"/>
          </w:tcPr>
          <w:p w14:paraId="5D6C69BC" w14:textId="77777777" w:rsidR="00A10EB0" w:rsidRDefault="00A10EB0" w:rsidP="00B657C3">
            <w:pPr>
              <w:pStyle w:val="Tablecaption"/>
            </w:pPr>
          </w:p>
        </w:tc>
        <w:tc>
          <w:tcPr>
            <w:tcW w:w="1559" w:type="dxa"/>
            <w:shd w:val="clear" w:color="auto" w:fill="D9D9D9" w:themeFill="background1" w:themeFillShade="D9"/>
          </w:tcPr>
          <w:p w14:paraId="23212E82" w14:textId="77777777" w:rsidR="00A10EB0" w:rsidRDefault="00A10EB0" w:rsidP="00B657C3">
            <w:pPr>
              <w:pStyle w:val="Tablecaption"/>
              <w:jc w:val="center"/>
            </w:pPr>
            <w:r>
              <w:t>Intra-oral</w:t>
            </w:r>
          </w:p>
        </w:tc>
        <w:tc>
          <w:tcPr>
            <w:tcW w:w="1418" w:type="dxa"/>
            <w:shd w:val="clear" w:color="auto" w:fill="D9D9D9" w:themeFill="background1" w:themeFillShade="D9"/>
          </w:tcPr>
          <w:p w14:paraId="4B020991" w14:textId="77777777" w:rsidR="00A10EB0" w:rsidRDefault="00A10EB0" w:rsidP="00B657C3">
            <w:pPr>
              <w:pStyle w:val="Tablecaption"/>
              <w:jc w:val="center"/>
            </w:pPr>
            <w:r>
              <w:t>Pan/</w:t>
            </w:r>
            <w:proofErr w:type="spellStart"/>
            <w:r>
              <w:t>Ceph</w:t>
            </w:r>
            <w:proofErr w:type="spellEnd"/>
          </w:p>
        </w:tc>
        <w:tc>
          <w:tcPr>
            <w:tcW w:w="1496" w:type="dxa"/>
            <w:shd w:val="clear" w:color="auto" w:fill="D9D9D9" w:themeFill="background1" w:themeFillShade="D9"/>
          </w:tcPr>
          <w:p w14:paraId="2835DF70" w14:textId="77777777" w:rsidR="00A10EB0" w:rsidRDefault="00A10EB0" w:rsidP="00B657C3">
            <w:pPr>
              <w:pStyle w:val="Tablecaption"/>
              <w:jc w:val="center"/>
            </w:pPr>
            <w:r>
              <w:t>CBCT</w:t>
            </w:r>
          </w:p>
        </w:tc>
      </w:tr>
      <w:tr w:rsidR="00A10EB0" w14:paraId="06CBD26B" w14:textId="77777777" w:rsidTr="00F70B0B">
        <w:trPr>
          <w:gridAfter w:val="1"/>
          <w:wAfter w:w="6" w:type="dxa"/>
        </w:trPr>
        <w:tc>
          <w:tcPr>
            <w:tcW w:w="4815" w:type="dxa"/>
          </w:tcPr>
          <w:p w14:paraId="0EE976E1" w14:textId="77777777" w:rsidR="00A10EB0" w:rsidRDefault="00A10EB0" w:rsidP="00B657C3">
            <w:pPr>
              <w:pStyle w:val="Heading2"/>
            </w:pPr>
          </w:p>
        </w:tc>
        <w:tc>
          <w:tcPr>
            <w:tcW w:w="1559" w:type="dxa"/>
          </w:tcPr>
          <w:p w14:paraId="2D825B33" w14:textId="77777777" w:rsidR="00A10EB0" w:rsidRDefault="00A10EB0" w:rsidP="00B657C3">
            <w:pPr>
              <w:pStyle w:val="Heading2"/>
            </w:pPr>
          </w:p>
        </w:tc>
        <w:tc>
          <w:tcPr>
            <w:tcW w:w="1418" w:type="dxa"/>
          </w:tcPr>
          <w:p w14:paraId="7CF1759C" w14:textId="77777777" w:rsidR="00A10EB0" w:rsidRDefault="00A10EB0" w:rsidP="00B657C3">
            <w:pPr>
              <w:pStyle w:val="Heading2"/>
            </w:pPr>
          </w:p>
        </w:tc>
        <w:tc>
          <w:tcPr>
            <w:tcW w:w="1496" w:type="dxa"/>
          </w:tcPr>
          <w:p w14:paraId="5639E9D1" w14:textId="77777777" w:rsidR="00A10EB0" w:rsidRDefault="00A10EB0" w:rsidP="00B657C3">
            <w:pPr>
              <w:pStyle w:val="Heading2"/>
            </w:pPr>
          </w:p>
        </w:tc>
      </w:tr>
      <w:tr w:rsidR="00A10EB0" w14:paraId="375DEA66" w14:textId="77777777" w:rsidTr="00F70B0B">
        <w:trPr>
          <w:gridAfter w:val="1"/>
          <w:wAfter w:w="6" w:type="dxa"/>
        </w:trPr>
        <w:tc>
          <w:tcPr>
            <w:tcW w:w="4815" w:type="dxa"/>
          </w:tcPr>
          <w:p w14:paraId="5453FE07" w14:textId="77777777" w:rsidR="00A10EB0" w:rsidRDefault="00A10EB0" w:rsidP="00B657C3">
            <w:pPr>
              <w:pStyle w:val="Heading2"/>
            </w:pPr>
          </w:p>
        </w:tc>
        <w:tc>
          <w:tcPr>
            <w:tcW w:w="1559" w:type="dxa"/>
          </w:tcPr>
          <w:p w14:paraId="3545445C" w14:textId="77777777" w:rsidR="00A10EB0" w:rsidRDefault="00A10EB0" w:rsidP="00B657C3">
            <w:pPr>
              <w:pStyle w:val="Heading2"/>
            </w:pPr>
          </w:p>
        </w:tc>
        <w:tc>
          <w:tcPr>
            <w:tcW w:w="1418" w:type="dxa"/>
          </w:tcPr>
          <w:p w14:paraId="3D5C53E4" w14:textId="77777777" w:rsidR="00A10EB0" w:rsidRDefault="00A10EB0" w:rsidP="00B657C3">
            <w:pPr>
              <w:pStyle w:val="Heading2"/>
            </w:pPr>
          </w:p>
        </w:tc>
        <w:tc>
          <w:tcPr>
            <w:tcW w:w="1496" w:type="dxa"/>
          </w:tcPr>
          <w:p w14:paraId="1A0B1CD6" w14:textId="77777777" w:rsidR="00A10EB0" w:rsidRDefault="00A10EB0" w:rsidP="00B657C3">
            <w:pPr>
              <w:pStyle w:val="Heading2"/>
            </w:pPr>
          </w:p>
        </w:tc>
      </w:tr>
      <w:tr w:rsidR="00A10EB0" w14:paraId="147E2F3F" w14:textId="77777777" w:rsidTr="00F70B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Ex>
        <w:tc>
          <w:tcPr>
            <w:tcW w:w="9299" w:type="dxa"/>
            <w:gridSpan w:val="5"/>
          </w:tcPr>
          <w:p w14:paraId="048DFE82" w14:textId="034B7E0B" w:rsidR="00A10EB0" w:rsidRDefault="007A737E" w:rsidP="001D0D92">
            <w:pPr>
              <w:pStyle w:val="Heading2"/>
            </w:pPr>
            <w:bookmarkStart w:id="7" w:name="_Toc88810556"/>
            <w:r>
              <w:t>Site f</w:t>
            </w:r>
            <w:r w:rsidR="001D0D92">
              <w:t>loor plans</w:t>
            </w:r>
            <w:bookmarkEnd w:id="7"/>
          </w:p>
          <w:p w14:paraId="255BBE53" w14:textId="0D65ACF8" w:rsidR="001D0D92" w:rsidRPr="007A737E" w:rsidRDefault="00655285" w:rsidP="001D0D92">
            <w:pPr>
              <w:pStyle w:val="Body"/>
              <w:rPr>
                <w:i/>
                <w:iCs/>
                <w:color w:val="808080" w:themeColor="background1" w:themeShade="80"/>
              </w:rPr>
            </w:pPr>
            <w:r w:rsidRPr="007A737E">
              <w:rPr>
                <w:i/>
                <w:iCs/>
                <w:color w:val="808080" w:themeColor="background1" w:themeShade="80"/>
              </w:rPr>
              <w:t xml:space="preserve">Include a floorplan of each site </w:t>
            </w:r>
            <w:r w:rsidR="00E22A2C" w:rsidRPr="007A737E">
              <w:rPr>
                <w:i/>
                <w:iCs/>
                <w:color w:val="808080" w:themeColor="background1" w:themeShade="80"/>
              </w:rPr>
              <w:t xml:space="preserve">either as an attachment to your RMP or as an external document referenced here in your RMP. </w:t>
            </w:r>
            <w:r w:rsidR="00D9306C">
              <w:rPr>
                <w:i/>
                <w:iCs/>
                <w:color w:val="808080" w:themeColor="background1" w:themeShade="80"/>
              </w:rPr>
              <w:t xml:space="preserve">The floor plan should indicate the location of all X-ray units to be held at the site. </w:t>
            </w:r>
          </w:p>
          <w:p w14:paraId="076DA5CC" w14:textId="56696BDC" w:rsidR="001D0D92" w:rsidRPr="001D0D92" w:rsidRDefault="001D0D92" w:rsidP="007A737E">
            <w:pPr>
              <w:pStyle w:val="Body"/>
            </w:pPr>
          </w:p>
        </w:tc>
      </w:tr>
    </w:tbl>
    <w:p w14:paraId="0C1288E9" w14:textId="64F82BF2" w:rsidR="0016561C" w:rsidRDefault="00002463" w:rsidP="00636CF1">
      <w:pPr>
        <w:pStyle w:val="Heading1"/>
      </w:pPr>
      <w:bookmarkStart w:id="8" w:name="_Toc88810557"/>
      <w:r>
        <w:t xml:space="preserve">Shielding </w:t>
      </w:r>
      <w:r w:rsidR="00540631">
        <w:t>assessment reports</w:t>
      </w:r>
      <w:bookmarkEnd w:id="8"/>
    </w:p>
    <w:p w14:paraId="5BE57206" w14:textId="207BC35F" w:rsidR="00EC368C" w:rsidRPr="00EC368C" w:rsidRDefault="00EC368C" w:rsidP="00EC368C">
      <w:pPr>
        <w:pStyle w:val="Body"/>
        <w:rPr>
          <w:i/>
          <w:iCs/>
          <w:color w:val="808080" w:themeColor="background1" w:themeShade="80"/>
        </w:rPr>
      </w:pPr>
      <w:hyperlink r:id="rId21" w:history="1">
        <w:r w:rsidRPr="008303E8">
          <w:rPr>
            <w:i/>
            <w:iCs/>
            <w:color w:val="808080" w:themeColor="background1" w:themeShade="80"/>
          </w:rPr>
          <w:t xml:space="preserve">Refer to the requirements of section 2.1.13, 2.1.14, 4.2.1 and 4.2.2 of the </w:t>
        </w:r>
        <w:r w:rsidRPr="00EC368C">
          <w:rPr>
            <w:rStyle w:val="Hyperlink"/>
            <w:i/>
            <w:iCs/>
          </w:rPr>
          <w:t>Code of Practice for Radiation Protection in Dentistry (2005).</w:t>
        </w:r>
      </w:hyperlink>
    </w:p>
    <w:p w14:paraId="724854AD" w14:textId="77777777" w:rsidR="00EC368C" w:rsidRDefault="00EC368C">
      <w:pPr>
        <w:spacing w:after="0" w:line="240" w:lineRule="auto"/>
        <w:rPr>
          <w:i/>
          <w:iCs/>
          <w:color w:val="808080" w:themeColor="background1" w:themeShade="80"/>
        </w:rPr>
      </w:pPr>
    </w:p>
    <w:p w14:paraId="2F5632F5" w14:textId="42EBFCA6" w:rsidR="0016561C" w:rsidRPr="008303E8" w:rsidRDefault="00540631" w:rsidP="008303E8">
      <w:pPr>
        <w:pStyle w:val="Body"/>
        <w:rPr>
          <w:rFonts w:eastAsia="MS Gothic" w:cs="Arial"/>
          <w:bCs/>
          <w:i/>
          <w:iCs/>
          <w:color w:val="808080" w:themeColor="background1" w:themeShade="80"/>
          <w:kern w:val="32"/>
          <w:sz w:val="44"/>
          <w:szCs w:val="44"/>
        </w:rPr>
      </w:pPr>
      <w:r w:rsidRPr="008303E8">
        <w:rPr>
          <w:i/>
          <w:iCs/>
          <w:color w:val="808080" w:themeColor="background1" w:themeShade="80"/>
        </w:rPr>
        <w:t xml:space="preserve">Shielding assessments are required for licence holders who possess extra-oral radiography apparatus (OPG and CBCT). You do not need to include the full </w:t>
      </w:r>
      <w:r w:rsidR="00D126D4" w:rsidRPr="008303E8">
        <w:rPr>
          <w:i/>
          <w:iCs/>
          <w:color w:val="808080" w:themeColor="background1" w:themeShade="80"/>
        </w:rPr>
        <w:t>shielding</w:t>
      </w:r>
      <w:r w:rsidRPr="008303E8">
        <w:rPr>
          <w:i/>
          <w:iCs/>
          <w:color w:val="808080" w:themeColor="background1" w:themeShade="80"/>
        </w:rPr>
        <w:t xml:space="preserve"> assessment report </w:t>
      </w:r>
      <w:r w:rsidR="0082308A" w:rsidRPr="008303E8">
        <w:rPr>
          <w:i/>
          <w:iCs/>
          <w:color w:val="808080" w:themeColor="background1" w:themeShade="80"/>
        </w:rPr>
        <w:t>in your</w:t>
      </w:r>
      <w:r w:rsidR="00D126D4" w:rsidRPr="008303E8">
        <w:rPr>
          <w:i/>
          <w:iCs/>
          <w:color w:val="808080" w:themeColor="background1" w:themeShade="80"/>
        </w:rPr>
        <w:t xml:space="preserve"> RMP but you should provide a link to the location of the document here so it can be easily referred to and updated when required. The shielding assessment will need to be updated whenever a change occurs such as addition of new apparatus</w:t>
      </w:r>
      <w:r w:rsidR="00D94B45" w:rsidRPr="008303E8">
        <w:rPr>
          <w:i/>
          <w:iCs/>
          <w:color w:val="808080" w:themeColor="background1" w:themeShade="80"/>
        </w:rPr>
        <w:t>,</w:t>
      </w:r>
      <w:r w:rsidR="00D126D4" w:rsidRPr="008303E8">
        <w:rPr>
          <w:i/>
          <w:iCs/>
          <w:color w:val="808080" w:themeColor="background1" w:themeShade="80"/>
        </w:rPr>
        <w:t xml:space="preserve"> renovation of the clinic.</w:t>
      </w:r>
      <w:r w:rsidR="00D94B45" w:rsidRPr="008303E8">
        <w:rPr>
          <w:i/>
          <w:iCs/>
          <w:color w:val="808080" w:themeColor="background1" w:themeShade="80"/>
        </w:rPr>
        <w:t xml:space="preserve"> It should also be reviewed regularly (we recommend annually) to ensure that the patient workload used in the assessment is still </w:t>
      </w:r>
      <w:r w:rsidR="0082308A" w:rsidRPr="008303E8">
        <w:rPr>
          <w:i/>
          <w:iCs/>
          <w:color w:val="808080" w:themeColor="background1" w:themeShade="80"/>
        </w:rPr>
        <w:t xml:space="preserve">applicable. </w:t>
      </w:r>
      <w:r w:rsidR="00D126D4" w:rsidRPr="008303E8">
        <w:rPr>
          <w:i/>
          <w:iCs/>
          <w:color w:val="808080" w:themeColor="background1" w:themeShade="80"/>
        </w:rPr>
        <w:t xml:space="preserve"> </w:t>
      </w:r>
      <w:r w:rsidR="0016561C" w:rsidRPr="008303E8">
        <w:rPr>
          <w:i/>
          <w:iCs/>
          <w:color w:val="808080" w:themeColor="background1" w:themeShade="80"/>
        </w:rPr>
        <w:br w:type="page"/>
      </w:r>
    </w:p>
    <w:p w14:paraId="47E736D6" w14:textId="3E1B1089" w:rsidR="00A10EB0" w:rsidRDefault="00A10EB0" w:rsidP="00636CF1">
      <w:pPr>
        <w:pStyle w:val="Heading1"/>
      </w:pPr>
      <w:bookmarkStart w:id="9" w:name="_Toc88810558"/>
      <w:r>
        <w:lastRenderedPageBreak/>
        <w:t xml:space="preserve">Training </w:t>
      </w:r>
      <w:r w:rsidR="0009749E">
        <w:t>and Qualifications</w:t>
      </w:r>
      <w:bookmarkEnd w:id="9"/>
    </w:p>
    <w:p w14:paraId="5CD0C59A" w14:textId="2E9ABFBC" w:rsidR="0009749E" w:rsidRDefault="0009749E" w:rsidP="0009749E">
      <w:pPr>
        <w:pStyle w:val="Heading2"/>
      </w:pPr>
      <w:bookmarkStart w:id="10" w:name="_Toc88810559"/>
      <w:r>
        <w:t>Training Requirements</w:t>
      </w:r>
      <w:bookmarkEnd w:id="10"/>
    </w:p>
    <w:p w14:paraId="0C2F9D5E" w14:textId="3FCAA961" w:rsidR="00A10EB0" w:rsidRPr="0009749E" w:rsidRDefault="00A10EB0" w:rsidP="00A10EB0">
      <w:pPr>
        <w:pStyle w:val="Body"/>
        <w:rPr>
          <w:i/>
          <w:iCs/>
          <w:color w:val="808080" w:themeColor="background1" w:themeShade="80"/>
        </w:rPr>
      </w:pPr>
      <w:r w:rsidRPr="0009749E">
        <w:rPr>
          <w:i/>
          <w:iCs/>
          <w:color w:val="808080" w:themeColor="background1" w:themeShade="80"/>
        </w:rPr>
        <w:t>Please list the training requirements for staff working with or around dental X-ray apparatus. Details of procedures, formal qualifications, courses and radiation awareness training can be listed here. This section is intended to inform staff of the training prerequisites that need to be met before they can work with and around radiation sources.</w:t>
      </w:r>
    </w:p>
    <w:p w14:paraId="19B4C8A9" w14:textId="0B0B2020" w:rsidR="00A10EB0" w:rsidRDefault="00636CF1" w:rsidP="00A10EB0">
      <w:pPr>
        <w:pStyle w:val="Body"/>
      </w:pPr>
      <w:r w:rsidRPr="00636CF1">
        <w:rPr>
          <w:i/>
          <w:iCs/>
          <w:noProof/>
          <w:color w:val="808080" w:themeColor="background1" w:themeShade="80"/>
          <w:shd w:val="clear" w:color="auto" w:fill="E6E6E6"/>
        </w:rPr>
        <mc:AlternateContent>
          <mc:Choice Requires="wps">
            <w:drawing>
              <wp:anchor distT="45720" distB="45720" distL="114300" distR="114300" simplePos="0" relativeHeight="251658247" behindDoc="0" locked="0" layoutInCell="1" allowOverlap="1" wp14:anchorId="44DC1968" wp14:editId="1AA535D6">
                <wp:simplePos x="0" y="0"/>
                <wp:positionH relativeFrom="margin">
                  <wp:align>left</wp:align>
                </wp:positionH>
                <wp:positionV relativeFrom="paragraph">
                  <wp:posOffset>297180</wp:posOffset>
                </wp:positionV>
                <wp:extent cx="5899150" cy="2514600"/>
                <wp:effectExtent l="0" t="0" r="2540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2514600"/>
                        </a:xfrm>
                        <a:prstGeom prst="rect">
                          <a:avLst/>
                        </a:prstGeom>
                        <a:solidFill>
                          <a:srgbClr val="FFFFFF"/>
                        </a:solidFill>
                        <a:ln w="9525">
                          <a:solidFill>
                            <a:srgbClr val="000000"/>
                          </a:solidFill>
                          <a:miter lim="800000"/>
                          <a:headEnd/>
                          <a:tailEnd/>
                        </a:ln>
                      </wps:spPr>
                      <wps:txbx>
                        <w:txbxContent>
                          <w:p w14:paraId="6AA85443" w14:textId="77777777" w:rsidR="00533570" w:rsidRDefault="00533570" w:rsidP="00636C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C1968" id="_x0000_t202" coordsize="21600,21600" o:spt="202" path="m,l,21600r21600,l21600,xe">
                <v:stroke joinstyle="miter"/>
                <v:path gradientshapeok="t" o:connecttype="rect"/>
              </v:shapetype>
              <v:shape id="Text Box 2" o:spid="_x0000_s1026" type="#_x0000_t202" style="position:absolute;margin-left:0;margin-top:23.4pt;width:464.5pt;height:198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VEeIgIAAEYEAAAOAAAAZHJzL2Uyb0RvYy54bWysU1Fv0zAQfkfiP1h+p0mqZqxR02l0FCGN&#10;gbTxAxzHaSxsn7HdJuXXc3a6Ug14QfjB8vnOn+++7251M2pFDsJ5CaamxSynRBgOrTS7mn592r65&#10;psQHZlqmwIiaHoWnN+vXr1aDrcQcelCtcARBjK8GW9M+BFtlmee90MzPwAqDzg6cZgFNt8taxwZE&#10;1yqb5/lVNoBrrQMuvMfbu8lJ1wm/6wQPn7vOi0BUTTG3kHaX9ibu2XrFqp1jtpf8lAb7hyw0kwY/&#10;PUPdscDI3snfoLTkDjx0YcZBZ9B1kotUA1ZT5C+qeeyZFakWJMfbM03+/8Hyh8MXR2SL2pWUGKZR&#10;oycxBvIORjKP9AzWVxj1aDEujHiNoalUb++Bf/PEwKZnZidunYOhF6zF9Ir4Mrt4OuH4CNIMn6DF&#10;b9g+QAIaO6cjd8gGQXSU6XiWJqbC8bK8Xi6LEl0cffOyWFzlSbyMVc/PrfPhgwBN4qGmDrVP8Oxw&#10;70NMh1XPIfE3D0q2W6lUMtyu2ShHDgz7ZJtWquBFmDJkqOmynJcTA3+FyNP6E4SWARteSV3T63MQ&#10;qyJv702b2jEwqaYzpqzMicjI3cRiGJvxJEwD7REpdTA1Ng4iHnpwPygZsKlr6r/vmROUqI8GZVkW&#10;i0WcgmQsyrdzNNylp7n0MMMRqqaBkum4CWlyImEGblG+TiZio85TJqdcsVkT36fBitNwaaeoX+O/&#10;/gkAAP//AwBQSwMEFAAGAAgAAAAhAAUFbLzcAAAABwEAAA8AAABkcnMvZG93bnJldi54bWxMj0FP&#10;hDAQhe8m/odmTLwYt4gEASkbY6LR27oavXbpLBDpFNsui//e8aTH997kvW/q9WJHMaMPgyMFV6sE&#10;BFLrzECdgrfXh8sCRIiajB4doYJvDLBuTk9qXRl3pBect7ETXEKh0gr6GKdKytD2aHVYuQmJs73z&#10;VkeWvpPG6yOX21GmSZJLqwfihV5PeN9j+7k9WAVF9jR/hOfrzXub78cyXtzMj19eqfOz5e4WRMQl&#10;/h3DLz6jQ8NMO3cgE8SogB+JCrKc+Tkt05KNHRtZWoBsavmfv/kBAAD//wMAUEsBAi0AFAAGAAgA&#10;AAAhALaDOJL+AAAA4QEAABMAAAAAAAAAAAAAAAAAAAAAAFtDb250ZW50X1R5cGVzXS54bWxQSwEC&#10;LQAUAAYACAAAACEAOP0h/9YAAACUAQAACwAAAAAAAAAAAAAAAAAvAQAAX3JlbHMvLnJlbHNQSwEC&#10;LQAUAAYACAAAACEAe4lRHiICAABGBAAADgAAAAAAAAAAAAAAAAAuAgAAZHJzL2Uyb0RvYy54bWxQ&#10;SwECLQAUAAYACAAAACEABQVsvNwAAAAHAQAADwAAAAAAAAAAAAAAAAB8BAAAZHJzL2Rvd25yZXYu&#10;eG1sUEsFBgAAAAAEAAQA8wAAAIUFAAAAAA==&#10;">
                <v:textbox>
                  <w:txbxContent>
                    <w:p w14:paraId="6AA85443" w14:textId="77777777" w:rsidR="00533570" w:rsidRDefault="00533570" w:rsidP="00636CF1"/>
                  </w:txbxContent>
                </v:textbox>
                <w10:wrap type="square" anchorx="margin"/>
              </v:shape>
            </w:pict>
          </mc:Fallback>
        </mc:AlternateContent>
      </w:r>
    </w:p>
    <w:p w14:paraId="24E5C373" w14:textId="3914EEAB" w:rsidR="0009749E" w:rsidRDefault="7AE98281" w:rsidP="27C91B27">
      <w:pPr>
        <w:pStyle w:val="Heading2"/>
        <w:spacing w:after="0" w:line="240" w:lineRule="auto"/>
      </w:pPr>
      <w:bookmarkStart w:id="11" w:name="_Toc88810560"/>
      <w:r>
        <w:t>Use licence holders</w:t>
      </w:r>
      <w:bookmarkEnd w:id="11"/>
    </w:p>
    <w:p w14:paraId="3D1B11A6" w14:textId="77777777" w:rsidR="00EC368C" w:rsidRDefault="00EC368C" w:rsidP="00EC368C">
      <w:pPr>
        <w:pStyle w:val="Body"/>
        <w:rPr>
          <w:i/>
          <w:iCs/>
          <w:color w:val="004C97"/>
        </w:rPr>
      </w:pPr>
    </w:p>
    <w:p w14:paraId="65B8F0B3" w14:textId="7B27B36B" w:rsidR="00EC368C" w:rsidRPr="00EC368C" w:rsidRDefault="00EC368C" w:rsidP="00EC368C">
      <w:pPr>
        <w:pStyle w:val="Body"/>
        <w:rPr>
          <w:i/>
          <w:iCs/>
          <w:color w:val="808080" w:themeColor="background1" w:themeShade="80"/>
        </w:rPr>
      </w:pPr>
      <w:hyperlink r:id="rId22" w:history="1">
        <w:r w:rsidRPr="008303E8">
          <w:rPr>
            <w:i/>
            <w:iCs/>
            <w:color w:val="808080" w:themeColor="background1" w:themeShade="80"/>
          </w:rPr>
          <w:t>Refer to the requirements of section 2.1.</w:t>
        </w:r>
        <w:r>
          <w:rPr>
            <w:i/>
            <w:iCs/>
            <w:color w:val="808080" w:themeColor="background1" w:themeShade="80"/>
          </w:rPr>
          <w:t>12(b)</w:t>
        </w:r>
        <w:r w:rsidRPr="008303E8">
          <w:rPr>
            <w:i/>
            <w:iCs/>
            <w:color w:val="808080" w:themeColor="background1" w:themeShade="80"/>
          </w:rPr>
          <w:t xml:space="preserve"> of the </w:t>
        </w:r>
        <w:r w:rsidRPr="00EC368C">
          <w:rPr>
            <w:rStyle w:val="Hyperlink"/>
            <w:i/>
            <w:iCs/>
          </w:rPr>
          <w:t>Code of Practice for Radiation Protection in Dentistry (2005).</w:t>
        </w:r>
      </w:hyperlink>
    </w:p>
    <w:p w14:paraId="787D4ECB" w14:textId="337F144C" w:rsidR="00D9306C" w:rsidRPr="008303E8" w:rsidRDefault="008C443A" w:rsidP="008C443A">
      <w:pPr>
        <w:spacing w:before="150" w:after="150" w:line="300" w:lineRule="atLeast"/>
        <w:outlineLvl w:val="3"/>
        <w:rPr>
          <w:rFonts w:cs="Arial"/>
          <w:i/>
          <w:iCs/>
          <w:color w:val="808080" w:themeColor="background1" w:themeShade="80"/>
          <w:szCs w:val="21"/>
          <w:lang w:eastAsia="en-AU"/>
        </w:rPr>
      </w:pPr>
      <w:r w:rsidRPr="008303E8">
        <w:rPr>
          <w:rFonts w:cs="Arial"/>
          <w:i/>
          <w:iCs/>
          <w:color w:val="808080" w:themeColor="background1" w:themeShade="80"/>
          <w:szCs w:val="21"/>
        </w:rPr>
        <w:t>A dental practice requires a management licence to possess dental X-ray units. Every individual at that practice who wishes to use those X-ray units needs to hold a use licence authorising that use. The </w:t>
      </w:r>
      <w:hyperlink r:id="rId23" w:history="1">
        <w:r w:rsidRPr="008303E8">
          <w:rPr>
            <w:rStyle w:val="rpl-text-label"/>
            <w:rFonts w:cs="Arial"/>
            <w:i/>
            <w:iCs/>
            <w:color w:val="808080" w:themeColor="background1" w:themeShade="80"/>
            <w:szCs w:val="21"/>
          </w:rPr>
          <w:t>public register</w:t>
        </w:r>
      </w:hyperlink>
      <w:r w:rsidRPr="008303E8">
        <w:rPr>
          <w:rFonts w:cs="Arial"/>
          <w:i/>
          <w:iCs/>
          <w:color w:val="808080" w:themeColor="background1" w:themeShade="80"/>
          <w:szCs w:val="21"/>
        </w:rPr>
        <w:t> allows a person to search for either a radiation licence number or person's name to check the status of their radiation use licence</w:t>
      </w:r>
      <w:r w:rsidRPr="008303E8">
        <w:rPr>
          <w:rFonts w:cs="Arial"/>
          <w:i/>
          <w:iCs/>
          <w:color w:val="808080" w:themeColor="background1" w:themeShade="80"/>
          <w:szCs w:val="21"/>
          <w:lang w:eastAsia="en-AU"/>
        </w:rPr>
        <w:t xml:space="preserve"> </w:t>
      </w:r>
    </w:p>
    <w:p w14:paraId="5FD19534" w14:textId="6FE67E04" w:rsidR="0009749E" w:rsidRPr="008C443A" w:rsidRDefault="7AE98281" w:rsidP="008C443A">
      <w:pPr>
        <w:spacing w:before="150" w:after="150" w:line="300" w:lineRule="atLeast"/>
        <w:outlineLvl w:val="3"/>
        <w:rPr>
          <w:rFonts w:cs="Arial"/>
          <w:color w:val="333333"/>
          <w:sz w:val="22"/>
          <w:lang w:eastAsia="en-AU"/>
        </w:rPr>
      </w:pPr>
      <w:r w:rsidRPr="27C91B27">
        <w:rPr>
          <w:i/>
          <w:iCs/>
          <w:color w:val="808080" w:themeColor="background1" w:themeShade="80"/>
        </w:rPr>
        <w:t xml:space="preserve">Please list the use licence holders </w:t>
      </w:r>
      <w:r w:rsidR="127A43E8" w:rsidRPr="27C91B27">
        <w:rPr>
          <w:i/>
          <w:iCs/>
          <w:color w:val="808080" w:themeColor="background1" w:themeShade="80"/>
        </w:rPr>
        <w:t xml:space="preserve">working at </w:t>
      </w:r>
      <w:r w:rsidRPr="27C91B27">
        <w:rPr>
          <w:i/>
          <w:iCs/>
          <w:color w:val="808080" w:themeColor="background1" w:themeShade="80"/>
        </w:rPr>
        <w:t>the site.  Include details of the types of appara</w:t>
      </w:r>
      <w:r w:rsidR="520AF387" w:rsidRPr="27C91B27">
        <w:rPr>
          <w:i/>
          <w:iCs/>
          <w:color w:val="808080" w:themeColor="background1" w:themeShade="80"/>
        </w:rPr>
        <w:t>tus they are authorised to use</w:t>
      </w:r>
      <w:r w:rsidR="39BB301E" w:rsidRPr="27C91B27">
        <w:rPr>
          <w:i/>
          <w:iCs/>
          <w:color w:val="808080" w:themeColor="background1" w:themeShade="80"/>
        </w:rPr>
        <w:t xml:space="preserve"> (intra-oral, OPG or 3D/Volumetric</w:t>
      </w:r>
    </w:p>
    <w:p w14:paraId="328EE9E6" w14:textId="2FAFEA7B" w:rsidR="00571D1F" w:rsidRDefault="00571D1F" w:rsidP="27C91B27">
      <w:pPr>
        <w:pStyle w:val="Body"/>
        <w:spacing w:after="0" w:line="240" w:lineRule="auto"/>
        <w:rPr>
          <w:i/>
          <w:iCs/>
          <w:color w:val="808080" w:themeColor="background1" w:themeShade="80"/>
        </w:rPr>
      </w:pPr>
    </w:p>
    <w:tbl>
      <w:tblPr>
        <w:tblStyle w:val="TableGrid"/>
        <w:tblW w:w="9299" w:type="dxa"/>
        <w:tblInd w:w="-5" w:type="dxa"/>
        <w:tblLook w:val="04A0" w:firstRow="1" w:lastRow="0" w:firstColumn="1" w:lastColumn="0" w:noHBand="0" w:noVBand="1"/>
      </w:tblPr>
      <w:tblGrid>
        <w:gridCol w:w="4820"/>
        <w:gridCol w:w="1561"/>
        <w:gridCol w:w="1420"/>
        <w:gridCol w:w="1498"/>
      </w:tblGrid>
      <w:tr w:rsidR="00571D1F" w14:paraId="3459567D" w14:textId="77777777" w:rsidTr="00533570">
        <w:tc>
          <w:tcPr>
            <w:tcW w:w="4815" w:type="dxa"/>
            <w:vMerge w:val="restart"/>
            <w:shd w:val="clear" w:color="auto" w:fill="D9D9D9" w:themeFill="background1" w:themeFillShade="D9"/>
          </w:tcPr>
          <w:p w14:paraId="0084CE90" w14:textId="39DF9763" w:rsidR="00571D1F" w:rsidRDefault="00FE2EC0" w:rsidP="00533570">
            <w:pPr>
              <w:pStyle w:val="Tablecaption"/>
            </w:pPr>
            <w:r>
              <w:lastRenderedPageBreak/>
              <w:t xml:space="preserve">Use </w:t>
            </w:r>
            <w:r w:rsidR="00276BBA">
              <w:t>Licence holder name</w:t>
            </w:r>
          </w:p>
        </w:tc>
        <w:tc>
          <w:tcPr>
            <w:tcW w:w="4473" w:type="dxa"/>
            <w:gridSpan w:val="3"/>
            <w:shd w:val="clear" w:color="auto" w:fill="D9D9D9" w:themeFill="background1" w:themeFillShade="D9"/>
          </w:tcPr>
          <w:p w14:paraId="01F52356" w14:textId="2F679051" w:rsidR="00571D1F" w:rsidRDefault="00FE2EC0" w:rsidP="00533570">
            <w:pPr>
              <w:pStyle w:val="Tablecaption"/>
              <w:jc w:val="center"/>
            </w:pPr>
            <w:r>
              <w:t>Apparatus authorised by licence</w:t>
            </w:r>
          </w:p>
        </w:tc>
      </w:tr>
      <w:tr w:rsidR="00571D1F" w14:paraId="46F8C650" w14:textId="77777777" w:rsidTr="00533570">
        <w:tc>
          <w:tcPr>
            <w:tcW w:w="4815" w:type="dxa"/>
            <w:vMerge/>
            <w:shd w:val="clear" w:color="auto" w:fill="D9D9D9" w:themeFill="background1" w:themeFillShade="D9"/>
          </w:tcPr>
          <w:p w14:paraId="6257B9E2" w14:textId="77777777" w:rsidR="00571D1F" w:rsidRDefault="00571D1F" w:rsidP="00533570">
            <w:pPr>
              <w:pStyle w:val="Tablecaption"/>
            </w:pPr>
          </w:p>
        </w:tc>
        <w:tc>
          <w:tcPr>
            <w:tcW w:w="1559" w:type="dxa"/>
            <w:shd w:val="clear" w:color="auto" w:fill="D9D9D9" w:themeFill="background1" w:themeFillShade="D9"/>
          </w:tcPr>
          <w:p w14:paraId="5A82F4B2" w14:textId="77777777" w:rsidR="00571D1F" w:rsidRDefault="00571D1F" w:rsidP="00533570">
            <w:pPr>
              <w:pStyle w:val="Tablecaption"/>
              <w:jc w:val="center"/>
            </w:pPr>
            <w:r>
              <w:t>Intra-oral</w:t>
            </w:r>
          </w:p>
        </w:tc>
        <w:tc>
          <w:tcPr>
            <w:tcW w:w="1418" w:type="dxa"/>
            <w:shd w:val="clear" w:color="auto" w:fill="D9D9D9" w:themeFill="background1" w:themeFillShade="D9"/>
          </w:tcPr>
          <w:p w14:paraId="6CF22DDF" w14:textId="77777777" w:rsidR="00571D1F" w:rsidRDefault="00571D1F" w:rsidP="00533570">
            <w:pPr>
              <w:pStyle w:val="Tablecaption"/>
              <w:jc w:val="center"/>
            </w:pPr>
            <w:r>
              <w:t>Pan/</w:t>
            </w:r>
            <w:proofErr w:type="spellStart"/>
            <w:r>
              <w:t>Ceph</w:t>
            </w:r>
            <w:proofErr w:type="spellEnd"/>
          </w:p>
        </w:tc>
        <w:tc>
          <w:tcPr>
            <w:tcW w:w="1496" w:type="dxa"/>
            <w:shd w:val="clear" w:color="auto" w:fill="D9D9D9" w:themeFill="background1" w:themeFillShade="D9"/>
          </w:tcPr>
          <w:p w14:paraId="21D6C2B8" w14:textId="77777777" w:rsidR="00571D1F" w:rsidRDefault="00571D1F" w:rsidP="00533570">
            <w:pPr>
              <w:pStyle w:val="Tablecaption"/>
              <w:jc w:val="center"/>
            </w:pPr>
            <w:r>
              <w:t>CBCT</w:t>
            </w:r>
          </w:p>
        </w:tc>
      </w:tr>
      <w:tr w:rsidR="00571D1F" w14:paraId="68932182" w14:textId="77777777" w:rsidTr="00533570">
        <w:tc>
          <w:tcPr>
            <w:tcW w:w="4815" w:type="dxa"/>
          </w:tcPr>
          <w:p w14:paraId="50DCD11D" w14:textId="77777777" w:rsidR="00571D1F" w:rsidRDefault="00571D1F" w:rsidP="00533570">
            <w:pPr>
              <w:pStyle w:val="Heading2"/>
            </w:pPr>
          </w:p>
        </w:tc>
        <w:tc>
          <w:tcPr>
            <w:tcW w:w="1559" w:type="dxa"/>
          </w:tcPr>
          <w:p w14:paraId="424F2E83" w14:textId="77777777" w:rsidR="00571D1F" w:rsidRDefault="00571D1F" w:rsidP="00533570">
            <w:pPr>
              <w:pStyle w:val="Heading2"/>
            </w:pPr>
          </w:p>
        </w:tc>
        <w:tc>
          <w:tcPr>
            <w:tcW w:w="1418" w:type="dxa"/>
          </w:tcPr>
          <w:p w14:paraId="72B81D6C" w14:textId="77777777" w:rsidR="00571D1F" w:rsidRDefault="00571D1F" w:rsidP="00533570">
            <w:pPr>
              <w:pStyle w:val="Heading2"/>
            </w:pPr>
          </w:p>
        </w:tc>
        <w:tc>
          <w:tcPr>
            <w:tcW w:w="1496" w:type="dxa"/>
          </w:tcPr>
          <w:p w14:paraId="1C4D9D2A" w14:textId="77777777" w:rsidR="00571D1F" w:rsidRDefault="00571D1F" w:rsidP="00533570">
            <w:pPr>
              <w:pStyle w:val="Heading2"/>
            </w:pPr>
          </w:p>
        </w:tc>
      </w:tr>
      <w:tr w:rsidR="00571D1F" w14:paraId="5CA07FC2" w14:textId="77777777" w:rsidTr="00533570">
        <w:tc>
          <w:tcPr>
            <w:tcW w:w="4815" w:type="dxa"/>
          </w:tcPr>
          <w:p w14:paraId="6F795C7A" w14:textId="77777777" w:rsidR="00571D1F" w:rsidRDefault="00571D1F" w:rsidP="00533570">
            <w:pPr>
              <w:pStyle w:val="Heading2"/>
            </w:pPr>
          </w:p>
        </w:tc>
        <w:tc>
          <w:tcPr>
            <w:tcW w:w="1559" w:type="dxa"/>
          </w:tcPr>
          <w:p w14:paraId="1DDDB5E0" w14:textId="77777777" w:rsidR="00571D1F" w:rsidRDefault="00571D1F" w:rsidP="00533570">
            <w:pPr>
              <w:pStyle w:val="Heading2"/>
            </w:pPr>
          </w:p>
        </w:tc>
        <w:tc>
          <w:tcPr>
            <w:tcW w:w="1418" w:type="dxa"/>
          </w:tcPr>
          <w:p w14:paraId="5D970819" w14:textId="77777777" w:rsidR="00571D1F" w:rsidRDefault="00571D1F" w:rsidP="00533570">
            <w:pPr>
              <w:pStyle w:val="Heading2"/>
            </w:pPr>
          </w:p>
        </w:tc>
        <w:tc>
          <w:tcPr>
            <w:tcW w:w="1496" w:type="dxa"/>
          </w:tcPr>
          <w:p w14:paraId="061E89FE" w14:textId="77777777" w:rsidR="00571D1F" w:rsidRDefault="00571D1F" w:rsidP="00533570">
            <w:pPr>
              <w:pStyle w:val="Heading2"/>
            </w:pPr>
          </w:p>
        </w:tc>
      </w:tr>
    </w:tbl>
    <w:p w14:paraId="0AC346EE" w14:textId="77777777" w:rsidR="00571D1F" w:rsidRDefault="00571D1F" w:rsidP="27C91B27">
      <w:pPr>
        <w:pStyle w:val="Body"/>
        <w:spacing w:after="0" w:line="240" w:lineRule="auto"/>
        <w:rPr>
          <w:i/>
          <w:iCs/>
          <w:color w:val="808080" w:themeColor="background1" w:themeShade="80"/>
        </w:rPr>
      </w:pPr>
    </w:p>
    <w:p w14:paraId="050EE6B9" w14:textId="1BCADDA8" w:rsidR="0009749E" w:rsidRDefault="0009749E" w:rsidP="27C91B27">
      <w:pPr>
        <w:pStyle w:val="Body"/>
        <w:spacing w:after="0" w:line="240" w:lineRule="auto"/>
      </w:pPr>
    </w:p>
    <w:p w14:paraId="5519F890" w14:textId="3C9AF322" w:rsidR="0009749E" w:rsidRDefault="0009749E" w:rsidP="27C91B27">
      <w:pPr>
        <w:spacing w:after="0" w:line="240" w:lineRule="auto"/>
        <w:rPr>
          <w:szCs w:val="21"/>
        </w:rPr>
      </w:pPr>
    </w:p>
    <w:p w14:paraId="17AF3FFD" w14:textId="1C8F4805" w:rsidR="0009749E" w:rsidRDefault="0009749E" w:rsidP="0009749E">
      <w:pPr>
        <w:pStyle w:val="Heading2"/>
      </w:pPr>
      <w:bookmarkStart w:id="12" w:name="_Toc88810561"/>
      <w:r>
        <w:t>Training Matrix</w:t>
      </w:r>
      <w:bookmarkEnd w:id="12"/>
    </w:p>
    <w:p w14:paraId="2ABCFCAE" w14:textId="78760492" w:rsidR="0009749E" w:rsidRPr="008303E8" w:rsidRDefault="0009749E" w:rsidP="008303E8">
      <w:pPr>
        <w:pStyle w:val="Body"/>
        <w:rPr>
          <w:rFonts w:eastAsia="MS Gothic" w:cs="Arial"/>
          <w:bCs/>
          <w:i/>
          <w:iCs/>
          <w:color w:val="808080" w:themeColor="background1" w:themeShade="80"/>
          <w:kern w:val="32"/>
          <w:sz w:val="44"/>
          <w:szCs w:val="44"/>
        </w:rPr>
      </w:pPr>
      <w:r w:rsidRPr="008303E8">
        <w:rPr>
          <w:i/>
          <w:iCs/>
          <w:color w:val="808080" w:themeColor="background1" w:themeShade="80"/>
        </w:rPr>
        <w:t>Include a reference or link to your</w:t>
      </w:r>
      <w:r w:rsidR="0016561C" w:rsidRPr="008303E8">
        <w:rPr>
          <w:i/>
          <w:iCs/>
          <w:color w:val="808080" w:themeColor="background1" w:themeShade="80"/>
        </w:rPr>
        <w:t xml:space="preserve"> company</w:t>
      </w:r>
      <w:r w:rsidRPr="008303E8">
        <w:rPr>
          <w:i/>
          <w:iCs/>
          <w:color w:val="808080" w:themeColor="background1" w:themeShade="80"/>
        </w:rPr>
        <w:t xml:space="preserve"> training matrix. A training matrix is an array comparing a list of staff names </w:t>
      </w:r>
      <w:r w:rsidR="0016561C" w:rsidRPr="008303E8">
        <w:rPr>
          <w:i/>
          <w:iCs/>
          <w:color w:val="808080" w:themeColor="background1" w:themeShade="80"/>
        </w:rPr>
        <w:t>cross referenced against a list</w:t>
      </w:r>
      <w:r w:rsidRPr="008303E8">
        <w:rPr>
          <w:i/>
          <w:iCs/>
          <w:color w:val="808080" w:themeColor="background1" w:themeShade="80"/>
        </w:rPr>
        <w:t xml:space="preserve"> of </w:t>
      </w:r>
      <w:r w:rsidR="0016561C" w:rsidRPr="008303E8">
        <w:rPr>
          <w:i/>
          <w:iCs/>
          <w:color w:val="808080" w:themeColor="background1" w:themeShade="80"/>
        </w:rPr>
        <w:t>procedures, qualifications and training</w:t>
      </w:r>
      <w:r w:rsidRPr="008303E8">
        <w:rPr>
          <w:i/>
          <w:iCs/>
          <w:color w:val="808080" w:themeColor="background1" w:themeShade="80"/>
        </w:rPr>
        <w:t>.  The training matrix is normally a live document that is updated frequently</w:t>
      </w:r>
      <w:r w:rsidR="0016561C" w:rsidRPr="008303E8">
        <w:rPr>
          <w:i/>
          <w:iCs/>
          <w:color w:val="808080" w:themeColor="background1" w:themeShade="80"/>
        </w:rPr>
        <w:t>.</w:t>
      </w:r>
      <w:r w:rsidRPr="008303E8">
        <w:rPr>
          <w:i/>
          <w:iCs/>
          <w:color w:val="808080" w:themeColor="background1" w:themeShade="80"/>
        </w:rPr>
        <w:br w:type="page"/>
      </w:r>
    </w:p>
    <w:p w14:paraId="4782C6FF" w14:textId="43FBB78A" w:rsidR="00A10EB0" w:rsidRDefault="00A10EB0" w:rsidP="00A10EB0">
      <w:pPr>
        <w:pStyle w:val="Heading1"/>
      </w:pPr>
      <w:bookmarkStart w:id="13" w:name="_Toc88810562"/>
      <w:r>
        <w:lastRenderedPageBreak/>
        <w:t>Justification of patient exposures</w:t>
      </w:r>
      <w:bookmarkEnd w:id="13"/>
    </w:p>
    <w:p w14:paraId="48596D85" w14:textId="33F2CE64" w:rsidR="002A6F9F" w:rsidRPr="008303E8" w:rsidRDefault="002A6F9F" w:rsidP="002A6F9F">
      <w:pPr>
        <w:pStyle w:val="Body"/>
        <w:rPr>
          <w:rStyle w:val="Hyperlink"/>
        </w:rPr>
      </w:pPr>
      <w:r w:rsidRPr="008303E8">
        <w:rPr>
          <w:color w:val="808080" w:themeColor="background1" w:themeShade="80"/>
        </w:rPr>
        <w:t>Refer to the requirements of section 2.2 and 2.3 of the</w:t>
      </w:r>
      <w:r w:rsidRPr="002A6F9F">
        <w:rPr>
          <w:rStyle w:val="Hyperlink"/>
          <w:i/>
          <w:iCs/>
        </w:rPr>
        <w:t xml:space="preserve"> </w:t>
      </w:r>
      <w:hyperlink r:id="rId24" w:history="1">
        <w:r w:rsidRPr="00533570">
          <w:rPr>
            <w:rStyle w:val="Hyperlink"/>
            <w:i/>
            <w:iCs/>
          </w:rPr>
          <w:t>Code of Practice for Radiation Protection in Dentistry (2005)</w:t>
        </w:r>
      </w:hyperlink>
      <w:r w:rsidRPr="002A6F9F">
        <w:rPr>
          <w:rStyle w:val="Hyperlink"/>
          <w:i/>
          <w:iCs/>
        </w:rPr>
        <w:t xml:space="preserve"> </w:t>
      </w:r>
      <w:r w:rsidRPr="008303E8">
        <w:rPr>
          <w:color w:val="808080" w:themeColor="background1" w:themeShade="80"/>
        </w:rPr>
        <w:t>and Section 6 of the</w:t>
      </w:r>
      <w:r w:rsidRPr="002A6F9F">
        <w:rPr>
          <w:rStyle w:val="Hyperlink"/>
          <w:i/>
          <w:iCs/>
        </w:rPr>
        <w:t xml:space="preserve"> </w:t>
      </w:r>
      <w:hyperlink r:id="rId25" w:history="1">
        <w:r w:rsidRPr="008303E8">
          <w:rPr>
            <w:rStyle w:val="Hyperlink"/>
            <w:i/>
            <w:iCs/>
          </w:rPr>
          <w:t>Safety Guide for Radiation Protection in Dentistry (2005).</w:t>
        </w:r>
      </w:hyperlink>
    </w:p>
    <w:p w14:paraId="30EDC7DE" w14:textId="04E49937" w:rsidR="00D16FD8" w:rsidRPr="00636CF1" w:rsidRDefault="008D0BA2" w:rsidP="00A10EB0">
      <w:pPr>
        <w:pStyle w:val="Body"/>
        <w:rPr>
          <w:i/>
          <w:iCs/>
          <w:color w:val="808080" w:themeColor="background1" w:themeShade="80"/>
        </w:rPr>
      </w:pPr>
      <w:r w:rsidRPr="00636CF1">
        <w:rPr>
          <w:i/>
          <w:iCs/>
          <w:noProof/>
          <w:color w:val="808080" w:themeColor="background1" w:themeShade="80"/>
          <w:shd w:val="clear" w:color="auto" w:fill="E6E6E6"/>
        </w:rPr>
        <mc:AlternateContent>
          <mc:Choice Requires="wps">
            <w:drawing>
              <wp:anchor distT="45720" distB="45720" distL="114300" distR="114300" simplePos="0" relativeHeight="251658246" behindDoc="0" locked="0" layoutInCell="1" allowOverlap="1" wp14:anchorId="773164E9" wp14:editId="12B4B734">
                <wp:simplePos x="0" y="0"/>
                <wp:positionH relativeFrom="margin">
                  <wp:align>left</wp:align>
                </wp:positionH>
                <wp:positionV relativeFrom="paragraph">
                  <wp:posOffset>609600</wp:posOffset>
                </wp:positionV>
                <wp:extent cx="5899150" cy="6800850"/>
                <wp:effectExtent l="0" t="0" r="2540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6800850"/>
                        </a:xfrm>
                        <a:prstGeom prst="rect">
                          <a:avLst/>
                        </a:prstGeom>
                        <a:solidFill>
                          <a:srgbClr val="FFFFFF"/>
                        </a:solidFill>
                        <a:ln w="9525">
                          <a:solidFill>
                            <a:srgbClr val="000000"/>
                          </a:solidFill>
                          <a:miter lim="800000"/>
                          <a:headEnd/>
                          <a:tailEnd/>
                        </a:ln>
                      </wps:spPr>
                      <wps:txbx>
                        <w:txbxContent>
                          <w:p w14:paraId="3200EEFA" w14:textId="77777777" w:rsidR="00533570" w:rsidRDefault="00533570" w:rsidP="00636C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164E9" id="_x0000_s1027" type="#_x0000_t202" style="position:absolute;margin-left:0;margin-top:48pt;width:464.5pt;height:535.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nDRJAIAAE0EAAAOAAAAZHJzL2Uyb0RvYy54bWysVNuOGyEMfa/Uf0C8NzOJkm0yymS1zTZV&#10;pe1F2u0HMMBkUAFTIJnZfn0Nk82mt5eqPCAbm4N9bLO+HowmR+mDAlvT6aSkRFoOQtl9Tb887F4t&#10;KQmRWcE0WFnTRxno9ebli3XvKjmDDrSQniCIDVXvatrF6KqiCLyThoUJOGnR2II3LKLq94XwrEd0&#10;o4tZWV4VPXjhPHAZAp7ejka6yfhtK3n81LZBRqJrirHFvPu8N2kvNmtW7T1zneKnMNg/RGGYsvjo&#10;GeqWRUYOXv0GZRT3EKCNEw6mgLZVXOYcMJtp+Us29x1zMueC5AR3pin8P1j+8fjZEyWwdnNKLDNY&#10;owc5RPIGBjJL9PQuVOh179AvDniMrjnV4O6Afw3EwrZjdi9vvIe+k0xgeNN0s7i4OuKEBNL0H0Dg&#10;M+wQIQMNrTeJO2SDIDqW6fFcmhQKx8PFcrWaLtDE0Xa1LMslKukNVj1ddz7EdxIMSUJNPdY+w7Pj&#10;XYij65NLei2AVmKntM6K3zdb7cmRYZ/s8jqh/+SmLelrulrMFiMDf4Uo8/oThFERG14rU1PMAldy&#10;YlXi7a0VWY5M6VHG7LQ9EZm4G1mMQzOMJUt3E8kNiEdk1sPY3ziPKHTgv1PSY2/XNHw7MC8p0e8t&#10;Vmc1nc/TMGRlvng9Q8VfWppLC7McoWoaKRnFbcwDlMK2cINVbFXm9zmSU8jYs7lCp/lKQ3GpZ6/n&#10;X2DzAwAA//8DAFBLAwQUAAYACAAAACEA5AieZN4AAAAIAQAADwAAAGRycy9kb3ducmV2LnhtbEyP&#10;QU/DMAyF70j8h8hIXBBLN1C3lqYTQgLBDQbarlnjtRWJU5KsK/8ec4KTbb2n5+9V68lZMWKIvScF&#10;81kGAqnxpqdWwcf74/UKREyajLaeUME3RljX52eVLo0/0RuOm9QKDqFYagVdSkMpZWw6dDrO/IDE&#10;2sEHpxOfoZUm6BOHOysXWZZLp3viD50e8KHD5nNzdApWt8/jLr7cvG6b/GCLdLUcn76CUpcX0/0d&#10;iIRT+jPDLz6jQ81Me38kE4VVwEWSgiLnyWqxKHjZs22eLzOQdSX/F6h/AAAA//8DAFBLAQItABQA&#10;BgAIAAAAIQC2gziS/gAAAOEBAAATAAAAAAAAAAAAAAAAAAAAAABbQ29udGVudF9UeXBlc10ueG1s&#10;UEsBAi0AFAAGAAgAAAAhADj9If/WAAAAlAEAAAsAAAAAAAAAAAAAAAAALwEAAF9yZWxzLy5yZWxz&#10;UEsBAi0AFAAGAAgAAAAhAHaCcNEkAgAATQQAAA4AAAAAAAAAAAAAAAAALgIAAGRycy9lMm9Eb2Mu&#10;eG1sUEsBAi0AFAAGAAgAAAAhAOQInmTeAAAACAEAAA8AAAAAAAAAAAAAAAAAfgQAAGRycy9kb3du&#10;cmV2LnhtbFBLBQYAAAAABAAEAPMAAACJBQAAAAA=&#10;">
                <v:textbox>
                  <w:txbxContent>
                    <w:p w14:paraId="3200EEFA" w14:textId="77777777" w:rsidR="00533570" w:rsidRDefault="00533570" w:rsidP="00636CF1"/>
                  </w:txbxContent>
                </v:textbox>
                <w10:wrap type="square" anchorx="margin"/>
              </v:shape>
            </w:pict>
          </mc:Fallback>
        </mc:AlternateContent>
      </w:r>
      <w:r w:rsidR="00D16FD8" w:rsidRPr="00636CF1">
        <w:rPr>
          <w:i/>
          <w:iCs/>
          <w:color w:val="808080" w:themeColor="background1" w:themeShade="80"/>
        </w:rPr>
        <w:t>Provide details on the</w:t>
      </w:r>
      <w:r w:rsidR="00A10EB0" w:rsidRPr="00636CF1">
        <w:rPr>
          <w:i/>
          <w:iCs/>
          <w:color w:val="808080" w:themeColor="background1" w:themeShade="80"/>
        </w:rPr>
        <w:t xml:space="preserve"> procedures in place to justify the use of radiograph</w:t>
      </w:r>
      <w:r w:rsidR="00D16FD8" w:rsidRPr="00636CF1">
        <w:rPr>
          <w:i/>
          <w:iCs/>
          <w:color w:val="808080" w:themeColor="background1" w:themeShade="80"/>
        </w:rPr>
        <w:t xml:space="preserve">ic procedures on patients. Information on generic justifications can be included here if they are used. </w:t>
      </w:r>
    </w:p>
    <w:p w14:paraId="3FC7BAD0" w14:textId="4FF9D34C" w:rsidR="00636CF1" w:rsidRDefault="00636CF1" w:rsidP="008303E8">
      <w:pPr>
        <w:pStyle w:val="Body"/>
        <w:rPr>
          <w:rFonts w:eastAsia="MS Gothic" w:cs="Arial"/>
          <w:color w:val="C5511A"/>
          <w:kern w:val="32"/>
          <w:sz w:val="44"/>
          <w:szCs w:val="44"/>
        </w:rPr>
      </w:pPr>
    </w:p>
    <w:p w14:paraId="472EAF3D" w14:textId="71009E59" w:rsidR="00D16FD8" w:rsidRDefault="00D16FD8" w:rsidP="00D16FD8">
      <w:pPr>
        <w:pStyle w:val="Heading1"/>
      </w:pPr>
      <w:bookmarkStart w:id="14" w:name="_Toc88810563"/>
      <w:r>
        <w:lastRenderedPageBreak/>
        <w:t>Radiation safety equipment</w:t>
      </w:r>
      <w:bookmarkEnd w:id="14"/>
      <w:r>
        <w:t xml:space="preserve"> </w:t>
      </w:r>
    </w:p>
    <w:p w14:paraId="7DBB58B8" w14:textId="58F4B987" w:rsidR="00D16FD8" w:rsidRDefault="00D16FD8" w:rsidP="00636CF1">
      <w:pPr>
        <w:pStyle w:val="Heading2"/>
      </w:pPr>
      <w:bookmarkStart w:id="15" w:name="_Toc88810564"/>
      <w:r>
        <w:t>Personal protective equipment (PPE)</w:t>
      </w:r>
      <w:bookmarkEnd w:id="15"/>
    </w:p>
    <w:p w14:paraId="3F7E4DB4" w14:textId="6B77CE2D" w:rsidR="00D16FD8" w:rsidRDefault="00D16FD8" w:rsidP="00D16FD8">
      <w:pPr>
        <w:pStyle w:val="Body"/>
      </w:pPr>
    </w:p>
    <w:p w14:paraId="6E2D81BE" w14:textId="580F1047" w:rsidR="00D16FD8" w:rsidRPr="00636CF1" w:rsidRDefault="00B47B73" w:rsidP="00D16FD8">
      <w:pPr>
        <w:pStyle w:val="Body"/>
        <w:rPr>
          <w:i/>
          <w:iCs/>
          <w:color w:val="808080" w:themeColor="background1" w:themeShade="80"/>
        </w:rPr>
      </w:pPr>
      <w:r w:rsidRPr="00636CF1">
        <w:rPr>
          <w:i/>
          <w:iCs/>
          <w:noProof/>
          <w:color w:val="808080" w:themeColor="background1" w:themeShade="80"/>
          <w:shd w:val="clear" w:color="auto" w:fill="E6E6E6"/>
        </w:rPr>
        <mc:AlternateContent>
          <mc:Choice Requires="wps">
            <w:drawing>
              <wp:anchor distT="45720" distB="45720" distL="114300" distR="114300" simplePos="0" relativeHeight="251658245" behindDoc="0" locked="0" layoutInCell="1" allowOverlap="1" wp14:anchorId="3561BBBF" wp14:editId="212719CD">
                <wp:simplePos x="0" y="0"/>
                <wp:positionH relativeFrom="margin">
                  <wp:align>left</wp:align>
                </wp:positionH>
                <wp:positionV relativeFrom="paragraph">
                  <wp:posOffset>315595</wp:posOffset>
                </wp:positionV>
                <wp:extent cx="5899150" cy="2571750"/>
                <wp:effectExtent l="0" t="0" r="2540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2571750"/>
                        </a:xfrm>
                        <a:prstGeom prst="rect">
                          <a:avLst/>
                        </a:prstGeom>
                        <a:solidFill>
                          <a:srgbClr val="FFFFFF"/>
                        </a:solidFill>
                        <a:ln w="9525">
                          <a:solidFill>
                            <a:srgbClr val="000000"/>
                          </a:solidFill>
                          <a:miter lim="800000"/>
                          <a:headEnd/>
                          <a:tailEnd/>
                        </a:ln>
                      </wps:spPr>
                      <wps:txbx>
                        <w:txbxContent>
                          <w:p w14:paraId="5A3AC44A" w14:textId="77777777" w:rsidR="00533570" w:rsidRDefault="00533570" w:rsidP="00636C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1BBBF" id="_x0000_s1028" type="#_x0000_t202" style="position:absolute;margin-left:0;margin-top:24.85pt;width:464.5pt;height:202.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g27JQIAAE0EAAAOAAAAZHJzL2Uyb0RvYy54bWysVNuO0zAQfUfiHyy/0zRRQ9uo6WrpUoS0&#10;LEi7fIDrOI2F7TG226R8PWOnW8rtBZEHy+MZH8+cM5PVzaAVOQrnJZia5pMpJcJwaKTZ1/Tz0/bV&#10;ghIfmGmYAiNqehKe3qxfvlj1thIFdKAa4QiCGF/1tqZdCLbKMs87oZmfgBUGnS04zQKabp81jvWI&#10;rlVWTKevsx5cYx1w4T2e3o1Ouk74bSt4+Ni2XgSiaoq5hbS6tO7imq1XrNo7ZjvJz2mwf8hCM2nw&#10;0QvUHQuMHJz8DUpL7sBDGyYcdAZtK7lINWA1+fSXah47ZkWqBcnx9kKT/3+w/OH4yRHZoHYFJYZp&#10;1OhJDIG8gYEUkZ7e+gqjHi3GhQGPMTSV6u098C+eGNh0zOzFrXPQd4I1mF4eb2ZXV0ccH0F2/Qdo&#10;8Bl2CJCAhtbpyB2yQRAdZTpdpImpcDwsF8tlXqKLo68o5/kcjfgGq56vW+fDOwGaxE1NHWqf4Nnx&#10;3ocx9DkkvuZByWYrlUqG2+82ypEjwz7Zpu+M/lOYMqSv6bIsypGBv0JM0/cnCC0DNrySuqaLSxCr&#10;Im9vTYNpsiowqcY9VqfMmcjI3chiGHZDkuyizw6aEzLrYOxvnEfcdOC+UdJjb9fUfz0wJyhR7w2q&#10;s8xnszgMyZiV8wINd+3ZXXuY4QhV00DJuN2ENEAxVQO3qGIrE79R7jGTc8rYs0mh83zFobi2U9SP&#10;v8D6OwAAAP//AwBQSwMEFAAGAAgAAAAhAJtOp63dAAAABwEAAA8AAABkcnMvZG93bnJldi54bWxM&#10;j8FOwzAQRO9I/IO1SFxQ61BC04Q4FUIC0Ru0CK5usk0i7HWw3TT8PcsJjjOzmnlbridrxIg+9I4U&#10;XM8TEEi1a3pqFbztHmcrECFqarRxhAq+McC6Oj8rddG4E73iuI2t4BIKhVbQxTgUUoa6Q6vD3A1I&#10;nB2ctzqy9K1svD5xuTVykSRLaXVPvNDpAR86rD+3R6tglT6PH2Fz8/JeLw8mj1fZ+PTllbq8mO7v&#10;QESc4t8x/OIzOlTMtHdHaoIwCviRqCDNMxCc5oucjT0bt2kGsirlf/7qBwAA//8DAFBLAQItABQA&#10;BgAIAAAAIQC2gziS/gAAAOEBAAATAAAAAAAAAAAAAAAAAAAAAABbQ29udGVudF9UeXBlc10ueG1s&#10;UEsBAi0AFAAGAAgAAAAhADj9If/WAAAAlAEAAAsAAAAAAAAAAAAAAAAALwEAAF9yZWxzLy5yZWxz&#10;UEsBAi0AFAAGAAgAAAAhALJKDbslAgAATQQAAA4AAAAAAAAAAAAAAAAALgIAAGRycy9lMm9Eb2Mu&#10;eG1sUEsBAi0AFAAGAAgAAAAhAJtOp63dAAAABwEAAA8AAAAAAAAAAAAAAAAAfwQAAGRycy9kb3du&#10;cmV2LnhtbFBLBQYAAAAABAAEAPMAAACJBQAAAAA=&#10;">
                <v:textbox>
                  <w:txbxContent>
                    <w:p w14:paraId="5A3AC44A" w14:textId="77777777" w:rsidR="00533570" w:rsidRDefault="00533570" w:rsidP="00636CF1"/>
                  </w:txbxContent>
                </v:textbox>
                <w10:wrap type="square" anchorx="margin"/>
              </v:shape>
            </w:pict>
          </mc:Fallback>
        </mc:AlternateContent>
      </w:r>
      <w:r w:rsidR="00D16FD8" w:rsidRPr="00636CF1">
        <w:rPr>
          <w:i/>
          <w:iCs/>
          <w:color w:val="808080" w:themeColor="background1" w:themeShade="80"/>
        </w:rPr>
        <w:t xml:space="preserve">List the PPE available and instructions for how and when to use it. </w:t>
      </w:r>
    </w:p>
    <w:p w14:paraId="033F0F18" w14:textId="565E76F9" w:rsidR="00A10EB0" w:rsidRDefault="00D16FD8" w:rsidP="00636CF1">
      <w:pPr>
        <w:pStyle w:val="Heading2"/>
      </w:pPr>
      <w:bookmarkStart w:id="16" w:name="_Toc88810565"/>
      <w:r>
        <w:t>Personal dosimetry</w:t>
      </w:r>
      <w:bookmarkEnd w:id="16"/>
      <w:r>
        <w:t xml:space="preserve"> </w:t>
      </w:r>
    </w:p>
    <w:p w14:paraId="0E7387E1" w14:textId="6581D205" w:rsidR="00AE0511" w:rsidRDefault="002A6F9F" w:rsidP="00A10EB0">
      <w:pPr>
        <w:pStyle w:val="Body"/>
        <w:rPr>
          <w:i/>
          <w:iCs/>
          <w:color w:val="808080" w:themeColor="background1" w:themeShade="80"/>
        </w:rPr>
      </w:pPr>
      <w:hyperlink r:id="rId26" w:history="1">
        <w:r w:rsidRPr="008303E8">
          <w:rPr>
            <w:color w:val="808080" w:themeColor="background1" w:themeShade="80"/>
          </w:rPr>
          <w:t xml:space="preserve">Refer to the requirements of section 2.1.4 and 2.1.6 of the </w:t>
        </w:r>
        <w:r w:rsidRPr="00D25E0D">
          <w:rPr>
            <w:rStyle w:val="Hyperlink"/>
            <w:i/>
            <w:iCs/>
          </w:rPr>
          <w:t>Code of Practice for Radiation Protection in Dentistry (2005).</w:t>
        </w:r>
      </w:hyperlink>
    </w:p>
    <w:p w14:paraId="6B2E22D9" w14:textId="4062FC02" w:rsidR="00A10EB0" w:rsidRDefault="00B47B73" w:rsidP="00A10EB0">
      <w:pPr>
        <w:pStyle w:val="Body"/>
      </w:pPr>
      <w:r w:rsidRPr="00636CF1">
        <w:rPr>
          <w:i/>
          <w:iCs/>
          <w:noProof/>
          <w:color w:val="808080" w:themeColor="background1" w:themeShade="80"/>
          <w:shd w:val="clear" w:color="auto" w:fill="E6E6E6"/>
        </w:rPr>
        <mc:AlternateContent>
          <mc:Choice Requires="wps">
            <w:drawing>
              <wp:anchor distT="45720" distB="45720" distL="114300" distR="114300" simplePos="0" relativeHeight="251658244" behindDoc="0" locked="0" layoutInCell="1" allowOverlap="1" wp14:anchorId="1B4F150D" wp14:editId="05A5764D">
                <wp:simplePos x="0" y="0"/>
                <wp:positionH relativeFrom="margin">
                  <wp:align>right</wp:align>
                </wp:positionH>
                <wp:positionV relativeFrom="paragraph">
                  <wp:posOffset>636905</wp:posOffset>
                </wp:positionV>
                <wp:extent cx="5899150" cy="3295650"/>
                <wp:effectExtent l="0" t="0" r="2540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3295650"/>
                        </a:xfrm>
                        <a:prstGeom prst="rect">
                          <a:avLst/>
                        </a:prstGeom>
                        <a:solidFill>
                          <a:srgbClr val="FFFFFF"/>
                        </a:solidFill>
                        <a:ln w="9525">
                          <a:solidFill>
                            <a:srgbClr val="000000"/>
                          </a:solidFill>
                          <a:miter lim="800000"/>
                          <a:headEnd/>
                          <a:tailEnd/>
                        </a:ln>
                      </wps:spPr>
                      <wps:txbx>
                        <w:txbxContent>
                          <w:p w14:paraId="78E4AD61" w14:textId="1C8B2D76" w:rsidR="00533570" w:rsidRPr="00636CF1" w:rsidRDefault="00533570" w:rsidP="00636CF1">
                            <w:pPr>
                              <w:rPr>
                                <w:b/>
                                <w:bCs/>
                              </w:rPr>
                            </w:pPr>
                            <w:r w:rsidRPr="00636CF1">
                              <w:rPr>
                                <w:b/>
                                <w:bCs/>
                              </w:rPr>
                              <w:t>Dosimetry Service Provider:</w:t>
                            </w:r>
                          </w:p>
                          <w:p w14:paraId="225BDA4A" w14:textId="54D9F0BD" w:rsidR="00533570" w:rsidRPr="00636CF1" w:rsidRDefault="00533570" w:rsidP="00636CF1">
                            <w:pPr>
                              <w:rPr>
                                <w:b/>
                                <w:bCs/>
                              </w:rPr>
                            </w:pPr>
                            <w:r w:rsidRPr="00636CF1">
                              <w:rPr>
                                <w:b/>
                                <w:bCs/>
                              </w:rPr>
                              <w:t>Centre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F150D" id="_x0000_s1029" type="#_x0000_t202" style="position:absolute;margin-left:413.3pt;margin-top:50.15pt;width:464.5pt;height:259.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04JQIAAE0EAAAOAAAAZHJzL2Uyb0RvYy54bWysVNuO2yAQfa/Uf0C8N0688Tax4qy22aaq&#10;tL1Iu/0AjHGMCgwFEjv9+g44m01vL1X9gBhmOHPmDOPVzaAVOQjnJZiKziZTSoTh0Eizq+iXx+2r&#10;BSU+MNMwBUZU9Cg8vVm/fLHqbSly6EA1whEEMb7sbUW7EGyZZZ53QjM/ASsMOltwmgU03S5rHOsR&#10;Xassn06vsx5cYx1w4T2e3o1Ouk74bSt4+NS2XgSiKorcQlpdWuu4ZusVK3eO2U7yEw32Dyw0kwaT&#10;nqHuWGBk7+RvUFpyBx7aMOGgM2hbyUWqAauZTX+p5qFjVqRaUBxvzzL5/wfLPx4+OyIb7B3KY5jG&#10;Hj2KIZA3MJA8ytNbX2LUg8W4MOAxhqZSvb0H/tUTA5uOmZ24dQ76TrAG6c3izezi6ojjI0jdf4AG&#10;07B9gAQ0tE5H7VANgujI43huTaTC8bBYLJezAl0cfVf5srhGI+Zg5dN163x4J0CTuKmow94neHa4&#10;92EMfQqJ2Two2WylUslwu3qjHDkwfCfb9J3QfwpThvQVXRZ5MSrwV4hp+v4EoWXAB6+krujiHMTK&#10;qNtb0yBNVgYm1bjH6pQ5CRm1G1UMQz2kll3FBFHkGpojKutgfN84j7jpwH2npMe3XVH/bc+coES9&#10;N9id5Ww+j8OQjHnxOkfDXXrqSw8zHKEqGigZt5uQBihSNXCLXWxl0veZyYkyvtnUodN8xaG4tFPU&#10;819g/QMAAP//AwBQSwMEFAAGAAgAAAAhAEZQ85feAAAACAEAAA8AAABkcnMvZG93bnJldi54bWxM&#10;j8FOwzAQRO9I/IO1SFwQtdug0IQ4FUICwQ0Kgqsbb5OIeB1sNw1/z3KC486MZt9Um9kNYsIQe08a&#10;lgsFAqnxtqdWw9vr/eUaREyGrBk8oYZvjLCpT08qU1p/pBectqkVXEKxNBq6lMZSyth06Exc+BGJ&#10;vb0PziQ+QyttMEcud4NcKZVLZ3riD50Z8a7D5nN7cBrWV4/TR3zKnt+bfD8U6eJ6evgKWp+fzbc3&#10;IBLO6S8Mv/iMDjUz7fyBbBSDBh6SWFUqA8F2sSpY2WnIl0UGsq7k/wH1DwAAAP//AwBQSwECLQAU&#10;AAYACAAAACEAtoM4kv4AAADhAQAAEwAAAAAAAAAAAAAAAAAAAAAAW0NvbnRlbnRfVHlwZXNdLnht&#10;bFBLAQItABQABgAIAAAAIQA4/SH/1gAAAJQBAAALAAAAAAAAAAAAAAAAAC8BAABfcmVscy8ucmVs&#10;c1BLAQItABQABgAIAAAAIQC+0k04JQIAAE0EAAAOAAAAAAAAAAAAAAAAAC4CAABkcnMvZTJvRG9j&#10;LnhtbFBLAQItABQABgAIAAAAIQBGUPOX3gAAAAgBAAAPAAAAAAAAAAAAAAAAAH8EAABkcnMvZG93&#10;bnJldi54bWxQSwUGAAAAAAQABADzAAAAigUAAAAA&#10;">
                <v:textbox>
                  <w:txbxContent>
                    <w:p w14:paraId="78E4AD61" w14:textId="1C8B2D76" w:rsidR="00533570" w:rsidRPr="00636CF1" w:rsidRDefault="00533570" w:rsidP="00636CF1">
                      <w:pPr>
                        <w:rPr>
                          <w:b/>
                          <w:bCs/>
                        </w:rPr>
                      </w:pPr>
                      <w:r w:rsidRPr="00636CF1">
                        <w:rPr>
                          <w:b/>
                          <w:bCs/>
                        </w:rPr>
                        <w:t>Dosimetry Service Provider:</w:t>
                      </w:r>
                    </w:p>
                    <w:p w14:paraId="225BDA4A" w14:textId="54D9F0BD" w:rsidR="00533570" w:rsidRPr="00636CF1" w:rsidRDefault="00533570" w:rsidP="00636CF1">
                      <w:pPr>
                        <w:rPr>
                          <w:b/>
                          <w:bCs/>
                        </w:rPr>
                      </w:pPr>
                      <w:r w:rsidRPr="00636CF1">
                        <w:rPr>
                          <w:b/>
                          <w:bCs/>
                        </w:rPr>
                        <w:t>Centre Number:</w:t>
                      </w:r>
                    </w:p>
                  </w:txbxContent>
                </v:textbox>
                <w10:wrap type="square" anchorx="margin"/>
              </v:shape>
            </w:pict>
          </mc:Fallback>
        </mc:AlternateContent>
      </w:r>
      <w:r w:rsidR="00D16FD8" w:rsidRPr="00636CF1">
        <w:rPr>
          <w:i/>
          <w:iCs/>
          <w:color w:val="808080" w:themeColor="background1" w:themeShade="80"/>
        </w:rPr>
        <w:t>List the name of the personal dosimetry service provider, what roles are required to use personal dosimetry and the person responsible for managing the personal dosimetry onsite</w:t>
      </w:r>
    </w:p>
    <w:p w14:paraId="79F48E25" w14:textId="155FAACB" w:rsidR="008C443A" w:rsidRPr="008C443A" w:rsidRDefault="00664739" w:rsidP="008C443A">
      <w:pPr>
        <w:pStyle w:val="Heading1"/>
        <w:rPr>
          <w:rStyle w:val="eop"/>
        </w:rPr>
      </w:pPr>
      <w:bookmarkStart w:id="17" w:name="_Toc88810566"/>
      <w:r>
        <w:lastRenderedPageBreak/>
        <w:t>Acquiring and disposing of dental X-ray apparatus</w:t>
      </w:r>
      <w:bookmarkEnd w:id="17"/>
    </w:p>
    <w:p w14:paraId="2F7C5FC3" w14:textId="235C7BA4" w:rsidR="00FC0A94" w:rsidRDefault="00FC0A94" w:rsidP="00FC0A94">
      <w:pPr>
        <w:pStyle w:val="Body"/>
        <w:rPr>
          <w:i/>
          <w:iCs/>
          <w:color w:val="808080" w:themeColor="background1" w:themeShade="80"/>
        </w:rPr>
      </w:pPr>
      <w:r>
        <w:rPr>
          <w:i/>
          <w:iCs/>
          <w:color w:val="808080" w:themeColor="background1" w:themeShade="80"/>
        </w:rPr>
        <w:t xml:space="preserve">Refer to the </w:t>
      </w:r>
      <w:hyperlink r:id="rId27" w:history="1">
        <w:r>
          <w:rPr>
            <w:rStyle w:val="Hyperlink"/>
            <w:i/>
            <w:iCs/>
          </w:rPr>
          <w:t>acquisition</w:t>
        </w:r>
      </w:hyperlink>
      <w:r w:rsidRPr="008B4C7E">
        <w:rPr>
          <w:i/>
          <w:iCs/>
          <w:color w:val="808080" w:themeColor="background1" w:themeShade="80"/>
        </w:rPr>
        <w:t xml:space="preserve"> </w:t>
      </w:r>
      <w:r>
        <w:rPr>
          <w:i/>
          <w:iCs/>
          <w:color w:val="808080" w:themeColor="background1" w:themeShade="80"/>
        </w:rPr>
        <w:t xml:space="preserve">and </w:t>
      </w:r>
      <w:hyperlink r:id="rId28" w:history="1">
        <w:r w:rsidRPr="00FC0A94">
          <w:rPr>
            <w:rStyle w:val="Hyperlink"/>
            <w:i/>
            <w:iCs/>
          </w:rPr>
          <w:t>disposal</w:t>
        </w:r>
      </w:hyperlink>
      <w:r>
        <w:rPr>
          <w:i/>
          <w:iCs/>
          <w:color w:val="808080" w:themeColor="background1" w:themeShade="80"/>
        </w:rPr>
        <w:t xml:space="preserve"> requirements specified by the department. </w:t>
      </w:r>
    </w:p>
    <w:p w14:paraId="4DCE0EDD" w14:textId="4EA1C13A" w:rsidR="00A10EB0" w:rsidRDefault="00F70B0B" w:rsidP="00A10EB0">
      <w:pPr>
        <w:pStyle w:val="Body"/>
        <w:rPr>
          <w:i/>
          <w:iCs/>
          <w:color w:val="808080" w:themeColor="background1" w:themeShade="80"/>
        </w:rPr>
      </w:pPr>
      <w:r w:rsidRPr="00636CF1">
        <w:rPr>
          <w:i/>
          <w:iCs/>
          <w:color w:val="808080" w:themeColor="background1" w:themeShade="80"/>
        </w:rPr>
        <w:t xml:space="preserve">Describe </w:t>
      </w:r>
      <w:r w:rsidR="0059223C">
        <w:rPr>
          <w:i/>
          <w:iCs/>
          <w:color w:val="808080" w:themeColor="background1" w:themeShade="80"/>
        </w:rPr>
        <w:t>your company</w:t>
      </w:r>
      <w:r w:rsidR="0059223C" w:rsidRPr="00636CF1">
        <w:rPr>
          <w:i/>
          <w:iCs/>
          <w:color w:val="808080" w:themeColor="background1" w:themeShade="80"/>
        </w:rPr>
        <w:t xml:space="preserve"> </w:t>
      </w:r>
      <w:r w:rsidRPr="00636CF1">
        <w:rPr>
          <w:i/>
          <w:iCs/>
          <w:color w:val="808080" w:themeColor="background1" w:themeShade="80"/>
        </w:rPr>
        <w:t>procedures in place</w:t>
      </w:r>
      <w:r w:rsidR="009C6B67" w:rsidRPr="00636CF1">
        <w:rPr>
          <w:i/>
          <w:iCs/>
          <w:color w:val="808080" w:themeColor="background1" w:themeShade="80"/>
        </w:rPr>
        <w:t xml:space="preserve"> for acquiring and disposing of dental X-ray apparatus</w:t>
      </w:r>
      <w:r w:rsidR="0059223C">
        <w:rPr>
          <w:i/>
          <w:iCs/>
          <w:color w:val="808080" w:themeColor="background1" w:themeShade="80"/>
        </w:rPr>
        <w:t xml:space="preserve">, including the companies involved in the process, such as vendors and disposal </w:t>
      </w:r>
      <w:r w:rsidR="00FC0A94">
        <w:rPr>
          <w:i/>
          <w:iCs/>
          <w:color w:val="808080" w:themeColor="background1" w:themeShade="80"/>
        </w:rPr>
        <w:t>routes.</w:t>
      </w:r>
      <w:r w:rsidR="009C6B67" w:rsidRPr="00636CF1">
        <w:rPr>
          <w:i/>
          <w:iCs/>
          <w:color w:val="808080" w:themeColor="background1" w:themeShade="80"/>
        </w:rPr>
        <w:t xml:space="preserve">  </w:t>
      </w:r>
    </w:p>
    <w:p w14:paraId="13C9A70B" w14:textId="2A2AC6CD" w:rsidR="00636CF1" w:rsidRPr="00636CF1" w:rsidRDefault="00636CF1" w:rsidP="00A10EB0">
      <w:pPr>
        <w:pStyle w:val="Body"/>
        <w:rPr>
          <w:i/>
          <w:iCs/>
          <w:color w:val="808080" w:themeColor="background1" w:themeShade="80"/>
        </w:rPr>
      </w:pPr>
      <w:r w:rsidRPr="00636CF1">
        <w:rPr>
          <w:i/>
          <w:iCs/>
          <w:noProof/>
          <w:color w:val="808080" w:themeColor="background1" w:themeShade="80"/>
          <w:shd w:val="clear" w:color="auto" w:fill="E6E6E6"/>
        </w:rPr>
        <mc:AlternateContent>
          <mc:Choice Requires="wps">
            <w:drawing>
              <wp:anchor distT="45720" distB="45720" distL="114300" distR="114300" simplePos="0" relativeHeight="251658242" behindDoc="0" locked="0" layoutInCell="1" allowOverlap="1" wp14:anchorId="46196F74" wp14:editId="58D58BD5">
                <wp:simplePos x="0" y="0"/>
                <wp:positionH relativeFrom="margin">
                  <wp:posOffset>0</wp:posOffset>
                </wp:positionH>
                <wp:positionV relativeFrom="paragraph">
                  <wp:posOffset>299085</wp:posOffset>
                </wp:positionV>
                <wp:extent cx="5899150" cy="3232150"/>
                <wp:effectExtent l="0" t="0" r="25400"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3232150"/>
                        </a:xfrm>
                        <a:prstGeom prst="rect">
                          <a:avLst/>
                        </a:prstGeom>
                        <a:solidFill>
                          <a:srgbClr val="FFFFFF"/>
                        </a:solidFill>
                        <a:ln w="9525">
                          <a:solidFill>
                            <a:srgbClr val="000000"/>
                          </a:solidFill>
                          <a:miter lim="800000"/>
                          <a:headEnd/>
                          <a:tailEnd/>
                        </a:ln>
                      </wps:spPr>
                      <wps:txbx>
                        <w:txbxContent>
                          <w:p w14:paraId="4C012EB0" w14:textId="77777777" w:rsidR="00533570" w:rsidRDefault="00533570" w:rsidP="00636C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96F74" id="_x0000_s1030" type="#_x0000_t202" style="position:absolute;margin-left:0;margin-top:23.55pt;width:464.5pt;height:254.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xu8JAIAAEwEAAAOAAAAZHJzL2Uyb0RvYy54bWysVNtu2zAMfR+wfxD0vjhxky0x4hRdugwD&#10;ugvQ7gMYWY6FSaInKbGzry8lp2l2exnmB4EUqUPykPTyujeaHaTzCm3JJ6MxZ9IKrJTdlfzrw+bV&#10;nDMfwFag0cqSH6Xn16uXL5ZdW8gcG9SVdIxArC+6tuRNCG2RZV400oAfYSstGWt0BgKpbpdVDjpC&#10;NzrLx+PXWYeuah0K6T3d3g5Gvkr4dS1F+FzXXgamS065hXS6dG7jma2WUOwctI0SpzTgH7IwoCwF&#10;PUPdQgC2d+o3KKOEQ491GAk0Gda1EjLVQNVMxr9Uc99AK1MtRI5vzzT5/wcrPh2+OKaqki84s2Co&#10;RQ+yD+wt9iyP7HStL8jpviW30NM1dTlV6ts7FN88s7huwO7kjXPYNRIqym4SX2YXTwccH0G23Ues&#10;KAzsAyagvnYmUkdkMEKnLh3PnYmpCLqczReLyYxMgmxX+VUelRgDiqfnrfPhvUTDolByR61P8HC4&#10;82FwfXKJ0TxqVW2U1klxu+1aO3YAGpNN+k7oP7lpyzoiapbPBgb+CjFO358gjAo071qZks/PTlBE&#10;3t7ZitKEIoDSg0zVaXsiMnI3sBj6bZ86No0BIslbrI7ErMNhvGkdSWjQ/eCso9Euuf++Byc50x8s&#10;dWcxmU7jLiRlOnuTk+IuLdtLC1hBUCUPnA3iOqT9ialavKEu1irx+5zJKWUa2dSh03rFnbjUk9fz&#10;T2D1CAAA//8DAFBLAwQUAAYACAAAACEAXNPudd4AAAAHAQAADwAAAGRycy9kb3ducmV2LnhtbEyP&#10;wU7DMBBE70j8g7VIXBB1Utq0CXEqhASiNygIrm68TSLidbDdNPw9ywmOOzOaeVtuJtuLEX3oHClI&#10;ZwkIpNqZjhoFb68P12sQIWoyuneECr4xwKY6Pyt1YdyJXnDcxUZwCYVCK2hjHAopQ92i1WHmBiT2&#10;Ds5bHfn0jTRen7jc9nKeJJm0uiNeaPWA9y3Wn7ujVbBePI0fYXvz/F5nhz6PV6vx8csrdXkx3d2C&#10;iDjFvzD84jM6VMy0d0cyQfQK+JGoYLFKQbCbz3MW9gqWyywFWZXyP3/1AwAA//8DAFBLAQItABQA&#10;BgAIAAAAIQC2gziS/gAAAOEBAAATAAAAAAAAAAAAAAAAAAAAAABbQ29udGVudF9UeXBlc10ueG1s&#10;UEsBAi0AFAAGAAgAAAAhADj9If/WAAAAlAEAAAsAAAAAAAAAAAAAAAAALwEAAF9yZWxzLy5yZWxz&#10;UEsBAi0AFAAGAAgAAAAhALePG7wkAgAATAQAAA4AAAAAAAAAAAAAAAAALgIAAGRycy9lMm9Eb2Mu&#10;eG1sUEsBAi0AFAAGAAgAAAAhAFzT7nXeAAAABwEAAA8AAAAAAAAAAAAAAAAAfgQAAGRycy9kb3du&#10;cmV2LnhtbFBLBQYAAAAABAAEAPMAAACJBQAAAAA=&#10;">
                <v:textbox>
                  <w:txbxContent>
                    <w:p w14:paraId="4C012EB0" w14:textId="77777777" w:rsidR="00533570" w:rsidRDefault="00533570" w:rsidP="00636CF1"/>
                  </w:txbxContent>
                </v:textbox>
                <w10:wrap type="square" anchorx="margin"/>
              </v:shape>
            </w:pict>
          </mc:Fallback>
        </mc:AlternateContent>
      </w:r>
    </w:p>
    <w:p w14:paraId="5FFF1016" w14:textId="1B4804E5" w:rsidR="00454A7D" w:rsidRDefault="00F671A3" w:rsidP="00F671A3">
      <w:pPr>
        <w:pStyle w:val="Heading1"/>
      </w:pPr>
      <w:bookmarkStart w:id="18" w:name="_Toc88810567"/>
      <w:r>
        <w:t>Storage of radiation sources</w:t>
      </w:r>
      <w:bookmarkEnd w:id="18"/>
    </w:p>
    <w:p w14:paraId="1872AFC7" w14:textId="15293D43" w:rsidR="00636CF1" w:rsidRDefault="00636CF1" w:rsidP="008303E8">
      <w:pPr>
        <w:pStyle w:val="Body"/>
      </w:pPr>
      <w:r w:rsidRPr="00636CF1">
        <w:rPr>
          <w:i/>
          <w:iCs/>
          <w:noProof/>
          <w:color w:val="808080" w:themeColor="background1" w:themeShade="80"/>
          <w:shd w:val="clear" w:color="auto" w:fill="E6E6E6"/>
        </w:rPr>
        <mc:AlternateContent>
          <mc:Choice Requires="wps">
            <w:drawing>
              <wp:anchor distT="45720" distB="45720" distL="114300" distR="114300" simplePos="0" relativeHeight="251658241" behindDoc="0" locked="0" layoutInCell="1" allowOverlap="1" wp14:anchorId="44D4B4B1" wp14:editId="332A18A7">
                <wp:simplePos x="0" y="0"/>
                <wp:positionH relativeFrom="margin">
                  <wp:align>left</wp:align>
                </wp:positionH>
                <wp:positionV relativeFrom="paragraph">
                  <wp:posOffset>421005</wp:posOffset>
                </wp:positionV>
                <wp:extent cx="5899150" cy="2591435"/>
                <wp:effectExtent l="0" t="0" r="25400" b="1841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2591435"/>
                        </a:xfrm>
                        <a:prstGeom prst="rect">
                          <a:avLst/>
                        </a:prstGeom>
                        <a:solidFill>
                          <a:srgbClr val="FFFFFF"/>
                        </a:solidFill>
                        <a:ln w="9525">
                          <a:solidFill>
                            <a:srgbClr val="000000"/>
                          </a:solidFill>
                          <a:miter lim="800000"/>
                          <a:headEnd/>
                          <a:tailEnd/>
                        </a:ln>
                      </wps:spPr>
                      <wps:txbx>
                        <w:txbxContent>
                          <w:p w14:paraId="440B9FDF" w14:textId="77777777" w:rsidR="00533570" w:rsidRDefault="00533570" w:rsidP="00636C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4B4B1" id="_x0000_s1031" type="#_x0000_t202" style="position:absolute;margin-left:0;margin-top:33.15pt;width:464.5pt;height:204.0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toUJAIAAEwEAAAOAAAAZHJzL2Uyb0RvYy54bWysVNtu2zAMfR+wfxD0vjjJ4q0x4hRdugwD&#10;ugvQ7gNoWY6FSaInKbGzrx8lp2l2exnmB0EUqSPyHNKr68FodpDOK7Qln02mnEkrsFZ2V/IvD9sX&#10;V5z5ALYGjVaW/Cg9v14/f7bqu0LOsUVdS8cIxPqi70rehtAVWeZFKw34CXbSkrNBZyCQ6XZZ7aAn&#10;dKOz+XT6KuvR1Z1DIb2n09vRydcJv2mkCJ+axsvAdMkpt5BWl9Yqrtl6BcXOQdcqcUoD/iELA8rS&#10;o2eoWwjA9k79BmWUcOixCROBJsOmUUKmGqia2fSXau5b6GSqhcjx3Zkm//9gxcfDZ8dUXXISyoIh&#10;iR7kENgbHNg8stN3vqCg+47CwkDHpHKq1Hd3KL56ZnHTgt3JG+ewbyXUlN0s3swuro44PoJU/Qes&#10;6RnYB0xAQ+NMpI7IYIROKh3PysRUBB3mV8vlLCeXIN88X84WL/P0BhSP1zvnwzuJhsVNyR1Jn+Dh&#10;cOdDTAeKx5D4mket6q3SOhluV220YwegNtmm74T+U5i2rC/5Mp/nIwN/hZim708QRgXqd60MEX4O&#10;giLy9tbWqRsDKD3uKWVtT0RG7kYWw1ANSbHEQCS5wvpIzDoc25vGkTYtuu+c9dTaJfff9uAkZ/q9&#10;JXWIvUWchWQs8tdzMtylp7r0gBUEVfLA2bjdhDQ/kTeLN6RioxK/T5mcUqaWTbSfxivOxKWdop5+&#10;AusfAAAA//8DAFBLAwQUAAYACAAAACEAGI9NuN4AAAAHAQAADwAAAGRycy9kb3ducmV2LnhtbEyP&#10;wU7DMBBE70j8g7VIXBB1aKO0CdlUCAkEt1KqcnXjbRIR28F20/D3LCc47sxo5m25nkwvRvKhcxbh&#10;bpaAIFs73dkGYff+dLsCEaKyWvXOEsI3BVhXlxelKrQ72zcat7ERXGJDoRDaGIdCylC3ZFSYuYEs&#10;e0fnjYp8+kZqr85cbno5T5JMGtVZXmjVQI8t1Z/bk0FYpS/jR3hdbPZ1duzzeLMcn7884vXV9HAP&#10;ItIU/8Lwi8/oUDHTwZ2sDqJH4EciQpYtQLCbz3MWDgjpMk1BVqX8z1/9AAAA//8DAFBLAQItABQA&#10;BgAIAAAAIQC2gziS/gAAAOEBAAATAAAAAAAAAAAAAAAAAAAAAABbQ29udGVudF9UeXBlc10ueG1s&#10;UEsBAi0AFAAGAAgAAAAhADj9If/WAAAAlAEAAAsAAAAAAAAAAAAAAAAALwEAAF9yZWxzLy5yZWxz&#10;UEsBAi0AFAAGAAgAAAAhAH1a2hQkAgAATAQAAA4AAAAAAAAAAAAAAAAALgIAAGRycy9lMm9Eb2Mu&#10;eG1sUEsBAi0AFAAGAAgAAAAhABiPTbjeAAAABwEAAA8AAAAAAAAAAAAAAAAAfgQAAGRycy9kb3du&#10;cmV2LnhtbFBLBQYAAAAABAAEAPMAAACJBQAAAAA=&#10;">
                <v:textbox>
                  <w:txbxContent>
                    <w:p w14:paraId="440B9FDF" w14:textId="77777777" w:rsidR="00533570" w:rsidRDefault="00533570" w:rsidP="00636CF1"/>
                  </w:txbxContent>
                </v:textbox>
                <w10:wrap type="square" anchorx="margin"/>
              </v:shape>
            </w:pict>
          </mc:Fallback>
        </mc:AlternateContent>
      </w:r>
      <w:r w:rsidR="00F671A3" w:rsidRPr="00636CF1">
        <w:rPr>
          <w:i/>
          <w:iCs/>
          <w:color w:val="808080" w:themeColor="background1" w:themeShade="80"/>
        </w:rPr>
        <w:t>Provide details of how the dental X-ray apparatus is stored securely to avoid unauthorised use.</w:t>
      </w:r>
    </w:p>
    <w:p w14:paraId="4A90296D" w14:textId="145B9513" w:rsidR="00F671A3" w:rsidRDefault="001054B7" w:rsidP="008303E8">
      <w:pPr>
        <w:pStyle w:val="Heading1"/>
      </w:pPr>
      <w:bookmarkStart w:id="19" w:name="_Toc88810568"/>
      <w:r>
        <w:lastRenderedPageBreak/>
        <w:t>Incident reporting</w:t>
      </w:r>
      <w:bookmarkEnd w:id="19"/>
    </w:p>
    <w:p w14:paraId="20C6BF74" w14:textId="6D0B77B5" w:rsidR="00FC0A94" w:rsidRDefault="00FC0A94" w:rsidP="001054B7">
      <w:pPr>
        <w:pStyle w:val="Body"/>
        <w:rPr>
          <w:i/>
          <w:iCs/>
          <w:color w:val="808080" w:themeColor="background1" w:themeShade="80"/>
        </w:rPr>
      </w:pPr>
      <w:hyperlink r:id="rId29" w:history="1">
        <w:r w:rsidRPr="00FC0A94">
          <w:rPr>
            <w:rStyle w:val="Hyperlink"/>
            <w:i/>
            <w:iCs/>
          </w:rPr>
          <w:t>Refer to the incident reporting requirements specified by the Department.</w:t>
        </w:r>
      </w:hyperlink>
      <w:r w:rsidR="001054B7" w:rsidRPr="008B4C7E">
        <w:rPr>
          <w:i/>
          <w:iCs/>
          <w:color w:val="808080" w:themeColor="background1" w:themeShade="80"/>
        </w:rPr>
        <w:t xml:space="preserve"> </w:t>
      </w:r>
    </w:p>
    <w:p w14:paraId="6C51DF13" w14:textId="58ABFE50" w:rsidR="00745BF6" w:rsidRDefault="00305180" w:rsidP="001054B7">
      <w:pPr>
        <w:pStyle w:val="Body"/>
        <w:rPr>
          <w:i/>
          <w:iCs/>
          <w:color w:val="808080" w:themeColor="background1" w:themeShade="80"/>
        </w:rPr>
      </w:pPr>
      <w:r>
        <w:rPr>
          <w:i/>
          <w:iCs/>
          <w:color w:val="808080" w:themeColor="background1" w:themeShade="80"/>
        </w:rPr>
        <w:t xml:space="preserve">Describe your company procedures in place for </w:t>
      </w:r>
      <w:r w:rsidR="00F412F8">
        <w:rPr>
          <w:i/>
          <w:iCs/>
          <w:color w:val="808080" w:themeColor="background1" w:themeShade="80"/>
        </w:rPr>
        <w:t xml:space="preserve">reporting radiation related incidents to the department. </w:t>
      </w:r>
      <w:r w:rsidR="001054B7" w:rsidRPr="008B4C7E">
        <w:rPr>
          <w:i/>
          <w:iCs/>
          <w:color w:val="808080" w:themeColor="background1" w:themeShade="80"/>
        </w:rPr>
        <w:t xml:space="preserve">An example is an X-ray apparatus fault that </w:t>
      </w:r>
      <w:r w:rsidR="0052126F">
        <w:rPr>
          <w:i/>
          <w:iCs/>
          <w:color w:val="808080" w:themeColor="background1" w:themeShade="80"/>
        </w:rPr>
        <w:t xml:space="preserve">could </w:t>
      </w:r>
      <w:r w:rsidR="00292684">
        <w:rPr>
          <w:i/>
          <w:iCs/>
          <w:color w:val="808080" w:themeColor="background1" w:themeShade="80"/>
        </w:rPr>
        <w:t>result</w:t>
      </w:r>
      <w:r w:rsidR="001054B7" w:rsidRPr="008B4C7E">
        <w:rPr>
          <w:i/>
          <w:iCs/>
          <w:color w:val="808080" w:themeColor="background1" w:themeShade="80"/>
        </w:rPr>
        <w:t xml:space="preserve"> in a high or unintended exposure to patients or staff.</w:t>
      </w:r>
    </w:p>
    <w:p w14:paraId="6A1C9FF1" w14:textId="18FD19C9" w:rsidR="00745BF6" w:rsidRDefault="00305180">
      <w:pPr>
        <w:spacing w:after="0" w:line="240" w:lineRule="auto"/>
        <w:rPr>
          <w:rFonts w:eastAsia="Times"/>
          <w:i/>
          <w:iCs/>
          <w:color w:val="808080" w:themeColor="background1" w:themeShade="80"/>
        </w:rPr>
      </w:pPr>
      <w:r w:rsidRPr="00636CF1">
        <w:rPr>
          <w:i/>
          <w:iCs/>
          <w:noProof/>
          <w:color w:val="808080" w:themeColor="background1" w:themeShade="80"/>
          <w:shd w:val="clear" w:color="auto" w:fill="E6E6E6"/>
        </w:rPr>
        <mc:AlternateContent>
          <mc:Choice Requires="wps">
            <w:drawing>
              <wp:anchor distT="45720" distB="45720" distL="114300" distR="114300" simplePos="0" relativeHeight="251660295" behindDoc="0" locked="0" layoutInCell="1" allowOverlap="1" wp14:anchorId="1258FB63" wp14:editId="0C972FAA">
                <wp:simplePos x="0" y="0"/>
                <wp:positionH relativeFrom="margin">
                  <wp:align>left</wp:align>
                </wp:positionH>
                <wp:positionV relativeFrom="paragraph">
                  <wp:posOffset>200660</wp:posOffset>
                </wp:positionV>
                <wp:extent cx="5899150" cy="6686550"/>
                <wp:effectExtent l="0" t="0" r="254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6686550"/>
                        </a:xfrm>
                        <a:prstGeom prst="rect">
                          <a:avLst/>
                        </a:prstGeom>
                        <a:solidFill>
                          <a:srgbClr val="FFFFFF"/>
                        </a:solidFill>
                        <a:ln w="9525">
                          <a:solidFill>
                            <a:srgbClr val="000000"/>
                          </a:solidFill>
                          <a:miter lim="800000"/>
                          <a:headEnd/>
                          <a:tailEnd/>
                        </a:ln>
                      </wps:spPr>
                      <wps:txbx>
                        <w:txbxContent>
                          <w:p w14:paraId="24B96777" w14:textId="77777777" w:rsidR="00533570" w:rsidRDefault="00533570" w:rsidP="003051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8FB63" id="_x0000_s1032" type="#_x0000_t202" style="position:absolute;margin-left:0;margin-top:15.8pt;width:464.5pt;height:526.5pt;z-index:25166029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SNJgIAAEwEAAAOAAAAZHJzL2Uyb0RvYy54bWysVNtu2zAMfR+wfxD0vjgJkiwx6hRdugwD&#10;ugvQ7gNoWY6FyaImKbGzrx8lp6mx7WmYHwRRpI4OD0nf3PatZifpvEJT8Nlkypk0AitlDgX/9rR/&#10;s+bMBzAVaDSy4Gfp+e329aubzuZyjg3qSjpGIMbnnS14E4LNs8yLRrbgJ2ilIWeNroVApjtklYOO&#10;0FudzafTVdahq6xDIb2n0/vBybcJv66lCF/q2svAdMGJW0irS2sZ12x7A/nBgW2UuNCAf2DRgjL0&#10;6BXqHgKwo1N/QLVKOPRYh4nANsO6VkKmHCib2fS3bB4bsDLlQuJ4e5XJ/z9Y8fn01TFVUe04M9BS&#10;iZ5kH9g77Nk8qtNZn1PQo6Ww0NNxjIyZevuA4rtnBncNmIO8cw67RkJF7GbxZja6OuD4CFJ2n7Ci&#10;Z+AYMAH1tWsjIInBCJ2qdL5WJlIRdLhcbzazJbkE+Var9WpJRnwD8ufr1vnwQWLL4qbgjkqf4OH0&#10;4MMQ+hyS6KNW1V5pnQx3KHfasRNQm+zTd0H34zBtWFfwzXK+HBQY+/wYYpq+v0G0KlC/a9UWfH0N&#10;gjzq9t5URBPyAEoPe8pOm4uQUbtBxdCXfarYKj4QRS6xOpOyDof2pnGkTYPuJ2cdtXbB/Y8jOMmZ&#10;/mioOpvZYhFnIRmL5ds5GW7sKcceMIKgCh44G7a7kOYnUjV4R1WsVdL3hcmFMrVsqtBlvOJMjO0U&#10;9fIT2P4CAAD//wMAUEsDBBQABgAIAAAAIQCtsZnE3gAAAAgBAAAPAAAAZHJzL2Rvd25yZXYueG1s&#10;TI/NTsMwEITvSLyDtUhcUOv0RyEJcSqEBIJbKRVc3WSbRNjrYLtpeHuWExx3ZjT7TbmZrBEj+tA7&#10;UrCYJyCQatf01CrYvz3OMhAhamq0cYQKvjHAprq8KHXRuDO94riLreASCoVW0MU4FFKGukOrw9wN&#10;SOwdnbc68ulb2Xh95nJr5DJJUml1T/yh0wM+dFh/7k5WQbZ+Hj/Cy2r7XqdHk8eb2/Hpyyt1fTXd&#10;34GIOMW/MPziMzpUzHRwJ2qCMAp4SFSwWqQg2M2XOQsHjiXZOgVZlfL/gOoHAAD//wMAUEsBAi0A&#10;FAAGAAgAAAAhALaDOJL+AAAA4QEAABMAAAAAAAAAAAAAAAAAAAAAAFtDb250ZW50X1R5cGVzXS54&#10;bWxQSwECLQAUAAYACAAAACEAOP0h/9YAAACUAQAACwAAAAAAAAAAAAAAAAAvAQAAX3JlbHMvLnJl&#10;bHNQSwECLQAUAAYACAAAACEAm/N0jSYCAABMBAAADgAAAAAAAAAAAAAAAAAuAgAAZHJzL2Uyb0Rv&#10;Yy54bWxQSwECLQAUAAYACAAAACEArbGZxN4AAAAIAQAADwAAAAAAAAAAAAAAAACABAAAZHJzL2Rv&#10;d25yZXYueG1sUEsFBgAAAAAEAAQA8wAAAIsFAAAAAA==&#10;">
                <v:textbox>
                  <w:txbxContent>
                    <w:p w14:paraId="24B96777" w14:textId="77777777" w:rsidR="00533570" w:rsidRDefault="00533570" w:rsidP="00305180"/>
                  </w:txbxContent>
                </v:textbox>
                <w10:wrap type="square" anchorx="margin"/>
              </v:shape>
            </w:pict>
          </mc:Fallback>
        </mc:AlternateContent>
      </w:r>
      <w:r w:rsidR="00745BF6">
        <w:rPr>
          <w:i/>
          <w:iCs/>
          <w:color w:val="808080" w:themeColor="background1" w:themeShade="80"/>
        </w:rPr>
        <w:br w:type="page"/>
      </w:r>
    </w:p>
    <w:tbl>
      <w:tblPr>
        <w:tblStyle w:val="TableGrid"/>
        <w:tblpPr w:leftFromText="180" w:rightFromText="180" w:vertAnchor="page" w:horzAnchor="margin" w:tblpY="69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585D84" w14:paraId="3598E9F1" w14:textId="77777777" w:rsidTr="00533570">
        <w:trPr>
          <w:cantSplit/>
          <w:trHeight w:val="5103"/>
        </w:trPr>
        <w:tc>
          <w:tcPr>
            <w:tcW w:w="9288" w:type="dxa"/>
            <w:vAlign w:val="bottom"/>
          </w:tcPr>
          <w:p w14:paraId="4DC156D1" w14:textId="46A1E764" w:rsidR="00585D84" w:rsidRPr="0055119B" w:rsidRDefault="00585D84" w:rsidP="00533570">
            <w:pPr>
              <w:pStyle w:val="Accessibilitypara"/>
            </w:pPr>
            <w:r w:rsidRPr="0055119B">
              <w:lastRenderedPageBreak/>
              <w:t>To receive this document in another format</w:t>
            </w:r>
            <w:r>
              <w:t>,</w:t>
            </w:r>
            <w:r w:rsidRPr="0055119B">
              <w:t xml:space="preserve">  </w:t>
            </w:r>
            <w:hyperlink r:id="rId30" w:history="1">
              <w:r w:rsidRPr="0018472C">
                <w:rPr>
                  <w:rStyle w:val="Hyperlink"/>
                  <w:color w:val="auto"/>
                </w:rPr>
                <w:t>email Radiation Team</w:t>
              </w:r>
            </w:hyperlink>
            <w:r w:rsidRPr="0018472C">
              <w:t xml:space="preserve">, </w:t>
            </w:r>
            <w:r w:rsidRPr="0055119B">
              <w:t>&lt;</w:t>
            </w:r>
            <w:r w:rsidRPr="0018472C">
              <w:t>Radiation.Safety@health.vic.gov.au</w:t>
            </w:r>
            <w:r w:rsidRPr="0055119B">
              <w:t xml:space="preserve"> &gt;.</w:t>
            </w:r>
          </w:p>
          <w:p w14:paraId="0D2C657F" w14:textId="77777777" w:rsidR="00585D84" w:rsidRPr="0055119B" w:rsidRDefault="00585D84" w:rsidP="00533570">
            <w:pPr>
              <w:pStyle w:val="Imprint"/>
            </w:pPr>
            <w:r w:rsidRPr="0055119B">
              <w:t>Authorised and published by the Victorian Government, 1 Treasury Place, Melbourne.</w:t>
            </w:r>
          </w:p>
          <w:p w14:paraId="7B3E7D3E" w14:textId="2090C87E" w:rsidR="00585D84" w:rsidRPr="0018472C" w:rsidRDefault="00585D84" w:rsidP="00533570">
            <w:pPr>
              <w:pStyle w:val="Imprint"/>
            </w:pPr>
            <w:r w:rsidRPr="0055119B">
              <w:t xml:space="preserve">© State of Victoria, Australia, Department </w:t>
            </w:r>
            <w:r w:rsidRPr="001B058F">
              <w:t xml:space="preserve">of </w:t>
            </w:r>
            <w:r>
              <w:t>Health</w:t>
            </w:r>
            <w:r w:rsidRPr="0055119B">
              <w:t xml:space="preserve">, </w:t>
            </w:r>
            <w:r w:rsidR="00C276E5">
              <w:rPr>
                <w:color w:val="auto"/>
              </w:rPr>
              <w:t>November</w:t>
            </w:r>
            <w:r w:rsidR="00C276E5" w:rsidRPr="00353410">
              <w:rPr>
                <w:color w:val="auto"/>
              </w:rPr>
              <w:t xml:space="preserve"> </w:t>
            </w:r>
            <w:r w:rsidRPr="00353410">
              <w:rPr>
                <w:color w:val="auto"/>
              </w:rPr>
              <w:t>2021.</w:t>
            </w:r>
          </w:p>
          <w:p w14:paraId="139E04AE" w14:textId="5A1C9C1A" w:rsidR="007A33D4" w:rsidRDefault="00585D84" w:rsidP="00533570">
            <w:pPr>
              <w:pStyle w:val="Imprint"/>
            </w:pPr>
            <w:r w:rsidRPr="00E842B6">
              <w:t>Available at</w:t>
            </w:r>
            <w:r w:rsidRPr="0055119B">
              <w:t xml:space="preserve"> </w:t>
            </w:r>
            <w:hyperlink r:id="rId31" w:history="1">
              <w:r w:rsidR="00E842B6" w:rsidRPr="007A33D4">
                <w:rPr>
                  <w:rStyle w:val="Hyperlink"/>
                </w:rPr>
                <w:t>Dental practices</w:t>
              </w:r>
            </w:hyperlink>
            <w:r w:rsidR="00E842B6">
              <w:t xml:space="preserve"> </w:t>
            </w:r>
            <w:hyperlink r:id="rId32" w:history="1">
              <w:r w:rsidR="007A33D4" w:rsidRPr="00254974">
                <w:rPr>
                  <w:rStyle w:val="Hyperlink"/>
                </w:rPr>
                <w:t>https://www.health.vic.gov.au/radiation/dental-practices</w:t>
              </w:r>
            </w:hyperlink>
          </w:p>
          <w:p w14:paraId="40D48FAE" w14:textId="77777777" w:rsidR="00585D84" w:rsidRDefault="00585D84" w:rsidP="00533570">
            <w:pPr>
              <w:pStyle w:val="Body"/>
            </w:pPr>
          </w:p>
        </w:tc>
      </w:tr>
    </w:tbl>
    <w:p w14:paraId="067A16B0" w14:textId="77777777" w:rsidR="001054B7" w:rsidRPr="00636CF1" w:rsidRDefault="001054B7" w:rsidP="001054B7">
      <w:pPr>
        <w:pStyle w:val="Body"/>
        <w:rPr>
          <w:i/>
          <w:iCs/>
          <w:color w:val="808080" w:themeColor="background1" w:themeShade="80"/>
        </w:rPr>
      </w:pPr>
    </w:p>
    <w:sectPr w:rsidR="001054B7" w:rsidRPr="00636CF1" w:rsidSect="00454A7D">
      <w:headerReference w:type="even" r:id="rId33"/>
      <w:headerReference w:type="default" r:id="rId34"/>
      <w:footerReference w:type="even" r:id="rId35"/>
      <w:footerReference w:type="default" r:id="rId36"/>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8673E" w14:textId="77777777" w:rsidR="00533570" w:rsidRDefault="00533570">
      <w:r>
        <w:separator/>
      </w:r>
    </w:p>
    <w:p w14:paraId="537D83D3" w14:textId="77777777" w:rsidR="00533570" w:rsidRDefault="00533570"/>
  </w:endnote>
  <w:endnote w:type="continuationSeparator" w:id="0">
    <w:p w14:paraId="074912BC" w14:textId="77777777" w:rsidR="00533570" w:rsidRDefault="00533570">
      <w:r>
        <w:continuationSeparator/>
      </w:r>
    </w:p>
    <w:p w14:paraId="19607131" w14:textId="77777777" w:rsidR="00533570" w:rsidRDefault="00533570"/>
  </w:endnote>
  <w:endnote w:type="continuationNotice" w:id="1">
    <w:p w14:paraId="5E93BA82" w14:textId="77777777" w:rsidR="00533570" w:rsidRDefault="005335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92525" w14:textId="77777777" w:rsidR="00533570" w:rsidRDefault="00533570">
    <w:pPr>
      <w:pStyle w:val="Footer"/>
    </w:pPr>
    <w:r>
      <w:rPr>
        <w:noProof/>
        <w:color w:val="2B579A"/>
        <w:shd w:val="clear" w:color="auto" w:fill="E6E6E6"/>
      </w:rPr>
      <mc:AlternateContent>
        <mc:Choice Requires="wps">
          <w:drawing>
            <wp:anchor distT="0" distB="0" distL="114300" distR="114300" simplePos="0" relativeHeight="251666432" behindDoc="0" locked="0" layoutInCell="0" allowOverlap="1" wp14:anchorId="69590CAF" wp14:editId="18487376">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4F0D1B" w14:textId="77777777" w:rsidR="00533570" w:rsidRPr="00EB4BC7" w:rsidRDefault="00533570"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590CAF" id="_x0000_t202" coordsize="21600,21600" o:spt="202" path="m,l,21600r21600,l21600,xe">
              <v:stroke joinstyle="miter"/>
              <v:path gradientshapeok="t" o:connecttype="rect"/>
            </v:shapetype>
            <v:shape id="MSIPCM9dd54572b391b968e538fedc" o:spid="_x0000_s1033"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7F4F0D1B" w14:textId="77777777" w:rsidR="00533570" w:rsidRPr="00EB4BC7" w:rsidRDefault="00533570"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0A9CC" w14:textId="77777777" w:rsidR="00533570" w:rsidRDefault="00533570">
    <w:pPr>
      <w:pStyle w:val="Footer"/>
    </w:pPr>
    <w:r>
      <w:rPr>
        <w:noProof/>
        <w:color w:val="2B579A"/>
        <w:shd w:val="clear" w:color="auto" w:fill="E6E6E6"/>
        <w:lang w:eastAsia="en-AU"/>
      </w:rPr>
      <mc:AlternateContent>
        <mc:Choice Requires="wps">
          <w:drawing>
            <wp:anchor distT="0" distB="0" distL="114300" distR="114300" simplePos="0" relativeHeight="251654144" behindDoc="0" locked="0" layoutInCell="0" allowOverlap="1" wp14:anchorId="2E824033" wp14:editId="55E59F32">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D6B6AF" w14:textId="77777777" w:rsidR="00533570" w:rsidRPr="00EB4BC7" w:rsidRDefault="00533570"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824033" id="_x0000_t202" coordsize="21600,21600" o:spt="202" path="m,l,21600r21600,l21600,xe">
              <v:stroke joinstyle="miter"/>
              <v:path gradientshapeok="t" o:connecttype="rect"/>
            </v:shapetype>
            <v:shape id="MSIPCM36724fdbb2a52fcfc05f86a5" o:spid="_x0000_s1034"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79D6B6AF" w14:textId="77777777" w:rsidR="00533570" w:rsidRPr="00EB4BC7" w:rsidRDefault="00533570"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3463A" w14:textId="77777777" w:rsidR="00533570" w:rsidRDefault="00533570">
    <w:pPr>
      <w:pStyle w:val="Footer"/>
    </w:pPr>
    <w:r>
      <w:rPr>
        <w:noProof/>
        <w:color w:val="2B579A"/>
        <w:shd w:val="clear" w:color="auto" w:fill="E6E6E6"/>
      </w:rPr>
      <mc:AlternateContent>
        <mc:Choice Requires="wps">
          <w:drawing>
            <wp:anchor distT="0" distB="0" distL="114300" distR="114300" simplePos="0" relativeHeight="251660288" behindDoc="0" locked="0" layoutInCell="0" allowOverlap="1" wp14:anchorId="6519239E" wp14:editId="1078582A">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B1430C" w14:textId="77777777" w:rsidR="00533570" w:rsidRPr="00EB4BC7" w:rsidRDefault="00533570"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19239E" id="_x0000_t202" coordsize="21600,21600" o:spt="202" path="m,l,21600r21600,l21600,xe">
              <v:stroke joinstyle="miter"/>
              <v:path gradientshapeok="t" o:connecttype="rect"/>
            </v:shapetype>
            <v:shape id="MSIPCMf6504bf684e4519137a7274a" o:spid="_x0000_s1035"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3FB1430C" w14:textId="77777777" w:rsidR="00533570" w:rsidRPr="00EB4BC7" w:rsidRDefault="00533570"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769B1" w14:textId="77777777" w:rsidR="00533570" w:rsidRDefault="00533570">
    <w:pPr>
      <w:pStyle w:val="Footer"/>
    </w:pPr>
    <w:r>
      <w:rPr>
        <w:noProof/>
        <w:color w:val="2B579A"/>
        <w:shd w:val="clear" w:color="auto" w:fill="E6E6E6"/>
        <w:lang w:eastAsia="en-AU"/>
      </w:rPr>
      <mc:AlternateContent>
        <mc:Choice Requires="wps">
          <w:drawing>
            <wp:anchor distT="0" distB="0" distL="114300" distR="114300" simplePos="0" relativeHeight="251658244" behindDoc="0" locked="0" layoutInCell="0" allowOverlap="1" wp14:anchorId="73DB0F15" wp14:editId="35DE91F0">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7301E9" w14:textId="77777777" w:rsidR="00533570" w:rsidRPr="002C5B7C" w:rsidRDefault="00533570"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DB0F15" id="_x0000_t202" coordsize="21600,21600" o:spt="202" path="m,l,21600r21600,l21600,xe">
              <v:stroke joinstyle="miter"/>
              <v:path gradientshapeok="t" o:connecttype="rect"/>
            </v:shapetype>
            <v:shape id="MSIPCMd3f54469bd0204c6fb2f3fa8" o:spid="_x0000_s1036"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3sgIAAE8FAAAOAAAAZHJzL2Uyb0RvYy54bWysVN1v0zAQf0fif7D8wBMsSZN2bVk6lY7C&#10;pG6r1KE9u/5oIiW2Z7ttBuJ/5+wk3Rg8IV7s8/3O9313cdnUFTpwY0slc5ycxRhxSRUr5S7H3+6X&#10;H8YYWUckI5WSPMdP3OLL2ds3F0c95QNVqIpxg0CJtNOjznHhnJ5GkaUFr4k9U5pLAIUyNXHwNLuI&#10;GXIE7XUVDeJ4FB2VYdooyq0F7lUL4lnQLwSn7k4Iyx2qcgy+uXCacG79Gc0uyHRniC5K2rlB/sGL&#10;mpQSjJ5UXRFH0N6Uf6iqS2qUVcKdUVVHSoiS8hADRJPEr6LZFETzEAskx+pTmuz/U0tvD2uDSpbj&#10;DCNJaijRzeZ6vbhhqRhm2WiyZfEgzuhIbAciFQTKybilkMEf7x73yn38SmyxUIy3r+kkzs6H43SU&#10;vO9gXu4K14HjDBqkAx5K5oqOP5wMT/x1RSivuez/tCJLpRw3Ld0puJaMN52C9rpjbC7Z5wOXvwlu&#10;oAmgOzvRtPt+r3THiU+2V1z0ZoH50zfHUdsp5GijIUuu+aQaaPKeb4Hpa94IU/sbqokAhzZ7OrUW&#10;bxyiwDwfjuI0AYgClibJ+Xjo1UTPv7Wx7gtXNfJEjg14HTqKHFbWtaK9iDcm1bKsqtC+lUTHHI/S&#10;YRw+nBBQXkmw4WNoffWUa7ZNKHjax7FV7AnCM6qdDqvpsgQfVsS6NTEwDuA2jLi7g0NUCmypjsKo&#10;UOb73/heHroUUIyOMF45to97YjhG1bWE/p0kWebnMTyAMC+5254r9/VCweQmsEQ0DaSXdVVPCqPq&#10;B9gAc28NICIp2MzxticXDl4AwAahfD4PNEyeJm4lN5p61T6bPrP3zQMxuku/g8Ldqn4AyfRVFVrZ&#10;tg7zvVOiDCXy+W2z2aUdpjYUudswfi28fAep5z04+wU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SSH/97ICAABPBQAA&#10;DgAAAAAAAAAAAAAAAAAuAgAAZHJzL2Uyb0RvYy54bWxQSwECLQAUAAYACAAAACEASA1emt8AAAAL&#10;AQAADwAAAAAAAAAAAAAAAAAMBQAAZHJzL2Rvd25yZXYueG1sUEsFBgAAAAAEAAQA8wAAABgGAAAA&#10;AA==&#10;" o:allowincell="f" filled="f" stroked="f" strokeweight=".5pt">
              <v:textbox inset=",0,,0">
                <w:txbxContent>
                  <w:p w14:paraId="797301E9" w14:textId="77777777" w:rsidR="00533570" w:rsidRPr="002C5B7C" w:rsidRDefault="00533570"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0A6E6" w14:textId="77777777" w:rsidR="00533570" w:rsidRDefault="00533570">
    <w:pPr>
      <w:pStyle w:val="Footer"/>
    </w:pPr>
    <w:r>
      <w:rPr>
        <w:noProof/>
        <w:color w:val="2B579A"/>
        <w:shd w:val="clear" w:color="auto" w:fill="E6E6E6"/>
        <w:lang w:eastAsia="en-AU"/>
      </w:rPr>
      <mc:AlternateContent>
        <mc:Choice Requires="wps">
          <w:drawing>
            <wp:anchor distT="0" distB="0" distL="114300" distR="114300" simplePos="0" relativeHeight="251658245" behindDoc="0" locked="0" layoutInCell="0" allowOverlap="1" wp14:anchorId="36918106" wp14:editId="070F9F0C">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C17157" w14:textId="77777777" w:rsidR="00533570" w:rsidRPr="008977D1" w:rsidRDefault="00533570"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918106" id="_x0000_t202" coordsize="21600,21600" o:spt="202" path="m,l,21600r21600,l21600,xe">
              <v:stroke joinstyle="miter"/>
              <v:path gradientshapeok="t" o:connecttype="rect"/>
            </v:shapetype>
            <v:shape id="MSIPCM74884611b90139cc3ff5acf2" o:spid="_x0000_s1037"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QOrgIAAEwFAAAOAAAAZHJzL2Uyb0RvYy54bWysVN1v0zAQf0fif7D8wBMsSb9blk6lqDCp&#10;2yp1aM+uYzeREp9nu2sK4n/n7CTdGDwhXuy7+53v+3x5VVcleRLGFqBSmlzElAjFISvUPqXf7lcf&#10;JpRYx1TGSlAipSdh6dX87ZvLo56JHuRQZsIQNKLs7KhTmjunZ1FkeS4qZi9AC4WgBFMxh6zZR5lh&#10;R7RelVEvjkfREUymDXBhLUo/NyCdB/tSCu7upLTCkTKlGJsLpwnnzp/R/JLN9obpvOBtGOwfoqhY&#10;odDp2dRn5hg5mOIPU1XBDViQ7oJDFYGUBRchB8wmiV9ls82ZFiEXLI7V5zLZ/2eW3z5tDCmylPYo&#10;UazCFt1srzfLm/FgMhmMkmQ3jZP+lPO+lEPGJWplwnKs4I93jwdwH78ymy8hEw03m8aD8XDSHyXv&#10;W1gU+9y14GSAA9ICD0Xm8lY+nA7P8k3JuKiE6t40KisAJ0xDtwauVSbq1kBzbUxRMXP6TWuLE4Cj&#10;2er12rf3oFtJfHa8FrLzicKffjKO2s6wQFuNJXL1J6hxwju5RaFveC1N5W9sJUEcZ+x0nitRO8JR&#10;OB6O4n6CEEesnyTjydCbiZ5fa2PdFwEV8URKDUYdxok9ra1rVDsV70zBqijLMLulIseUjvrDODw4&#10;I2i8VOjD59DE6ilX7+rQ7UGXxw6yE6ZnoFkNq/mqwBjWzLoNM7gLGDbut7vDQ5aAvqClKMnBfP+b&#10;3OvjiCJKyRF3K6X28cCMoKS8Vji802Qw8MsYGCTMS+muk6pDtQRc2wR/EM0D6XVd2ZHSQPWA67/w&#10;3hBiiqPPlO46cumQQwC/Dy4Wi0Dj2mnm1mqruTftq+kre18/MKPb8jts3C1028dmr7rQ6DZ9WBwc&#10;yCK0yNe3qWZbdlzZ0OT2e/F/wks+aD1/gvN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DccLQOrgIAAEwFAAAOAAAA&#10;AAAAAAAAAAAAAC4CAABkcnMvZTJvRG9jLnhtbFBLAQItABQABgAIAAAAIQBIDV6a3wAAAAsBAAAP&#10;AAAAAAAAAAAAAAAAAAgFAABkcnMvZG93bnJldi54bWxQSwUGAAAAAAQABADzAAAAFAYAAAAA&#10;" o:allowincell="f" filled="f" stroked="f" strokeweight=".5pt">
              <v:textbox inset=",0,,0">
                <w:txbxContent>
                  <w:p w14:paraId="1BC17157" w14:textId="77777777" w:rsidR="00533570" w:rsidRPr="008977D1" w:rsidRDefault="00533570"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Pr>
        <w:noProof/>
        <w:color w:val="2B579A"/>
        <w:shd w:val="clear" w:color="auto" w:fill="E6E6E6"/>
        <w:lang w:eastAsia="en-AU"/>
      </w:rPr>
      <mc:AlternateContent>
        <mc:Choice Requires="wps">
          <w:drawing>
            <wp:anchor distT="0" distB="0" distL="114300" distR="114300" simplePos="0" relativeHeight="251658243" behindDoc="0" locked="0" layoutInCell="0" allowOverlap="1" wp14:anchorId="7D5536FE" wp14:editId="492BB1D9">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FF542F" w14:textId="77777777" w:rsidR="00533570" w:rsidRPr="00EB4BC7" w:rsidRDefault="00533570"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D5536FE" id="MSIPCM82764d688816a9dc96a1b608" o:spid="_x0000_s1038"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nzsAIAAE0FAAAOAAAAZHJzL2Uyb0RvYy54bWysVE1v2zAMvQ/YfxB02Gmr7SZxnKxOkaXI&#10;WiBtA6RDz4osxwZsUZWUxtmw/z5KttOu22nYRaLeo0iKH7q4bOqKPAttSpApjc5CSoTkkJVyl9Jv&#10;D8tPCSXGMpmxCqRI6VEYejl7/+7ioKbiHAqoMqEJGpFmelApLaxV0yAwvBA1M2eghEQyB10zi0e9&#10;CzLNDmi9roLzMIyDA+hMaeDCGESvWpLOvP08F9ze57kRllQpxdisX7Vft24NZhdsutNMFSXvwmD/&#10;EEXNSolOT6aumGVkr8s/TNUl12Agt2cc6gDyvOTCvwFfE4VvXrMpmBL+LZgco05pMv/PLL97XmtS&#10;Zli7iBLJaqzR7eZmvbhNzsfxMIuTJIliNsn4JGbRNg6xnpkwHFP448PTHuzna2aKBWSiPU0n4XA8&#10;SgZx9LGjRbkrbEcmQ+yQjngsM1t0+GgyOuHrinFRC9nfaVWWAFboVu4M3MhMNJ2Bdlvrsmb6+JvW&#10;BlsAe7PTG3R3H0B1SHhyvBJ57xPBn641DspMMUMbhTmyzRdoME09bhB0FW9yXbsda0mQxyY7nhpL&#10;NJZwBMejOBxESHHkBlE0TkbOTPByW2ljvwqoiRNSqjFq30/seWVsq9qrOGcSlmVV+eatJDmkNB6M&#10;Qn/hxKDxSqIP94Y2VifZZtv4cvsAHLKF7IjP09DOhlF8WWIMK2bsmmkcBgwbB9ze45JXgL6gkygp&#10;QH//G+70sUeRpeSAw5VS87RnWlBS3Ujs3kk0HLpp9AcU9Gt026NyXy8A5xYbE6PyotO1VS/mGupH&#10;nP+584YUkxx9pnTbiwuLJyTw/+BiPvcyzp1idiU3ijvTLpsusw/NI9OqS7/Fwt1BP35s+qYKrW5b&#10;h/neQl76Er1ks0s7zqwvcve/uE/h9dlrvfyCs1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8CknzsAIAAE0FAAAO&#10;AAAAAAAAAAAAAAAAAC4CAABkcnMvZTJvRG9jLnhtbFBLAQItABQABgAIAAAAIQAvkEiX4AAAAAsB&#10;AAAPAAAAAAAAAAAAAAAAAAoFAABkcnMvZG93bnJldi54bWxQSwUGAAAAAAQABADzAAAAFwYAAAAA&#10;" o:allowincell="f" filled="f" stroked="f" strokeweight=".5pt">
              <v:textbox inset=",0,,0">
                <w:txbxContent>
                  <w:p w14:paraId="32FF542F" w14:textId="77777777" w:rsidR="00533570" w:rsidRPr="00EB4BC7" w:rsidRDefault="00533570"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5A02F" w14:textId="77777777" w:rsidR="00533570" w:rsidRDefault="00533570" w:rsidP="00207717">
      <w:pPr>
        <w:spacing w:before="120"/>
      </w:pPr>
      <w:r>
        <w:separator/>
      </w:r>
    </w:p>
  </w:footnote>
  <w:footnote w:type="continuationSeparator" w:id="0">
    <w:p w14:paraId="1D5DC25E" w14:textId="77777777" w:rsidR="00533570" w:rsidRDefault="00533570">
      <w:r>
        <w:continuationSeparator/>
      </w:r>
    </w:p>
    <w:p w14:paraId="30F64619" w14:textId="77777777" w:rsidR="00533570" w:rsidRDefault="00533570"/>
  </w:footnote>
  <w:footnote w:type="continuationNotice" w:id="1">
    <w:p w14:paraId="62906BE4" w14:textId="77777777" w:rsidR="00533570" w:rsidRDefault="005335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3381E" w14:textId="77777777" w:rsidR="00077D8B" w:rsidRDefault="00077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CE6B1" w14:textId="77777777" w:rsidR="00077D8B" w:rsidRDefault="00077D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2DA93" w14:textId="77777777" w:rsidR="00077D8B" w:rsidRDefault="00077D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AE0BB" w14:textId="77777777" w:rsidR="00533570" w:rsidRPr="00454A7D" w:rsidRDefault="005335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20CB0" w14:textId="7E991224" w:rsidR="00533570" w:rsidRPr="00B045DF" w:rsidRDefault="00533570" w:rsidP="0017674D">
    <w:pPr>
      <w:pStyle w:val="Header"/>
      <w:rPr>
        <w:i/>
        <w:iCs/>
      </w:rPr>
    </w:pPr>
    <w:r w:rsidRPr="00B045DF">
      <w:rPr>
        <w:i/>
        <w:iCs/>
      </w:rPr>
      <w:t>Insert Company name and document title</w:t>
    </w:r>
    <w:r w:rsidRPr="00B045DF">
      <w:rPr>
        <w:i/>
        <w:iCs/>
      </w:rPr>
      <w:ptab w:relativeTo="margin" w:alignment="right" w:leader="none"/>
    </w:r>
    <w:r w:rsidRPr="00B045DF">
      <w:rPr>
        <w:b w:val="0"/>
        <w:bCs/>
        <w:i/>
        <w:iCs/>
        <w:color w:val="2B579A"/>
        <w:shd w:val="clear" w:color="auto" w:fill="E6E6E6"/>
      </w:rPr>
      <w:fldChar w:fldCharType="begin"/>
    </w:r>
    <w:r w:rsidRPr="00B045DF">
      <w:rPr>
        <w:bCs/>
        <w:i/>
        <w:iCs/>
      </w:rPr>
      <w:instrText xml:space="preserve"> PAGE </w:instrText>
    </w:r>
    <w:r w:rsidRPr="00B045DF">
      <w:rPr>
        <w:b w:val="0"/>
        <w:bCs/>
        <w:i/>
        <w:iCs/>
        <w:color w:val="2B579A"/>
        <w:shd w:val="clear" w:color="auto" w:fill="E6E6E6"/>
      </w:rPr>
      <w:fldChar w:fldCharType="separate"/>
    </w:r>
    <w:r w:rsidRPr="00B045DF">
      <w:rPr>
        <w:bCs/>
        <w:i/>
        <w:iCs/>
      </w:rPr>
      <w:t>2</w:t>
    </w:r>
    <w:r w:rsidRPr="00B045DF">
      <w:rPr>
        <w:b w:val="0"/>
        <w:bCs/>
        <w:i/>
        <w:iCs/>
        <w:color w:val="2B579A"/>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D250450"/>
    <w:multiLevelType w:val="multilevel"/>
    <w:tmpl w:val="6328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6A02CE7"/>
    <w:multiLevelType w:val="hybridMultilevel"/>
    <w:tmpl w:val="C2FCE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22864459">
    <w:abstractNumId w:val="10"/>
  </w:num>
  <w:num w:numId="2" w16cid:durableId="1093547347">
    <w:abstractNumId w:val="18"/>
  </w:num>
  <w:num w:numId="3" w16cid:durableId="2053352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7650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40833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52143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2796468">
    <w:abstractNumId w:val="23"/>
  </w:num>
  <w:num w:numId="8" w16cid:durableId="758522076">
    <w:abstractNumId w:val="16"/>
  </w:num>
  <w:num w:numId="9" w16cid:durableId="1168405371">
    <w:abstractNumId w:val="22"/>
  </w:num>
  <w:num w:numId="10" w16cid:durableId="5199791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8924656">
    <w:abstractNumId w:val="24"/>
  </w:num>
  <w:num w:numId="12" w16cid:durableId="14368297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5635932">
    <w:abstractNumId w:val="19"/>
  </w:num>
  <w:num w:numId="14" w16cid:durableId="10479218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07523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346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72988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6526565">
    <w:abstractNumId w:val="26"/>
  </w:num>
  <w:num w:numId="19" w16cid:durableId="9429606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7220377">
    <w:abstractNumId w:val="14"/>
  </w:num>
  <w:num w:numId="21" w16cid:durableId="1589578217">
    <w:abstractNumId w:val="12"/>
  </w:num>
  <w:num w:numId="22" w16cid:durableId="732309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490028">
    <w:abstractNumId w:val="15"/>
  </w:num>
  <w:num w:numId="24" w16cid:durableId="1941912580">
    <w:abstractNumId w:val="27"/>
  </w:num>
  <w:num w:numId="25" w16cid:durableId="241372500">
    <w:abstractNumId w:val="25"/>
  </w:num>
  <w:num w:numId="26" w16cid:durableId="65104670">
    <w:abstractNumId w:val="21"/>
  </w:num>
  <w:num w:numId="27" w16cid:durableId="1158423870">
    <w:abstractNumId w:val="11"/>
  </w:num>
  <w:num w:numId="28" w16cid:durableId="1658610309">
    <w:abstractNumId w:val="28"/>
  </w:num>
  <w:num w:numId="29" w16cid:durableId="145171228">
    <w:abstractNumId w:val="9"/>
  </w:num>
  <w:num w:numId="30" w16cid:durableId="893007859">
    <w:abstractNumId w:val="7"/>
  </w:num>
  <w:num w:numId="31" w16cid:durableId="884607463">
    <w:abstractNumId w:val="6"/>
  </w:num>
  <w:num w:numId="32" w16cid:durableId="407308614">
    <w:abstractNumId w:val="5"/>
  </w:num>
  <w:num w:numId="33" w16cid:durableId="465049390">
    <w:abstractNumId w:val="4"/>
  </w:num>
  <w:num w:numId="34" w16cid:durableId="1555698317">
    <w:abstractNumId w:val="8"/>
  </w:num>
  <w:num w:numId="35" w16cid:durableId="645625159">
    <w:abstractNumId w:val="3"/>
  </w:num>
  <w:num w:numId="36" w16cid:durableId="472137932">
    <w:abstractNumId w:val="2"/>
  </w:num>
  <w:num w:numId="37" w16cid:durableId="1944610594">
    <w:abstractNumId w:val="1"/>
  </w:num>
  <w:num w:numId="38" w16cid:durableId="1966622759">
    <w:abstractNumId w:val="0"/>
  </w:num>
  <w:num w:numId="39" w16cid:durableId="11721412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27233491">
    <w:abstractNumId w:val="17"/>
  </w:num>
  <w:num w:numId="41" w16cid:durableId="105743766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40"/>
    <w:rsid w:val="00000719"/>
    <w:rsid w:val="00000F1B"/>
    <w:rsid w:val="00002463"/>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4E97"/>
    <w:rsid w:val="00056EC4"/>
    <w:rsid w:val="000578B2"/>
    <w:rsid w:val="00060959"/>
    <w:rsid w:val="00060C8F"/>
    <w:rsid w:val="0006298A"/>
    <w:rsid w:val="000663CD"/>
    <w:rsid w:val="000716E2"/>
    <w:rsid w:val="0007241B"/>
    <w:rsid w:val="000733FE"/>
    <w:rsid w:val="00074219"/>
    <w:rsid w:val="00074ED5"/>
    <w:rsid w:val="00076EC9"/>
    <w:rsid w:val="00077D8B"/>
    <w:rsid w:val="0008204A"/>
    <w:rsid w:val="0008508E"/>
    <w:rsid w:val="0008572A"/>
    <w:rsid w:val="00087951"/>
    <w:rsid w:val="0009113B"/>
    <w:rsid w:val="00093211"/>
    <w:rsid w:val="00093402"/>
    <w:rsid w:val="00094DA3"/>
    <w:rsid w:val="00096CD1"/>
    <w:rsid w:val="0009749E"/>
    <w:rsid w:val="000A012C"/>
    <w:rsid w:val="000A0EB9"/>
    <w:rsid w:val="000A186C"/>
    <w:rsid w:val="000A1EA4"/>
    <w:rsid w:val="000A2476"/>
    <w:rsid w:val="000A641A"/>
    <w:rsid w:val="000B3EDB"/>
    <w:rsid w:val="000B543D"/>
    <w:rsid w:val="000B55F9"/>
    <w:rsid w:val="000B5BF7"/>
    <w:rsid w:val="000B6BC8"/>
    <w:rsid w:val="000C0303"/>
    <w:rsid w:val="000C3EA3"/>
    <w:rsid w:val="000C42EA"/>
    <w:rsid w:val="000C4546"/>
    <w:rsid w:val="000C6257"/>
    <w:rsid w:val="000D1242"/>
    <w:rsid w:val="000D2ABA"/>
    <w:rsid w:val="000E0970"/>
    <w:rsid w:val="000E3CC7"/>
    <w:rsid w:val="000E6BD4"/>
    <w:rsid w:val="000E6D6D"/>
    <w:rsid w:val="000E71EA"/>
    <w:rsid w:val="000F1F1E"/>
    <w:rsid w:val="000F2259"/>
    <w:rsid w:val="000F2DDA"/>
    <w:rsid w:val="000F2EA0"/>
    <w:rsid w:val="000F5213"/>
    <w:rsid w:val="00101001"/>
    <w:rsid w:val="00103276"/>
    <w:rsid w:val="0010392D"/>
    <w:rsid w:val="0010447F"/>
    <w:rsid w:val="00104FE3"/>
    <w:rsid w:val="001054B7"/>
    <w:rsid w:val="0010714F"/>
    <w:rsid w:val="001120C5"/>
    <w:rsid w:val="00120BD3"/>
    <w:rsid w:val="00122FEA"/>
    <w:rsid w:val="001232BD"/>
    <w:rsid w:val="001236DC"/>
    <w:rsid w:val="00124ED5"/>
    <w:rsid w:val="001276FA"/>
    <w:rsid w:val="001447B3"/>
    <w:rsid w:val="00152073"/>
    <w:rsid w:val="00152329"/>
    <w:rsid w:val="00156598"/>
    <w:rsid w:val="00161939"/>
    <w:rsid w:val="00161AA0"/>
    <w:rsid w:val="00161D2E"/>
    <w:rsid w:val="00161F3E"/>
    <w:rsid w:val="00162093"/>
    <w:rsid w:val="00162CA9"/>
    <w:rsid w:val="00165459"/>
    <w:rsid w:val="0016561C"/>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0D92"/>
    <w:rsid w:val="001D39A5"/>
    <w:rsid w:val="001D3C09"/>
    <w:rsid w:val="001D44E8"/>
    <w:rsid w:val="001D60EC"/>
    <w:rsid w:val="001D6F59"/>
    <w:rsid w:val="001E08CE"/>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17955"/>
    <w:rsid w:val="00220A1A"/>
    <w:rsid w:val="00220C04"/>
    <w:rsid w:val="0022278D"/>
    <w:rsid w:val="002261B2"/>
    <w:rsid w:val="0022701F"/>
    <w:rsid w:val="00227C68"/>
    <w:rsid w:val="002333F5"/>
    <w:rsid w:val="00233724"/>
    <w:rsid w:val="00233F35"/>
    <w:rsid w:val="002365B4"/>
    <w:rsid w:val="002432E1"/>
    <w:rsid w:val="00245DE2"/>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76BBA"/>
    <w:rsid w:val="002802E3"/>
    <w:rsid w:val="0028213D"/>
    <w:rsid w:val="002824F8"/>
    <w:rsid w:val="002862F1"/>
    <w:rsid w:val="00291373"/>
    <w:rsid w:val="00292684"/>
    <w:rsid w:val="0029597D"/>
    <w:rsid w:val="002962C3"/>
    <w:rsid w:val="0029752B"/>
    <w:rsid w:val="002A0A9C"/>
    <w:rsid w:val="002A483C"/>
    <w:rsid w:val="002A6F9F"/>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3E4A"/>
    <w:rsid w:val="002F5F31"/>
    <w:rsid w:val="002F5F46"/>
    <w:rsid w:val="002F7CE7"/>
    <w:rsid w:val="00302216"/>
    <w:rsid w:val="00303E53"/>
    <w:rsid w:val="00305180"/>
    <w:rsid w:val="00305BDE"/>
    <w:rsid w:val="00305CC1"/>
    <w:rsid w:val="00306E5F"/>
    <w:rsid w:val="00307DF5"/>
    <w:rsid w:val="00307E14"/>
    <w:rsid w:val="00314054"/>
    <w:rsid w:val="0031584E"/>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0E4E"/>
    <w:rsid w:val="003956CC"/>
    <w:rsid w:val="00395C9A"/>
    <w:rsid w:val="003A0853"/>
    <w:rsid w:val="003A6B67"/>
    <w:rsid w:val="003B13B6"/>
    <w:rsid w:val="003B14C3"/>
    <w:rsid w:val="003B15E6"/>
    <w:rsid w:val="003B22EF"/>
    <w:rsid w:val="003B408A"/>
    <w:rsid w:val="003B7A37"/>
    <w:rsid w:val="003C08A2"/>
    <w:rsid w:val="003C2045"/>
    <w:rsid w:val="003C25F8"/>
    <w:rsid w:val="003C43A1"/>
    <w:rsid w:val="003C4FC0"/>
    <w:rsid w:val="003C55F4"/>
    <w:rsid w:val="003C59C5"/>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45B2"/>
    <w:rsid w:val="003F5CB9"/>
    <w:rsid w:val="004001C7"/>
    <w:rsid w:val="004013C7"/>
    <w:rsid w:val="00401FCF"/>
    <w:rsid w:val="00406285"/>
    <w:rsid w:val="004115A2"/>
    <w:rsid w:val="004148F9"/>
    <w:rsid w:val="0042084E"/>
    <w:rsid w:val="00421EEF"/>
    <w:rsid w:val="00424D65"/>
    <w:rsid w:val="00430393"/>
    <w:rsid w:val="00431806"/>
    <w:rsid w:val="00431A70"/>
    <w:rsid w:val="00431F42"/>
    <w:rsid w:val="00431FC6"/>
    <w:rsid w:val="00442C6C"/>
    <w:rsid w:val="00443CBE"/>
    <w:rsid w:val="00443E8A"/>
    <w:rsid w:val="004441BC"/>
    <w:rsid w:val="004468B4"/>
    <w:rsid w:val="00446D86"/>
    <w:rsid w:val="0045031A"/>
    <w:rsid w:val="0045230A"/>
    <w:rsid w:val="00454A7D"/>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48B8"/>
    <w:rsid w:val="004E5C2B"/>
    <w:rsid w:val="004E7346"/>
    <w:rsid w:val="004F00DD"/>
    <w:rsid w:val="004F2133"/>
    <w:rsid w:val="004F5398"/>
    <w:rsid w:val="004F55F1"/>
    <w:rsid w:val="004F67B3"/>
    <w:rsid w:val="004F6834"/>
    <w:rsid w:val="004F6936"/>
    <w:rsid w:val="00503DC6"/>
    <w:rsid w:val="00506F5D"/>
    <w:rsid w:val="00510C37"/>
    <w:rsid w:val="005126D0"/>
    <w:rsid w:val="00514667"/>
    <w:rsid w:val="0051568D"/>
    <w:rsid w:val="00520680"/>
    <w:rsid w:val="0052126F"/>
    <w:rsid w:val="00526AC7"/>
    <w:rsid w:val="00526C15"/>
    <w:rsid w:val="00533570"/>
    <w:rsid w:val="00536499"/>
    <w:rsid w:val="00540631"/>
    <w:rsid w:val="00542A03"/>
    <w:rsid w:val="00543903"/>
    <w:rsid w:val="00543BCC"/>
    <w:rsid w:val="00543F11"/>
    <w:rsid w:val="00544135"/>
    <w:rsid w:val="00546305"/>
    <w:rsid w:val="00547A95"/>
    <w:rsid w:val="00547C5F"/>
    <w:rsid w:val="0055119B"/>
    <w:rsid w:val="00551A40"/>
    <w:rsid w:val="00561202"/>
    <w:rsid w:val="00562507"/>
    <w:rsid w:val="00562811"/>
    <w:rsid w:val="00571D1F"/>
    <w:rsid w:val="00572031"/>
    <w:rsid w:val="00572282"/>
    <w:rsid w:val="00573CE3"/>
    <w:rsid w:val="00576E84"/>
    <w:rsid w:val="00577D86"/>
    <w:rsid w:val="00580394"/>
    <w:rsid w:val="005809CD"/>
    <w:rsid w:val="00582B8C"/>
    <w:rsid w:val="00585D84"/>
    <w:rsid w:val="0058757E"/>
    <w:rsid w:val="0059223C"/>
    <w:rsid w:val="00596A4B"/>
    <w:rsid w:val="00597507"/>
    <w:rsid w:val="005A15AA"/>
    <w:rsid w:val="005A479D"/>
    <w:rsid w:val="005B1C6D"/>
    <w:rsid w:val="005B21B6"/>
    <w:rsid w:val="005B2287"/>
    <w:rsid w:val="005B3A08"/>
    <w:rsid w:val="005B7A63"/>
    <w:rsid w:val="005C0955"/>
    <w:rsid w:val="005C49DA"/>
    <w:rsid w:val="005C4CF6"/>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24B"/>
    <w:rsid w:val="005F64CF"/>
    <w:rsid w:val="005F6645"/>
    <w:rsid w:val="00600A96"/>
    <w:rsid w:val="006041AD"/>
    <w:rsid w:val="00605908"/>
    <w:rsid w:val="00607850"/>
    <w:rsid w:val="00607EF7"/>
    <w:rsid w:val="00610D7C"/>
    <w:rsid w:val="00613414"/>
    <w:rsid w:val="006149E1"/>
    <w:rsid w:val="00620154"/>
    <w:rsid w:val="0062408D"/>
    <w:rsid w:val="006240CC"/>
    <w:rsid w:val="00624940"/>
    <w:rsid w:val="006254F8"/>
    <w:rsid w:val="00627DA7"/>
    <w:rsid w:val="00630DA4"/>
    <w:rsid w:val="00631CD4"/>
    <w:rsid w:val="00632597"/>
    <w:rsid w:val="00632C83"/>
    <w:rsid w:val="00634D13"/>
    <w:rsid w:val="006357AB"/>
    <w:rsid w:val="006358B4"/>
    <w:rsid w:val="00636CF1"/>
    <w:rsid w:val="00641724"/>
    <w:rsid w:val="006419AA"/>
    <w:rsid w:val="00644B1F"/>
    <w:rsid w:val="00644B7E"/>
    <w:rsid w:val="006454E6"/>
    <w:rsid w:val="00646235"/>
    <w:rsid w:val="00646253"/>
    <w:rsid w:val="00646A68"/>
    <w:rsid w:val="006505BD"/>
    <w:rsid w:val="006508EA"/>
    <w:rsid w:val="0065092E"/>
    <w:rsid w:val="00654D40"/>
    <w:rsid w:val="00655285"/>
    <w:rsid w:val="006557A7"/>
    <w:rsid w:val="00656290"/>
    <w:rsid w:val="006601C9"/>
    <w:rsid w:val="006608D8"/>
    <w:rsid w:val="006621D7"/>
    <w:rsid w:val="0066302A"/>
    <w:rsid w:val="00664739"/>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C444A"/>
    <w:rsid w:val="006C5224"/>
    <w:rsid w:val="006D0F16"/>
    <w:rsid w:val="006D2A3F"/>
    <w:rsid w:val="006D2FBC"/>
    <w:rsid w:val="006D6E34"/>
    <w:rsid w:val="006E138B"/>
    <w:rsid w:val="006E1867"/>
    <w:rsid w:val="006F0330"/>
    <w:rsid w:val="006F1FDC"/>
    <w:rsid w:val="006F6B8C"/>
    <w:rsid w:val="007013EF"/>
    <w:rsid w:val="007055BD"/>
    <w:rsid w:val="007173CA"/>
    <w:rsid w:val="007216AA"/>
    <w:rsid w:val="00721804"/>
    <w:rsid w:val="00721AB5"/>
    <w:rsid w:val="00721CFB"/>
    <w:rsid w:val="00721DEF"/>
    <w:rsid w:val="00724A43"/>
    <w:rsid w:val="00725C88"/>
    <w:rsid w:val="007273AC"/>
    <w:rsid w:val="00731AD4"/>
    <w:rsid w:val="007346E4"/>
    <w:rsid w:val="00735564"/>
    <w:rsid w:val="00740F22"/>
    <w:rsid w:val="00741CF0"/>
    <w:rsid w:val="00741F1A"/>
    <w:rsid w:val="007447DA"/>
    <w:rsid w:val="007450F8"/>
    <w:rsid w:val="00745BF6"/>
    <w:rsid w:val="0074696E"/>
    <w:rsid w:val="00750135"/>
    <w:rsid w:val="00750EC2"/>
    <w:rsid w:val="00752B28"/>
    <w:rsid w:val="007536BC"/>
    <w:rsid w:val="007541A9"/>
    <w:rsid w:val="00754E36"/>
    <w:rsid w:val="00763139"/>
    <w:rsid w:val="00770F37"/>
    <w:rsid w:val="007711A0"/>
    <w:rsid w:val="00772D5E"/>
    <w:rsid w:val="0077463E"/>
    <w:rsid w:val="00775256"/>
    <w:rsid w:val="00776928"/>
    <w:rsid w:val="00776D56"/>
    <w:rsid w:val="00776E0F"/>
    <w:rsid w:val="007774B1"/>
    <w:rsid w:val="00777BE1"/>
    <w:rsid w:val="00782222"/>
    <w:rsid w:val="007833D8"/>
    <w:rsid w:val="00785677"/>
    <w:rsid w:val="00786F16"/>
    <w:rsid w:val="00791BD7"/>
    <w:rsid w:val="007933F7"/>
    <w:rsid w:val="00795BEE"/>
    <w:rsid w:val="00796E20"/>
    <w:rsid w:val="00797C32"/>
    <w:rsid w:val="007A0FE1"/>
    <w:rsid w:val="007A11E8"/>
    <w:rsid w:val="007A33D4"/>
    <w:rsid w:val="007A737E"/>
    <w:rsid w:val="007B0914"/>
    <w:rsid w:val="007B1374"/>
    <w:rsid w:val="007B32E5"/>
    <w:rsid w:val="007B3DB9"/>
    <w:rsid w:val="007B589F"/>
    <w:rsid w:val="007B6186"/>
    <w:rsid w:val="007B73BC"/>
    <w:rsid w:val="007C1838"/>
    <w:rsid w:val="007C20B9"/>
    <w:rsid w:val="007C7301"/>
    <w:rsid w:val="007C7859"/>
    <w:rsid w:val="007C7F28"/>
    <w:rsid w:val="007D0CDF"/>
    <w:rsid w:val="007D1466"/>
    <w:rsid w:val="007D2BDE"/>
    <w:rsid w:val="007D2FB6"/>
    <w:rsid w:val="007D49EB"/>
    <w:rsid w:val="007D5E1C"/>
    <w:rsid w:val="007D65BA"/>
    <w:rsid w:val="007E0DE2"/>
    <w:rsid w:val="007E3667"/>
    <w:rsid w:val="007E3B98"/>
    <w:rsid w:val="007E417A"/>
    <w:rsid w:val="007E548D"/>
    <w:rsid w:val="007F31B6"/>
    <w:rsid w:val="007F546C"/>
    <w:rsid w:val="007F625F"/>
    <w:rsid w:val="007F665E"/>
    <w:rsid w:val="00800412"/>
    <w:rsid w:val="0080587B"/>
    <w:rsid w:val="00806468"/>
    <w:rsid w:val="008119CA"/>
    <w:rsid w:val="008130C4"/>
    <w:rsid w:val="008155F0"/>
    <w:rsid w:val="00816735"/>
    <w:rsid w:val="00820141"/>
    <w:rsid w:val="00820E0C"/>
    <w:rsid w:val="0082308A"/>
    <w:rsid w:val="00823275"/>
    <w:rsid w:val="0082366F"/>
    <w:rsid w:val="008303E8"/>
    <w:rsid w:val="008338A2"/>
    <w:rsid w:val="00841AA9"/>
    <w:rsid w:val="008474FE"/>
    <w:rsid w:val="00853EE4"/>
    <w:rsid w:val="00855535"/>
    <w:rsid w:val="00857C5A"/>
    <w:rsid w:val="0086255E"/>
    <w:rsid w:val="008633F0"/>
    <w:rsid w:val="00867D9D"/>
    <w:rsid w:val="00870BEB"/>
    <w:rsid w:val="00872E0A"/>
    <w:rsid w:val="00873594"/>
    <w:rsid w:val="00875285"/>
    <w:rsid w:val="00884B62"/>
    <w:rsid w:val="0088529C"/>
    <w:rsid w:val="00887903"/>
    <w:rsid w:val="0089157E"/>
    <w:rsid w:val="0089270A"/>
    <w:rsid w:val="00893AF6"/>
    <w:rsid w:val="00894BC4"/>
    <w:rsid w:val="00896890"/>
    <w:rsid w:val="008977D1"/>
    <w:rsid w:val="008A28A8"/>
    <w:rsid w:val="008A54AC"/>
    <w:rsid w:val="008A5B32"/>
    <w:rsid w:val="008B2029"/>
    <w:rsid w:val="008B2EE4"/>
    <w:rsid w:val="008B3821"/>
    <w:rsid w:val="008B4C7E"/>
    <w:rsid w:val="008B4D3D"/>
    <w:rsid w:val="008B57C7"/>
    <w:rsid w:val="008C2F92"/>
    <w:rsid w:val="008C3546"/>
    <w:rsid w:val="008C443A"/>
    <w:rsid w:val="008C589D"/>
    <w:rsid w:val="008C6CE5"/>
    <w:rsid w:val="008C6D51"/>
    <w:rsid w:val="008D0BA2"/>
    <w:rsid w:val="008D2846"/>
    <w:rsid w:val="008D4236"/>
    <w:rsid w:val="008D462F"/>
    <w:rsid w:val="008D6DCF"/>
    <w:rsid w:val="008E4376"/>
    <w:rsid w:val="008E4484"/>
    <w:rsid w:val="008E7A0A"/>
    <w:rsid w:val="008E7B49"/>
    <w:rsid w:val="008F59F6"/>
    <w:rsid w:val="008F797B"/>
    <w:rsid w:val="00900719"/>
    <w:rsid w:val="009017AC"/>
    <w:rsid w:val="00902A9A"/>
    <w:rsid w:val="00904A1C"/>
    <w:rsid w:val="00905030"/>
    <w:rsid w:val="00906490"/>
    <w:rsid w:val="00906F58"/>
    <w:rsid w:val="009111B2"/>
    <w:rsid w:val="009151F5"/>
    <w:rsid w:val="00924AE1"/>
    <w:rsid w:val="009269B1"/>
    <w:rsid w:val="0092724D"/>
    <w:rsid w:val="009272B3"/>
    <w:rsid w:val="009315BE"/>
    <w:rsid w:val="009326DD"/>
    <w:rsid w:val="0093338F"/>
    <w:rsid w:val="00937BD9"/>
    <w:rsid w:val="00946560"/>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5529"/>
    <w:rsid w:val="009A13D8"/>
    <w:rsid w:val="009A279E"/>
    <w:rsid w:val="009A3015"/>
    <w:rsid w:val="009A3490"/>
    <w:rsid w:val="009B0A6F"/>
    <w:rsid w:val="009B0A94"/>
    <w:rsid w:val="009B0C62"/>
    <w:rsid w:val="009B2AE8"/>
    <w:rsid w:val="009B5622"/>
    <w:rsid w:val="009B59E9"/>
    <w:rsid w:val="009B70AA"/>
    <w:rsid w:val="009C245E"/>
    <w:rsid w:val="009C5E77"/>
    <w:rsid w:val="009C6B67"/>
    <w:rsid w:val="009C7A7E"/>
    <w:rsid w:val="009D02E8"/>
    <w:rsid w:val="009D51D0"/>
    <w:rsid w:val="009D70A4"/>
    <w:rsid w:val="009D7B14"/>
    <w:rsid w:val="009E08D1"/>
    <w:rsid w:val="009E0D96"/>
    <w:rsid w:val="009E1B95"/>
    <w:rsid w:val="009E496F"/>
    <w:rsid w:val="009E4B0D"/>
    <w:rsid w:val="009E4FE9"/>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EB0"/>
    <w:rsid w:val="00A10FB9"/>
    <w:rsid w:val="00A11421"/>
    <w:rsid w:val="00A11CAF"/>
    <w:rsid w:val="00A1389F"/>
    <w:rsid w:val="00A13B7A"/>
    <w:rsid w:val="00A157B1"/>
    <w:rsid w:val="00A22229"/>
    <w:rsid w:val="00A24442"/>
    <w:rsid w:val="00A24ADA"/>
    <w:rsid w:val="00A252E6"/>
    <w:rsid w:val="00A32577"/>
    <w:rsid w:val="00A330BB"/>
    <w:rsid w:val="00A3384D"/>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3F0"/>
    <w:rsid w:val="00A96E65"/>
    <w:rsid w:val="00A96ECE"/>
    <w:rsid w:val="00A97012"/>
    <w:rsid w:val="00A97C72"/>
    <w:rsid w:val="00AA310B"/>
    <w:rsid w:val="00AA63D4"/>
    <w:rsid w:val="00AB06E8"/>
    <w:rsid w:val="00AB07F8"/>
    <w:rsid w:val="00AB1CD3"/>
    <w:rsid w:val="00AB352F"/>
    <w:rsid w:val="00AC274B"/>
    <w:rsid w:val="00AC4764"/>
    <w:rsid w:val="00AC6D36"/>
    <w:rsid w:val="00AD0CBA"/>
    <w:rsid w:val="00AD26E2"/>
    <w:rsid w:val="00AD784C"/>
    <w:rsid w:val="00AE0511"/>
    <w:rsid w:val="00AE126A"/>
    <w:rsid w:val="00AE1BAE"/>
    <w:rsid w:val="00AE3005"/>
    <w:rsid w:val="00AE3BD5"/>
    <w:rsid w:val="00AE59A0"/>
    <w:rsid w:val="00AF0C57"/>
    <w:rsid w:val="00AF26F3"/>
    <w:rsid w:val="00AF369D"/>
    <w:rsid w:val="00AF5F04"/>
    <w:rsid w:val="00B00672"/>
    <w:rsid w:val="00B01B4D"/>
    <w:rsid w:val="00B04489"/>
    <w:rsid w:val="00B045DF"/>
    <w:rsid w:val="00B06571"/>
    <w:rsid w:val="00B068BA"/>
    <w:rsid w:val="00B07217"/>
    <w:rsid w:val="00B074EB"/>
    <w:rsid w:val="00B13851"/>
    <w:rsid w:val="00B13B1C"/>
    <w:rsid w:val="00B14B5F"/>
    <w:rsid w:val="00B1728C"/>
    <w:rsid w:val="00B21F90"/>
    <w:rsid w:val="00B22291"/>
    <w:rsid w:val="00B23F9A"/>
    <w:rsid w:val="00B2417B"/>
    <w:rsid w:val="00B24E6F"/>
    <w:rsid w:val="00B26CB5"/>
    <w:rsid w:val="00B2752E"/>
    <w:rsid w:val="00B307CC"/>
    <w:rsid w:val="00B326B7"/>
    <w:rsid w:val="00B3588E"/>
    <w:rsid w:val="00B4198F"/>
    <w:rsid w:val="00B41F3D"/>
    <w:rsid w:val="00B431E8"/>
    <w:rsid w:val="00B44CC7"/>
    <w:rsid w:val="00B45141"/>
    <w:rsid w:val="00B47B73"/>
    <w:rsid w:val="00B519CD"/>
    <w:rsid w:val="00B5273A"/>
    <w:rsid w:val="00B54F7E"/>
    <w:rsid w:val="00B57329"/>
    <w:rsid w:val="00B60E61"/>
    <w:rsid w:val="00B62B50"/>
    <w:rsid w:val="00B635B7"/>
    <w:rsid w:val="00B63AE8"/>
    <w:rsid w:val="00B657C3"/>
    <w:rsid w:val="00B65950"/>
    <w:rsid w:val="00B66D83"/>
    <w:rsid w:val="00B672C0"/>
    <w:rsid w:val="00B676FD"/>
    <w:rsid w:val="00B678B6"/>
    <w:rsid w:val="00B72F0D"/>
    <w:rsid w:val="00B75646"/>
    <w:rsid w:val="00B7629E"/>
    <w:rsid w:val="00B90729"/>
    <w:rsid w:val="00B907DA"/>
    <w:rsid w:val="00B90B09"/>
    <w:rsid w:val="00B94C5E"/>
    <w:rsid w:val="00B950BC"/>
    <w:rsid w:val="00B9714C"/>
    <w:rsid w:val="00BA26F6"/>
    <w:rsid w:val="00BA29AD"/>
    <w:rsid w:val="00BA33CF"/>
    <w:rsid w:val="00BA3F8D"/>
    <w:rsid w:val="00BB74AC"/>
    <w:rsid w:val="00BB7A10"/>
    <w:rsid w:val="00BC60BE"/>
    <w:rsid w:val="00BC7468"/>
    <w:rsid w:val="00BC7D4F"/>
    <w:rsid w:val="00BC7ED7"/>
    <w:rsid w:val="00BD12AA"/>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69B"/>
    <w:rsid w:val="00C12A49"/>
    <w:rsid w:val="00C133EE"/>
    <w:rsid w:val="00C149D0"/>
    <w:rsid w:val="00C26588"/>
    <w:rsid w:val="00C26B71"/>
    <w:rsid w:val="00C276E5"/>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4023"/>
    <w:rsid w:val="00C85ED3"/>
    <w:rsid w:val="00C863C4"/>
    <w:rsid w:val="00C90DAB"/>
    <w:rsid w:val="00C920EA"/>
    <w:rsid w:val="00C93C3E"/>
    <w:rsid w:val="00CA12E3"/>
    <w:rsid w:val="00CA1476"/>
    <w:rsid w:val="00CA29EC"/>
    <w:rsid w:val="00CA6611"/>
    <w:rsid w:val="00CA6AE6"/>
    <w:rsid w:val="00CA7249"/>
    <w:rsid w:val="00CA782F"/>
    <w:rsid w:val="00CB187B"/>
    <w:rsid w:val="00CB23AA"/>
    <w:rsid w:val="00CB2835"/>
    <w:rsid w:val="00CB3285"/>
    <w:rsid w:val="00CB4500"/>
    <w:rsid w:val="00CC0C72"/>
    <w:rsid w:val="00CC2BFD"/>
    <w:rsid w:val="00CC6F40"/>
    <w:rsid w:val="00CD2C17"/>
    <w:rsid w:val="00CD3476"/>
    <w:rsid w:val="00CD64DF"/>
    <w:rsid w:val="00CE225F"/>
    <w:rsid w:val="00CE5A7A"/>
    <w:rsid w:val="00CE720D"/>
    <w:rsid w:val="00CF2F50"/>
    <w:rsid w:val="00CF6198"/>
    <w:rsid w:val="00D02919"/>
    <w:rsid w:val="00D04C61"/>
    <w:rsid w:val="00D05B8D"/>
    <w:rsid w:val="00D05B9B"/>
    <w:rsid w:val="00D065A2"/>
    <w:rsid w:val="00D079AA"/>
    <w:rsid w:val="00D07F00"/>
    <w:rsid w:val="00D1130F"/>
    <w:rsid w:val="00D126D4"/>
    <w:rsid w:val="00D16FD8"/>
    <w:rsid w:val="00D17B72"/>
    <w:rsid w:val="00D24209"/>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306C"/>
    <w:rsid w:val="00D943F8"/>
    <w:rsid w:val="00D94B45"/>
    <w:rsid w:val="00D95470"/>
    <w:rsid w:val="00D96005"/>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0A6E"/>
    <w:rsid w:val="00DF1A71"/>
    <w:rsid w:val="00DF50FC"/>
    <w:rsid w:val="00DF68C7"/>
    <w:rsid w:val="00DF731A"/>
    <w:rsid w:val="00E06B75"/>
    <w:rsid w:val="00E11332"/>
    <w:rsid w:val="00E11352"/>
    <w:rsid w:val="00E170DC"/>
    <w:rsid w:val="00E17546"/>
    <w:rsid w:val="00E210B5"/>
    <w:rsid w:val="00E21681"/>
    <w:rsid w:val="00E22A2C"/>
    <w:rsid w:val="00E261B3"/>
    <w:rsid w:val="00E26818"/>
    <w:rsid w:val="00E27FFC"/>
    <w:rsid w:val="00E30B15"/>
    <w:rsid w:val="00E33237"/>
    <w:rsid w:val="00E40181"/>
    <w:rsid w:val="00E54950"/>
    <w:rsid w:val="00E55FB3"/>
    <w:rsid w:val="00E56A01"/>
    <w:rsid w:val="00E629A1"/>
    <w:rsid w:val="00E6794C"/>
    <w:rsid w:val="00E71591"/>
    <w:rsid w:val="00E71CEB"/>
    <w:rsid w:val="00E742C7"/>
    <w:rsid w:val="00E7474F"/>
    <w:rsid w:val="00E805DC"/>
    <w:rsid w:val="00E80DE3"/>
    <w:rsid w:val="00E82C55"/>
    <w:rsid w:val="00E842B6"/>
    <w:rsid w:val="00E8787E"/>
    <w:rsid w:val="00E9042A"/>
    <w:rsid w:val="00E92AC3"/>
    <w:rsid w:val="00EA2F6A"/>
    <w:rsid w:val="00EB00E0"/>
    <w:rsid w:val="00EB05D5"/>
    <w:rsid w:val="00EB4BC7"/>
    <w:rsid w:val="00EB56B9"/>
    <w:rsid w:val="00EC059F"/>
    <w:rsid w:val="00EC1F24"/>
    <w:rsid w:val="00EC22F6"/>
    <w:rsid w:val="00EC368C"/>
    <w:rsid w:val="00EC3DB9"/>
    <w:rsid w:val="00ED4FE1"/>
    <w:rsid w:val="00ED5B9B"/>
    <w:rsid w:val="00ED6BAD"/>
    <w:rsid w:val="00ED714D"/>
    <w:rsid w:val="00ED7447"/>
    <w:rsid w:val="00ED7762"/>
    <w:rsid w:val="00EE00D6"/>
    <w:rsid w:val="00EE11E7"/>
    <w:rsid w:val="00EE1488"/>
    <w:rsid w:val="00EE29AD"/>
    <w:rsid w:val="00EE29DA"/>
    <w:rsid w:val="00EE3E24"/>
    <w:rsid w:val="00EE4D5D"/>
    <w:rsid w:val="00EE5131"/>
    <w:rsid w:val="00EF109B"/>
    <w:rsid w:val="00EF201C"/>
    <w:rsid w:val="00EF2C72"/>
    <w:rsid w:val="00EF36AF"/>
    <w:rsid w:val="00EF59A3"/>
    <w:rsid w:val="00EF6675"/>
    <w:rsid w:val="00EF687E"/>
    <w:rsid w:val="00F0063D"/>
    <w:rsid w:val="00F00F9C"/>
    <w:rsid w:val="00F01E5F"/>
    <w:rsid w:val="00F024F3"/>
    <w:rsid w:val="00F02ABA"/>
    <w:rsid w:val="00F0437A"/>
    <w:rsid w:val="00F101B8"/>
    <w:rsid w:val="00F11037"/>
    <w:rsid w:val="00F16F1B"/>
    <w:rsid w:val="00F2417C"/>
    <w:rsid w:val="00F250A9"/>
    <w:rsid w:val="00F267AF"/>
    <w:rsid w:val="00F30FF4"/>
    <w:rsid w:val="00F3122E"/>
    <w:rsid w:val="00F32368"/>
    <w:rsid w:val="00F32AAA"/>
    <w:rsid w:val="00F32B72"/>
    <w:rsid w:val="00F331AD"/>
    <w:rsid w:val="00F35287"/>
    <w:rsid w:val="00F40A70"/>
    <w:rsid w:val="00F412F8"/>
    <w:rsid w:val="00F43A37"/>
    <w:rsid w:val="00F4641B"/>
    <w:rsid w:val="00F46EB8"/>
    <w:rsid w:val="00F50CD1"/>
    <w:rsid w:val="00F511E4"/>
    <w:rsid w:val="00F52D09"/>
    <w:rsid w:val="00F52E08"/>
    <w:rsid w:val="00F53A66"/>
    <w:rsid w:val="00F5462D"/>
    <w:rsid w:val="00F55B21"/>
    <w:rsid w:val="00F56EF6"/>
    <w:rsid w:val="00F572F5"/>
    <w:rsid w:val="00F60082"/>
    <w:rsid w:val="00F61A9F"/>
    <w:rsid w:val="00F61B5F"/>
    <w:rsid w:val="00F64696"/>
    <w:rsid w:val="00F65AA9"/>
    <w:rsid w:val="00F671A3"/>
    <w:rsid w:val="00F6768F"/>
    <w:rsid w:val="00F70B0B"/>
    <w:rsid w:val="00F72C2C"/>
    <w:rsid w:val="00F741F2"/>
    <w:rsid w:val="00F76716"/>
    <w:rsid w:val="00F76CAB"/>
    <w:rsid w:val="00F772C6"/>
    <w:rsid w:val="00F815B5"/>
    <w:rsid w:val="00F836DD"/>
    <w:rsid w:val="00F85195"/>
    <w:rsid w:val="00F868E3"/>
    <w:rsid w:val="00F92941"/>
    <w:rsid w:val="00F938BA"/>
    <w:rsid w:val="00F97919"/>
    <w:rsid w:val="00FA2C46"/>
    <w:rsid w:val="00FA3525"/>
    <w:rsid w:val="00FA5A53"/>
    <w:rsid w:val="00FB1F6E"/>
    <w:rsid w:val="00FB4769"/>
    <w:rsid w:val="00FB4CDA"/>
    <w:rsid w:val="00FB6481"/>
    <w:rsid w:val="00FB6D36"/>
    <w:rsid w:val="00FC0965"/>
    <w:rsid w:val="00FC0A94"/>
    <w:rsid w:val="00FC0F81"/>
    <w:rsid w:val="00FC252F"/>
    <w:rsid w:val="00FC395C"/>
    <w:rsid w:val="00FC5E8E"/>
    <w:rsid w:val="00FD3766"/>
    <w:rsid w:val="00FD3D05"/>
    <w:rsid w:val="00FD47C4"/>
    <w:rsid w:val="00FD7CE5"/>
    <w:rsid w:val="00FE2DCF"/>
    <w:rsid w:val="00FE2EC0"/>
    <w:rsid w:val="00FE3FA7"/>
    <w:rsid w:val="00FE4081"/>
    <w:rsid w:val="00FF2A4E"/>
    <w:rsid w:val="00FF2FCE"/>
    <w:rsid w:val="00FF4F7D"/>
    <w:rsid w:val="00FF6D9D"/>
    <w:rsid w:val="00FF7620"/>
    <w:rsid w:val="00FF7DD5"/>
    <w:rsid w:val="0481E154"/>
    <w:rsid w:val="0C2656EB"/>
    <w:rsid w:val="127A43E8"/>
    <w:rsid w:val="1BB767C5"/>
    <w:rsid w:val="2431D113"/>
    <w:rsid w:val="27C91B27"/>
    <w:rsid w:val="2C9C763A"/>
    <w:rsid w:val="308C7383"/>
    <w:rsid w:val="39BB301E"/>
    <w:rsid w:val="47278E36"/>
    <w:rsid w:val="520AF387"/>
    <w:rsid w:val="6173CD1D"/>
    <w:rsid w:val="659F30D2"/>
    <w:rsid w:val="784C81B0"/>
    <w:rsid w:val="7AE9828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5AA7897"/>
  <w15:docId w15:val="{CC7EDEBF-3E89-4969-97FE-946EBAC2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E9042A"/>
    <w:pPr>
      <w:keepNext/>
      <w:keepLines/>
      <w:spacing w:before="520" w:after="240" w:line="480" w:lineRule="atLeast"/>
      <w:outlineLvl w:val="0"/>
    </w:pPr>
    <w:rPr>
      <w:rFonts w:ascii="Arial" w:eastAsia="MS Gothic" w:hAnsi="Arial" w:cs="Arial"/>
      <w:bCs/>
      <w:color w:val="C5511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E9042A"/>
    <w:rPr>
      <w:rFonts w:ascii="Arial" w:eastAsia="MS Gothic" w:hAnsi="Arial" w:cs="Arial"/>
      <w:bCs/>
      <w:color w:val="C5511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05BDE"/>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646253"/>
    <w:pPr>
      <w:spacing w:line="320" w:lineRule="atLeast"/>
    </w:pPr>
    <w:rPr>
      <w:color w:val="C5511A"/>
      <w:sz w:val="24"/>
    </w:rPr>
  </w:style>
  <w:style w:type="character" w:customStyle="1" w:styleId="normaltextrun">
    <w:name w:val="normaltextrun"/>
    <w:basedOn w:val="DefaultParagraphFont"/>
    <w:rsid w:val="00D16FD8"/>
  </w:style>
  <w:style w:type="character" w:styleId="Mention">
    <w:name w:val="Mention"/>
    <w:basedOn w:val="DefaultParagraphFont"/>
    <w:uiPriority w:val="99"/>
    <w:unhideWhenUsed/>
    <w:rPr>
      <w:color w:val="2B579A"/>
      <w:shd w:val="clear" w:color="auto" w:fill="E6E6E6"/>
    </w:rPr>
  </w:style>
  <w:style w:type="character" w:customStyle="1" w:styleId="rpl-text-label">
    <w:name w:val="rpl-text-label"/>
    <w:basedOn w:val="DefaultParagraphFont"/>
    <w:rsid w:val="008C443A"/>
  </w:style>
  <w:style w:type="paragraph" w:customStyle="1" w:styleId="paragraph">
    <w:name w:val="paragraph"/>
    <w:basedOn w:val="Normal"/>
    <w:rsid w:val="008C443A"/>
    <w:pPr>
      <w:spacing w:before="100" w:beforeAutospacing="1" w:after="100" w:afterAutospacing="1" w:line="240" w:lineRule="auto"/>
    </w:pPr>
    <w:rPr>
      <w:rFonts w:ascii="Calibri" w:hAnsi="Calibri" w:cs="Calibri"/>
      <w:sz w:val="22"/>
      <w:szCs w:val="22"/>
      <w:lang w:eastAsia="en-AU"/>
    </w:rPr>
  </w:style>
  <w:style w:type="character" w:customStyle="1" w:styleId="eop">
    <w:name w:val="eop"/>
    <w:basedOn w:val="DefaultParagraphFont"/>
    <w:rsid w:val="008C4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437007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7463723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87155201">
      <w:bodyDiv w:val="1"/>
      <w:marLeft w:val="0"/>
      <w:marRight w:val="0"/>
      <w:marTop w:val="0"/>
      <w:marBottom w:val="0"/>
      <w:divBdr>
        <w:top w:val="none" w:sz="0" w:space="0" w:color="auto"/>
        <w:left w:val="none" w:sz="0" w:space="0" w:color="auto"/>
        <w:bottom w:val="none" w:sz="0" w:space="0" w:color="auto"/>
        <w:right w:val="none" w:sz="0" w:space="0" w:color="auto"/>
      </w:divBdr>
    </w:div>
    <w:div w:id="134841063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8105327">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vic.gov.au/radiation/radiation-management-plans" TargetMode="External"/><Relationship Id="rId26" Type="http://schemas.openxmlformats.org/officeDocument/2006/relationships/hyperlink" Target="https://www.arpansa.gov.au/sites/default/files/legacy/pubs/rps/rps10.pdf" TargetMode="External"/><Relationship Id="rId3" Type="http://schemas.openxmlformats.org/officeDocument/2006/relationships/customXml" Target="../customXml/item3.xml"/><Relationship Id="rId21" Type="http://schemas.openxmlformats.org/officeDocument/2006/relationships/hyperlink" Target="https://www.arpansa.gov.au/sites/default/files/legacy/pubs/rps/rps10.pdf"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rpansa.gov.au/sites/default/files/legacy/pubs/rps/rps10.pdf"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public-health/radiation" TargetMode="External"/><Relationship Id="rId29" Type="http://schemas.openxmlformats.org/officeDocument/2006/relationships/hyperlink" Target="https://www.health.vic.gov.au/radiation/general-conditions-notifications-and-incident-repor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arpansa.gov.au/sites/default/files/legacy/pubs/rps/rps10.pdf" TargetMode="External"/><Relationship Id="rId32" Type="http://schemas.openxmlformats.org/officeDocument/2006/relationships/hyperlink" Target="https://www.health.vic.gov.au/radiation/dental-practice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radiation/use-licence-public-register" TargetMode="External"/><Relationship Id="rId28" Type="http://schemas.openxmlformats.org/officeDocument/2006/relationships/hyperlink" Target="https://www.health.vic.gov.au/radiation/disposal-of-radioactive-material-and-x-ray-equipment"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arpansa.gov.au/sites/default/files/legacy/pubs/rps/rps10.pdf" TargetMode="External"/><Relationship Id="rId31" Type="http://schemas.openxmlformats.org/officeDocument/2006/relationships/hyperlink" Target="https://www.health.vic.gov.au/radiation/dental-pract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rpansa.gov.au/sites/default/files/legacy/pubs/rps/rps10.pdf" TargetMode="External"/><Relationship Id="rId27" Type="http://schemas.openxmlformats.org/officeDocument/2006/relationships/hyperlink" Target="https://www.health.vic.gov.au/radiation/radiation-notification-of-acquisition" TargetMode="External"/><Relationship Id="rId30" Type="http://schemas.openxmlformats.org/officeDocument/2006/relationships/hyperlink" Target="mailto:Radiation.Safety@health.vic.gov.au" TargetMode="Externa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3FB1A0F68E144281698B824C511242" ma:contentTypeVersion="6" ma:contentTypeDescription="Create a new document." ma:contentTypeScope="" ma:versionID="a89b1a16b48225d8e1e08e35e2866fc0">
  <xsd:schema xmlns:xsd="http://www.w3.org/2001/XMLSchema" xmlns:xs="http://www.w3.org/2001/XMLSchema" xmlns:p="http://schemas.microsoft.com/office/2006/metadata/properties" xmlns:ns2="2fc86ed2-d26a-4759-95b6-99a72248863a" xmlns:ns3="8208b46f-401a-4b00-aaf1-6cc1912cf149" targetNamespace="http://schemas.microsoft.com/office/2006/metadata/properties" ma:root="true" ma:fieldsID="999ddd402280858a1f201e109568e726" ns2:_="" ns3:_="">
    <xsd:import namespace="2fc86ed2-d26a-4759-95b6-99a72248863a"/>
    <xsd:import namespace="8208b46f-401a-4b00-aaf1-6cc1912cf1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86ed2-d26a-4759-95b6-99a722488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08b46f-401a-4b00-aaf1-6cc1912cf1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c86ed2-d26a-4759-95b6-99a72248863a"/>
    <ds:schemaRef ds:uri="http://purl.org/dc/elements/1.1/"/>
    <ds:schemaRef ds:uri="http://schemas.microsoft.com/office/2006/metadata/properties"/>
    <ds:schemaRef ds:uri="8208b46f-401a-4b00-aaf1-6cc1912cf149"/>
    <ds:schemaRef ds:uri="http://www.w3.org/XML/1998/namespace"/>
    <ds:schemaRef ds:uri="http://purl.org/dc/dcmitype/"/>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2DACA50-5871-4BB1-8203-053E1BCF4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86ed2-d26a-4759-95b6-99a72248863a"/>
    <ds:schemaRef ds:uri="8208b46f-401a-4b00-aaf1-6cc1912cf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1190</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Radiation Management Plan - Dental radiography</vt:lpstr>
    </vt:vector>
  </TitlesOfParts>
  <Manager/>
  <Company>Victoria State Government, Department of Health</Company>
  <LinksUpToDate>false</LinksUpToDate>
  <CharactersWithSpaces>10540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Radiation Management Plan - Dental radiography</dc:title>
  <dc:subject>Radiation Management Plan - Dental radiography</dc:subject>
  <dc:creator>Health Regulator</dc:creator>
  <cp:keywords/>
  <dc:description/>
  <cp:lastModifiedBy>Violette Lazanas (Health)</cp:lastModifiedBy>
  <cp:revision>2</cp:revision>
  <cp:lastPrinted>2021-01-29T05:27:00Z</cp:lastPrinted>
  <dcterms:created xsi:type="dcterms:W3CDTF">2024-12-12T00:01:00Z</dcterms:created>
  <dcterms:modified xsi:type="dcterms:W3CDTF">2024-12-12T00:01:00Z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0x0101001F3FB1A0F68E144281698B824C511242</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2021-11-30T03:10:02Z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