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701FB"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31023741" wp14:editId="3D0E8052">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2D43B0E2"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B1874DD" w14:textId="77777777" w:rsidTr="00B07FF7">
        <w:trPr>
          <w:trHeight w:val="622"/>
        </w:trPr>
        <w:tc>
          <w:tcPr>
            <w:tcW w:w="10348" w:type="dxa"/>
            <w:tcMar>
              <w:top w:w="1531" w:type="dxa"/>
              <w:left w:w="0" w:type="dxa"/>
              <w:right w:w="0" w:type="dxa"/>
            </w:tcMar>
          </w:tcPr>
          <w:p w14:paraId="18E59882" w14:textId="39DD4B9D" w:rsidR="003B5733" w:rsidRPr="003B5733" w:rsidRDefault="007912F5" w:rsidP="003B5733">
            <w:pPr>
              <w:pStyle w:val="Documenttitle"/>
            </w:pPr>
            <w:r>
              <w:t>Mandatory radiation safety requirements</w:t>
            </w:r>
          </w:p>
        </w:tc>
      </w:tr>
      <w:tr w:rsidR="003B5733" w14:paraId="4E184189" w14:textId="77777777" w:rsidTr="00B07FF7">
        <w:tc>
          <w:tcPr>
            <w:tcW w:w="10348" w:type="dxa"/>
          </w:tcPr>
          <w:p w14:paraId="0BCF58F3" w14:textId="77777777" w:rsidR="007912F5" w:rsidRDefault="007912F5" w:rsidP="005F44C0">
            <w:pPr>
              <w:pStyle w:val="Documentsubtitle"/>
            </w:pPr>
            <w:r>
              <w:t xml:space="preserve">Management licence holder’s obligations </w:t>
            </w:r>
          </w:p>
          <w:p w14:paraId="3448209F" w14:textId="05CC5B18" w:rsidR="003B5733" w:rsidRPr="007912F5" w:rsidRDefault="007912F5" w:rsidP="005F44C0">
            <w:pPr>
              <w:pStyle w:val="Documentsubtitle"/>
              <w:rPr>
                <w:i/>
                <w:iCs/>
              </w:rPr>
            </w:pPr>
            <w:r w:rsidRPr="007912F5">
              <w:rPr>
                <w:i/>
                <w:iCs/>
              </w:rPr>
              <w:t xml:space="preserve">Radiation Act 2005 </w:t>
            </w:r>
          </w:p>
        </w:tc>
      </w:tr>
      <w:tr w:rsidR="003B5733" w14:paraId="25D19465" w14:textId="77777777" w:rsidTr="00B07FF7">
        <w:tc>
          <w:tcPr>
            <w:tcW w:w="10348" w:type="dxa"/>
          </w:tcPr>
          <w:p w14:paraId="13971371" w14:textId="77777777" w:rsidR="003B5733" w:rsidRPr="001E5058" w:rsidRDefault="00621725" w:rsidP="001E5058">
            <w:pPr>
              <w:pStyle w:val="Bannermarking"/>
            </w:pPr>
            <w:fldSimple w:instr=" FILLIN  &quot;Type the protective marking&quot; \d OFFICIAL \o  \* MERGEFORMAT ">
              <w:r w:rsidR="007912F5">
                <w:t>OFFICIAL</w:t>
              </w:r>
            </w:fldSimple>
          </w:p>
        </w:tc>
      </w:tr>
    </w:tbl>
    <w:p w14:paraId="14800F46" w14:textId="4A04A869" w:rsidR="007173CA" w:rsidRDefault="007912F5" w:rsidP="00D079AA">
      <w:pPr>
        <w:pStyle w:val="Body"/>
      </w:pPr>
      <w:r>
        <w:t xml:space="preserve"> </w:t>
      </w:r>
    </w:p>
    <w:p w14:paraId="0FD6B032"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32AD53FD" w14:textId="3459E8F5" w:rsidR="00C51F0A" w:rsidRPr="00A71CE4" w:rsidRDefault="007912F5" w:rsidP="00C51F0A">
      <w:pPr>
        <w:pStyle w:val="Heading1"/>
        <w:spacing w:before="0"/>
      </w:pPr>
      <w:r>
        <w:t>Introduction</w:t>
      </w:r>
    </w:p>
    <w:p w14:paraId="2F314962" w14:textId="52609185" w:rsidR="007912F5" w:rsidRPr="007912F5" w:rsidRDefault="007912F5" w:rsidP="007912F5">
      <w:pPr>
        <w:pStyle w:val="DHHSbody"/>
        <w:rPr>
          <w:sz w:val="21"/>
          <w:szCs w:val="21"/>
        </w:rPr>
      </w:pPr>
      <w:bookmarkStart w:id="0" w:name="_Toc66711981"/>
      <w:r w:rsidRPr="007912F5">
        <w:rPr>
          <w:sz w:val="21"/>
          <w:szCs w:val="21"/>
        </w:rPr>
        <w:t xml:space="preserve">The Victorian </w:t>
      </w:r>
      <w:r w:rsidRPr="007912F5">
        <w:rPr>
          <w:i/>
          <w:sz w:val="21"/>
          <w:szCs w:val="21"/>
        </w:rPr>
        <w:t>Radiation Act 2005</w:t>
      </w:r>
      <w:r w:rsidRPr="007912F5">
        <w:rPr>
          <w:sz w:val="21"/>
          <w:szCs w:val="21"/>
        </w:rPr>
        <w:t xml:space="preserve"> (the Act) has the objective of protecting the health and safety of persons and the environment from the harmful effects of radiation. The Department of Health (Department) administers this legislation. </w:t>
      </w:r>
    </w:p>
    <w:p w14:paraId="10D8F784" w14:textId="77777777" w:rsidR="007912F5" w:rsidRPr="007912F5" w:rsidRDefault="007912F5" w:rsidP="007912F5">
      <w:pPr>
        <w:pStyle w:val="DHHSbody"/>
        <w:rPr>
          <w:sz w:val="21"/>
          <w:szCs w:val="21"/>
        </w:rPr>
      </w:pPr>
      <w:r w:rsidRPr="007912F5">
        <w:rPr>
          <w:sz w:val="21"/>
          <w:szCs w:val="21"/>
        </w:rPr>
        <w:t xml:space="preserve">The Act seeks to fulfil this objective by establishing a licensing framework to regulate the conduct of radiation practices and the use of radiation sources. </w:t>
      </w:r>
    </w:p>
    <w:p w14:paraId="6E9C3E4B" w14:textId="77777777" w:rsidR="007912F5" w:rsidRPr="007912F5" w:rsidRDefault="007912F5" w:rsidP="007912F5">
      <w:pPr>
        <w:pStyle w:val="DHHSbody"/>
        <w:rPr>
          <w:sz w:val="21"/>
          <w:szCs w:val="21"/>
        </w:rPr>
      </w:pPr>
      <w:r w:rsidRPr="007912F5">
        <w:rPr>
          <w:sz w:val="21"/>
          <w:szCs w:val="21"/>
        </w:rPr>
        <w:t xml:space="preserve">Any person who conducts a radiation practice must hold a management licence (unless exempted from that requirement). The management licence holder must comply with every condition of their licence. </w:t>
      </w:r>
    </w:p>
    <w:p w14:paraId="5832F0F6" w14:textId="5CBE2591" w:rsidR="00C51F0A" w:rsidRPr="00B57329" w:rsidRDefault="007912F5" w:rsidP="00C51F0A">
      <w:pPr>
        <w:pStyle w:val="Heading1"/>
      </w:pPr>
      <w:bookmarkStart w:id="1" w:name="_Hlk63948051"/>
      <w:bookmarkEnd w:id="0"/>
      <w:r>
        <w:t>Scope</w:t>
      </w:r>
    </w:p>
    <w:bookmarkEnd w:id="1"/>
    <w:p w14:paraId="674CDEBA" w14:textId="3906237B" w:rsidR="007912F5" w:rsidRDefault="007912F5" w:rsidP="007912F5">
      <w:pPr>
        <w:pStyle w:val="DHbody"/>
        <w:rPr>
          <w:sz w:val="21"/>
          <w:szCs w:val="21"/>
        </w:rPr>
      </w:pPr>
      <w:r w:rsidRPr="007912F5">
        <w:rPr>
          <w:sz w:val="21"/>
          <w:szCs w:val="21"/>
        </w:rPr>
        <w:t>Many management licences issued by the Department include a condition which requires the licence holder to meet the requirements described in this document. Typically, this condition is applied where there are no applicable Codes of Practice such as those published by the Australian Radiation Protection and Nuclear Safety Agency.</w:t>
      </w:r>
    </w:p>
    <w:p w14:paraId="26E3D15D" w14:textId="5C42E7E6" w:rsidR="007912F5" w:rsidRPr="00B57329" w:rsidRDefault="007912F5" w:rsidP="007912F5">
      <w:pPr>
        <w:pStyle w:val="Heading1"/>
      </w:pPr>
      <w:r>
        <w:t>Mandatory requirements</w:t>
      </w:r>
    </w:p>
    <w:p w14:paraId="319252F5" w14:textId="3B8919A3" w:rsidR="007912F5" w:rsidRPr="00F8009B" w:rsidRDefault="007912F5" w:rsidP="00BB329D">
      <w:pPr>
        <w:pStyle w:val="Heading4"/>
        <w:numPr>
          <w:ilvl w:val="0"/>
          <w:numId w:val="9"/>
        </w:numPr>
      </w:pPr>
      <w:r w:rsidRPr="007912F5">
        <w:t>Radiation monitoring and dose assessment</w:t>
      </w:r>
    </w:p>
    <w:p w14:paraId="0C0BBAA4" w14:textId="77777777" w:rsidR="00F8009B" w:rsidRPr="00F8009B" w:rsidRDefault="00F8009B" w:rsidP="00F8009B">
      <w:pPr>
        <w:pStyle w:val="DHHSbody"/>
        <w:rPr>
          <w:sz w:val="21"/>
          <w:szCs w:val="21"/>
        </w:rPr>
      </w:pPr>
      <w:r w:rsidRPr="00F8009B">
        <w:rPr>
          <w:sz w:val="21"/>
          <w:szCs w:val="21"/>
        </w:rPr>
        <w:t>The management licence holder must ensure that:</w:t>
      </w:r>
    </w:p>
    <w:p w14:paraId="4E7A8658" w14:textId="77777777" w:rsidR="00F8009B" w:rsidRPr="00F8009B" w:rsidRDefault="00F8009B" w:rsidP="00BB329D">
      <w:pPr>
        <w:pStyle w:val="DHHSnumberloweralpha"/>
        <w:numPr>
          <w:ilvl w:val="0"/>
          <w:numId w:val="8"/>
        </w:numPr>
        <w:rPr>
          <w:sz w:val="21"/>
          <w:szCs w:val="21"/>
        </w:rPr>
      </w:pPr>
      <w:r w:rsidRPr="00F8009B">
        <w:rPr>
          <w:sz w:val="21"/>
          <w:szCs w:val="21"/>
        </w:rPr>
        <w:t xml:space="preserve">a personal radiation monitoring device is provided to any person who is likely to receive an occupational exposure </w:t>
      </w:r>
      <w:proofErr w:type="gramStart"/>
      <w:r w:rsidRPr="00F8009B">
        <w:rPr>
          <w:sz w:val="21"/>
          <w:szCs w:val="21"/>
        </w:rPr>
        <w:t>in excess of</w:t>
      </w:r>
      <w:proofErr w:type="gramEnd"/>
      <w:r w:rsidRPr="00F8009B">
        <w:rPr>
          <w:sz w:val="21"/>
          <w:szCs w:val="21"/>
        </w:rPr>
        <w:t xml:space="preserve"> 1 mSv effective dose in any twelve-month period; and</w:t>
      </w:r>
    </w:p>
    <w:p w14:paraId="7C1D000C" w14:textId="77777777" w:rsidR="00F8009B" w:rsidRPr="00F8009B" w:rsidRDefault="00F8009B" w:rsidP="00BB329D">
      <w:pPr>
        <w:pStyle w:val="DHHSnumberloweralpha"/>
        <w:numPr>
          <w:ilvl w:val="0"/>
          <w:numId w:val="8"/>
        </w:numPr>
        <w:rPr>
          <w:sz w:val="21"/>
          <w:szCs w:val="21"/>
        </w:rPr>
      </w:pPr>
      <w:r w:rsidRPr="00F8009B">
        <w:rPr>
          <w:sz w:val="21"/>
          <w:szCs w:val="21"/>
        </w:rPr>
        <w:t xml:space="preserve">an internal radiation dose assessment and monitoring of the intake of radionuclides are carried out for each occupationally exposed person who is likely to receive an internal exposure </w:t>
      </w:r>
      <w:proofErr w:type="gramStart"/>
      <w:r w:rsidRPr="00F8009B">
        <w:rPr>
          <w:sz w:val="21"/>
          <w:szCs w:val="21"/>
        </w:rPr>
        <w:t>in excess of</w:t>
      </w:r>
      <w:proofErr w:type="gramEnd"/>
      <w:r w:rsidRPr="00F8009B">
        <w:rPr>
          <w:sz w:val="21"/>
          <w:szCs w:val="21"/>
        </w:rPr>
        <w:t xml:space="preserve"> 1 mSv effective dose in any twelve-month period; and</w:t>
      </w:r>
    </w:p>
    <w:p w14:paraId="3BE1BA64" w14:textId="77777777" w:rsidR="00F8009B" w:rsidRPr="00F8009B" w:rsidRDefault="00F8009B" w:rsidP="00BB329D">
      <w:pPr>
        <w:pStyle w:val="DHHSnumberloweralpha"/>
        <w:numPr>
          <w:ilvl w:val="0"/>
          <w:numId w:val="8"/>
        </w:numPr>
        <w:rPr>
          <w:sz w:val="21"/>
          <w:szCs w:val="21"/>
        </w:rPr>
      </w:pPr>
      <w:r w:rsidRPr="00F8009B">
        <w:rPr>
          <w:sz w:val="21"/>
          <w:szCs w:val="21"/>
        </w:rPr>
        <w:t>work practices are investigated if the personal dose monitoring device indicates that a person has received an abnormally high dose or could potentially in the future exceed the radiation dose limits listed in the Radiation Regulations 2017; and</w:t>
      </w:r>
    </w:p>
    <w:p w14:paraId="2C43BCA6" w14:textId="77777777" w:rsidR="00F8009B" w:rsidRPr="00F8009B" w:rsidRDefault="00F8009B" w:rsidP="00BB329D">
      <w:pPr>
        <w:pStyle w:val="DHHSnumberloweralpha"/>
        <w:numPr>
          <w:ilvl w:val="0"/>
          <w:numId w:val="8"/>
        </w:numPr>
        <w:rPr>
          <w:sz w:val="21"/>
          <w:szCs w:val="21"/>
        </w:rPr>
      </w:pPr>
      <w:r w:rsidRPr="00F8009B">
        <w:rPr>
          <w:sz w:val="21"/>
          <w:szCs w:val="21"/>
        </w:rPr>
        <w:t xml:space="preserve">when an occupationally exposed woman declares that she is pregnant, the working conditions of the pregnant woman are reviewed and if </w:t>
      </w:r>
      <w:proofErr w:type="gramStart"/>
      <w:r w:rsidRPr="00F8009B">
        <w:rPr>
          <w:sz w:val="21"/>
          <w:szCs w:val="21"/>
        </w:rPr>
        <w:t>necessary</w:t>
      </w:r>
      <w:proofErr w:type="gramEnd"/>
      <w:r w:rsidRPr="00F8009B">
        <w:rPr>
          <w:sz w:val="21"/>
          <w:szCs w:val="21"/>
        </w:rPr>
        <w:t xml:space="preserve"> changed so as to ensure that radiation dose limits listed in the Radiation Regulations 2017 are not exceeded; and</w:t>
      </w:r>
    </w:p>
    <w:p w14:paraId="10B195B5" w14:textId="77777777" w:rsidR="00F8009B" w:rsidRPr="00F8009B" w:rsidRDefault="00F8009B" w:rsidP="00BB329D">
      <w:pPr>
        <w:pStyle w:val="DHHSnumberloweralpha"/>
        <w:numPr>
          <w:ilvl w:val="0"/>
          <w:numId w:val="8"/>
        </w:numPr>
        <w:rPr>
          <w:sz w:val="21"/>
          <w:szCs w:val="21"/>
        </w:rPr>
      </w:pPr>
      <w:r w:rsidRPr="00F8009B">
        <w:rPr>
          <w:sz w:val="21"/>
          <w:szCs w:val="21"/>
        </w:rPr>
        <w:lastRenderedPageBreak/>
        <w:t>a record is kept of the radiation doses assessed to have been received by each occupationally exposed person during the working life of the person and afterwards for not less than 30 years after the last dose assessment and at least until the person reaches, or would have reached, the age of 75 years.</w:t>
      </w:r>
    </w:p>
    <w:p w14:paraId="16E572E4" w14:textId="67ED9EB3" w:rsidR="00F8009B" w:rsidRPr="00F8009B" w:rsidRDefault="00F8009B" w:rsidP="00BB329D">
      <w:pPr>
        <w:pStyle w:val="Heading4"/>
        <w:numPr>
          <w:ilvl w:val="0"/>
          <w:numId w:val="9"/>
        </w:numPr>
      </w:pPr>
      <w:r>
        <w:t>Storage of r</w:t>
      </w:r>
      <w:r w:rsidRPr="007912F5">
        <w:t>adi</w:t>
      </w:r>
      <w:r>
        <w:t>o</w:t>
      </w:r>
      <w:r w:rsidRPr="007912F5">
        <w:t>a</w:t>
      </w:r>
      <w:r>
        <w:t xml:space="preserve">ctive material </w:t>
      </w:r>
    </w:p>
    <w:p w14:paraId="06999A2E" w14:textId="68F7E417" w:rsidR="00F8009B" w:rsidRPr="00822D48" w:rsidRDefault="00F8009B" w:rsidP="00822D48">
      <w:pPr>
        <w:pStyle w:val="DHHSbody"/>
        <w:rPr>
          <w:sz w:val="21"/>
          <w:szCs w:val="21"/>
        </w:rPr>
      </w:pPr>
      <w:r w:rsidRPr="00822D48">
        <w:rPr>
          <w:sz w:val="21"/>
          <w:szCs w:val="21"/>
        </w:rPr>
        <w:t>Where the management licence authorises the possession of radioactive material, the management licence holder must ensure that:</w:t>
      </w:r>
    </w:p>
    <w:p w14:paraId="2AD26931" w14:textId="77777777" w:rsidR="00F8009B" w:rsidRPr="00C33BFA" w:rsidRDefault="00F8009B" w:rsidP="00F8009B">
      <w:pPr>
        <w:pStyle w:val="Numberloweralpha"/>
      </w:pPr>
      <w:r>
        <w:t>w</w:t>
      </w:r>
      <w:r w:rsidRPr="00C33BFA">
        <w:t xml:space="preserve">hen in storage, </w:t>
      </w:r>
      <w:r>
        <w:t>radiation sources containing</w:t>
      </w:r>
      <w:r w:rsidRPr="00C33BFA">
        <w:t xml:space="preserve"> radioactive material </w:t>
      </w:r>
      <w:r>
        <w:t>are</w:t>
      </w:r>
      <w:r w:rsidRPr="00C33BFA">
        <w:t xml:space="preserve"> </w:t>
      </w:r>
      <w:r>
        <w:t>stored in a</w:t>
      </w:r>
      <w:r w:rsidRPr="00C33BFA">
        <w:t xml:space="preserve"> secu</w:t>
      </w:r>
      <w:r>
        <w:t>re container; and</w:t>
      </w:r>
    </w:p>
    <w:p w14:paraId="07239BB7" w14:textId="77777777" w:rsidR="00F8009B" w:rsidRPr="00C33BFA" w:rsidRDefault="00F8009B" w:rsidP="00F8009B">
      <w:pPr>
        <w:pStyle w:val="Numberloweralpha"/>
      </w:pPr>
      <w:r w:rsidRPr="00C33BFA">
        <w:t xml:space="preserve">radioactive material </w:t>
      </w:r>
      <w:r>
        <w:t>is</w:t>
      </w:r>
      <w:r w:rsidRPr="00C33BFA">
        <w:t xml:space="preserve"> stored in a </w:t>
      </w:r>
      <w:r>
        <w:t xml:space="preserve">designated </w:t>
      </w:r>
      <w:r w:rsidRPr="00C33BFA">
        <w:t xml:space="preserve">store </w:t>
      </w:r>
      <w:r>
        <w:t>away from</w:t>
      </w:r>
      <w:r w:rsidRPr="00C33BFA">
        <w:t xml:space="preserve"> explosives or combustible, corrosive or oxidising chemicals</w:t>
      </w:r>
      <w:r>
        <w:t>; and</w:t>
      </w:r>
    </w:p>
    <w:p w14:paraId="3231F2ED" w14:textId="4E2EB170" w:rsidR="00F8009B" w:rsidRDefault="00F8009B" w:rsidP="00F8009B">
      <w:pPr>
        <w:pStyle w:val="Numberloweralpha"/>
      </w:pPr>
      <w:r>
        <w:t>t</w:t>
      </w:r>
      <w:r w:rsidRPr="00C33BFA">
        <w:t xml:space="preserve">he store </w:t>
      </w:r>
      <w:r>
        <w:t>is</w:t>
      </w:r>
      <w:r w:rsidRPr="00C33BFA">
        <w:t xml:space="preserve"> constructed of durable materials capable of physically securing the radioactive sources. It </w:t>
      </w:r>
      <w:r>
        <w:t>must</w:t>
      </w:r>
      <w:r w:rsidRPr="00C33BFA">
        <w:t xml:space="preserve"> be designed and constructed s</w:t>
      </w:r>
      <w:r>
        <w:t>o</w:t>
      </w:r>
      <w:r w:rsidRPr="00C33BFA">
        <w:t xml:space="preserve"> that the radiation levels outside the store:</w:t>
      </w:r>
    </w:p>
    <w:p w14:paraId="2E59168D" w14:textId="717FAE1F" w:rsidR="00822D48" w:rsidRPr="00C33BFA" w:rsidRDefault="00822D48" w:rsidP="00BB329D">
      <w:pPr>
        <w:pStyle w:val="Numberlowerromanindent"/>
        <w:numPr>
          <w:ilvl w:val="1"/>
          <w:numId w:val="6"/>
        </w:numPr>
      </w:pPr>
      <w:r>
        <w:t>d</w:t>
      </w:r>
      <w:r w:rsidRPr="00C33BFA">
        <w:t>o not result in an ambient dose equivalent rate or directional dose equivalent rate, as appropriate, that exceeds 10</w:t>
      </w:r>
      <w:r>
        <w:t xml:space="preserve"> </w:t>
      </w:r>
      <w:r w:rsidRPr="00C33BFA">
        <w:t>µ</w:t>
      </w:r>
      <w:proofErr w:type="spellStart"/>
      <w:r w:rsidRPr="00C33BFA">
        <w:t>Sv</w:t>
      </w:r>
      <w:proofErr w:type="spellEnd"/>
      <w:r>
        <w:sym w:font="Wingdings" w:char="F0A0"/>
      </w:r>
      <w:r w:rsidRPr="00C33BFA">
        <w:t>h</w:t>
      </w:r>
      <w:r w:rsidRPr="00822D48">
        <w:rPr>
          <w:vertAlign w:val="superscript"/>
        </w:rPr>
        <w:t>-1</w:t>
      </w:r>
      <w:r w:rsidRPr="0071109A">
        <w:t xml:space="preserve"> </w:t>
      </w:r>
      <w:r w:rsidRPr="00C33BFA">
        <w:t>and are as low as reasonably achievable in occupied areas</w:t>
      </w:r>
      <w:r>
        <w:t>; and</w:t>
      </w:r>
    </w:p>
    <w:p w14:paraId="7059E5C9" w14:textId="48F29D7D" w:rsidR="00F8009B" w:rsidRPr="00C33BFA" w:rsidRDefault="00822D48" w:rsidP="00BB329D">
      <w:pPr>
        <w:pStyle w:val="Numberlowerromanindent"/>
        <w:numPr>
          <w:ilvl w:val="1"/>
          <w:numId w:val="6"/>
        </w:numPr>
      </w:pPr>
      <w:r>
        <w:t>a</w:t>
      </w:r>
      <w:r w:rsidRPr="00C33BFA">
        <w:t xml:space="preserve">re such that no member of the public can receive a dose exceeding 1 mSv per </w:t>
      </w:r>
      <w:proofErr w:type="gramStart"/>
      <w:r w:rsidRPr="00C33BFA">
        <w:t>year</w:t>
      </w:r>
      <w:r>
        <w:t>;</w:t>
      </w:r>
      <w:proofErr w:type="gramEnd"/>
    </w:p>
    <w:p w14:paraId="33F1DBA9" w14:textId="1E90926A" w:rsidR="00F8009B" w:rsidRDefault="00F8009B" w:rsidP="00F8009B">
      <w:pPr>
        <w:pStyle w:val="Numberloweralpha"/>
      </w:pPr>
      <w:r w:rsidRPr="00882CC5">
        <w:t>when radioactive sources are in the store, the store is labelled with a conspicuous sign</w:t>
      </w:r>
      <w:r w:rsidRPr="00882CC5">
        <w:footnoteReference w:id="1"/>
      </w:r>
      <w:r w:rsidRPr="00882CC5">
        <w:t>, the letters and symbol of which must be black on yellow background, bearing the radiation hazard symbol and the warning ‘Store for Radioactive Materials’ or similar. The store must be kept locked with some form of access control.</w:t>
      </w:r>
    </w:p>
    <w:p w14:paraId="2B4DA35B" w14:textId="3E033069" w:rsidR="00822D48" w:rsidRPr="00822D48" w:rsidRDefault="00822D48" w:rsidP="00822D48">
      <w:pPr>
        <w:pStyle w:val="Numberloweralpha"/>
        <w:numPr>
          <w:ilvl w:val="0"/>
          <w:numId w:val="0"/>
        </w:numPr>
        <w:ind w:left="397" w:hanging="397"/>
        <w:rPr>
          <w:rFonts w:eastAsia="MS Mincho"/>
          <w:b/>
          <w:bCs/>
          <w:color w:val="53565A"/>
          <w:sz w:val="24"/>
          <w:szCs w:val="22"/>
        </w:rPr>
      </w:pPr>
      <w:r w:rsidRPr="00822D48">
        <w:rPr>
          <w:rFonts w:eastAsia="MS Mincho"/>
          <w:b/>
          <w:bCs/>
          <w:color w:val="53565A"/>
          <w:sz w:val="24"/>
          <w:szCs w:val="22"/>
        </w:rPr>
        <w:t>3.</w:t>
      </w:r>
      <w:r w:rsidRPr="00822D48">
        <w:rPr>
          <w:rFonts w:eastAsia="MS Mincho"/>
          <w:b/>
          <w:bCs/>
          <w:color w:val="53565A"/>
          <w:sz w:val="24"/>
          <w:szCs w:val="22"/>
        </w:rPr>
        <w:tab/>
        <w:t>Labelling and warning signs</w:t>
      </w:r>
    </w:p>
    <w:p w14:paraId="4715E34C" w14:textId="3941B6C9" w:rsidR="00822D48" w:rsidRPr="00822D48" w:rsidRDefault="00822D48" w:rsidP="00822D48">
      <w:pPr>
        <w:pStyle w:val="DHHSbody"/>
        <w:rPr>
          <w:sz w:val="21"/>
          <w:szCs w:val="21"/>
        </w:rPr>
      </w:pPr>
      <w:r w:rsidRPr="00822D48">
        <w:rPr>
          <w:sz w:val="21"/>
          <w:szCs w:val="21"/>
        </w:rPr>
        <w:t>Where the management licence authorises the possession of a sealed source, the management licence holder must ensure that the sealed source and sealed source container is clearly labelled with the following information:</w:t>
      </w:r>
    </w:p>
    <w:p w14:paraId="42CA77E5" w14:textId="77777777" w:rsidR="00822D48" w:rsidRPr="00882CC5" w:rsidRDefault="00822D48" w:rsidP="00BB329D">
      <w:pPr>
        <w:pStyle w:val="Numberloweralpha"/>
        <w:numPr>
          <w:ilvl w:val="0"/>
          <w:numId w:val="11"/>
        </w:numPr>
      </w:pPr>
      <w:r w:rsidRPr="00882CC5">
        <w:t>radionuclide; and</w:t>
      </w:r>
    </w:p>
    <w:p w14:paraId="7BCC564F" w14:textId="77777777" w:rsidR="00822D48" w:rsidRPr="00882CC5" w:rsidRDefault="00822D48" w:rsidP="00BB329D">
      <w:pPr>
        <w:pStyle w:val="Numberloweralpha"/>
      </w:pPr>
      <w:r w:rsidRPr="00882CC5">
        <w:t>activity of the radioactive material; and</w:t>
      </w:r>
    </w:p>
    <w:p w14:paraId="57967F5B" w14:textId="77777777" w:rsidR="00822D48" w:rsidRPr="00882CC5" w:rsidRDefault="00822D48" w:rsidP="00BB329D">
      <w:pPr>
        <w:pStyle w:val="Numberloweralpha"/>
      </w:pPr>
      <w:r w:rsidRPr="00882CC5">
        <w:t>date the activity was measured; and</w:t>
      </w:r>
    </w:p>
    <w:p w14:paraId="4DF5A2D4" w14:textId="564F1D4E" w:rsidR="00822D48" w:rsidRDefault="00822D48" w:rsidP="00BB329D">
      <w:pPr>
        <w:pStyle w:val="Numberloweralpha"/>
      </w:pPr>
      <w:r w:rsidRPr="00882CC5">
        <w:t>sealed source serial number</w:t>
      </w:r>
    </w:p>
    <w:p w14:paraId="3D1DC762" w14:textId="77777777" w:rsidR="00822D48" w:rsidRPr="00C96A3A" w:rsidRDefault="00822D48" w:rsidP="00822D48">
      <w:pPr>
        <w:pStyle w:val="DHHSbody"/>
        <w:rPr>
          <w:sz w:val="21"/>
          <w:szCs w:val="21"/>
        </w:rPr>
      </w:pPr>
      <w:r w:rsidRPr="00822D48">
        <w:rPr>
          <w:sz w:val="21"/>
          <w:szCs w:val="21"/>
        </w:rPr>
        <w:t xml:space="preserve">and the sealed source container clearly displays a warning sign bearing the radiation hazard symbol followed by words to the general form of: Caution Radioactive Material. The letters and symbol of the warning sign </w:t>
      </w:r>
      <w:r w:rsidRPr="00C96A3A">
        <w:rPr>
          <w:sz w:val="21"/>
          <w:szCs w:val="21"/>
        </w:rPr>
        <w:t>must be in black on a yellow background.</w:t>
      </w:r>
    </w:p>
    <w:p w14:paraId="7670F8C6" w14:textId="77777777" w:rsidR="00822D48" w:rsidRPr="00C96A3A" w:rsidRDefault="00822D48" w:rsidP="00822D48">
      <w:pPr>
        <w:pStyle w:val="DHHSbody"/>
        <w:rPr>
          <w:color w:val="000000"/>
          <w:sz w:val="21"/>
          <w:szCs w:val="21"/>
          <w:lang w:eastAsia="en-AU"/>
        </w:rPr>
      </w:pPr>
      <w:r w:rsidRPr="00C96A3A">
        <w:rPr>
          <w:sz w:val="21"/>
          <w:szCs w:val="21"/>
        </w:rPr>
        <w:t xml:space="preserve">Where the management licence authorises the possession of a sealed source apparatus, the management licence holder must ensure that the sealed source apparatus </w:t>
      </w:r>
      <w:r w:rsidRPr="00C96A3A">
        <w:rPr>
          <w:color w:val="000000"/>
          <w:sz w:val="21"/>
          <w:szCs w:val="21"/>
          <w:lang w:eastAsia="en-AU"/>
        </w:rPr>
        <w:t>is clearly labelled with the following information:</w:t>
      </w:r>
    </w:p>
    <w:p w14:paraId="696EA5CB" w14:textId="77777777" w:rsidR="00822D48" w:rsidRPr="00882CC5" w:rsidRDefault="00822D48" w:rsidP="00BB329D">
      <w:pPr>
        <w:pStyle w:val="Numberloweralpha"/>
        <w:numPr>
          <w:ilvl w:val="0"/>
          <w:numId w:val="12"/>
        </w:numPr>
      </w:pPr>
      <w:r w:rsidRPr="00882CC5">
        <w:t>radionuclide; and</w:t>
      </w:r>
    </w:p>
    <w:p w14:paraId="54DB5DC6" w14:textId="77777777" w:rsidR="00822D48" w:rsidRPr="00882CC5" w:rsidRDefault="00822D48" w:rsidP="00BB329D">
      <w:pPr>
        <w:pStyle w:val="Numberloweralpha"/>
      </w:pPr>
      <w:r w:rsidRPr="00882CC5">
        <w:t>activity of the radioactive material; and</w:t>
      </w:r>
    </w:p>
    <w:p w14:paraId="7EA94686" w14:textId="77777777" w:rsidR="00822D48" w:rsidRPr="00882CC5" w:rsidRDefault="00822D48" w:rsidP="00BB329D">
      <w:pPr>
        <w:pStyle w:val="Numberloweralpha"/>
      </w:pPr>
      <w:r w:rsidRPr="00882CC5">
        <w:t>date the activity was measured; and</w:t>
      </w:r>
    </w:p>
    <w:p w14:paraId="3F037B77" w14:textId="3F16C5DF" w:rsidR="00822D48" w:rsidRDefault="00822D48" w:rsidP="00822D48">
      <w:pPr>
        <w:pStyle w:val="Numberloweralpha"/>
      </w:pPr>
      <w:r w:rsidRPr="00882CC5">
        <w:t>sealed source serial number</w:t>
      </w:r>
    </w:p>
    <w:p w14:paraId="396197D5" w14:textId="77777777" w:rsidR="00822D48" w:rsidRPr="00882CC5" w:rsidRDefault="00822D48" w:rsidP="00822D48">
      <w:pPr>
        <w:pStyle w:val="Numberloweralpha"/>
      </w:pPr>
      <w:r w:rsidRPr="00882CC5">
        <w:t>sealed source apparatus serial number</w:t>
      </w:r>
    </w:p>
    <w:p w14:paraId="39E32E2A" w14:textId="77777777" w:rsidR="00822D48" w:rsidRPr="00822D48" w:rsidRDefault="00822D48" w:rsidP="00822D48">
      <w:pPr>
        <w:pStyle w:val="DHHSbody"/>
        <w:rPr>
          <w:sz w:val="21"/>
          <w:szCs w:val="21"/>
        </w:rPr>
      </w:pPr>
      <w:r w:rsidRPr="00822D48">
        <w:rPr>
          <w:sz w:val="21"/>
          <w:szCs w:val="21"/>
        </w:rPr>
        <w:lastRenderedPageBreak/>
        <w:t>and clearly displays a warning sign bearing the radiation hazard symbol followed by words to the general form of: Caution Radioactive Material. The letters and symbol of the warning sign must be in black on a yellow background.</w:t>
      </w:r>
    </w:p>
    <w:p w14:paraId="4B1357C8" w14:textId="77777777" w:rsidR="00822D48" w:rsidRPr="00822D48" w:rsidRDefault="00822D48" w:rsidP="00822D48">
      <w:pPr>
        <w:pStyle w:val="DHHSbody"/>
        <w:rPr>
          <w:color w:val="000000"/>
          <w:sz w:val="21"/>
          <w:szCs w:val="21"/>
          <w:lang w:eastAsia="en-AU"/>
        </w:rPr>
      </w:pPr>
      <w:r w:rsidRPr="00822D48">
        <w:rPr>
          <w:sz w:val="21"/>
          <w:szCs w:val="21"/>
        </w:rPr>
        <w:t>Where the management licence authorises the possession of unsealed radioactive material, the management licence holder must ensure that the container in which the radioactive material</w:t>
      </w:r>
      <w:r w:rsidRPr="00822D48">
        <w:rPr>
          <w:color w:val="000000"/>
          <w:sz w:val="21"/>
          <w:szCs w:val="21"/>
          <w:lang w:eastAsia="en-AU"/>
        </w:rPr>
        <w:t xml:space="preserve"> is stored is clearly labelled with the following information:</w:t>
      </w:r>
    </w:p>
    <w:p w14:paraId="03234DA6" w14:textId="77777777" w:rsidR="00C96A3A" w:rsidRPr="00882CC5" w:rsidRDefault="00C96A3A" w:rsidP="00BB329D">
      <w:pPr>
        <w:pStyle w:val="Numberloweralpha"/>
        <w:numPr>
          <w:ilvl w:val="0"/>
          <w:numId w:val="13"/>
        </w:numPr>
      </w:pPr>
      <w:r w:rsidRPr="00882CC5">
        <w:t>radionuclide; and</w:t>
      </w:r>
    </w:p>
    <w:p w14:paraId="6C833EE3" w14:textId="77777777" w:rsidR="00C96A3A" w:rsidRPr="00882CC5" w:rsidRDefault="00C96A3A" w:rsidP="00BB329D">
      <w:pPr>
        <w:pStyle w:val="Numberloweralpha"/>
        <w:numPr>
          <w:ilvl w:val="0"/>
          <w:numId w:val="13"/>
        </w:numPr>
      </w:pPr>
      <w:r w:rsidRPr="00882CC5">
        <w:t>activity of the radioactive material; and</w:t>
      </w:r>
    </w:p>
    <w:p w14:paraId="4DDB3CCC" w14:textId="77777777" w:rsidR="00C96A3A" w:rsidRPr="00882CC5" w:rsidRDefault="00C96A3A" w:rsidP="00BB329D">
      <w:pPr>
        <w:pStyle w:val="Numberloweralpha"/>
        <w:numPr>
          <w:ilvl w:val="0"/>
          <w:numId w:val="13"/>
        </w:numPr>
      </w:pPr>
      <w:r w:rsidRPr="00882CC5">
        <w:t>date the activity was measured; and</w:t>
      </w:r>
    </w:p>
    <w:p w14:paraId="2EB0F0C8" w14:textId="77777777" w:rsidR="00C96A3A" w:rsidRPr="00882CC5" w:rsidRDefault="00C96A3A" w:rsidP="00BB329D">
      <w:pPr>
        <w:pStyle w:val="Numberloweralpha"/>
        <w:numPr>
          <w:ilvl w:val="0"/>
          <w:numId w:val="13"/>
        </w:numPr>
      </w:pPr>
      <w:r w:rsidRPr="00882CC5">
        <w:t>batch and/or lot number(s) sufficient to uniquely identify the product; and</w:t>
      </w:r>
    </w:p>
    <w:p w14:paraId="4DA3F6E2" w14:textId="77777777" w:rsidR="00C96A3A" w:rsidRPr="00882CC5" w:rsidRDefault="00C96A3A" w:rsidP="00BB329D">
      <w:pPr>
        <w:pStyle w:val="Numberloweralpha"/>
        <w:numPr>
          <w:ilvl w:val="0"/>
          <w:numId w:val="13"/>
        </w:numPr>
      </w:pPr>
      <w:r w:rsidRPr="00882CC5">
        <w:t>chemical and/or pharmaceutical form; and</w:t>
      </w:r>
    </w:p>
    <w:p w14:paraId="36DF52F0" w14:textId="2F7258DB" w:rsidR="00C96A3A" w:rsidRDefault="00C96A3A" w:rsidP="00BB329D">
      <w:pPr>
        <w:pStyle w:val="Numberloweralpha"/>
        <w:numPr>
          <w:ilvl w:val="0"/>
          <w:numId w:val="13"/>
        </w:numPr>
      </w:pPr>
      <w:r w:rsidRPr="00882CC5">
        <w:t xml:space="preserve">volume or mass of radioactive </w:t>
      </w:r>
      <w:proofErr w:type="gramStart"/>
      <w:r w:rsidRPr="00882CC5">
        <w:t>material;</w:t>
      </w:r>
      <w:proofErr w:type="gramEnd"/>
    </w:p>
    <w:p w14:paraId="42249E91" w14:textId="77777777" w:rsidR="00C96A3A" w:rsidRPr="00C96A3A" w:rsidRDefault="00C96A3A" w:rsidP="00C96A3A">
      <w:pPr>
        <w:pStyle w:val="DHHSbody"/>
        <w:rPr>
          <w:sz w:val="21"/>
          <w:szCs w:val="21"/>
        </w:rPr>
      </w:pPr>
      <w:r w:rsidRPr="00C96A3A">
        <w:rPr>
          <w:sz w:val="21"/>
          <w:szCs w:val="21"/>
        </w:rPr>
        <w:t>and clearly displays a warning sign bearing the radiation hazard symbol followed by words to the general form of: Caution Radioactive Material. The letters and symbol of the warning sign must be in black on a yellow background.</w:t>
      </w:r>
    </w:p>
    <w:p w14:paraId="4076E71E" w14:textId="30ACB9F6" w:rsidR="00C96A3A" w:rsidRPr="00C96A3A" w:rsidRDefault="00C96A3A" w:rsidP="00C96A3A">
      <w:pPr>
        <w:pStyle w:val="DHHSbody"/>
        <w:rPr>
          <w:sz w:val="21"/>
          <w:szCs w:val="21"/>
        </w:rPr>
      </w:pPr>
      <w:r w:rsidRPr="00C96A3A">
        <w:rPr>
          <w:sz w:val="21"/>
          <w:szCs w:val="21"/>
        </w:rPr>
        <w:t>Where the management licence authorises the possession of ionising radiation apparatus the management licence holder must ensure that:</w:t>
      </w:r>
    </w:p>
    <w:p w14:paraId="1BE8D3D3" w14:textId="77777777" w:rsidR="00C96A3A" w:rsidRPr="00882CC5" w:rsidRDefault="00C96A3A" w:rsidP="00BB329D">
      <w:pPr>
        <w:pStyle w:val="Numberloweralpha"/>
        <w:numPr>
          <w:ilvl w:val="0"/>
          <w:numId w:val="14"/>
        </w:numPr>
      </w:pPr>
      <w:r w:rsidRPr="00882CC5">
        <w:t>a visible signal is present at the control panel to indicate when the apparatus is producing radiation; and</w:t>
      </w:r>
    </w:p>
    <w:p w14:paraId="19F0A882" w14:textId="77777777" w:rsidR="00C96A3A" w:rsidRPr="00882CC5" w:rsidRDefault="00C96A3A" w:rsidP="00BB329D">
      <w:pPr>
        <w:pStyle w:val="Numberloweralpha"/>
        <w:numPr>
          <w:ilvl w:val="0"/>
          <w:numId w:val="13"/>
        </w:numPr>
      </w:pPr>
      <w:r w:rsidRPr="00882CC5">
        <w:t>a clearly visible sign bearing the radiation hazard symbol and the warning ‘CAUTION X-RAY APPARATUS - This unit produces radiation when energised’ or similar is fixed to the equipment adjacent to the controls. The lettering and symbol must be in black on a yellow background; and</w:t>
      </w:r>
    </w:p>
    <w:p w14:paraId="7679F7E6" w14:textId="05385083" w:rsidR="00C96A3A" w:rsidRDefault="00C96A3A" w:rsidP="00BB329D">
      <w:pPr>
        <w:pStyle w:val="Numberloweralpha"/>
        <w:numPr>
          <w:ilvl w:val="0"/>
          <w:numId w:val="13"/>
        </w:numPr>
      </w:pPr>
      <w:r w:rsidRPr="00882CC5">
        <w:t>a visual warning sign</w:t>
      </w:r>
      <w:r w:rsidRPr="00882CC5">
        <w:footnoteReference w:id="2"/>
      </w:r>
      <w:r w:rsidRPr="00882CC5">
        <w:t xml:space="preserve"> is displayed at any general access point to a room containing ionising radiation apparatus the letters and symbol of which must be black on yellow background, bearing the radiation hazard symbol and the warning ‘Caution: X-rays are produced in this room’ or similar.</w:t>
      </w:r>
    </w:p>
    <w:p w14:paraId="22ED0ABB" w14:textId="0C528457" w:rsidR="00C96A3A" w:rsidRPr="00822D48" w:rsidRDefault="00C96A3A" w:rsidP="00C96A3A">
      <w:pPr>
        <w:pStyle w:val="Numberloweralpha"/>
        <w:numPr>
          <w:ilvl w:val="0"/>
          <w:numId w:val="0"/>
        </w:numPr>
        <w:ind w:left="397" w:hanging="397"/>
        <w:rPr>
          <w:rFonts w:eastAsia="MS Mincho"/>
          <w:b/>
          <w:bCs/>
          <w:color w:val="53565A"/>
          <w:sz w:val="24"/>
          <w:szCs w:val="22"/>
        </w:rPr>
      </w:pPr>
      <w:r>
        <w:rPr>
          <w:rFonts w:eastAsia="MS Mincho"/>
          <w:b/>
          <w:bCs/>
          <w:color w:val="53565A"/>
          <w:sz w:val="24"/>
          <w:szCs w:val="22"/>
        </w:rPr>
        <w:t>4</w:t>
      </w:r>
      <w:r w:rsidRPr="00822D48">
        <w:rPr>
          <w:rFonts w:eastAsia="MS Mincho"/>
          <w:b/>
          <w:bCs/>
          <w:color w:val="53565A"/>
          <w:sz w:val="24"/>
          <w:szCs w:val="22"/>
        </w:rPr>
        <w:t>.</w:t>
      </w:r>
      <w:r w:rsidRPr="00822D48">
        <w:rPr>
          <w:rFonts w:eastAsia="MS Mincho"/>
          <w:b/>
          <w:bCs/>
          <w:color w:val="53565A"/>
          <w:sz w:val="24"/>
          <w:szCs w:val="22"/>
        </w:rPr>
        <w:tab/>
      </w:r>
      <w:r>
        <w:rPr>
          <w:rFonts w:eastAsia="MS Mincho"/>
          <w:b/>
          <w:bCs/>
          <w:color w:val="53565A"/>
          <w:sz w:val="24"/>
          <w:szCs w:val="22"/>
        </w:rPr>
        <w:t>Radiation shielding</w:t>
      </w:r>
    </w:p>
    <w:p w14:paraId="157409CC" w14:textId="4F91F26C" w:rsidR="00C96A3A" w:rsidRPr="00BB329D" w:rsidRDefault="00C96A3A" w:rsidP="00C96A3A">
      <w:pPr>
        <w:pStyle w:val="DHHSbody"/>
        <w:rPr>
          <w:sz w:val="21"/>
          <w:szCs w:val="21"/>
        </w:rPr>
      </w:pPr>
      <w:r w:rsidRPr="00BB329D">
        <w:rPr>
          <w:sz w:val="21"/>
          <w:szCs w:val="21"/>
        </w:rPr>
        <w:t>The management licence holder must ensure that:</w:t>
      </w:r>
    </w:p>
    <w:p w14:paraId="0C63A3DE" w14:textId="77777777" w:rsidR="00C96A3A" w:rsidRPr="00882CC5" w:rsidRDefault="00C96A3A" w:rsidP="00BB329D">
      <w:pPr>
        <w:pStyle w:val="Numberloweralpha"/>
        <w:numPr>
          <w:ilvl w:val="0"/>
          <w:numId w:val="15"/>
        </w:numPr>
      </w:pPr>
      <w:r w:rsidRPr="00882CC5">
        <w:t xml:space="preserve">radiation shielding is maintained in the doors, walls, floor and ceiling of the room in which a radiation source is </w:t>
      </w:r>
      <w:proofErr w:type="gramStart"/>
      <w:r w:rsidRPr="00882CC5">
        <w:t>used</w:t>
      </w:r>
      <w:proofErr w:type="gramEnd"/>
      <w:r w:rsidRPr="00882CC5">
        <w:t xml:space="preserve"> and shielding is maintained for the operators which is necessary to ensure that no person receives a radiation dose in excess of the relevant radiation protection limit specified in the Radiation Regulations 2017; and</w:t>
      </w:r>
    </w:p>
    <w:p w14:paraId="2AEB0F55" w14:textId="47922053" w:rsidR="00C96A3A" w:rsidRDefault="00C96A3A" w:rsidP="00BB329D">
      <w:pPr>
        <w:pStyle w:val="Numberloweralpha"/>
        <w:numPr>
          <w:ilvl w:val="0"/>
          <w:numId w:val="13"/>
        </w:numPr>
      </w:pPr>
      <w:r w:rsidRPr="00882CC5">
        <w:t>radiation shielding is re-assessed when</w:t>
      </w:r>
      <w:r w:rsidR="001A239D">
        <w:t>:</w:t>
      </w:r>
      <w:r>
        <w:t xml:space="preserve"> </w:t>
      </w:r>
    </w:p>
    <w:p w14:paraId="011D039D" w14:textId="77777777" w:rsidR="001A239D" w:rsidRDefault="001A239D" w:rsidP="00BB329D">
      <w:pPr>
        <w:pStyle w:val="Numberlowerromanindent"/>
        <w:numPr>
          <w:ilvl w:val="1"/>
          <w:numId w:val="16"/>
        </w:numPr>
      </w:pPr>
      <w:r>
        <w:t>the frequency of use of the radiation source changes; or</w:t>
      </w:r>
    </w:p>
    <w:p w14:paraId="28E7BD82" w14:textId="77777777" w:rsidR="001A239D" w:rsidRDefault="001A239D" w:rsidP="00BB329D">
      <w:pPr>
        <w:pStyle w:val="Numberlowerromanindent"/>
        <w:numPr>
          <w:ilvl w:val="1"/>
          <w:numId w:val="16"/>
        </w:numPr>
      </w:pPr>
      <w:r>
        <w:t xml:space="preserve">the radiation sources </w:t>
      </w:r>
      <w:proofErr w:type="gramStart"/>
      <w:r>
        <w:t>is</w:t>
      </w:r>
      <w:proofErr w:type="gramEnd"/>
      <w:r>
        <w:t xml:space="preserve"> upgraded; or</w:t>
      </w:r>
    </w:p>
    <w:p w14:paraId="28F7DAD0" w14:textId="77777777" w:rsidR="001A239D" w:rsidRDefault="001A239D" w:rsidP="00BB329D">
      <w:pPr>
        <w:pStyle w:val="Numberlowerromanindent"/>
        <w:numPr>
          <w:ilvl w:val="1"/>
          <w:numId w:val="16"/>
        </w:numPr>
      </w:pPr>
      <w:r>
        <w:t xml:space="preserve">surrounding room occupancy is altered. </w:t>
      </w:r>
    </w:p>
    <w:p w14:paraId="26AAB16C" w14:textId="3D3B9576" w:rsidR="001A239D" w:rsidRPr="001A239D" w:rsidRDefault="001A239D" w:rsidP="001A239D">
      <w:pPr>
        <w:pStyle w:val="Numberlowerroman"/>
        <w:numPr>
          <w:ilvl w:val="0"/>
          <w:numId w:val="0"/>
        </w:numPr>
        <w:ind w:left="397" w:hanging="397"/>
        <w:rPr>
          <w:rFonts w:eastAsia="MS Mincho"/>
          <w:b/>
          <w:bCs/>
          <w:color w:val="53565A"/>
          <w:sz w:val="24"/>
          <w:szCs w:val="22"/>
        </w:rPr>
      </w:pPr>
      <w:r>
        <w:rPr>
          <w:rFonts w:eastAsia="MS Mincho"/>
          <w:b/>
          <w:bCs/>
          <w:color w:val="53565A"/>
          <w:sz w:val="24"/>
          <w:szCs w:val="22"/>
        </w:rPr>
        <w:t>5</w:t>
      </w:r>
      <w:r w:rsidRPr="001A239D">
        <w:rPr>
          <w:rFonts w:eastAsia="MS Mincho"/>
          <w:b/>
          <w:bCs/>
          <w:color w:val="53565A"/>
          <w:sz w:val="24"/>
          <w:szCs w:val="22"/>
        </w:rPr>
        <w:t>.</w:t>
      </w:r>
      <w:r w:rsidRPr="001A239D">
        <w:rPr>
          <w:rFonts w:eastAsia="MS Mincho"/>
          <w:b/>
          <w:bCs/>
          <w:color w:val="53565A"/>
          <w:sz w:val="24"/>
          <w:szCs w:val="22"/>
        </w:rPr>
        <w:tab/>
      </w:r>
      <w:r>
        <w:rPr>
          <w:rFonts w:eastAsia="MS Mincho"/>
          <w:b/>
          <w:bCs/>
          <w:color w:val="53565A"/>
          <w:sz w:val="24"/>
          <w:szCs w:val="22"/>
        </w:rPr>
        <w:t>Training</w:t>
      </w:r>
    </w:p>
    <w:p w14:paraId="5AF3C13B" w14:textId="3AF9BCB0" w:rsidR="00C96A3A" w:rsidRPr="00AE6A6D" w:rsidRDefault="001A239D" w:rsidP="00AE6A6D">
      <w:pPr>
        <w:pStyle w:val="DHHSbody"/>
        <w:rPr>
          <w:sz w:val="21"/>
          <w:szCs w:val="21"/>
          <w:lang w:eastAsia="en-AU"/>
        </w:rPr>
      </w:pPr>
      <w:r w:rsidRPr="001A239D">
        <w:rPr>
          <w:sz w:val="21"/>
          <w:szCs w:val="21"/>
          <w:lang w:eastAsia="en-AU"/>
        </w:rPr>
        <w:t xml:space="preserve">The </w:t>
      </w:r>
      <w:r w:rsidRPr="001A239D">
        <w:rPr>
          <w:sz w:val="21"/>
          <w:szCs w:val="21"/>
        </w:rPr>
        <w:t>management licence holder must</w:t>
      </w:r>
      <w:r w:rsidRPr="001A239D">
        <w:rPr>
          <w:sz w:val="21"/>
          <w:szCs w:val="21"/>
          <w:lang w:eastAsia="en-AU"/>
        </w:rPr>
        <w:t xml:space="preserve"> ensure that each employee engaged to work with or around a radiation source is properly trained and, at appropriate intervals, re-trained in any:</w:t>
      </w:r>
    </w:p>
    <w:p w14:paraId="6E8BFE27" w14:textId="77777777" w:rsidR="001A239D" w:rsidRPr="00882CC5" w:rsidRDefault="001A239D" w:rsidP="00BB329D">
      <w:pPr>
        <w:pStyle w:val="Numberloweralpha"/>
        <w:numPr>
          <w:ilvl w:val="0"/>
          <w:numId w:val="17"/>
        </w:numPr>
      </w:pPr>
      <w:r w:rsidRPr="00882CC5">
        <w:lastRenderedPageBreak/>
        <w:t>radiation hazards associated and commensurate with that person’s work; and</w:t>
      </w:r>
    </w:p>
    <w:p w14:paraId="5097C465" w14:textId="76DD08AD" w:rsidR="001A239D" w:rsidRDefault="001A239D" w:rsidP="00BB329D">
      <w:pPr>
        <w:pStyle w:val="Numberloweralpha"/>
        <w:numPr>
          <w:ilvl w:val="0"/>
          <w:numId w:val="13"/>
        </w:numPr>
      </w:pPr>
      <w:r w:rsidRPr="00882CC5">
        <w:t>precautions necessary to limit personal radiation exposures and to avoid radiation incidents and injuries</w:t>
      </w:r>
      <w:r>
        <w:t>.</w:t>
      </w:r>
    </w:p>
    <w:p w14:paraId="2A7CAB6C" w14:textId="530CE32A" w:rsidR="001A239D" w:rsidRDefault="001A239D" w:rsidP="001A239D">
      <w:pPr>
        <w:pStyle w:val="Numberloweralpha"/>
        <w:numPr>
          <w:ilvl w:val="0"/>
          <w:numId w:val="0"/>
        </w:numPr>
      </w:pPr>
      <w:r w:rsidRPr="001A239D">
        <w:t>The management licence holder must ensure that records are kept of initial and ongoing training of employees in relation to radiation safety matters.</w:t>
      </w:r>
    </w:p>
    <w:p w14:paraId="37B7BDC9" w14:textId="4D911054" w:rsidR="001A239D" w:rsidRPr="001A239D" w:rsidRDefault="001A239D" w:rsidP="001A239D">
      <w:pPr>
        <w:pStyle w:val="Numberlowerroman"/>
        <w:numPr>
          <w:ilvl w:val="0"/>
          <w:numId w:val="0"/>
        </w:numPr>
        <w:ind w:left="397" w:hanging="397"/>
        <w:rPr>
          <w:rFonts w:eastAsia="MS Mincho"/>
          <w:b/>
          <w:bCs/>
          <w:color w:val="53565A"/>
          <w:sz w:val="24"/>
          <w:szCs w:val="22"/>
        </w:rPr>
      </w:pPr>
      <w:r>
        <w:rPr>
          <w:rFonts w:eastAsia="MS Mincho"/>
          <w:b/>
          <w:bCs/>
          <w:color w:val="53565A"/>
          <w:sz w:val="24"/>
          <w:szCs w:val="22"/>
        </w:rPr>
        <w:t>6</w:t>
      </w:r>
      <w:r w:rsidRPr="001A239D">
        <w:rPr>
          <w:rFonts w:eastAsia="MS Mincho"/>
          <w:b/>
          <w:bCs/>
          <w:color w:val="53565A"/>
          <w:sz w:val="24"/>
          <w:szCs w:val="22"/>
        </w:rPr>
        <w:t>.</w:t>
      </w:r>
      <w:r w:rsidRPr="001A239D">
        <w:rPr>
          <w:rFonts w:eastAsia="MS Mincho"/>
          <w:b/>
          <w:bCs/>
          <w:color w:val="53565A"/>
          <w:sz w:val="24"/>
          <w:szCs w:val="22"/>
        </w:rPr>
        <w:tab/>
      </w:r>
      <w:r>
        <w:rPr>
          <w:rFonts w:eastAsia="MS Mincho"/>
          <w:b/>
          <w:bCs/>
          <w:color w:val="53565A"/>
          <w:sz w:val="24"/>
          <w:szCs w:val="22"/>
        </w:rPr>
        <w:t>Emergencies, accidents and incidents</w:t>
      </w:r>
    </w:p>
    <w:p w14:paraId="13136BE6" w14:textId="277FEC08" w:rsidR="001A239D" w:rsidRPr="001A239D" w:rsidRDefault="001A239D" w:rsidP="001A239D">
      <w:pPr>
        <w:pStyle w:val="DHHSbody"/>
        <w:rPr>
          <w:sz w:val="21"/>
          <w:szCs w:val="21"/>
        </w:rPr>
      </w:pPr>
      <w:r w:rsidRPr="001A239D">
        <w:rPr>
          <w:sz w:val="21"/>
          <w:szCs w:val="21"/>
        </w:rPr>
        <w:t>In circumstances where exposure to high doses of radiation or severe contamination with radioactive materials might occur in the workplace, the management licence holder must ensure that a comprehensive emergency management plan is developed, documented, resourced, implemented and regularly reviewed. The plan must include provision for:</w:t>
      </w:r>
    </w:p>
    <w:p w14:paraId="0B3CD5A5" w14:textId="77777777" w:rsidR="001A239D" w:rsidRPr="00882CC5" w:rsidRDefault="001A239D" w:rsidP="00BB329D">
      <w:pPr>
        <w:pStyle w:val="Numberloweralpha"/>
        <w:numPr>
          <w:ilvl w:val="0"/>
          <w:numId w:val="18"/>
        </w:numPr>
      </w:pPr>
      <w:r w:rsidRPr="00882CC5">
        <w:t>availability of personnel trained in emergency response and use of emergency equipment; and</w:t>
      </w:r>
    </w:p>
    <w:p w14:paraId="1F46A258" w14:textId="77777777" w:rsidR="001A239D" w:rsidRPr="00882CC5" w:rsidRDefault="001A239D" w:rsidP="00BB329D">
      <w:pPr>
        <w:pStyle w:val="Numberloweralpha"/>
        <w:numPr>
          <w:ilvl w:val="0"/>
          <w:numId w:val="13"/>
        </w:numPr>
      </w:pPr>
      <w:r w:rsidRPr="00882CC5">
        <w:t>where applicable, procedure for decontamination; and</w:t>
      </w:r>
    </w:p>
    <w:p w14:paraId="05D83DE0" w14:textId="77777777" w:rsidR="001A239D" w:rsidRPr="00882CC5" w:rsidRDefault="001A239D" w:rsidP="00BB329D">
      <w:pPr>
        <w:pStyle w:val="Numberloweralpha"/>
        <w:numPr>
          <w:ilvl w:val="0"/>
          <w:numId w:val="13"/>
        </w:numPr>
      </w:pPr>
      <w:r w:rsidRPr="00882CC5">
        <w:t>specified procedures to bring the situation under control; and</w:t>
      </w:r>
    </w:p>
    <w:p w14:paraId="470798B4" w14:textId="77777777" w:rsidR="00C8546E" w:rsidRPr="00882CC5" w:rsidRDefault="00C8546E" w:rsidP="00BB329D">
      <w:pPr>
        <w:pStyle w:val="Numberloweralpha"/>
        <w:numPr>
          <w:ilvl w:val="0"/>
          <w:numId w:val="13"/>
        </w:numPr>
      </w:pPr>
      <w:r w:rsidRPr="00882CC5">
        <w:t xml:space="preserve">assessment of doses received </w:t>
      </w:r>
      <w:proofErr w:type="gramStart"/>
      <w:r w:rsidRPr="00882CC5">
        <w:t>as a consequence of</w:t>
      </w:r>
      <w:proofErr w:type="gramEnd"/>
      <w:r w:rsidRPr="00882CC5">
        <w:t xml:space="preserve"> the incident or accident; and</w:t>
      </w:r>
    </w:p>
    <w:p w14:paraId="08EC3FB7" w14:textId="77777777" w:rsidR="00C8546E" w:rsidRPr="00882CC5" w:rsidRDefault="00C8546E" w:rsidP="00BB329D">
      <w:pPr>
        <w:pStyle w:val="Numberloweralpha"/>
        <w:numPr>
          <w:ilvl w:val="0"/>
          <w:numId w:val="13"/>
        </w:numPr>
      </w:pPr>
      <w:r w:rsidRPr="00882CC5">
        <w:t>access to appropriate medical care; and</w:t>
      </w:r>
    </w:p>
    <w:p w14:paraId="7BC532C6" w14:textId="678839D8" w:rsidR="00C8546E" w:rsidRDefault="00C8546E" w:rsidP="00BB329D">
      <w:pPr>
        <w:pStyle w:val="Numberloweralpha"/>
        <w:numPr>
          <w:ilvl w:val="0"/>
          <w:numId w:val="13"/>
        </w:numPr>
      </w:pPr>
      <w:r w:rsidRPr="00882CC5">
        <w:t>assessing the cause of the incident or accident.</w:t>
      </w:r>
    </w:p>
    <w:p w14:paraId="2FBE9FCA" w14:textId="3D64CCE8" w:rsidR="00C8546E" w:rsidRPr="00B57329" w:rsidRDefault="00C8546E" w:rsidP="00C8546E">
      <w:pPr>
        <w:pStyle w:val="Heading1"/>
      </w:pPr>
      <w:r>
        <w:t>Recommendations</w:t>
      </w:r>
    </w:p>
    <w:p w14:paraId="47555585" w14:textId="0E04390A" w:rsidR="00C8546E" w:rsidRDefault="00C8546E" w:rsidP="00C8546E">
      <w:pPr>
        <w:pStyle w:val="Numberloweralpha"/>
        <w:numPr>
          <w:ilvl w:val="0"/>
          <w:numId w:val="0"/>
        </w:numPr>
      </w:pPr>
      <w:r>
        <w:rPr>
          <w:rFonts w:eastAsia="MS Mincho"/>
          <w:b/>
          <w:bCs/>
          <w:color w:val="53565A"/>
          <w:sz w:val="24"/>
          <w:szCs w:val="22"/>
        </w:rPr>
        <w:t>7.  Radiation management plans</w:t>
      </w:r>
    </w:p>
    <w:p w14:paraId="4BB56E16" w14:textId="559546DA" w:rsidR="00C8546E" w:rsidRPr="00C8546E" w:rsidRDefault="00C8546E" w:rsidP="00C8546E">
      <w:pPr>
        <w:pStyle w:val="Numberloweralpha"/>
        <w:numPr>
          <w:ilvl w:val="0"/>
          <w:numId w:val="0"/>
        </w:numPr>
        <w:rPr>
          <w:szCs w:val="21"/>
        </w:rPr>
      </w:pPr>
      <w:r w:rsidRPr="00C8546E">
        <w:rPr>
          <w:szCs w:val="21"/>
        </w:rPr>
        <w:t>It is strongly recommended that the management licence holder develops a radiation management plan that is documented, resourced, implemented and regularly reviewed to ensure radiation protection of all persons involved in the radiation practice (including workers, visitors and the public) and the environment.</w:t>
      </w:r>
    </w:p>
    <w:p w14:paraId="45E56841" w14:textId="789DBB09" w:rsidR="00C8546E" w:rsidRPr="00C8546E" w:rsidRDefault="00C8546E" w:rsidP="00C8546E">
      <w:pPr>
        <w:pStyle w:val="DHHSbody"/>
        <w:rPr>
          <w:sz w:val="21"/>
          <w:szCs w:val="21"/>
        </w:rPr>
      </w:pPr>
      <w:r w:rsidRPr="00C8546E">
        <w:rPr>
          <w:sz w:val="21"/>
          <w:szCs w:val="21"/>
        </w:rPr>
        <w:t>The radiation management plan should address the following:</w:t>
      </w:r>
    </w:p>
    <w:p w14:paraId="2CCBAC65" w14:textId="77777777" w:rsidR="00C8546E" w:rsidRPr="00882CC5" w:rsidRDefault="00C8546E" w:rsidP="00BB329D">
      <w:pPr>
        <w:pStyle w:val="Numberloweralpha"/>
        <w:numPr>
          <w:ilvl w:val="0"/>
          <w:numId w:val="19"/>
        </w:numPr>
      </w:pPr>
      <w:r w:rsidRPr="00882CC5">
        <w:t xml:space="preserve">work practices and protocols for the use of radiation sources. This should include protocols for calibration of radiation detection </w:t>
      </w:r>
      <w:proofErr w:type="gramStart"/>
      <w:r w:rsidRPr="00882CC5">
        <w:t>equipment;</w:t>
      </w:r>
      <w:proofErr w:type="gramEnd"/>
    </w:p>
    <w:p w14:paraId="28CB8510" w14:textId="77777777" w:rsidR="00C8546E" w:rsidRPr="00882CC5" w:rsidRDefault="00C8546E" w:rsidP="00BB329D">
      <w:pPr>
        <w:pStyle w:val="Numberloweralpha"/>
        <w:numPr>
          <w:ilvl w:val="0"/>
          <w:numId w:val="19"/>
        </w:numPr>
      </w:pPr>
      <w:r w:rsidRPr="00882CC5">
        <w:t xml:space="preserve">construction and shielding around the radiation </w:t>
      </w:r>
      <w:proofErr w:type="gramStart"/>
      <w:r w:rsidRPr="00882CC5">
        <w:t>sources;</w:t>
      </w:r>
      <w:proofErr w:type="gramEnd"/>
    </w:p>
    <w:p w14:paraId="1D171355" w14:textId="77777777" w:rsidR="00C8546E" w:rsidRPr="00882CC5" w:rsidRDefault="00C8546E" w:rsidP="00BB329D">
      <w:pPr>
        <w:pStyle w:val="Numberloweralpha"/>
        <w:numPr>
          <w:ilvl w:val="0"/>
          <w:numId w:val="19"/>
        </w:numPr>
      </w:pPr>
      <w:r w:rsidRPr="00882CC5">
        <w:t xml:space="preserve">the roles and responsibilities of all persons involved in ensuring radiation </w:t>
      </w:r>
      <w:proofErr w:type="gramStart"/>
      <w:r w:rsidRPr="00882CC5">
        <w:t>protection;</w:t>
      </w:r>
      <w:proofErr w:type="gramEnd"/>
    </w:p>
    <w:p w14:paraId="0F08DA5D" w14:textId="77777777" w:rsidR="00C8546E" w:rsidRPr="00882CC5" w:rsidRDefault="00C8546E" w:rsidP="00BB329D">
      <w:pPr>
        <w:pStyle w:val="Numberloweralpha"/>
        <w:numPr>
          <w:ilvl w:val="0"/>
          <w:numId w:val="19"/>
        </w:numPr>
      </w:pPr>
      <w:r w:rsidRPr="00882CC5">
        <w:t xml:space="preserve">personal radiation dose monitoring requirements for persons involved in the use of </w:t>
      </w:r>
      <w:proofErr w:type="gramStart"/>
      <w:r w:rsidRPr="00882CC5">
        <w:t>radiation;</w:t>
      </w:r>
      <w:proofErr w:type="gramEnd"/>
    </w:p>
    <w:p w14:paraId="4B2E0746" w14:textId="77777777" w:rsidR="00C8546E" w:rsidRPr="00882CC5" w:rsidRDefault="00C8546E" w:rsidP="00BB329D">
      <w:pPr>
        <w:pStyle w:val="Numberloweralpha"/>
        <w:numPr>
          <w:ilvl w:val="0"/>
          <w:numId w:val="19"/>
        </w:numPr>
      </w:pPr>
      <w:r w:rsidRPr="00882CC5">
        <w:t xml:space="preserve">the provision of information to and appropriate induction and on-going training for workers who may be exposed to radiation in their work. The extent of training must be consistent with the type and degree of risk associated with the duties of the </w:t>
      </w:r>
      <w:proofErr w:type="gramStart"/>
      <w:r w:rsidRPr="00882CC5">
        <w:t>employee;</w:t>
      </w:r>
      <w:proofErr w:type="gramEnd"/>
      <w:r w:rsidRPr="00882CC5">
        <w:t xml:space="preserve"> </w:t>
      </w:r>
    </w:p>
    <w:p w14:paraId="30144C56" w14:textId="77777777" w:rsidR="00C8546E" w:rsidRPr="00882CC5" w:rsidRDefault="00C8546E" w:rsidP="00BB329D">
      <w:pPr>
        <w:pStyle w:val="Numberloweralpha"/>
        <w:numPr>
          <w:ilvl w:val="0"/>
          <w:numId w:val="19"/>
        </w:numPr>
      </w:pPr>
      <w:r w:rsidRPr="00882CC5">
        <w:t xml:space="preserve">the measures to be applied to ensure that protection is optimized, including the designation of controlled areas and supervised areas, as necessary, and the specification of dose constraints, where appropriate, for particular categories of work or work </w:t>
      </w:r>
      <w:proofErr w:type="gramStart"/>
      <w:r w:rsidRPr="00882CC5">
        <w:t>areas;</w:t>
      </w:r>
      <w:proofErr w:type="gramEnd"/>
    </w:p>
    <w:p w14:paraId="6E3157F4" w14:textId="77777777" w:rsidR="00C8546E" w:rsidRPr="00882CC5" w:rsidRDefault="00C8546E" w:rsidP="00BB329D">
      <w:pPr>
        <w:pStyle w:val="Numberloweralpha"/>
        <w:numPr>
          <w:ilvl w:val="0"/>
          <w:numId w:val="19"/>
        </w:numPr>
      </w:pPr>
      <w:r w:rsidRPr="00882CC5">
        <w:t xml:space="preserve">the personal protective equipment to be worn by persons involved in the use of </w:t>
      </w:r>
      <w:proofErr w:type="gramStart"/>
      <w:r w:rsidRPr="00882CC5">
        <w:t>radiation;</w:t>
      </w:r>
      <w:proofErr w:type="gramEnd"/>
    </w:p>
    <w:p w14:paraId="4DB99048" w14:textId="10380DC0" w:rsidR="00C8546E" w:rsidRDefault="00C8546E" w:rsidP="00BB329D">
      <w:pPr>
        <w:pStyle w:val="Numberloweralpha"/>
        <w:numPr>
          <w:ilvl w:val="0"/>
          <w:numId w:val="19"/>
        </w:numPr>
      </w:pPr>
      <w:r w:rsidRPr="00882CC5">
        <w:t xml:space="preserve">actions necessary to manage a radiation incident; including reporting (both internal and to the Department) and investigation of the radiation </w:t>
      </w:r>
      <w:proofErr w:type="gramStart"/>
      <w:r w:rsidRPr="00882CC5">
        <w:t>incident;</w:t>
      </w:r>
      <w:proofErr w:type="gramEnd"/>
    </w:p>
    <w:p w14:paraId="092FDB3E" w14:textId="77777777" w:rsidR="00AE6A6D" w:rsidRPr="00882CC5" w:rsidRDefault="00AE6A6D" w:rsidP="00BB329D">
      <w:pPr>
        <w:pStyle w:val="Numberloweralpha"/>
        <w:numPr>
          <w:ilvl w:val="0"/>
          <w:numId w:val="19"/>
        </w:numPr>
      </w:pPr>
      <w:r w:rsidRPr="00882CC5">
        <w:t xml:space="preserve">the measures to be adopted to prevent accidents, including measures for keeping radiation sources safe and </w:t>
      </w:r>
      <w:proofErr w:type="gramStart"/>
      <w:r w:rsidRPr="00882CC5">
        <w:t>secure;</w:t>
      </w:r>
      <w:proofErr w:type="gramEnd"/>
    </w:p>
    <w:p w14:paraId="5E12373A" w14:textId="00306588" w:rsidR="00C8546E" w:rsidRDefault="00C8546E" w:rsidP="00BB329D">
      <w:pPr>
        <w:pStyle w:val="Numberloweralpha"/>
        <w:numPr>
          <w:ilvl w:val="0"/>
          <w:numId w:val="19"/>
        </w:numPr>
      </w:pPr>
      <w:r w:rsidRPr="00882CC5">
        <w:t>arrangement for transport where required of radioactive material.</w:t>
      </w:r>
    </w:p>
    <w:p w14:paraId="2D036CEF" w14:textId="18597224" w:rsidR="00C96A3A" w:rsidRPr="00AE6A6D" w:rsidRDefault="00AE6A6D" w:rsidP="00AE6A6D">
      <w:pPr>
        <w:pStyle w:val="Numberloweralpha"/>
        <w:numPr>
          <w:ilvl w:val="0"/>
          <w:numId w:val="0"/>
        </w:numPr>
        <w:rPr>
          <w:rFonts w:eastAsia="MS Mincho"/>
          <w:b/>
          <w:bCs/>
          <w:color w:val="53565A"/>
          <w:sz w:val="24"/>
          <w:szCs w:val="22"/>
        </w:rPr>
      </w:pPr>
      <w:r>
        <w:rPr>
          <w:rFonts w:eastAsia="MS Mincho"/>
          <w:b/>
          <w:bCs/>
          <w:color w:val="53565A"/>
          <w:sz w:val="24"/>
          <w:szCs w:val="22"/>
        </w:rPr>
        <w:lastRenderedPageBreak/>
        <w:t>8</w:t>
      </w:r>
      <w:r w:rsidRPr="00AE6A6D">
        <w:rPr>
          <w:rFonts w:eastAsia="MS Mincho"/>
          <w:b/>
          <w:bCs/>
          <w:color w:val="53565A"/>
          <w:sz w:val="24"/>
          <w:szCs w:val="22"/>
        </w:rPr>
        <w:t>.  Personal radiation monitoring</w:t>
      </w:r>
    </w:p>
    <w:p w14:paraId="34241A98" w14:textId="3A7C9D14" w:rsidR="00822D48" w:rsidRPr="00AE6A6D" w:rsidRDefault="00AE6A6D" w:rsidP="00AE6A6D">
      <w:pPr>
        <w:pStyle w:val="DHHSbody"/>
        <w:rPr>
          <w:sz w:val="21"/>
          <w:szCs w:val="21"/>
        </w:rPr>
      </w:pPr>
      <w:r w:rsidRPr="00AE6A6D">
        <w:rPr>
          <w:sz w:val="21"/>
          <w:szCs w:val="21"/>
        </w:rPr>
        <w:t>It is strongly recommended that the management licence holder develops a procedure to ensure that:</w:t>
      </w:r>
    </w:p>
    <w:p w14:paraId="28645D88" w14:textId="77777777" w:rsidR="00AE6A6D" w:rsidRPr="00882CC5" w:rsidRDefault="00AE6A6D" w:rsidP="00BB329D">
      <w:pPr>
        <w:pStyle w:val="Numberloweralpha"/>
        <w:numPr>
          <w:ilvl w:val="0"/>
          <w:numId w:val="20"/>
        </w:numPr>
      </w:pPr>
      <w:r w:rsidRPr="00882CC5">
        <w:t>a personal radiation monitoring device or personal monitoring records are not tampered with or interfered with; and</w:t>
      </w:r>
    </w:p>
    <w:p w14:paraId="7FDE2F6D" w14:textId="77777777" w:rsidR="00AE6A6D" w:rsidRPr="00882CC5" w:rsidRDefault="00AE6A6D" w:rsidP="00BB329D">
      <w:pPr>
        <w:pStyle w:val="Numberloweralpha"/>
        <w:numPr>
          <w:ilvl w:val="0"/>
          <w:numId w:val="20"/>
        </w:numPr>
      </w:pPr>
      <w:r w:rsidRPr="00882CC5">
        <w:t>a personal radiation monitoring device is not used in a manner not intended by the supplier of the device.</w:t>
      </w:r>
    </w:p>
    <w:p w14:paraId="6B906228" w14:textId="1B8D2CA2" w:rsidR="00C51F0A" w:rsidRDefault="00AE6A6D" w:rsidP="00C51F0A">
      <w:pPr>
        <w:pStyle w:val="Heading1"/>
      </w:pPr>
      <w:bookmarkStart w:id="2" w:name="_Toc410717546"/>
      <w:bookmarkStart w:id="3" w:name="_Toc66711983"/>
      <w:bookmarkStart w:id="4" w:name="_Toc66712325"/>
      <w:r>
        <w:t xml:space="preserve">More information </w:t>
      </w:r>
      <w:bookmarkEnd w:id="2"/>
      <w:bookmarkEnd w:id="3"/>
      <w:bookmarkEnd w:id="4"/>
    </w:p>
    <w:p w14:paraId="3D7D9A00" w14:textId="3CB461BC" w:rsidR="00AE6A6D" w:rsidRDefault="00AE6A6D" w:rsidP="00C51F0A">
      <w:pPr>
        <w:pStyle w:val="Body"/>
      </w:pPr>
      <w:r>
        <w:t xml:space="preserve">Web: </w:t>
      </w:r>
      <w:hyperlink r:id="rId19" w:history="1">
        <w:r w:rsidRPr="001F0AEA">
          <w:rPr>
            <w:rStyle w:val="Hyperlink"/>
          </w:rPr>
          <w:t>https://www.health.vic.gov.au/public-health/radiation</w:t>
        </w:r>
      </w:hyperlink>
    </w:p>
    <w:p w14:paraId="039737FB" w14:textId="2AB0165C" w:rsidR="00AE6A6D" w:rsidRDefault="00AE6A6D" w:rsidP="00C51F0A">
      <w:pPr>
        <w:pStyle w:val="Body"/>
      </w:pPr>
      <w:r>
        <w:t xml:space="preserve">Email: </w:t>
      </w:r>
      <w:hyperlink r:id="rId20" w:history="1">
        <w:r w:rsidRPr="001F0AEA">
          <w:rPr>
            <w:rStyle w:val="Hyperlink"/>
          </w:rPr>
          <w:t>Radiation.Safety@health.vic.gov.au</w:t>
        </w:r>
      </w:hyperlink>
    </w:p>
    <w:p w14:paraId="3FFBF664"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1CABE0AB" w14:textId="77777777" w:rsidTr="00EC40D5">
        <w:tc>
          <w:tcPr>
            <w:tcW w:w="10194" w:type="dxa"/>
          </w:tcPr>
          <w:p w14:paraId="402820E9" w14:textId="3B513C7D" w:rsidR="0055119B" w:rsidRPr="0055119B" w:rsidRDefault="0055119B" w:rsidP="0055119B">
            <w:pPr>
              <w:pStyle w:val="Accessibilitypara"/>
            </w:pPr>
            <w:bookmarkStart w:id="5" w:name="_Hlk37240926"/>
            <w:r w:rsidRPr="0055119B">
              <w:t>To receive this document in another format</w:t>
            </w:r>
            <w:r>
              <w:t>,</w:t>
            </w:r>
            <w:r w:rsidRPr="0055119B">
              <w:t xml:space="preserve"> </w:t>
            </w:r>
            <w:hyperlink r:id="rId21" w:history="1">
              <w:r w:rsidRPr="00BB329D">
                <w:rPr>
                  <w:rStyle w:val="Hyperlink"/>
                </w:rPr>
                <w:t xml:space="preserve">email </w:t>
              </w:r>
              <w:r w:rsidR="00BB329D" w:rsidRPr="00BB329D">
                <w:rPr>
                  <w:rStyle w:val="Hyperlink"/>
                </w:rPr>
                <w:t>Radiation Team</w:t>
              </w:r>
            </w:hyperlink>
            <w:r w:rsidRPr="0055119B">
              <w:rPr>
                <w:color w:val="004C97"/>
              </w:rPr>
              <w:t xml:space="preserve"> </w:t>
            </w:r>
            <w:r w:rsidRPr="0055119B">
              <w:t>&lt;</w:t>
            </w:r>
            <w:r w:rsidR="00BB329D" w:rsidRPr="00BB329D">
              <w:t>Radiation.Safety@health.vic.gov.au</w:t>
            </w:r>
            <w:r w:rsidRPr="0055119B">
              <w:t>&gt;.</w:t>
            </w:r>
          </w:p>
          <w:p w14:paraId="5E836887" w14:textId="77777777" w:rsidR="0055119B" w:rsidRPr="0055119B" w:rsidRDefault="0055119B" w:rsidP="00E33237">
            <w:pPr>
              <w:pStyle w:val="Imprint"/>
            </w:pPr>
            <w:r w:rsidRPr="0055119B">
              <w:t>Authorised and published by the Victorian Government, 1 Treasury Place, Melbourne.</w:t>
            </w:r>
          </w:p>
          <w:p w14:paraId="724DF3BB" w14:textId="29EDCB8C"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BB329D" w:rsidRPr="00BB329D">
              <w:rPr>
                <w:color w:val="auto"/>
              </w:rPr>
              <w:t>January 2022</w:t>
            </w:r>
            <w:r w:rsidRPr="00BB329D">
              <w:rPr>
                <w:color w:val="auto"/>
              </w:rPr>
              <w:t>.</w:t>
            </w:r>
          </w:p>
          <w:p w14:paraId="266570FA" w14:textId="2D8C77B8" w:rsidR="0055119B" w:rsidRPr="00BB329D" w:rsidRDefault="0055119B" w:rsidP="00E33237">
            <w:pPr>
              <w:pStyle w:val="Imprint"/>
              <w:rPr>
                <w:color w:val="auto"/>
              </w:rPr>
            </w:pPr>
            <w:r w:rsidRPr="0055119B">
              <w:t xml:space="preserve">Available </w:t>
            </w:r>
            <w:r w:rsidRPr="00BB329D">
              <w:rPr>
                <w:color w:val="auto"/>
              </w:rPr>
              <w:t xml:space="preserve">at </w:t>
            </w:r>
            <w:r w:rsidR="00BB329D" w:rsidRPr="00BB329D">
              <w:rPr>
                <w:color w:val="auto"/>
              </w:rPr>
              <w:t xml:space="preserve"> </w:t>
            </w:r>
            <w:hyperlink r:id="rId22" w:history="1">
              <w:r w:rsidR="00BB329D" w:rsidRPr="00BB329D">
                <w:rPr>
                  <w:rStyle w:val="Hyperlink"/>
                </w:rPr>
                <w:t xml:space="preserve">Radiation website </w:t>
              </w:r>
            </w:hyperlink>
            <w:r w:rsidRPr="00BB329D">
              <w:rPr>
                <w:color w:val="auto"/>
              </w:rPr>
              <w:t xml:space="preserve"> &lt;</w:t>
            </w:r>
            <w:r w:rsidR="00BB329D" w:rsidRPr="00BB329D">
              <w:rPr>
                <w:color w:val="auto"/>
              </w:rPr>
              <w:t xml:space="preserve"> https://www.health.vic.gov.au/publications/mandatory-radiation-safety-requirements-management-licence-holders-obligations</w:t>
            </w:r>
            <w:r w:rsidRPr="00BB329D">
              <w:rPr>
                <w:color w:val="auto"/>
              </w:rPr>
              <w:t>&gt;</w:t>
            </w:r>
          </w:p>
        </w:tc>
      </w:tr>
      <w:bookmarkEnd w:id="5"/>
    </w:tbl>
    <w:p w14:paraId="08D6BC4B" w14:textId="77777777" w:rsidR="00162CA9" w:rsidRDefault="00162CA9" w:rsidP="00162CA9">
      <w:pPr>
        <w:pStyle w:val="Body"/>
      </w:pPr>
    </w:p>
    <w:sectPr w:rsidR="00162CA9"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ED181" w14:textId="77777777" w:rsidR="007912F5" w:rsidRDefault="007912F5">
      <w:r>
        <w:separator/>
      </w:r>
    </w:p>
  </w:endnote>
  <w:endnote w:type="continuationSeparator" w:id="0">
    <w:p w14:paraId="71745F08" w14:textId="77777777" w:rsidR="007912F5" w:rsidRDefault="0079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F17A7" w14:textId="77777777" w:rsidR="00621725" w:rsidRDefault="00621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10B1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1BBD0EA" wp14:editId="7D4A7C5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D9125EB" wp14:editId="34687C38">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CB7BF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9125EB"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2CB7BF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E633"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27722DA3" wp14:editId="624D900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98130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722DA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6498130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98903"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49AE66F" wp14:editId="5587094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6ADDC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9AE66F"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546ADDC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DD3F9" w14:textId="77777777" w:rsidR="007912F5" w:rsidRDefault="007912F5" w:rsidP="002862F1">
      <w:pPr>
        <w:spacing w:before="120"/>
      </w:pPr>
      <w:r>
        <w:separator/>
      </w:r>
    </w:p>
  </w:footnote>
  <w:footnote w:type="continuationSeparator" w:id="0">
    <w:p w14:paraId="29360037" w14:textId="77777777" w:rsidR="007912F5" w:rsidRDefault="007912F5">
      <w:r>
        <w:continuationSeparator/>
      </w:r>
    </w:p>
  </w:footnote>
  <w:footnote w:id="1">
    <w:p w14:paraId="6084C0A7" w14:textId="77777777" w:rsidR="00F8009B" w:rsidRPr="003E3138" w:rsidRDefault="00F8009B" w:rsidP="00F8009B">
      <w:pPr>
        <w:pStyle w:val="Footer"/>
        <w:rPr>
          <w:rStyle w:val="FootnoteReference"/>
        </w:rPr>
      </w:pPr>
      <w:r w:rsidRPr="003E3138">
        <w:rPr>
          <w:rStyle w:val="FootnoteReference"/>
        </w:rPr>
        <w:footnoteRef/>
      </w:r>
      <w:r w:rsidRPr="003E3138">
        <w:rPr>
          <w:rStyle w:val="FootnoteReference"/>
        </w:rPr>
        <w:t xml:space="preserve"> See Annex J of the ‘Safety Guide for Radiation Protection in Radiotherapy (2008)’ published by the Australian Radiation Protection and Nuclear safety Agency available at http://www.arpansa.gov.au/pubs/rps/rps1.pdf</w:t>
      </w:r>
    </w:p>
  </w:footnote>
  <w:footnote w:id="2">
    <w:p w14:paraId="4028226C" w14:textId="77777777" w:rsidR="00C96A3A" w:rsidRPr="00BB329D" w:rsidRDefault="00C96A3A" w:rsidP="00C96A3A">
      <w:pPr>
        <w:pStyle w:val="FootnoteText"/>
        <w:rPr>
          <w:rStyle w:val="FootnoteReference"/>
          <w:sz w:val="20"/>
          <w:szCs w:val="20"/>
        </w:rPr>
      </w:pPr>
      <w:r w:rsidRPr="00BB329D">
        <w:rPr>
          <w:rStyle w:val="FootnoteReference"/>
          <w:sz w:val="20"/>
          <w:szCs w:val="20"/>
        </w:rPr>
        <w:footnoteRef/>
      </w:r>
      <w:r w:rsidRPr="00BB329D">
        <w:rPr>
          <w:rStyle w:val="FootnoteReference"/>
          <w:sz w:val="20"/>
          <w:szCs w:val="20"/>
        </w:rPr>
        <w:t xml:space="preserve"> Refer to page 40 of the ‘Safety Guide for Radiation Protection in Diagnostic and Interventional Radiology (2008)’ published by the Australian Radiation Protection and Nuclear Safety Agency available at http://www.arpansa.gov.au/pubs/rps/rps14_1.pdf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B923B" w14:textId="77777777" w:rsidR="00621725" w:rsidRDefault="00621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73DE0"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329BC" w14:textId="77777777" w:rsidR="00621725" w:rsidRDefault="006217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C6E4D" w14:textId="7510AB92" w:rsidR="00E261B3" w:rsidRPr="0051568D" w:rsidRDefault="001A239D" w:rsidP="001A239D">
    <w:pPr>
      <w:pStyle w:val="Header"/>
      <w:ind w:left="720"/>
    </w:pPr>
    <w:r>
      <w:t xml:space="preserve">Management radiation safety requirement – Management licence holder’s obligations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58734AC"/>
    <w:multiLevelType w:val="hybridMultilevel"/>
    <w:tmpl w:val="4C9C6A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020145">
    <w:abstractNumId w:val="2"/>
  </w:num>
  <w:num w:numId="2" w16cid:durableId="1709379958">
    <w:abstractNumId w:val="5"/>
  </w:num>
  <w:num w:numId="3" w16cid:durableId="738527574">
    <w:abstractNumId w:val="4"/>
  </w:num>
  <w:num w:numId="4" w16cid:durableId="1752923955">
    <w:abstractNumId w:val="6"/>
  </w:num>
  <w:num w:numId="5" w16cid:durableId="86076182">
    <w:abstractNumId w:val="3"/>
  </w:num>
  <w:num w:numId="6" w16cid:durableId="1324317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4191677">
    <w:abstractNumId w:val="1"/>
  </w:num>
  <w:num w:numId="8" w16cid:durableId="2039574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6375063">
    <w:abstractNumId w:val="7"/>
  </w:num>
  <w:num w:numId="10" w16cid:durableId="1273200367">
    <w:abstractNumId w:val="1"/>
  </w:num>
  <w:num w:numId="11" w16cid:durableId="1585217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510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0549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745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424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55393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955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0007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311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7046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F5"/>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72A"/>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619C"/>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239D"/>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6F6A"/>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1725"/>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0064"/>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2F5"/>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2D48"/>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E6A6D"/>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329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546E"/>
    <w:rsid w:val="00C863C4"/>
    <w:rsid w:val="00C8746D"/>
    <w:rsid w:val="00C920EA"/>
    <w:rsid w:val="00C93C3E"/>
    <w:rsid w:val="00C96A3A"/>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009B"/>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3EEF99D"/>
  <w15:docId w15:val="{00ED631F-3057-4A8D-9E20-3EF18913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10"/>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10"/>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qFormat/>
    <w:rsid w:val="007912F5"/>
    <w:pPr>
      <w:spacing w:after="120" w:line="270" w:lineRule="atLeast"/>
    </w:pPr>
    <w:rPr>
      <w:rFonts w:ascii="Arial" w:eastAsia="Times" w:hAnsi="Arial"/>
      <w:lang w:eastAsia="en-US"/>
    </w:rPr>
  </w:style>
  <w:style w:type="paragraph" w:customStyle="1" w:styleId="DHbody">
    <w:name w:val="DH body"/>
    <w:rsid w:val="007912F5"/>
    <w:pPr>
      <w:spacing w:after="120" w:line="270" w:lineRule="exact"/>
    </w:pPr>
    <w:rPr>
      <w:rFonts w:ascii="Arial" w:eastAsia="Times" w:hAnsi="Arial"/>
      <w:lang w:eastAsia="en-US"/>
    </w:rPr>
  </w:style>
  <w:style w:type="paragraph" w:customStyle="1" w:styleId="DHHSnumberloweralphaindent">
    <w:name w:val="DHHS number lower alpha indent"/>
    <w:basedOn w:val="DHHSbody"/>
    <w:uiPriority w:val="3"/>
    <w:rsid w:val="00F8009B"/>
    <w:pPr>
      <w:tabs>
        <w:tab w:val="num" w:pos="794"/>
      </w:tabs>
      <w:ind w:left="794" w:hanging="397"/>
    </w:pPr>
  </w:style>
  <w:style w:type="paragraph" w:customStyle="1" w:styleId="DHHSnumberloweralpha">
    <w:name w:val="DHHS number lower alpha"/>
    <w:basedOn w:val="DHHSbody"/>
    <w:uiPriority w:val="3"/>
    <w:rsid w:val="00F8009B"/>
    <w:pPr>
      <w:tabs>
        <w:tab w:val="num" w:pos="397"/>
      </w:tabs>
      <w:ind w:left="397"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Radiation.Safety@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Radiation.Safety@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health.vic.gov.au/public-health/radi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publications/mandatory-radiation-safety-requirements-management-licence-holders-obligation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1657</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Mandatory radiation safety requirements</vt:lpstr>
    </vt:vector>
  </TitlesOfParts>
  <Manager/>
  <Company>Victoria State Government, Department of Health</Company>
  <LinksUpToDate>false</LinksUpToDate>
  <CharactersWithSpaces>11233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radiation safety requirements</dc:title>
  <dc:subject>Mandatory radiation safety requirements</dc:subject>
  <dc:creator>Health Regulator</dc:creator>
  <cp:keywords/>
  <dc:description/>
  <cp:lastModifiedBy>Violette Lazanas (Health)</cp:lastModifiedBy>
  <cp:revision>4</cp:revision>
  <cp:lastPrinted>2020-03-30T03:28:00Z</cp:lastPrinted>
  <dcterms:created xsi:type="dcterms:W3CDTF">2024-12-12T01:03:00Z</dcterms:created>
  <dcterms:modified xsi:type="dcterms:W3CDTF">2024-12-12T01:04:00Z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2022-02-04T05:39:25Z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