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75488"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45452CD3" wp14:editId="09D5841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15A2A15A" w14:textId="77777777" w:rsidR="00A62D44" w:rsidRPr="004C6EEE" w:rsidRDefault="00A62D44" w:rsidP="00EC40D5">
      <w:pPr>
        <w:pStyle w:val="Sectionbreakfirstpage"/>
        <w:sectPr w:rsidR="00A62D44" w:rsidRPr="004C6EEE" w:rsidSect="00E62622">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0348"/>
      </w:tblGrid>
      <w:tr w:rsidR="003B5733" w14:paraId="05102DF8" w14:textId="77777777" w:rsidTr="7FBADD90">
        <w:trPr>
          <w:trHeight w:val="622"/>
        </w:trPr>
        <w:tc>
          <w:tcPr>
            <w:tcW w:w="10348" w:type="dxa"/>
            <w:tcMar>
              <w:top w:w="1531" w:type="dxa"/>
              <w:left w:w="0" w:type="dxa"/>
              <w:right w:w="0" w:type="dxa"/>
            </w:tcMar>
          </w:tcPr>
          <w:p w14:paraId="1B14B92A" w14:textId="285416EB" w:rsidR="003B5733" w:rsidRPr="003B5733" w:rsidRDefault="00CA0243" w:rsidP="003B5733">
            <w:pPr>
              <w:pStyle w:val="Documenttitle"/>
            </w:pPr>
            <w:r>
              <w:t xml:space="preserve">Progress and </w:t>
            </w:r>
            <w:r w:rsidR="040AB2B2">
              <w:t>i</w:t>
            </w:r>
            <w:r>
              <w:t xml:space="preserve">nnovations </w:t>
            </w:r>
            <w:r w:rsidR="006862B2">
              <w:t>following</w:t>
            </w:r>
            <w:r>
              <w:t xml:space="preserve"> the S</w:t>
            </w:r>
            <w:r w:rsidR="006707BB">
              <w:t xml:space="preserve">afer </w:t>
            </w:r>
            <w:r>
              <w:t>C</w:t>
            </w:r>
            <w:r w:rsidR="006707BB">
              <w:t xml:space="preserve">are </w:t>
            </w:r>
            <w:r>
              <w:t>V</w:t>
            </w:r>
            <w:r w:rsidR="006707BB">
              <w:t xml:space="preserve">ictoria </w:t>
            </w:r>
            <w:r w:rsidR="28B44FC4">
              <w:t>r</w:t>
            </w:r>
            <w:r>
              <w:t>eport</w:t>
            </w:r>
            <w:r w:rsidR="00850109">
              <w:t>:</w:t>
            </w:r>
            <w:r w:rsidR="006707BB">
              <w:t xml:space="preserve"> </w:t>
            </w:r>
            <w:r w:rsidR="0087653E">
              <w:t>‘</w:t>
            </w:r>
            <w:r w:rsidR="00243F72" w:rsidRPr="00850109">
              <w:rPr>
                <w:i/>
                <w:iCs/>
              </w:rPr>
              <w:t xml:space="preserve">Improving post operative </w:t>
            </w:r>
            <w:r w:rsidR="00850109" w:rsidRPr="00850109">
              <w:rPr>
                <w:i/>
                <w:iCs/>
              </w:rPr>
              <w:t xml:space="preserve">recovery, </w:t>
            </w:r>
            <w:r w:rsidR="00243F72" w:rsidRPr="00850109">
              <w:rPr>
                <w:i/>
                <w:iCs/>
              </w:rPr>
              <w:t>and reducing</w:t>
            </w:r>
            <w:r w:rsidR="00850109" w:rsidRPr="00850109">
              <w:rPr>
                <w:i/>
                <w:iCs/>
              </w:rPr>
              <w:t xml:space="preserve"> length of stay</w:t>
            </w:r>
            <w:r w:rsidR="0087653E" w:rsidRPr="00850109">
              <w:rPr>
                <w:i/>
                <w:iCs/>
              </w:rPr>
              <w:t>’</w:t>
            </w:r>
          </w:p>
        </w:tc>
      </w:tr>
      <w:tr w:rsidR="003B5733" w14:paraId="3E7E67C5" w14:textId="77777777" w:rsidTr="7FBADD90">
        <w:tc>
          <w:tcPr>
            <w:tcW w:w="10348" w:type="dxa"/>
          </w:tcPr>
          <w:p w14:paraId="0DE8FEAA" w14:textId="77777777" w:rsidR="003B5733" w:rsidRPr="001E5058" w:rsidRDefault="00731094" w:rsidP="001E5058">
            <w:pPr>
              <w:pStyle w:val="Bannermarking"/>
            </w:pPr>
            <w:fldSimple w:instr="FILLIN  &quot;Type the protective marking&quot; \d OFFICIAL \o  \* MERGEFORMAT">
              <w:r>
                <w:t>OFFICIAL</w:t>
              </w:r>
            </w:fldSimple>
          </w:p>
        </w:tc>
      </w:tr>
    </w:tbl>
    <w:p w14:paraId="3527EFF3" w14:textId="77777777" w:rsidR="00200176" w:rsidRDefault="00200176" w:rsidP="00200176">
      <w:pPr>
        <w:pStyle w:val="Body"/>
      </w:pPr>
    </w:p>
    <w:p w14:paraId="7F6938C4" w14:textId="29E71A3D" w:rsidR="00365CBF" w:rsidRPr="00247E43" w:rsidRDefault="00365CBF" w:rsidP="00CA5135">
      <w:pPr>
        <w:pStyle w:val="Heading2"/>
      </w:pPr>
      <w:r w:rsidRPr="00247E43">
        <w:t>Introduction</w:t>
      </w:r>
    </w:p>
    <w:p w14:paraId="0C1CC82E" w14:textId="3A243736" w:rsidR="003E02BA" w:rsidRDefault="00135E8C" w:rsidP="00200176">
      <w:pPr>
        <w:pStyle w:val="Body"/>
        <w:rPr>
          <w:rFonts w:cs="Arial"/>
        </w:rPr>
      </w:pPr>
      <w:r w:rsidRPr="00135E8C">
        <w:rPr>
          <w:rFonts w:cs="Arial"/>
        </w:rPr>
        <w:t xml:space="preserve">Since the completion of the </w:t>
      </w:r>
      <w:r w:rsidR="4318D572" w:rsidRPr="0DF7C994">
        <w:rPr>
          <w:rFonts w:cs="Arial"/>
        </w:rPr>
        <w:t>Safer Care Victoria (</w:t>
      </w:r>
      <w:r w:rsidR="006707BB">
        <w:rPr>
          <w:rFonts w:cs="Arial"/>
        </w:rPr>
        <w:t>SCV</w:t>
      </w:r>
      <w:r w:rsidR="4318D572" w:rsidRPr="0DF7C994">
        <w:rPr>
          <w:rFonts w:cs="Arial"/>
        </w:rPr>
        <w:t>)</w:t>
      </w:r>
      <w:r w:rsidRPr="00135E8C">
        <w:rPr>
          <w:rFonts w:cs="Arial"/>
        </w:rPr>
        <w:t xml:space="preserve"> report, </w:t>
      </w:r>
      <w:r w:rsidRPr="3DB94945">
        <w:rPr>
          <w:rFonts w:cs="Arial"/>
          <w:i/>
          <w:iCs/>
        </w:rPr>
        <w:t>Improving Post-Operative Recovery and Reducing Length of Stay: ERAS and Alternative Post-Operative Care Models</w:t>
      </w:r>
      <w:r w:rsidR="003E02BA">
        <w:rPr>
          <w:rFonts w:cs="Arial"/>
        </w:rPr>
        <w:t xml:space="preserve"> (2022)</w:t>
      </w:r>
      <w:r w:rsidR="00484888" w:rsidRPr="3DB94945">
        <w:rPr>
          <w:rFonts w:cs="Arial"/>
          <w:i/>
          <w:iCs/>
        </w:rPr>
        <w:t>,</w:t>
      </w:r>
      <w:r w:rsidR="00091C79" w:rsidRPr="3DB94945">
        <w:rPr>
          <w:rFonts w:asciiTheme="minorHAnsi" w:eastAsiaTheme="minorEastAsia" w:hAnsiTheme="minorHAnsi" w:cstheme="minorBidi"/>
          <w:kern w:val="2"/>
          <w:sz w:val="22"/>
          <w:szCs w:val="22"/>
          <w14:ligatures w14:val="standardContextual"/>
        </w:rPr>
        <w:t xml:space="preserve"> </w:t>
      </w:r>
      <w:r w:rsidR="00091C79" w:rsidRPr="00091C79">
        <w:rPr>
          <w:rFonts w:cs="Arial"/>
        </w:rPr>
        <w:t xml:space="preserve">the Department of Health </w:t>
      </w:r>
      <w:r w:rsidR="00596CA0">
        <w:rPr>
          <w:rFonts w:cs="Arial"/>
        </w:rPr>
        <w:t xml:space="preserve">(the department) </w:t>
      </w:r>
      <w:r w:rsidR="00091C79" w:rsidRPr="00091C79">
        <w:rPr>
          <w:rFonts w:cs="Arial"/>
        </w:rPr>
        <w:t>has i</w:t>
      </w:r>
      <w:r w:rsidR="00484888">
        <w:rPr>
          <w:rFonts w:cs="Arial"/>
        </w:rPr>
        <w:t>nvested in</w:t>
      </w:r>
      <w:r w:rsidR="00091C79" w:rsidRPr="00091C79">
        <w:rPr>
          <w:rFonts w:cs="Arial"/>
        </w:rPr>
        <w:t xml:space="preserve"> a series of key initiatives designed to enhance perioperative care and support patient outcomes. </w:t>
      </w:r>
    </w:p>
    <w:p w14:paraId="011A3E7B" w14:textId="685257F5" w:rsidR="00ED5DED" w:rsidRPr="009A3362" w:rsidRDefault="00091C79" w:rsidP="00200176">
      <w:pPr>
        <w:pStyle w:val="Body"/>
        <w:rPr>
          <w:rFonts w:cs="Arial"/>
        </w:rPr>
      </w:pPr>
      <w:r w:rsidRPr="00091C79">
        <w:rPr>
          <w:rFonts w:cs="Arial"/>
        </w:rPr>
        <w:t xml:space="preserve">Central to these advancements are digital tools such as the Customer Relationship Manager </w:t>
      </w:r>
      <w:r w:rsidR="00596CA0">
        <w:rPr>
          <w:rFonts w:cs="Arial"/>
        </w:rPr>
        <w:t xml:space="preserve">platform </w:t>
      </w:r>
      <w:r w:rsidRPr="00091C79">
        <w:rPr>
          <w:rFonts w:cs="Arial"/>
        </w:rPr>
        <w:t>(CRM), My Surgical Journey, and Virtual Surgery School</w:t>
      </w:r>
      <w:r w:rsidR="00BA6BE1">
        <w:rPr>
          <w:rFonts w:cs="Arial"/>
        </w:rPr>
        <w:t>;</w:t>
      </w:r>
      <w:r w:rsidRPr="00091C79">
        <w:rPr>
          <w:rFonts w:cs="Arial"/>
        </w:rPr>
        <w:t xml:space="preserve"> each developed to support patients throughout their surgical </w:t>
      </w:r>
      <w:r w:rsidR="004A456C">
        <w:rPr>
          <w:rFonts w:cs="Arial"/>
        </w:rPr>
        <w:t>journey</w:t>
      </w:r>
      <w:r w:rsidRPr="00091C79">
        <w:rPr>
          <w:rFonts w:cs="Arial"/>
        </w:rPr>
        <w:t>.</w:t>
      </w:r>
      <w:r w:rsidR="00B65753">
        <w:rPr>
          <w:rFonts w:cs="Arial"/>
        </w:rPr>
        <w:t xml:space="preserve"> </w:t>
      </w:r>
      <w:r w:rsidR="009C77FA" w:rsidRPr="0DF7C994">
        <w:rPr>
          <w:rFonts w:cs="Arial"/>
        </w:rPr>
        <w:t>This document</w:t>
      </w:r>
      <w:r w:rsidR="009C77FA" w:rsidRPr="009C77FA">
        <w:rPr>
          <w:rFonts w:cs="Arial"/>
        </w:rPr>
        <w:t xml:space="preserve"> highlights progress made since 2022, building on the initial report’s findings</w:t>
      </w:r>
      <w:r w:rsidR="00B65753">
        <w:rPr>
          <w:rFonts w:cs="Arial"/>
        </w:rPr>
        <w:t>.</w:t>
      </w:r>
      <w:r w:rsidR="001535B0" w:rsidRPr="33CFBC18">
        <w:rPr>
          <w:rFonts w:cs="Arial"/>
        </w:rPr>
        <w:t xml:space="preserve"> Additionally, Professor </w:t>
      </w:r>
      <w:r w:rsidR="00ED7F55">
        <w:rPr>
          <w:rFonts w:cs="Arial"/>
        </w:rPr>
        <w:t>David</w:t>
      </w:r>
      <w:r w:rsidR="001535B0" w:rsidRPr="33CFBC18">
        <w:rPr>
          <w:rFonts w:cs="Arial"/>
        </w:rPr>
        <w:t xml:space="preserve"> Watters’ article, </w:t>
      </w:r>
      <w:hyperlink r:id="rId17">
        <w:r w:rsidR="001535B0" w:rsidRPr="3DB94945">
          <w:rPr>
            <w:rStyle w:val="Hyperlink"/>
            <w:rFonts w:cs="Arial"/>
            <w:i/>
            <w:iCs/>
          </w:rPr>
          <w:t>"If the peri-operative patient pathway was right, what would it look like?"</w:t>
        </w:r>
      </w:hyperlink>
      <w:r w:rsidR="00633183" w:rsidRPr="33CFBC18">
        <w:rPr>
          <w:rFonts w:cs="Arial"/>
        </w:rPr>
        <w:t xml:space="preserve"> </w:t>
      </w:r>
      <w:r w:rsidR="009E499B">
        <w:rPr>
          <w:rFonts w:cs="Arial"/>
        </w:rPr>
        <w:t>&lt;</w:t>
      </w:r>
      <w:r w:rsidR="009E499B" w:rsidRPr="009E499B">
        <w:rPr>
          <w:rFonts w:cs="Arial"/>
        </w:rPr>
        <w:t>https://onlinelibrary.wiley.com/doi/10.1111/ans.19179</w:t>
      </w:r>
      <w:r w:rsidR="009E499B">
        <w:rPr>
          <w:rFonts w:cs="Arial"/>
        </w:rPr>
        <w:t xml:space="preserve">&gt; </w:t>
      </w:r>
      <w:r w:rsidR="001535B0" w:rsidRPr="33CFBC18">
        <w:rPr>
          <w:rFonts w:cs="Arial"/>
        </w:rPr>
        <w:t>(published August 2024), offers an insightful vision for optimising perioperative pathways.</w:t>
      </w:r>
    </w:p>
    <w:p w14:paraId="2C069F1B" w14:textId="0E344E22" w:rsidR="7CDF9F4A" w:rsidRDefault="7CDF9F4A" w:rsidP="7FBADD90">
      <w:pPr>
        <w:pStyle w:val="Body"/>
        <w:rPr>
          <w:rFonts w:cs="Arial"/>
        </w:rPr>
      </w:pPr>
      <w:r w:rsidRPr="7FBADD90">
        <w:rPr>
          <w:rFonts w:cs="Arial"/>
        </w:rPr>
        <w:t xml:space="preserve">The following presents an overview of </w:t>
      </w:r>
      <w:r w:rsidR="00ED7F55">
        <w:rPr>
          <w:rFonts w:cs="Arial"/>
        </w:rPr>
        <w:t xml:space="preserve">someone of </w:t>
      </w:r>
      <w:r w:rsidRPr="7FBADD90">
        <w:rPr>
          <w:rFonts w:cs="Arial"/>
        </w:rPr>
        <w:t xml:space="preserve">the </w:t>
      </w:r>
      <w:r w:rsidR="00ED7F55">
        <w:rPr>
          <w:rFonts w:cs="Arial"/>
        </w:rPr>
        <w:t>statewide</w:t>
      </w:r>
      <w:r w:rsidR="00B53177">
        <w:rPr>
          <w:rFonts w:cs="Arial"/>
        </w:rPr>
        <w:t xml:space="preserve">-level </w:t>
      </w:r>
      <w:r w:rsidRPr="7FBADD90">
        <w:rPr>
          <w:rFonts w:cs="Arial"/>
        </w:rPr>
        <w:t xml:space="preserve">progress made since the completion of </w:t>
      </w:r>
      <w:r w:rsidR="00BE3ABC">
        <w:rPr>
          <w:rFonts w:cs="Arial"/>
        </w:rPr>
        <w:t>the</w:t>
      </w:r>
      <w:r w:rsidRPr="7FBADD90">
        <w:rPr>
          <w:rFonts w:cs="Arial"/>
        </w:rPr>
        <w:t xml:space="preserve"> report</w:t>
      </w:r>
      <w:r w:rsidR="00BE3ABC">
        <w:rPr>
          <w:rFonts w:cs="Arial"/>
        </w:rPr>
        <w:t>.</w:t>
      </w:r>
      <w:r w:rsidR="00ED7F55">
        <w:rPr>
          <w:rFonts w:cs="Arial"/>
        </w:rPr>
        <w:t xml:space="preserve"> There have of course been many</w:t>
      </w:r>
      <w:r w:rsidR="00B53177">
        <w:rPr>
          <w:rFonts w:cs="Arial"/>
        </w:rPr>
        <w:t xml:space="preserve"> substantial</w:t>
      </w:r>
      <w:r w:rsidR="00ED7F55">
        <w:rPr>
          <w:rFonts w:cs="Arial"/>
        </w:rPr>
        <w:t xml:space="preserve"> innovations and improvements made at local </w:t>
      </w:r>
      <w:r w:rsidR="00B53177">
        <w:rPr>
          <w:rFonts w:cs="Arial"/>
        </w:rPr>
        <w:t>health</w:t>
      </w:r>
      <w:r w:rsidR="00ED7F55">
        <w:rPr>
          <w:rFonts w:cs="Arial"/>
        </w:rPr>
        <w:t xml:space="preserve"> services </w:t>
      </w:r>
      <w:r w:rsidR="00B53177">
        <w:rPr>
          <w:rFonts w:cs="Arial"/>
        </w:rPr>
        <w:t xml:space="preserve">that are not referenced below. </w:t>
      </w:r>
    </w:p>
    <w:p w14:paraId="31CDD6A1" w14:textId="72F4A45A" w:rsidR="00913460" w:rsidRPr="0008605E" w:rsidRDefault="00A044E6" w:rsidP="00D10DFC">
      <w:pPr>
        <w:pStyle w:val="Heading2"/>
      </w:pPr>
      <w:r>
        <w:t xml:space="preserve">The </w:t>
      </w:r>
      <w:r w:rsidR="00C66096" w:rsidRPr="0008605E">
        <w:t>CRM</w:t>
      </w:r>
      <w:r>
        <w:t xml:space="preserve"> </w:t>
      </w:r>
    </w:p>
    <w:p w14:paraId="482A1959" w14:textId="530602F3" w:rsidR="005E5F46" w:rsidRPr="0045064A" w:rsidRDefault="00E022D7" w:rsidP="7FBADD90">
      <w:pPr>
        <w:pStyle w:val="Body"/>
        <w:rPr>
          <w:rFonts w:cs="Arial"/>
          <w:lang w:val="en-US"/>
        </w:rPr>
      </w:pPr>
      <w:r w:rsidRPr="7FBADD90">
        <w:rPr>
          <w:rFonts w:cs="Arial"/>
        </w:rPr>
        <w:t xml:space="preserve">The CRM is a scalable and customisable digital platform, </w:t>
      </w:r>
      <w:r w:rsidR="00B83A47" w:rsidRPr="7FBADD90">
        <w:rPr>
          <w:rFonts w:cs="Arial"/>
        </w:rPr>
        <w:t xml:space="preserve">sponsored by </w:t>
      </w:r>
      <w:r w:rsidR="00596CA0">
        <w:rPr>
          <w:rFonts w:cs="Arial"/>
        </w:rPr>
        <w:t>the department</w:t>
      </w:r>
      <w:r w:rsidR="00A12777" w:rsidRPr="7FBADD90">
        <w:rPr>
          <w:rFonts w:cs="Arial"/>
        </w:rPr>
        <w:t xml:space="preserve"> (PCRR)</w:t>
      </w:r>
      <w:r w:rsidR="005E1E96" w:rsidRPr="7FBADD90">
        <w:rPr>
          <w:rFonts w:cs="Arial"/>
        </w:rPr>
        <w:t xml:space="preserve"> and</w:t>
      </w:r>
      <w:r w:rsidRPr="7FBADD90">
        <w:rPr>
          <w:rFonts w:cs="Arial"/>
        </w:rPr>
        <w:t xml:space="preserve"> operated by Austin Health</w:t>
      </w:r>
      <w:r w:rsidR="00054DDB">
        <w:rPr>
          <w:rFonts w:cs="Arial"/>
        </w:rPr>
        <w:t>,</w:t>
      </w:r>
      <w:r w:rsidRPr="7FBADD90">
        <w:rPr>
          <w:rFonts w:cs="Arial"/>
        </w:rPr>
        <w:t xml:space="preserve"> which can be adapted to address challenges within our health system. </w:t>
      </w:r>
      <w:r w:rsidR="000303DC" w:rsidRPr="7FBADD90">
        <w:rPr>
          <w:rFonts w:cs="Arial"/>
          <w:lang w:val="en-US"/>
        </w:rPr>
        <w:t>T</w:t>
      </w:r>
      <w:r w:rsidR="6A7366CA" w:rsidRPr="7FBADD90">
        <w:rPr>
          <w:rFonts w:cs="Arial"/>
          <w:lang w:val="en-US"/>
        </w:rPr>
        <w:t>his digital platform</w:t>
      </w:r>
      <w:r w:rsidR="000303DC" w:rsidRPr="7FBADD90">
        <w:rPr>
          <w:rFonts w:cs="Arial"/>
          <w:lang w:val="en-US"/>
        </w:rPr>
        <w:t xml:space="preserve"> </w:t>
      </w:r>
      <w:r w:rsidR="3570AC15" w:rsidRPr="7FBADD90">
        <w:rPr>
          <w:rFonts w:cs="Arial"/>
          <w:lang w:val="en-US"/>
        </w:rPr>
        <w:t>enable</w:t>
      </w:r>
      <w:r w:rsidR="000303DC" w:rsidRPr="7FBADD90">
        <w:rPr>
          <w:rFonts w:cs="Arial"/>
          <w:lang w:val="en-US"/>
        </w:rPr>
        <w:t xml:space="preserve">s a single source for communication with patients throughout their journey and provides </w:t>
      </w:r>
      <w:r w:rsidR="006F5597" w:rsidRPr="7FBADD90">
        <w:rPr>
          <w:rFonts w:cs="Arial"/>
          <w:lang w:val="en-US"/>
        </w:rPr>
        <w:t xml:space="preserve">health services </w:t>
      </w:r>
      <w:r w:rsidR="000303DC" w:rsidRPr="7FBADD90">
        <w:rPr>
          <w:rFonts w:cs="Arial"/>
          <w:lang w:val="en-US"/>
        </w:rPr>
        <w:t>with efficient tools to manage their planned care processes.</w:t>
      </w:r>
    </w:p>
    <w:p w14:paraId="1BE2EB09" w14:textId="23FEF745" w:rsidR="00E022D7" w:rsidRPr="0045064A" w:rsidRDefault="006F5597" w:rsidP="006927BB">
      <w:pPr>
        <w:pStyle w:val="Body"/>
        <w:rPr>
          <w:rFonts w:cs="Arial"/>
        </w:rPr>
      </w:pPr>
      <w:r w:rsidRPr="7FBADD90">
        <w:rPr>
          <w:rFonts w:cs="Arial"/>
        </w:rPr>
        <w:t xml:space="preserve">The </w:t>
      </w:r>
      <w:r w:rsidR="00E022D7" w:rsidRPr="7FBADD90">
        <w:rPr>
          <w:rFonts w:cs="Arial"/>
        </w:rPr>
        <w:t>CRM</w:t>
      </w:r>
      <w:r w:rsidRPr="7FBADD90">
        <w:rPr>
          <w:rFonts w:cs="Arial"/>
        </w:rPr>
        <w:t xml:space="preserve"> platform</w:t>
      </w:r>
      <w:r w:rsidR="00E022D7" w:rsidRPr="7FBADD90">
        <w:rPr>
          <w:rFonts w:cs="Arial"/>
        </w:rPr>
        <w:t xml:space="preserve"> has been adopted and scaled across metropolitan health services</w:t>
      </w:r>
      <w:r w:rsidR="69E86BF3" w:rsidRPr="7FBADD90">
        <w:rPr>
          <w:rFonts w:cs="Arial"/>
        </w:rPr>
        <w:t>. There is</w:t>
      </w:r>
      <w:r w:rsidR="002339AC" w:rsidRPr="7FBADD90">
        <w:rPr>
          <w:rFonts w:cs="Arial"/>
        </w:rPr>
        <w:t xml:space="preserve"> further </w:t>
      </w:r>
      <w:r w:rsidR="25A01552" w:rsidRPr="7FBADD90">
        <w:rPr>
          <w:rFonts w:cs="Arial"/>
        </w:rPr>
        <w:t>expansion planned</w:t>
      </w:r>
      <w:r w:rsidR="00E022D7" w:rsidRPr="7FBADD90">
        <w:rPr>
          <w:rFonts w:cs="Arial"/>
        </w:rPr>
        <w:t xml:space="preserve"> across regional health services </w:t>
      </w:r>
      <w:r w:rsidR="00A81C77" w:rsidRPr="7FBADD90">
        <w:rPr>
          <w:rFonts w:cs="Arial"/>
        </w:rPr>
        <w:t xml:space="preserve">and </w:t>
      </w:r>
      <w:r w:rsidR="00BA49B9" w:rsidRPr="7FBADD90">
        <w:rPr>
          <w:rFonts w:cs="Arial"/>
        </w:rPr>
        <w:t>additional</w:t>
      </w:r>
      <w:r w:rsidR="00A81C77" w:rsidRPr="7FBADD90">
        <w:rPr>
          <w:rFonts w:cs="Arial"/>
        </w:rPr>
        <w:t xml:space="preserve"> module uptake within the metropolitan region</w:t>
      </w:r>
      <w:r w:rsidR="04640ED0" w:rsidRPr="7FBADD90">
        <w:rPr>
          <w:rFonts w:cs="Arial"/>
        </w:rPr>
        <w:t>. This will</w:t>
      </w:r>
      <w:r w:rsidR="00EB0B14" w:rsidRPr="7FBADD90">
        <w:rPr>
          <w:rFonts w:cs="Arial"/>
        </w:rPr>
        <w:t xml:space="preserve"> increas</w:t>
      </w:r>
      <w:r w:rsidR="3C823637" w:rsidRPr="7FBADD90">
        <w:rPr>
          <w:rFonts w:cs="Arial"/>
        </w:rPr>
        <w:t>e</w:t>
      </w:r>
      <w:r w:rsidR="00EB0B14" w:rsidRPr="7FBADD90">
        <w:rPr>
          <w:rFonts w:cs="Arial"/>
        </w:rPr>
        <w:t xml:space="preserve"> the impact made by the CRM on </w:t>
      </w:r>
      <w:r w:rsidR="000B3536" w:rsidRPr="7FBADD90">
        <w:rPr>
          <w:rFonts w:cs="Arial"/>
        </w:rPr>
        <w:t>health</w:t>
      </w:r>
      <w:r w:rsidR="00EB0B14" w:rsidRPr="7FBADD90">
        <w:rPr>
          <w:rFonts w:cs="Arial"/>
        </w:rPr>
        <w:t xml:space="preserve"> care de</w:t>
      </w:r>
      <w:r w:rsidR="000B3536" w:rsidRPr="7FBADD90">
        <w:rPr>
          <w:rFonts w:cs="Arial"/>
        </w:rPr>
        <w:t>livery</w:t>
      </w:r>
      <w:r w:rsidR="00146FF4" w:rsidRPr="7FBADD90">
        <w:rPr>
          <w:rFonts w:cs="Arial"/>
        </w:rPr>
        <w:t xml:space="preserve"> in Vi</w:t>
      </w:r>
      <w:r w:rsidR="000B3536" w:rsidRPr="7FBADD90">
        <w:rPr>
          <w:rFonts w:cs="Arial"/>
        </w:rPr>
        <w:t>ctoria</w:t>
      </w:r>
      <w:r w:rsidR="00E022D7" w:rsidRPr="7FBADD90">
        <w:rPr>
          <w:rFonts w:cs="Arial"/>
        </w:rPr>
        <w:t>.</w:t>
      </w:r>
    </w:p>
    <w:p w14:paraId="6B5F6FF0" w14:textId="0E445D21" w:rsidR="00E022D7" w:rsidRPr="0045064A" w:rsidRDefault="00621EEA" w:rsidP="006927BB">
      <w:pPr>
        <w:pStyle w:val="Body"/>
        <w:rPr>
          <w:rFonts w:cs="Arial"/>
          <w:szCs w:val="21"/>
        </w:rPr>
      </w:pPr>
      <w:r w:rsidRPr="0045064A">
        <w:rPr>
          <w:rFonts w:cs="Arial"/>
          <w:szCs w:val="21"/>
        </w:rPr>
        <w:t>The current</w:t>
      </w:r>
      <w:r w:rsidR="00E022D7" w:rsidRPr="0045064A">
        <w:rPr>
          <w:rFonts w:cs="Arial"/>
          <w:szCs w:val="21"/>
        </w:rPr>
        <w:t xml:space="preserve"> ‘modules’ which have demonstrated success and benefits </w:t>
      </w:r>
      <w:r w:rsidRPr="0045064A">
        <w:rPr>
          <w:rFonts w:cs="Arial"/>
          <w:szCs w:val="21"/>
        </w:rPr>
        <w:t>within the sector are</w:t>
      </w:r>
      <w:r w:rsidR="00E022D7" w:rsidRPr="0045064A">
        <w:rPr>
          <w:rFonts w:cs="Arial"/>
          <w:szCs w:val="21"/>
        </w:rPr>
        <w:t xml:space="preserve">: </w:t>
      </w:r>
    </w:p>
    <w:p w14:paraId="475648D1" w14:textId="28AC12E0" w:rsidR="00E022D7" w:rsidRPr="0045064A" w:rsidRDefault="00E022D7" w:rsidP="006862B2">
      <w:pPr>
        <w:pStyle w:val="Body"/>
        <w:numPr>
          <w:ilvl w:val="0"/>
          <w:numId w:val="42"/>
        </w:numPr>
        <w:ind w:left="426"/>
        <w:rPr>
          <w:rFonts w:cs="Arial"/>
        </w:rPr>
      </w:pPr>
      <w:r w:rsidRPr="008A10E4">
        <w:rPr>
          <w:rFonts w:cs="Arial"/>
          <w:b/>
        </w:rPr>
        <w:t xml:space="preserve">Planned Surgery </w:t>
      </w:r>
      <w:r w:rsidR="002339AC" w:rsidRPr="008A10E4">
        <w:rPr>
          <w:rFonts w:cs="Arial"/>
          <w:b/>
        </w:rPr>
        <w:t xml:space="preserve">Preparation List (or </w:t>
      </w:r>
      <w:r w:rsidR="7FB95810" w:rsidRPr="008A10E4">
        <w:rPr>
          <w:rFonts w:cs="Arial"/>
          <w:b/>
          <w:bCs/>
        </w:rPr>
        <w:t>W</w:t>
      </w:r>
      <w:r w:rsidR="002339AC" w:rsidRPr="008A10E4">
        <w:rPr>
          <w:rFonts w:cs="Arial"/>
          <w:b/>
        </w:rPr>
        <w:t xml:space="preserve">aitlist) </w:t>
      </w:r>
      <w:r w:rsidRPr="008A10E4">
        <w:rPr>
          <w:rFonts w:cs="Arial"/>
          <w:b/>
        </w:rPr>
        <w:t>Audit</w:t>
      </w:r>
      <w:r w:rsidRPr="008A10E4">
        <w:rPr>
          <w:rFonts w:cs="Arial"/>
        </w:rPr>
        <w:t xml:space="preserve"> </w:t>
      </w:r>
      <w:r w:rsidRPr="33CFBC18">
        <w:rPr>
          <w:rFonts w:cs="Arial"/>
        </w:rPr>
        <w:t>– The ‘usual’ process of patients waiting for surgery being routinely contacted by phone by health service staff</w:t>
      </w:r>
      <w:r w:rsidR="00C52966" w:rsidRPr="33CFBC18">
        <w:rPr>
          <w:rFonts w:cs="Arial"/>
        </w:rPr>
        <w:t>,</w:t>
      </w:r>
      <w:r w:rsidRPr="33CFBC18">
        <w:rPr>
          <w:rFonts w:cs="Arial"/>
        </w:rPr>
        <w:t xml:space="preserve"> is replaced with</w:t>
      </w:r>
      <w:r w:rsidR="00C52966" w:rsidRPr="33CFBC18">
        <w:rPr>
          <w:rFonts w:cs="Arial"/>
        </w:rPr>
        <w:t xml:space="preserve"> an</w:t>
      </w:r>
      <w:r w:rsidRPr="33CFBC18">
        <w:rPr>
          <w:rFonts w:cs="Arial"/>
        </w:rPr>
        <w:t xml:space="preserve"> automated process. This removes administrative burden </w:t>
      </w:r>
      <w:r w:rsidR="002339AC" w:rsidRPr="33CFBC18">
        <w:rPr>
          <w:rFonts w:cs="Arial"/>
        </w:rPr>
        <w:t>and improves the efficiency of the</w:t>
      </w:r>
      <w:r w:rsidRPr="33CFBC18">
        <w:rPr>
          <w:rFonts w:cs="Arial"/>
        </w:rPr>
        <w:t xml:space="preserve"> audit processes.</w:t>
      </w:r>
    </w:p>
    <w:p w14:paraId="543452DD" w14:textId="0DE18BCE" w:rsidR="00E022D7" w:rsidRPr="0045064A" w:rsidRDefault="00E022D7" w:rsidP="006862B2">
      <w:pPr>
        <w:pStyle w:val="Body"/>
        <w:numPr>
          <w:ilvl w:val="0"/>
          <w:numId w:val="42"/>
        </w:numPr>
        <w:ind w:left="426"/>
        <w:rPr>
          <w:rFonts w:cs="Arial"/>
        </w:rPr>
      </w:pPr>
      <w:r w:rsidRPr="7FBADD90">
        <w:rPr>
          <w:rFonts w:cs="Arial"/>
          <w:b/>
          <w:bCs/>
        </w:rPr>
        <w:t>Electronic Health Questionnaire</w:t>
      </w:r>
      <w:r w:rsidRPr="7FBADD90">
        <w:rPr>
          <w:rFonts w:cs="Arial"/>
        </w:rPr>
        <w:t xml:space="preserve"> – Enabl</w:t>
      </w:r>
      <w:r w:rsidR="1D10EF03" w:rsidRPr="7FBADD90">
        <w:rPr>
          <w:rFonts w:cs="Arial"/>
        </w:rPr>
        <w:t>es</w:t>
      </w:r>
      <w:r w:rsidRPr="7FBADD90">
        <w:rPr>
          <w:rFonts w:cs="Arial"/>
        </w:rPr>
        <w:t xml:space="preserve"> a digital standardised patient questionnaire to be used to inform clinical decision-making processes. </w:t>
      </w:r>
    </w:p>
    <w:p w14:paraId="765BD96D" w14:textId="7A568864" w:rsidR="00E022D7" w:rsidRPr="0045064A" w:rsidRDefault="00E022D7" w:rsidP="006862B2">
      <w:pPr>
        <w:pStyle w:val="Body"/>
        <w:numPr>
          <w:ilvl w:val="0"/>
          <w:numId w:val="42"/>
        </w:numPr>
        <w:ind w:left="426"/>
        <w:rPr>
          <w:rFonts w:cs="Arial"/>
          <w:szCs w:val="21"/>
        </w:rPr>
      </w:pPr>
      <w:r w:rsidRPr="008A10E4">
        <w:rPr>
          <w:rFonts w:cs="Arial"/>
          <w:b/>
          <w:szCs w:val="21"/>
        </w:rPr>
        <w:lastRenderedPageBreak/>
        <w:t xml:space="preserve">Inter-service </w:t>
      </w:r>
      <w:r w:rsidR="002339AC" w:rsidRPr="008A10E4">
        <w:rPr>
          <w:rFonts w:cs="Arial"/>
          <w:b/>
          <w:szCs w:val="21"/>
        </w:rPr>
        <w:t>R</w:t>
      </w:r>
      <w:r w:rsidRPr="008A10E4">
        <w:rPr>
          <w:rFonts w:cs="Arial"/>
          <w:b/>
          <w:szCs w:val="21"/>
        </w:rPr>
        <w:t>eferral</w:t>
      </w:r>
      <w:r w:rsidRPr="008A10E4">
        <w:rPr>
          <w:rFonts w:cs="Arial"/>
          <w:szCs w:val="21"/>
        </w:rPr>
        <w:t xml:space="preserve"> </w:t>
      </w:r>
      <w:r w:rsidRPr="0045064A">
        <w:rPr>
          <w:rFonts w:cs="Arial"/>
          <w:szCs w:val="21"/>
        </w:rPr>
        <w:t xml:space="preserve">– Where health services have additional capacity to share with other health services, this function allows for an efficient mechanism to </w:t>
      </w:r>
      <w:r w:rsidR="00D37FCA" w:rsidRPr="0045064A">
        <w:rPr>
          <w:rFonts w:cs="Arial"/>
          <w:szCs w:val="21"/>
        </w:rPr>
        <w:t>enable</w:t>
      </w:r>
      <w:r w:rsidRPr="0045064A">
        <w:rPr>
          <w:rFonts w:cs="Arial"/>
          <w:szCs w:val="21"/>
        </w:rPr>
        <w:t xml:space="preserve"> the safe transfer of the referral, removing slow paper-based process.</w:t>
      </w:r>
    </w:p>
    <w:p w14:paraId="3CB10F14" w14:textId="4DA114A8" w:rsidR="00E022D7" w:rsidRPr="0045064A" w:rsidRDefault="00E022D7" w:rsidP="006862B2">
      <w:pPr>
        <w:pStyle w:val="Body"/>
        <w:numPr>
          <w:ilvl w:val="0"/>
          <w:numId w:val="42"/>
        </w:numPr>
        <w:ind w:left="426"/>
        <w:rPr>
          <w:rFonts w:cs="Arial"/>
          <w:szCs w:val="21"/>
        </w:rPr>
      </w:pPr>
      <w:r w:rsidRPr="008A10E4">
        <w:rPr>
          <w:rFonts w:cs="Arial"/>
          <w:b/>
          <w:szCs w:val="21"/>
        </w:rPr>
        <w:t>Specialist Clinic (Outpatient) Waitlist Audit</w:t>
      </w:r>
      <w:r w:rsidRPr="008A10E4">
        <w:rPr>
          <w:rFonts w:cs="Arial"/>
          <w:szCs w:val="21"/>
        </w:rPr>
        <w:t xml:space="preserve"> </w:t>
      </w:r>
      <w:r w:rsidRPr="0045064A">
        <w:rPr>
          <w:rFonts w:cs="Arial"/>
          <w:szCs w:val="21"/>
        </w:rPr>
        <w:t xml:space="preserve">– The mechanism to audit patients waiting for </w:t>
      </w:r>
      <w:r w:rsidR="002339AC" w:rsidRPr="0045064A">
        <w:rPr>
          <w:rFonts w:cs="Arial"/>
          <w:szCs w:val="21"/>
        </w:rPr>
        <w:t xml:space="preserve">specialist </w:t>
      </w:r>
      <w:r w:rsidRPr="0045064A">
        <w:rPr>
          <w:rFonts w:cs="Arial"/>
          <w:szCs w:val="21"/>
        </w:rPr>
        <w:t>care is typically administrative. A CRM</w:t>
      </w:r>
      <w:r w:rsidR="00B54959">
        <w:rPr>
          <w:rFonts w:cs="Arial"/>
          <w:szCs w:val="21"/>
        </w:rPr>
        <w:t>-</w:t>
      </w:r>
      <w:r w:rsidRPr="0045064A">
        <w:rPr>
          <w:rFonts w:cs="Arial"/>
          <w:szCs w:val="21"/>
        </w:rPr>
        <w:t>based process automate</w:t>
      </w:r>
      <w:r w:rsidR="00BD299B" w:rsidRPr="0045064A">
        <w:rPr>
          <w:rFonts w:cs="Arial"/>
          <w:szCs w:val="21"/>
        </w:rPr>
        <w:t>s</w:t>
      </w:r>
      <w:r w:rsidRPr="0045064A">
        <w:rPr>
          <w:rFonts w:cs="Arial"/>
          <w:szCs w:val="21"/>
        </w:rPr>
        <w:t xml:space="preserve"> the audit</w:t>
      </w:r>
      <w:r w:rsidR="002A405A" w:rsidRPr="0045064A">
        <w:rPr>
          <w:rFonts w:cs="Arial"/>
          <w:szCs w:val="21"/>
        </w:rPr>
        <w:t>.</w:t>
      </w:r>
      <w:r w:rsidR="002339AC" w:rsidRPr="0045064A">
        <w:rPr>
          <w:rFonts w:cs="Arial"/>
          <w:szCs w:val="21"/>
        </w:rPr>
        <w:t xml:space="preserve"> </w:t>
      </w:r>
    </w:p>
    <w:p w14:paraId="6D13E0A6" w14:textId="72505091" w:rsidR="00ED5DED" w:rsidRPr="00E11345" w:rsidRDefault="00E022D7" w:rsidP="006862B2">
      <w:pPr>
        <w:pStyle w:val="Body"/>
        <w:numPr>
          <w:ilvl w:val="0"/>
          <w:numId w:val="42"/>
        </w:numPr>
        <w:ind w:left="426"/>
        <w:rPr>
          <w:rFonts w:cs="Arial"/>
        </w:rPr>
      </w:pPr>
      <w:r w:rsidRPr="7FBADD90">
        <w:rPr>
          <w:rFonts w:cs="Arial"/>
          <w:b/>
          <w:bCs/>
        </w:rPr>
        <w:t xml:space="preserve">Specialist Clinic (Outpatient) Referral </w:t>
      </w:r>
      <w:r w:rsidR="002339AC" w:rsidRPr="7FBADD90">
        <w:rPr>
          <w:rFonts w:cs="Arial"/>
          <w:b/>
          <w:bCs/>
        </w:rPr>
        <w:t>Management</w:t>
      </w:r>
      <w:r w:rsidR="002339AC" w:rsidRPr="7FBADD90">
        <w:rPr>
          <w:rFonts w:cs="Arial"/>
        </w:rPr>
        <w:t xml:space="preserve"> </w:t>
      </w:r>
      <w:r w:rsidRPr="7FBADD90">
        <w:rPr>
          <w:rFonts w:cs="Arial"/>
        </w:rPr>
        <w:t xml:space="preserve">– </w:t>
      </w:r>
      <w:r w:rsidR="480FB238" w:rsidRPr="7FBADD90">
        <w:rPr>
          <w:rFonts w:cs="Arial"/>
        </w:rPr>
        <w:t xml:space="preserve">Variation in </w:t>
      </w:r>
      <w:r w:rsidRPr="7FBADD90">
        <w:rPr>
          <w:rFonts w:cs="Arial"/>
        </w:rPr>
        <w:t>referral mechanisms lead to inconsistent processing. This module harmonises the process of receiving referrals, processing through triage and appointment booking</w:t>
      </w:r>
      <w:r w:rsidR="330E20D2" w:rsidRPr="7FBADD90">
        <w:rPr>
          <w:rFonts w:cs="Arial"/>
        </w:rPr>
        <w:t>,</w:t>
      </w:r>
      <w:r w:rsidRPr="7FBADD90">
        <w:rPr>
          <w:rFonts w:cs="Arial"/>
        </w:rPr>
        <w:t xml:space="preserve"> regardless of referral medium.</w:t>
      </w:r>
    </w:p>
    <w:p w14:paraId="4FC9C258" w14:textId="231EBBB5" w:rsidR="00913460" w:rsidRPr="00247E43" w:rsidRDefault="00913460" w:rsidP="0045064A">
      <w:pPr>
        <w:pStyle w:val="Heading2"/>
      </w:pPr>
      <w:r w:rsidRPr="00247E43">
        <w:t>My Surgical Journey</w:t>
      </w:r>
    </w:p>
    <w:p w14:paraId="62932116" w14:textId="3A053609" w:rsidR="00995330" w:rsidRDefault="00FD6CAB" w:rsidP="00DA2A76">
      <w:pPr>
        <w:pStyle w:val="Body"/>
        <w:rPr>
          <w:lang w:eastAsia="en-AU"/>
        </w:rPr>
      </w:pPr>
      <w:r w:rsidRPr="0045064A">
        <w:rPr>
          <w:lang w:eastAsia="en-AU"/>
        </w:rPr>
        <w:t xml:space="preserve">Launched in July 2024, </w:t>
      </w:r>
      <w:hyperlink r:id="rId18" w:history="1">
        <w:r w:rsidRPr="0045064A">
          <w:rPr>
            <w:rStyle w:val="Hyperlink"/>
            <w:rFonts w:cs="Arial"/>
            <w:szCs w:val="21"/>
          </w:rPr>
          <w:t>My Surgical Journey</w:t>
        </w:r>
      </w:hyperlink>
      <w:r>
        <w:rPr>
          <w:lang w:eastAsia="en-AU"/>
        </w:rPr>
        <w:t xml:space="preserve"> </w:t>
      </w:r>
      <w:r w:rsidR="009E499B">
        <w:rPr>
          <w:lang w:eastAsia="en-AU"/>
        </w:rPr>
        <w:t>&lt;</w:t>
      </w:r>
      <w:r w:rsidR="009E499B" w:rsidRPr="009E499B">
        <w:rPr>
          <w:lang w:eastAsia="en-AU"/>
        </w:rPr>
        <w:t>https://www.safercare.vic.gov.au/consumer-resources/my-surgical-journey</w:t>
      </w:r>
      <w:r w:rsidR="009E499B">
        <w:rPr>
          <w:lang w:eastAsia="en-AU"/>
        </w:rPr>
        <w:t xml:space="preserve">&gt; </w:t>
      </w:r>
      <w:r w:rsidRPr="0045064A">
        <w:rPr>
          <w:lang w:eastAsia="en-AU"/>
        </w:rPr>
        <w:t xml:space="preserve">is a website that helps set clear expectations for patients across the perioperative journey. The website provides simple, clear and concise information on the four stages of the surgical journey: </w:t>
      </w:r>
    </w:p>
    <w:p w14:paraId="2F2793F1" w14:textId="1F94B485" w:rsidR="00275CFD" w:rsidRPr="00275CFD" w:rsidRDefault="00275CFD" w:rsidP="00275CFD">
      <w:pPr>
        <w:pStyle w:val="ListParagraph"/>
        <w:numPr>
          <w:ilvl w:val="0"/>
          <w:numId w:val="46"/>
        </w:numPr>
        <w:spacing w:before="120" w:after="120" w:line="240" w:lineRule="auto"/>
        <w:ind w:left="714" w:hanging="357"/>
        <w:contextualSpacing w:val="0"/>
        <w:rPr>
          <w:rFonts w:ascii="Arial" w:eastAsia="Times New Roman" w:hAnsi="Arial" w:cs="Arial"/>
          <w:color w:val="000000"/>
          <w:kern w:val="0"/>
          <w:sz w:val="21"/>
          <w:szCs w:val="21"/>
          <w:lang w:eastAsia="en-AU"/>
          <w14:ligatures w14:val="none"/>
        </w:rPr>
      </w:pPr>
      <w:r>
        <w:rPr>
          <w:rFonts w:ascii="Arial" w:eastAsia="Times New Roman" w:hAnsi="Arial" w:cs="Arial"/>
          <w:color w:val="000000"/>
          <w:kern w:val="0"/>
          <w:sz w:val="21"/>
          <w:szCs w:val="21"/>
          <w:lang w:eastAsia="en-AU"/>
          <w14:ligatures w14:val="none"/>
        </w:rPr>
        <w:t>P</w:t>
      </w:r>
      <w:r w:rsidR="00FD6CAB" w:rsidRPr="00881B51">
        <w:rPr>
          <w:rFonts w:ascii="Arial" w:eastAsia="Times New Roman" w:hAnsi="Arial" w:cs="Arial"/>
          <w:color w:val="000000"/>
          <w:kern w:val="0"/>
          <w:sz w:val="21"/>
          <w:szCs w:val="21"/>
          <w:lang w:eastAsia="en-AU"/>
          <w14:ligatures w14:val="none"/>
        </w:rPr>
        <w:t>reparing</w:t>
      </w:r>
      <w:r w:rsidR="00FD6CAB" w:rsidRPr="0045064A">
        <w:rPr>
          <w:rFonts w:ascii="Arial" w:eastAsia="Times New Roman" w:hAnsi="Arial" w:cs="Arial"/>
          <w:color w:val="000000"/>
          <w:kern w:val="0"/>
          <w:sz w:val="21"/>
          <w:szCs w:val="21"/>
          <w:lang w:eastAsia="en-AU"/>
          <w14:ligatures w14:val="none"/>
        </w:rPr>
        <w:t xml:space="preserve"> for surgery and deciding if it is the right option,</w:t>
      </w:r>
    </w:p>
    <w:p w14:paraId="6A5B88FC" w14:textId="43F2F706" w:rsidR="00275CFD" w:rsidRPr="00275CFD" w:rsidRDefault="00275CFD" w:rsidP="00275CFD">
      <w:pPr>
        <w:pStyle w:val="ListParagraph"/>
        <w:numPr>
          <w:ilvl w:val="0"/>
          <w:numId w:val="46"/>
        </w:numPr>
        <w:spacing w:before="120" w:after="120" w:line="240" w:lineRule="auto"/>
        <w:ind w:left="714" w:hanging="357"/>
        <w:contextualSpacing w:val="0"/>
        <w:rPr>
          <w:rFonts w:ascii="Arial" w:eastAsia="Times New Roman" w:hAnsi="Arial" w:cs="Arial"/>
          <w:color w:val="000000"/>
          <w:kern w:val="0"/>
          <w:sz w:val="21"/>
          <w:szCs w:val="21"/>
          <w:lang w:eastAsia="en-AU"/>
          <w14:ligatures w14:val="none"/>
        </w:rPr>
      </w:pPr>
      <w:r>
        <w:rPr>
          <w:rFonts w:ascii="Arial" w:eastAsia="Times New Roman" w:hAnsi="Arial" w:cs="Arial"/>
          <w:color w:val="000000"/>
          <w:kern w:val="0"/>
          <w:sz w:val="21"/>
          <w:szCs w:val="21"/>
          <w:lang w:eastAsia="en-AU"/>
          <w14:ligatures w14:val="none"/>
        </w:rPr>
        <w:t>W</w:t>
      </w:r>
      <w:r w:rsidR="00FD6CAB" w:rsidRPr="00881B51">
        <w:rPr>
          <w:rFonts w:ascii="Arial" w:eastAsia="Times New Roman" w:hAnsi="Arial" w:cs="Arial"/>
          <w:color w:val="000000"/>
          <w:kern w:val="0"/>
          <w:sz w:val="21"/>
          <w:szCs w:val="21"/>
          <w:lang w:eastAsia="en-AU"/>
          <w14:ligatures w14:val="none"/>
        </w:rPr>
        <w:t>hat</w:t>
      </w:r>
      <w:r w:rsidR="00FD6CAB" w:rsidRPr="0045064A">
        <w:rPr>
          <w:rFonts w:ascii="Arial" w:eastAsia="Times New Roman" w:hAnsi="Arial" w:cs="Arial"/>
          <w:color w:val="000000"/>
          <w:kern w:val="0"/>
          <w:sz w:val="21"/>
          <w:szCs w:val="21"/>
          <w:lang w:eastAsia="en-AU"/>
          <w14:ligatures w14:val="none"/>
        </w:rPr>
        <w:t xml:space="preserve"> to do in the lead up, </w:t>
      </w:r>
    </w:p>
    <w:p w14:paraId="6B041962" w14:textId="41041D90" w:rsidR="00275CFD" w:rsidRPr="00275CFD" w:rsidRDefault="00275CFD" w:rsidP="00275CFD">
      <w:pPr>
        <w:pStyle w:val="ListParagraph"/>
        <w:numPr>
          <w:ilvl w:val="0"/>
          <w:numId w:val="46"/>
        </w:numPr>
        <w:spacing w:before="120" w:after="120" w:line="240" w:lineRule="auto"/>
        <w:ind w:left="714" w:hanging="357"/>
        <w:contextualSpacing w:val="0"/>
        <w:rPr>
          <w:rFonts w:ascii="Arial" w:eastAsia="Times New Roman" w:hAnsi="Arial" w:cs="Arial"/>
          <w:color w:val="000000"/>
          <w:kern w:val="0"/>
          <w:sz w:val="21"/>
          <w:szCs w:val="21"/>
          <w:lang w:eastAsia="en-AU"/>
          <w14:ligatures w14:val="none"/>
        </w:rPr>
      </w:pPr>
      <w:r>
        <w:rPr>
          <w:rFonts w:ascii="Arial" w:eastAsia="Times New Roman" w:hAnsi="Arial" w:cs="Arial"/>
          <w:color w:val="000000"/>
          <w:kern w:val="0"/>
          <w:sz w:val="21"/>
          <w:szCs w:val="21"/>
          <w:lang w:eastAsia="en-AU"/>
          <w14:ligatures w14:val="none"/>
        </w:rPr>
        <w:t>W</w:t>
      </w:r>
      <w:r w:rsidR="00FD6CAB" w:rsidRPr="00881B51">
        <w:rPr>
          <w:rFonts w:ascii="Arial" w:eastAsia="Times New Roman" w:hAnsi="Arial" w:cs="Arial"/>
          <w:color w:val="000000"/>
          <w:kern w:val="0"/>
          <w:sz w:val="21"/>
          <w:szCs w:val="21"/>
          <w:lang w:eastAsia="en-AU"/>
          <w14:ligatures w14:val="none"/>
        </w:rPr>
        <w:t>hat</w:t>
      </w:r>
      <w:r w:rsidR="00FD6CAB" w:rsidRPr="0045064A">
        <w:rPr>
          <w:rFonts w:ascii="Arial" w:eastAsia="Times New Roman" w:hAnsi="Arial" w:cs="Arial"/>
          <w:color w:val="000000"/>
          <w:kern w:val="0"/>
          <w:sz w:val="21"/>
          <w:szCs w:val="21"/>
          <w:lang w:eastAsia="en-AU"/>
          <w14:ligatures w14:val="none"/>
        </w:rPr>
        <w:t xml:space="preserve"> to expect on the day of surgery, and </w:t>
      </w:r>
    </w:p>
    <w:p w14:paraId="767F1676" w14:textId="4CC635A0" w:rsidR="00FD6CAB" w:rsidRPr="0045064A" w:rsidRDefault="00275CFD" w:rsidP="00275CFD">
      <w:pPr>
        <w:pStyle w:val="ListParagraph"/>
        <w:numPr>
          <w:ilvl w:val="0"/>
          <w:numId w:val="46"/>
        </w:numPr>
        <w:spacing w:before="120" w:after="120" w:line="240" w:lineRule="auto"/>
        <w:ind w:left="714" w:hanging="357"/>
        <w:contextualSpacing w:val="0"/>
        <w:rPr>
          <w:rFonts w:ascii="Arial" w:eastAsia="Times New Roman" w:hAnsi="Arial" w:cs="Arial"/>
          <w:kern w:val="0"/>
          <w:sz w:val="21"/>
          <w:szCs w:val="21"/>
          <w:lang w:eastAsia="en-AU"/>
          <w14:ligatures w14:val="none"/>
        </w:rPr>
      </w:pPr>
      <w:r>
        <w:rPr>
          <w:rFonts w:ascii="Arial" w:eastAsia="Times New Roman" w:hAnsi="Arial" w:cs="Arial"/>
          <w:color w:val="000000"/>
          <w:kern w:val="0"/>
          <w:sz w:val="21"/>
          <w:szCs w:val="21"/>
          <w:lang w:eastAsia="en-AU"/>
          <w14:ligatures w14:val="none"/>
        </w:rPr>
        <w:t>Inf</w:t>
      </w:r>
      <w:r w:rsidR="00FD6CAB" w:rsidRPr="00881B51">
        <w:rPr>
          <w:rFonts w:ascii="Arial" w:eastAsia="Times New Roman" w:hAnsi="Arial" w:cs="Arial"/>
          <w:color w:val="000000"/>
          <w:kern w:val="0"/>
          <w:sz w:val="21"/>
          <w:szCs w:val="21"/>
          <w:lang w:eastAsia="en-AU"/>
          <w14:ligatures w14:val="none"/>
        </w:rPr>
        <w:t>ormation</w:t>
      </w:r>
      <w:r w:rsidR="00FD6CAB" w:rsidRPr="0045064A">
        <w:rPr>
          <w:rFonts w:ascii="Arial" w:eastAsia="Times New Roman" w:hAnsi="Arial" w:cs="Arial"/>
          <w:color w:val="000000"/>
          <w:kern w:val="0"/>
          <w:sz w:val="21"/>
          <w:szCs w:val="21"/>
          <w:lang w:eastAsia="en-AU"/>
          <w14:ligatures w14:val="none"/>
        </w:rPr>
        <w:t xml:space="preserve"> on recovery. </w:t>
      </w:r>
    </w:p>
    <w:p w14:paraId="048D99E4" w14:textId="1828A027" w:rsidR="00FD6CAB" w:rsidRPr="0045064A" w:rsidRDefault="00FD6CAB" w:rsidP="00DA2A76">
      <w:pPr>
        <w:pStyle w:val="Body"/>
        <w:rPr>
          <w:color w:val="000000" w:themeColor="text1"/>
          <w:lang w:eastAsia="en-AU"/>
        </w:rPr>
      </w:pPr>
      <w:r w:rsidRPr="0045064A">
        <w:rPr>
          <w:lang w:eastAsia="en-AU"/>
        </w:rPr>
        <w:t>S</w:t>
      </w:r>
      <w:r w:rsidR="141EE2EF" w:rsidRPr="0045064A">
        <w:rPr>
          <w:lang w:eastAsia="en-AU"/>
        </w:rPr>
        <w:t>CV</w:t>
      </w:r>
      <w:r w:rsidRPr="0045064A">
        <w:rPr>
          <w:lang w:eastAsia="en-AU"/>
        </w:rPr>
        <w:t xml:space="preserve"> </w:t>
      </w:r>
      <w:r w:rsidR="687BBB43" w:rsidRPr="33CFBC18">
        <w:rPr>
          <w:color w:val="000000" w:themeColor="text1"/>
          <w:lang w:eastAsia="en-AU"/>
        </w:rPr>
        <w:t>co-designed</w:t>
      </w:r>
      <w:r w:rsidRPr="0045064A">
        <w:rPr>
          <w:lang w:eastAsia="en-AU"/>
        </w:rPr>
        <w:t xml:space="preserve"> My Surgical Journey with consumers and clinicians</w:t>
      </w:r>
      <w:r w:rsidR="165D1F58" w:rsidRPr="0045064A">
        <w:rPr>
          <w:lang w:eastAsia="en-AU"/>
        </w:rPr>
        <w:t>,</w:t>
      </w:r>
      <w:r w:rsidRPr="0045064A">
        <w:rPr>
          <w:lang w:eastAsia="en-AU"/>
        </w:rPr>
        <w:t xml:space="preserve"> wh</w:t>
      </w:r>
      <w:r w:rsidR="76BAD5FA" w:rsidRPr="0045064A">
        <w:rPr>
          <w:lang w:eastAsia="en-AU"/>
        </w:rPr>
        <w:t>o</w:t>
      </w:r>
      <w:r w:rsidRPr="0045064A">
        <w:rPr>
          <w:lang w:eastAsia="en-AU"/>
        </w:rPr>
        <w:t xml:space="preserve"> informed the resources, functionality and design that would best guide patients across their perioperative journey. </w:t>
      </w:r>
    </w:p>
    <w:p w14:paraId="056E8BD0" w14:textId="2777C304" w:rsidR="00ED5DED" w:rsidRPr="00E11345" w:rsidRDefault="00FD6CAB" w:rsidP="00DA2A76">
      <w:pPr>
        <w:pStyle w:val="Body"/>
        <w:rPr>
          <w:color w:val="000000" w:themeColor="text1"/>
          <w:lang w:eastAsia="en-AU"/>
        </w:rPr>
      </w:pPr>
      <w:r w:rsidRPr="0045064A">
        <w:rPr>
          <w:lang w:eastAsia="en-AU"/>
        </w:rPr>
        <w:t xml:space="preserve">My Surgical Journey includes educational resources, lists questions patients may be asked or might like to ask of their health care team, and checklists to help patients prepare for their surgical journey. Information and checklists are also available in seven languages (English, </w:t>
      </w:r>
      <w:r w:rsidRPr="0045064A">
        <w:rPr>
          <w:lang w:val="en-US" w:eastAsia="en-AU"/>
        </w:rPr>
        <w:t xml:space="preserve">Arabic, </w:t>
      </w:r>
      <w:r w:rsidRPr="0045064A">
        <w:rPr>
          <w:lang w:eastAsia="en-AU"/>
        </w:rPr>
        <w:t xml:space="preserve">Vietnamese, Traditional Chinese, Simplified Chinese, Greek </w:t>
      </w:r>
      <w:r w:rsidR="2A0FCF5B" w:rsidRPr="33CFBC18">
        <w:rPr>
          <w:color w:val="000000" w:themeColor="text1"/>
          <w:lang w:eastAsia="en-AU"/>
        </w:rPr>
        <w:t>and</w:t>
      </w:r>
      <w:r w:rsidRPr="0045064A">
        <w:rPr>
          <w:lang w:eastAsia="en-AU"/>
        </w:rPr>
        <w:t xml:space="preserve"> Punjabi</w:t>
      </w:r>
      <w:r w:rsidRPr="0045064A">
        <w:rPr>
          <w:lang w:val="en-US" w:eastAsia="en-AU"/>
        </w:rPr>
        <w:t>​). </w:t>
      </w:r>
    </w:p>
    <w:p w14:paraId="0CFA915B" w14:textId="2E9E2E9A" w:rsidR="00913460" w:rsidRPr="00247E43" w:rsidRDefault="00913460" w:rsidP="0045064A">
      <w:pPr>
        <w:pStyle w:val="Heading2"/>
      </w:pPr>
      <w:r w:rsidRPr="0045064A">
        <w:t>Virtual Surgery School</w:t>
      </w:r>
    </w:p>
    <w:p w14:paraId="2374D248" w14:textId="19C258F9" w:rsidR="00DF72AB" w:rsidRDefault="00DF72AB" w:rsidP="00DF72AB">
      <w:pPr>
        <w:pStyle w:val="Body"/>
      </w:pPr>
      <w:r>
        <w:t xml:space="preserve">Virtual Surgery School is provided as part of the </w:t>
      </w:r>
      <w:r w:rsidR="00773CA2">
        <w:t xml:space="preserve">Enhanced Recovery After Surgery (also known as </w:t>
      </w:r>
      <w:r w:rsidR="57A568F8">
        <w:t>ERAS</w:t>
      </w:r>
      <w:r w:rsidR="00773CA2">
        <w:t>)</w:t>
      </w:r>
      <w:r>
        <w:t xml:space="preserve"> program and is designed to support patient education and optimisation prior to surgery. A suite of 22 pre-surgical educational videos have been created including nine </w:t>
      </w:r>
      <w:r w:rsidR="008B02C3">
        <w:t>surgery</w:t>
      </w:r>
      <w:r w:rsidR="7124F662">
        <w:t>-</w:t>
      </w:r>
      <w:r w:rsidR="008B02C3">
        <w:t>agnostic</w:t>
      </w:r>
      <w:r w:rsidR="17755E6A">
        <w:t xml:space="preserve"> videos</w:t>
      </w:r>
      <w:r>
        <w:t>, 12 condition</w:t>
      </w:r>
      <w:r w:rsidR="0C1BBAD2">
        <w:t>-</w:t>
      </w:r>
      <w:r>
        <w:t>specific</w:t>
      </w:r>
      <w:r w:rsidR="7DE0471B">
        <w:t>,</w:t>
      </w:r>
      <w:r>
        <w:t xml:space="preserve"> and one focused on same day surgery. Videos are available in six languages: English, Mandarin, Cantonese, Arabic, Greek and Vietnamese. </w:t>
      </w:r>
    </w:p>
    <w:p w14:paraId="573DF9FB" w14:textId="3C57965E" w:rsidR="00247E43" w:rsidRDefault="00DF72AB" w:rsidP="00200176">
      <w:pPr>
        <w:pStyle w:val="Body"/>
      </w:pPr>
      <w:r>
        <w:t>West Metropolitan Health Service Partnership developed Virtual Surgery School with input from</w:t>
      </w:r>
      <w:r w:rsidR="00055F19">
        <w:t xml:space="preserve"> </w:t>
      </w:r>
      <w:r>
        <w:t xml:space="preserve">multidisciplinary teams and consumers. The videos have been sublicensed to other </w:t>
      </w:r>
      <w:r w:rsidR="4DEBB339">
        <w:t xml:space="preserve">Victorian </w:t>
      </w:r>
      <w:r>
        <w:t>health services.</w:t>
      </w:r>
    </w:p>
    <w:p w14:paraId="27A86550" w14:textId="1FF896BC" w:rsidR="00365CBF" w:rsidRPr="0008605E" w:rsidRDefault="00AF724A" w:rsidP="00074BEB">
      <w:pPr>
        <w:pStyle w:val="Heading2"/>
      </w:pPr>
      <w:r w:rsidRPr="0008605E">
        <w:t>References</w:t>
      </w:r>
    </w:p>
    <w:p w14:paraId="701F88BD" w14:textId="6CDE5321" w:rsidR="00DA2A76" w:rsidRDefault="001F089B" w:rsidP="40372F5E">
      <w:pPr>
        <w:pStyle w:val="Body"/>
        <w:numPr>
          <w:ilvl w:val="0"/>
          <w:numId w:val="43"/>
        </w:numPr>
        <w:rPr>
          <w:rFonts w:cs="Arial"/>
        </w:rPr>
      </w:pPr>
      <w:r w:rsidRPr="40372F5E">
        <w:rPr>
          <w:rFonts w:cs="Arial"/>
        </w:rPr>
        <w:t xml:space="preserve">Watters, D. A., et al. (2024). </w:t>
      </w:r>
      <w:hyperlink r:id="rId19" w:history="1">
        <w:r w:rsidRPr="006B4B02">
          <w:rPr>
            <w:rStyle w:val="Hyperlink"/>
            <w:rFonts w:cs="Arial"/>
          </w:rPr>
          <w:t>If the peri-operative patient pathway was right, what would it look like?</w:t>
        </w:r>
      </w:hyperlink>
      <w:r w:rsidR="009F62E5" w:rsidRPr="40372F5E">
        <w:rPr>
          <w:rFonts w:cs="Arial"/>
        </w:rPr>
        <w:t xml:space="preserve"> </w:t>
      </w:r>
      <w:r w:rsidR="000F3B89" w:rsidRPr="40372F5E">
        <w:rPr>
          <w:rFonts w:cs="Arial"/>
          <w:i/>
          <w:iCs/>
        </w:rPr>
        <w:t>A</w:t>
      </w:r>
      <w:r w:rsidR="009F62E5" w:rsidRPr="40372F5E">
        <w:rPr>
          <w:rFonts w:cs="Arial"/>
          <w:i/>
          <w:iCs/>
        </w:rPr>
        <w:t>NZ Journal of Surgery</w:t>
      </w:r>
      <w:r w:rsidR="009F62E5" w:rsidRPr="40372F5E">
        <w:rPr>
          <w:rFonts w:cs="Arial"/>
        </w:rPr>
        <w:t>,</w:t>
      </w:r>
      <w:r w:rsidR="00DA2A76">
        <w:rPr>
          <w:rFonts w:cs="Arial"/>
        </w:rPr>
        <w:t xml:space="preserve"> </w:t>
      </w:r>
      <w:r w:rsidR="00BF23C3" w:rsidRPr="006B4B02">
        <w:rPr>
          <w:rFonts w:cs="Arial"/>
        </w:rPr>
        <w:t>https://doi.org/10.1111/ans.19179</w:t>
      </w:r>
    </w:p>
    <w:p w14:paraId="282812F9" w14:textId="77777777" w:rsidR="00DA2A76" w:rsidRDefault="00DA2A76">
      <w:pPr>
        <w:spacing w:after="0" w:line="240" w:lineRule="auto"/>
        <w:rPr>
          <w:rFonts w:ascii="Arial" w:eastAsia="Times" w:hAnsi="Arial" w:cs="Arial"/>
          <w:kern w:val="0"/>
          <w:sz w:val="21"/>
          <w:szCs w:val="20"/>
          <w14:ligatures w14:val="none"/>
        </w:rPr>
      </w:pPr>
      <w:r>
        <w:rPr>
          <w:rFonts w:cs="Arial"/>
        </w:rPr>
        <w:br w:type="page"/>
      </w:r>
    </w:p>
    <w:tbl>
      <w:tblPr>
        <w:tblStyle w:val="TableGrid"/>
        <w:tblW w:w="0" w:type="auto"/>
        <w:tblCellMar>
          <w:bottom w:w="108" w:type="dxa"/>
        </w:tblCellMar>
        <w:tblLook w:val="0620" w:firstRow="1" w:lastRow="0" w:firstColumn="0" w:lastColumn="0" w:noHBand="1" w:noVBand="1"/>
      </w:tblPr>
      <w:tblGrid>
        <w:gridCol w:w="10194"/>
      </w:tblGrid>
      <w:tr w:rsidR="0055119B" w14:paraId="38873483" w14:textId="77777777" w:rsidTr="00C947EA">
        <w:tc>
          <w:tcPr>
            <w:tcW w:w="10194" w:type="dxa"/>
          </w:tcPr>
          <w:p w14:paraId="582CFADE" w14:textId="7335CA14" w:rsidR="0055119B" w:rsidRPr="0055119B" w:rsidRDefault="0055119B" w:rsidP="006862B2">
            <w:pPr>
              <w:pStyle w:val="Accessibilitypara"/>
              <w:spacing w:before="120"/>
            </w:pPr>
            <w:bookmarkStart w:id="0" w:name="_Hlk37240926"/>
            <w:r w:rsidRPr="0055119B">
              <w:lastRenderedPageBreak/>
              <w:t>To receive this document in another format</w:t>
            </w:r>
            <w:r>
              <w:t>,</w:t>
            </w:r>
            <w:r w:rsidRPr="0055119B">
              <w:t xml:space="preserve"> phone </w:t>
            </w:r>
            <w:r w:rsidR="008569E3" w:rsidRPr="006B4B02">
              <w:t>03 9096 1384</w:t>
            </w:r>
            <w:r w:rsidRPr="0055119B">
              <w:t xml:space="preserve">, using the National Relay Service 13 36 77 if required, or </w:t>
            </w:r>
            <w:hyperlink r:id="rId20" w:history="1">
              <w:r w:rsidRPr="006B4B02">
                <w:rPr>
                  <w:rStyle w:val="Hyperlink"/>
                </w:rPr>
                <w:t xml:space="preserve">email </w:t>
              </w:r>
              <w:r w:rsidR="008569E3" w:rsidRPr="006B4B02">
                <w:rPr>
                  <w:rStyle w:val="Hyperlink"/>
                </w:rPr>
                <w:t>Planned Care Recovery and Reform</w:t>
              </w:r>
            </w:hyperlink>
            <w:r w:rsidR="006B4B02">
              <w:t xml:space="preserve"> </w:t>
            </w:r>
            <w:r w:rsidRPr="0055119B">
              <w:t>&lt;</w:t>
            </w:r>
            <w:r w:rsidR="008569E3" w:rsidRPr="006B4B02">
              <w:t>plannedcare@health.vic.gov.au</w:t>
            </w:r>
            <w:r w:rsidRPr="0055119B">
              <w:t>&gt;.</w:t>
            </w:r>
          </w:p>
          <w:p w14:paraId="50A0FC53" w14:textId="77777777" w:rsidR="0055119B" w:rsidRPr="0055119B" w:rsidRDefault="0055119B" w:rsidP="00E33237">
            <w:pPr>
              <w:pStyle w:val="Imprint"/>
            </w:pPr>
            <w:r w:rsidRPr="0055119B">
              <w:t>Authorised and published by the Victorian Government, 1 Treasury Place, Melbourne.</w:t>
            </w:r>
          </w:p>
          <w:p w14:paraId="4AFCE8A6" w14:textId="1FE4FF3E" w:rsidR="0055119B" w:rsidRPr="0055119B" w:rsidRDefault="0055119B" w:rsidP="00E33237">
            <w:pPr>
              <w:pStyle w:val="Imprint"/>
            </w:pPr>
            <w:r w:rsidRPr="0055119B">
              <w:t xml:space="preserve">© State of Victoria, Australia, </w:t>
            </w:r>
            <w:r w:rsidR="001E2A36" w:rsidRPr="001E2A36">
              <w:t>Department of Health</w:t>
            </w:r>
            <w:r w:rsidRPr="0055119B">
              <w:t>,</w:t>
            </w:r>
            <w:r w:rsidR="00A12A3F">
              <w:t xml:space="preserve"> February</w:t>
            </w:r>
            <w:r w:rsidRPr="00A12A3F">
              <w:rPr>
                <w:color w:val="004C97"/>
              </w:rPr>
              <w:t xml:space="preserve"> </w:t>
            </w:r>
            <w:r w:rsidR="00A12A3F" w:rsidRPr="00A12A3F">
              <w:t>2025</w:t>
            </w:r>
            <w:r w:rsidRPr="0055119B">
              <w:t>.</w:t>
            </w:r>
          </w:p>
          <w:p w14:paraId="51DFDC0D" w14:textId="48757C4D" w:rsidR="0055119B" w:rsidRPr="0055119B" w:rsidRDefault="0055119B" w:rsidP="00E33237">
            <w:pPr>
              <w:pStyle w:val="Imprint"/>
            </w:pPr>
            <w:r w:rsidRPr="00620E87">
              <w:rPr>
                <w:b/>
                <w:bCs/>
              </w:rPr>
              <w:t>ISBN</w:t>
            </w:r>
            <w:r w:rsidR="0073647E" w:rsidRPr="00620E87">
              <w:rPr>
                <w:b/>
                <w:bCs/>
              </w:rPr>
              <w:t xml:space="preserve"> 978-1-76131-736-1</w:t>
            </w:r>
            <w:r w:rsidRPr="00102AE1">
              <w:t xml:space="preserve"> </w:t>
            </w:r>
            <w:r w:rsidRPr="0055119B">
              <w:t xml:space="preserve">(online/PDF/Word) </w:t>
            </w:r>
          </w:p>
          <w:p w14:paraId="52AFACDB" w14:textId="71965973" w:rsidR="0055119B" w:rsidRDefault="0055119B" w:rsidP="00E33237">
            <w:pPr>
              <w:pStyle w:val="Imprint"/>
            </w:pPr>
            <w:r w:rsidRPr="006B4B02">
              <w:t xml:space="preserve">Available at </w:t>
            </w:r>
            <w:hyperlink r:id="rId21" w:history="1">
              <w:r w:rsidR="006B4B02" w:rsidRPr="006B4B02">
                <w:rPr>
                  <w:rStyle w:val="Hyperlink"/>
                </w:rPr>
                <w:t>Planned Surgery Reform Blueprint</w:t>
              </w:r>
            </w:hyperlink>
            <w:r w:rsidR="006B4B02" w:rsidRPr="006B4B02">
              <w:t xml:space="preserve"> </w:t>
            </w:r>
            <w:r w:rsidRPr="0055119B">
              <w:t>&lt;</w:t>
            </w:r>
            <w:r w:rsidR="006B4B02" w:rsidRPr="006B4B02">
              <w:t>https://www.health.vic.gov.au/planned-surgery-reform-blueprint</w:t>
            </w:r>
            <w:r w:rsidRPr="0055119B">
              <w:t>&gt;</w:t>
            </w:r>
            <w:r w:rsidR="006B4B02">
              <w:t>.</w:t>
            </w:r>
          </w:p>
        </w:tc>
      </w:tr>
      <w:bookmarkEnd w:id="0"/>
    </w:tbl>
    <w:p w14:paraId="35F64F18" w14:textId="77777777" w:rsidR="00162CA9" w:rsidRDefault="00162CA9" w:rsidP="00162CA9">
      <w:pPr>
        <w:pStyle w:val="Body"/>
      </w:pPr>
    </w:p>
    <w:sectPr w:rsidR="00162CA9" w:rsidSect="00773CA2">
      <w:footerReference w:type="default" r:id="rId22"/>
      <w:type w:val="continuous"/>
      <w:pgSz w:w="11906" w:h="16838" w:code="9"/>
      <w:pgMar w:top="1418" w:right="851" w:bottom="851" w:left="851" w:header="680" w:footer="435"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DEB24" w14:textId="77777777" w:rsidR="00386349" w:rsidRDefault="00386349">
      <w:r>
        <w:separator/>
      </w:r>
    </w:p>
  </w:endnote>
  <w:endnote w:type="continuationSeparator" w:id="0">
    <w:p w14:paraId="4DE2C33E" w14:textId="77777777" w:rsidR="00386349" w:rsidRDefault="00386349">
      <w:r>
        <w:continuationSeparator/>
      </w:r>
    </w:p>
  </w:endnote>
  <w:endnote w:type="continuationNotice" w:id="1">
    <w:p w14:paraId="4B153E39" w14:textId="77777777" w:rsidR="00386349" w:rsidRDefault="003863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1EE28" w14:textId="77777777" w:rsidR="00067871" w:rsidRDefault="00067871">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4FEEF" w14:textId="77777777" w:rsidR="00E261B3" w:rsidRPr="00F65AA9" w:rsidRDefault="0072251A" w:rsidP="00F84FA0">
    <w:pPr>
      <w:pStyle w:val="Footer"/>
    </w:pPr>
    <w:r>
      <w:rPr>
        <w:noProof/>
        <w:lang w:eastAsia="en-AU"/>
      </w:rPr>
      <w:drawing>
        <wp:anchor distT="0" distB="0" distL="114300" distR="114300" simplePos="0" relativeHeight="251663360" behindDoc="1" locked="1" layoutInCell="1" allowOverlap="1" wp14:anchorId="25250065" wp14:editId="178CF44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5168" behindDoc="0" locked="0" layoutInCell="0" allowOverlap="1" wp14:anchorId="15848D4F" wp14:editId="192DBBA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4C86C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848D4F"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34C86C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A54E9" w14:textId="77777777" w:rsidR="00E261B3" w:rsidRDefault="00E261B3">
    <w:pPr>
      <w:pStyle w:val="Footer"/>
    </w:pPr>
    <w:r>
      <w:rPr>
        <w:noProof/>
      </w:rPr>
      <mc:AlternateContent>
        <mc:Choice Requires="wps">
          <w:drawing>
            <wp:anchor distT="0" distB="0" distL="114300" distR="114300" simplePos="1" relativeHeight="251659264" behindDoc="0" locked="0" layoutInCell="0" allowOverlap="1" wp14:anchorId="0A85F3F5" wp14:editId="4FECA724">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2C7A1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85F3F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6D2C7A1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925AB" w14:textId="6854E78E" w:rsidR="00373890" w:rsidRPr="00F65AA9" w:rsidRDefault="00AD1AC2" w:rsidP="00F84FA0">
    <w:pPr>
      <w:pStyle w:val="Footer"/>
    </w:pPr>
    <w:r>
      <w:rPr>
        <w:noProof/>
      </w:rPr>
      <mc:AlternateContent>
        <mc:Choice Requires="wps">
          <w:drawing>
            <wp:anchor distT="0" distB="0" distL="114300" distR="114300" simplePos="0" relativeHeight="251658244" behindDoc="0" locked="0" layoutInCell="0" allowOverlap="1" wp14:anchorId="1C4426F4" wp14:editId="13471213">
              <wp:simplePos x="0" y="0"/>
              <wp:positionH relativeFrom="page">
                <wp:posOffset>0</wp:posOffset>
              </wp:positionH>
              <wp:positionV relativeFrom="page">
                <wp:posOffset>10189210</wp:posOffset>
              </wp:positionV>
              <wp:extent cx="7560310" cy="311785"/>
              <wp:effectExtent l="0" t="0" r="0" b="12065"/>
              <wp:wrapNone/>
              <wp:docPr id="927478865" name="MSIPCMe2c7466cba405b1ac6fc8cfd"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948995" w14:textId="68ED2174" w:rsidR="00AD1AC2" w:rsidRPr="00AD1AC2" w:rsidRDefault="00AD1AC2" w:rsidP="00AD1AC2">
                          <w:pPr>
                            <w:spacing w:after="0"/>
                            <w:jc w:val="center"/>
                            <w:rPr>
                              <w:rFonts w:ascii="Arial Black" w:hAnsi="Arial Black"/>
                              <w:color w:val="000000"/>
                              <w:sz w:val="20"/>
                            </w:rPr>
                          </w:pPr>
                          <w:r w:rsidRPr="00AD1AC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4426F4" id="_x0000_t202" coordsize="21600,21600" o:spt="202" path="m,l,21600r21600,l21600,xe">
              <v:stroke joinstyle="miter"/>
              <v:path gradientshapeok="t" o:connecttype="rect"/>
            </v:shapetype>
            <v:shape id="MSIPCMe2c7466cba405b1ac6fc8cfd"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6948995" w14:textId="68ED2174" w:rsidR="00AD1AC2" w:rsidRPr="00AD1AC2" w:rsidRDefault="00AD1AC2" w:rsidP="00AD1AC2">
                    <w:pPr>
                      <w:spacing w:after="0"/>
                      <w:jc w:val="center"/>
                      <w:rPr>
                        <w:rFonts w:ascii="Arial Black" w:hAnsi="Arial Black"/>
                        <w:color w:val="000000"/>
                        <w:sz w:val="20"/>
                      </w:rPr>
                    </w:pPr>
                    <w:r w:rsidRPr="00AD1AC2">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44D4DF34" wp14:editId="3583A08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91446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4D4DF34"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0C91446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C44D1" w14:textId="77777777" w:rsidR="00386349" w:rsidRDefault="00386349" w:rsidP="002862F1">
      <w:pPr>
        <w:spacing w:before="120"/>
      </w:pPr>
      <w:r>
        <w:separator/>
      </w:r>
    </w:p>
  </w:footnote>
  <w:footnote w:type="continuationSeparator" w:id="0">
    <w:p w14:paraId="72BA17F0" w14:textId="77777777" w:rsidR="00386349" w:rsidRDefault="00386349">
      <w:r>
        <w:continuationSeparator/>
      </w:r>
    </w:p>
  </w:footnote>
  <w:footnote w:type="continuationNotice" w:id="1">
    <w:p w14:paraId="5F6A664D" w14:textId="77777777" w:rsidR="00386349" w:rsidRDefault="003863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8EAD1" w14:textId="390B93CB"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44719" w14:textId="77777777" w:rsidR="00067871" w:rsidRDefault="00067871">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D3D74FA"/>
    <w:multiLevelType w:val="hybridMultilevel"/>
    <w:tmpl w:val="BD90AC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5603210"/>
    <w:multiLevelType w:val="hybridMultilevel"/>
    <w:tmpl w:val="0F3CEE92"/>
    <w:lvl w:ilvl="0" w:tplc="FFFFFFFF">
      <w:start w:val="1"/>
      <w:numFmt w:val="bullet"/>
      <w:lvlText w:val=""/>
      <w:lvlJc w:val="left"/>
      <w:pPr>
        <w:ind w:left="720" w:hanging="360"/>
      </w:pPr>
      <w:rPr>
        <w:rFonts w:ascii="Symbol" w:hAnsi="Symbol" w:hint="default"/>
      </w:rPr>
    </w:lvl>
    <w:lvl w:ilvl="1" w:tplc="0C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DC53E1"/>
    <w:multiLevelType w:val="hybridMultilevel"/>
    <w:tmpl w:val="B62076C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1D081C"/>
    <w:multiLevelType w:val="hybridMultilevel"/>
    <w:tmpl w:val="A2367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44F4B18"/>
    <w:multiLevelType w:val="hybridMultilevel"/>
    <w:tmpl w:val="5582EA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9D111C0"/>
    <w:multiLevelType w:val="hybridMultilevel"/>
    <w:tmpl w:val="30941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C57B9A"/>
    <w:multiLevelType w:val="multilevel"/>
    <w:tmpl w:val="329E32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25542438">
    <w:abstractNumId w:val="10"/>
  </w:num>
  <w:num w:numId="2" w16cid:durableId="356546961">
    <w:abstractNumId w:val="18"/>
  </w:num>
  <w:num w:numId="3" w16cid:durableId="7401011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96119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5267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20909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8221950">
    <w:abstractNumId w:val="25"/>
  </w:num>
  <w:num w:numId="8" w16cid:durableId="1179461740">
    <w:abstractNumId w:val="17"/>
  </w:num>
  <w:num w:numId="9" w16cid:durableId="1704474516">
    <w:abstractNumId w:val="24"/>
  </w:num>
  <w:num w:numId="10" w16cid:durableId="12602576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9860557">
    <w:abstractNumId w:val="26"/>
  </w:num>
  <w:num w:numId="12" w16cid:durableId="7542802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2175314">
    <w:abstractNumId w:val="19"/>
  </w:num>
  <w:num w:numId="14" w16cid:durableId="3248222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40150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17335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49857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529316">
    <w:abstractNumId w:val="28"/>
  </w:num>
  <w:num w:numId="19" w16cid:durableId="84846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5422296">
    <w:abstractNumId w:val="14"/>
  </w:num>
  <w:num w:numId="21" w16cid:durableId="1616523767">
    <w:abstractNumId w:val="12"/>
  </w:num>
  <w:num w:numId="22" w16cid:durableId="672994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9024940">
    <w:abstractNumId w:val="15"/>
  </w:num>
  <w:num w:numId="24" w16cid:durableId="7759241">
    <w:abstractNumId w:val="30"/>
  </w:num>
  <w:num w:numId="25" w16cid:durableId="996496433">
    <w:abstractNumId w:val="27"/>
  </w:num>
  <w:num w:numId="26" w16cid:durableId="116604075">
    <w:abstractNumId w:val="21"/>
  </w:num>
  <w:num w:numId="27" w16cid:durableId="558788314">
    <w:abstractNumId w:val="11"/>
  </w:num>
  <w:num w:numId="28" w16cid:durableId="1654530593">
    <w:abstractNumId w:val="31"/>
  </w:num>
  <w:num w:numId="29" w16cid:durableId="1414282885">
    <w:abstractNumId w:val="9"/>
  </w:num>
  <w:num w:numId="30" w16cid:durableId="1868636019">
    <w:abstractNumId w:val="7"/>
  </w:num>
  <w:num w:numId="31" w16cid:durableId="580681441">
    <w:abstractNumId w:val="6"/>
  </w:num>
  <w:num w:numId="32" w16cid:durableId="87626515">
    <w:abstractNumId w:val="5"/>
  </w:num>
  <w:num w:numId="33" w16cid:durableId="1411273389">
    <w:abstractNumId w:val="4"/>
  </w:num>
  <w:num w:numId="34" w16cid:durableId="65223399">
    <w:abstractNumId w:val="8"/>
  </w:num>
  <w:num w:numId="35" w16cid:durableId="1067069773">
    <w:abstractNumId w:val="3"/>
  </w:num>
  <w:num w:numId="36" w16cid:durableId="1839466447">
    <w:abstractNumId w:val="2"/>
  </w:num>
  <w:num w:numId="37" w16cid:durableId="114523002">
    <w:abstractNumId w:val="1"/>
  </w:num>
  <w:num w:numId="38" w16cid:durableId="1698121519">
    <w:abstractNumId w:val="0"/>
  </w:num>
  <w:num w:numId="39" w16cid:durableId="14527472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4688320">
    <w:abstractNumId w:val="29"/>
  </w:num>
  <w:num w:numId="41" w16cid:durableId="1217593857">
    <w:abstractNumId w:val="20"/>
  </w:num>
  <w:num w:numId="42" w16cid:durableId="293559314">
    <w:abstractNumId w:val="32"/>
  </w:num>
  <w:num w:numId="43" w16cid:durableId="1503936356">
    <w:abstractNumId w:val="16"/>
  </w:num>
  <w:num w:numId="44" w16cid:durableId="313143598">
    <w:abstractNumId w:val="33"/>
  </w:num>
  <w:num w:numId="45" w16cid:durableId="1712261598">
    <w:abstractNumId w:val="23"/>
  </w:num>
  <w:num w:numId="46" w16cid:durableId="1466897054">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94"/>
    <w:rsid w:val="00000719"/>
    <w:rsid w:val="000029FC"/>
    <w:rsid w:val="00003245"/>
    <w:rsid w:val="00003403"/>
    <w:rsid w:val="00005347"/>
    <w:rsid w:val="000072B6"/>
    <w:rsid w:val="0001021B"/>
    <w:rsid w:val="00011D89"/>
    <w:rsid w:val="00011F29"/>
    <w:rsid w:val="000151B2"/>
    <w:rsid w:val="000154FD"/>
    <w:rsid w:val="00016FBF"/>
    <w:rsid w:val="00021DF6"/>
    <w:rsid w:val="00022271"/>
    <w:rsid w:val="000235E8"/>
    <w:rsid w:val="00023CB8"/>
    <w:rsid w:val="00024D89"/>
    <w:rsid w:val="000250B6"/>
    <w:rsid w:val="00025191"/>
    <w:rsid w:val="000303DC"/>
    <w:rsid w:val="000322C0"/>
    <w:rsid w:val="00033D81"/>
    <w:rsid w:val="00035A5F"/>
    <w:rsid w:val="000363A2"/>
    <w:rsid w:val="00036935"/>
    <w:rsid w:val="000372C5"/>
    <w:rsid w:val="00037366"/>
    <w:rsid w:val="00041BF0"/>
    <w:rsid w:val="00042C8A"/>
    <w:rsid w:val="0004536B"/>
    <w:rsid w:val="00046B68"/>
    <w:rsid w:val="00050B34"/>
    <w:rsid w:val="000527DD"/>
    <w:rsid w:val="00054839"/>
    <w:rsid w:val="00054DDB"/>
    <w:rsid w:val="00055F19"/>
    <w:rsid w:val="000578B2"/>
    <w:rsid w:val="00060959"/>
    <w:rsid w:val="00060C8F"/>
    <w:rsid w:val="0006298A"/>
    <w:rsid w:val="00063761"/>
    <w:rsid w:val="000663CD"/>
    <w:rsid w:val="00067871"/>
    <w:rsid w:val="00070072"/>
    <w:rsid w:val="000733FE"/>
    <w:rsid w:val="00074219"/>
    <w:rsid w:val="00074BEB"/>
    <w:rsid w:val="00074ED5"/>
    <w:rsid w:val="0008011A"/>
    <w:rsid w:val="000835C6"/>
    <w:rsid w:val="0008508E"/>
    <w:rsid w:val="000851BD"/>
    <w:rsid w:val="000851F9"/>
    <w:rsid w:val="0008605E"/>
    <w:rsid w:val="000865CC"/>
    <w:rsid w:val="000869C2"/>
    <w:rsid w:val="00087951"/>
    <w:rsid w:val="0009113B"/>
    <w:rsid w:val="00091C79"/>
    <w:rsid w:val="00093402"/>
    <w:rsid w:val="00094DA3"/>
    <w:rsid w:val="00096CD1"/>
    <w:rsid w:val="000A012C"/>
    <w:rsid w:val="000A0EB9"/>
    <w:rsid w:val="000A186C"/>
    <w:rsid w:val="000A1E69"/>
    <w:rsid w:val="000A1EA4"/>
    <w:rsid w:val="000A2476"/>
    <w:rsid w:val="000A641A"/>
    <w:rsid w:val="000A7B9F"/>
    <w:rsid w:val="000B0DF0"/>
    <w:rsid w:val="000B3536"/>
    <w:rsid w:val="000B3EDB"/>
    <w:rsid w:val="000B543D"/>
    <w:rsid w:val="000B55F9"/>
    <w:rsid w:val="000B5BF7"/>
    <w:rsid w:val="000B6BC8"/>
    <w:rsid w:val="000B6E23"/>
    <w:rsid w:val="000B73AB"/>
    <w:rsid w:val="000C0303"/>
    <w:rsid w:val="000C07A5"/>
    <w:rsid w:val="000C42EA"/>
    <w:rsid w:val="000C4546"/>
    <w:rsid w:val="000D1242"/>
    <w:rsid w:val="000E0970"/>
    <w:rsid w:val="000E1910"/>
    <w:rsid w:val="000E3CC7"/>
    <w:rsid w:val="000E6BD4"/>
    <w:rsid w:val="000E6D6D"/>
    <w:rsid w:val="000F1F1E"/>
    <w:rsid w:val="000F2259"/>
    <w:rsid w:val="000F2DDA"/>
    <w:rsid w:val="000F3B89"/>
    <w:rsid w:val="000F5213"/>
    <w:rsid w:val="00101001"/>
    <w:rsid w:val="00102AE1"/>
    <w:rsid w:val="00103276"/>
    <w:rsid w:val="00103513"/>
    <w:rsid w:val="0010392D"/>
    <w:rsid w:val="0010447F"/>
    <w:rsid w:val="00104FE3"/>
    <w:rsid w:val="00106216"/>
    <w:rsid w:val="0010714F"/>
    <w:rsid w:val="00110CD5"/>
    <w:rsid w:val="001120C5"/>
    <w:rsid w:val="00114C37"/>
    <w:rsid w:val="0011701A"/>
    <w:rsid w:val="00120BD3"/>
    <w:rsid w:val="00122FEA"/>
    <w:rsid w:val="001232BD"/>
    <w:rsid w:val="0012430C"/>
    <w:rsid w:val="00124E85"/>
    <w:rsid w:val="00124ED5"/>
    <w:rsid w:val="001276FA"/>
    <w:rsid w:val="001331E5"/>
    <w:rsid w:val="00135E8C"/>
    <w:rsid w:val="0014255B"/>
    <w:rsid w:val="001447B3"/>
    <w:rsid w:val="00146FF4"/>
    <w:rsid w:val="0015088E"/>
    <w:rsid w:val="00150F36"/>
    <w:rsid w:val="00152073"/>
    <w:rsid w:val="001535B0"/>
    <w:rsid w:val="00154E2D"/>
    <w:rsid w:val="00156598"/>
    <w:rsid w:val="00160795"/>
    <w:rsid w:val="00161939"/>
    <w:rsid w:val="00161AA0"/>
    <w:rsid w:val="00161D2E"/>
    <w:rsid w:val="00161F3E"/>
    <w:rsid w:val="00162093"/>
    <w:rsid w:val="00162415"/>
    <w:rsid w:val="00162CA9"/>
    <w:rsid w:val="001648A8"/>
    <w:rsid w:val="00165459"/>
    <w:rsid w:val="00165A57"/>
    <w:rsid w:val="00165A68"/>
    <w:rsid w:val="00166223"/>
    <w:rsid w:val="00167152"/>
    <w:rsid w:val="001712C2"/>
    <w:rsid w:val="00172BAF"/>
    <w:rsid w:val="0017615C"/>
    <w:rsid w:val="00176CA8"/>
    <w:rsid w:val="001771DD"/>
    <w:rsid w:val="00177995"/>
    <w:rsid w:val="00177A8C"/>
    <w:rsid w:val="0018046A"/>
    <w:rsid w:val="001844E4"/>
    <w:rsid w:val="00186B33"/>
    <w:rsid w:val="00192F9D"/>
    <w:rsid w:val="00196EB8"/>
    <w:rsid w:val="00196EFB"/>
    <w:rsid w:val="00197466"/>
    <w:rsid w:val="001979FF"/>
    <w:rsid w:val="00197B17"/>
    <w:rsid w:val="001A1950"/>
    <w:rsid w:val="001A1C54"/>
    <w:rsid w:val="001A31C8"/>
    <w:rsid w:val="001A3309"/>
    <w:rsid w:val="001A3ACE"/>
    <w:rsid w:val="001A5A5E"/>
    <w:rsid w:val="001B058F"/>
    <w:rsid w:val="001B072A"/>
    <w:rsid w:val="001B6D45"/>
    <w:rsid w:val="001B738B"/>
    <w:rsid w:val="001C09DB"/>
    <w:rsid w:val="001C277E"/>
    <w:rsid w:val="001C2A72"/>
    <w:rsid w:val="001C31B7"/>
    <w:rsid w:val="001D0B75"/>
    <w:rsid w:val="001D39A5"/>
    <w:rsid w:val="001D3C09"/>
    <w:rsid w:val="001D44E8"/>
    <w:rsid w:val="001D5D56"/>
    <w:rsid w:val="001D60EC"/>
    <w:rsid w:val="001D6482"/>
    <w:rsid w:val="001D6F59"/>
    <w:rsid w:val="001E0C5D"/>
    <w:rsid w:val="001E2A36"/>
    <w:rsid w:val="001E44DF"/>
    <w:rsid w:val="001E5058"/>
    <w:rsid w:val="001E68A5"/>
    <w:rsid w:val="001E6BB0"/>
    <w:rsid w:val="001E7282"/>
    <w:rsid w:val="001F089B"/>
    <w:rsid w:val="001F3826"/>
    <w:rsid w:val="001F6120"/>
    <w:rsid w:val="001F6E46"/>
    <w:rsid w:val="001F7186"/>
    <w:rsid w:val="001F7C91"/>
    <w:rsid w:val="00200176"/>
    <w:rsid w:val="002033B7"/>
    <w:rsid w:val="00205BF0"/>
    <w:rsid w:val="00206463"/>
    <w:rsid w:val="00206F2F"/>
    <w:rsid w:val="0021053D"/>
    <w:rsid w:val="00210A92"/>
    <w:rsid w:val="00212E8B"/>
    <w:rsid w:val="00216C03"/>
    <w:rsid w:val="00217188"/>
    <w:rsid w:val="00220C04"/>
    <w:rsid w:val="0022278D"/>
    <w:rsid w:val="00222E92"/>
    <w:rsid w:val="0022701F"/>
    <w:rsid w:val="00227153"/>
    <w:rsid w:val="00227C68"/>
    <w:rsid w:val="002333F5"/>
    <w:rsid w:val="00233724"/>
    <w:rsid w:val="002339AC"/>
    <w:rsid w:val="002365B4"/>
    <w:rsid w:val="0023692A"/>
    <w:rsid w:val="002430B5"/>
    <w:rsid w:val="002432E1"/>
    <w:rsid w:val="002439E7"/>
    <w:rsid w:val="00243F72"/>
    <w:rsid w:val="00246207"/>
    <w:rsid w:val="00246C5E"/>
    <w:rsid w:val="00246CEC"/>
    <w:rsid w:val="00247E43"/>
    <w:rsid w:val="00250960"/>
    <w:rsid w:val="00251343"/>
    <w:rsid w:val="002536A4"/>
    <w:rsid w:val="00254DAC"/>
    <w:rsid w:val="00254F58"/>
    <w:rsid w:val="0025780B"/>
    <w:rsid w:val="002620BC"/>
    <w:rsid w:val="00262802"/>
    <w:rsid w:val="00262C22"/>
    <w:rsid w:val="00263A90"/>
    <w:rsid w:val="00263C1F"/>
    <w:rsid w:val="0026408B"/>
    <w:rsid w:val="00264251"/>
    <w:rsid w:val="00267C3E"/>
    <w:rsid w:val="002709BB"/>
    <w:rsid w:val="0027113F"/>
    <w:rsid w:val="00273BAC"/>
    <w:rsid w:val="00273FED"/>
    <w:rsid w:val="00275CFD"/>
    <w:rsid w:val="002763B3"/>
    <w:rsid w:val="00277200"/>
    <w:rsid w:val="002802E3"/>
    <w:rsid w:val="0028213D"/>
    <w:rsid w:val="002862F1"/>
    <w:rsid w:val="002909A9"/>
    <w:rsid w:val="00291373"/>
    <w:rsid w:val="0029597D"/>
    <w:rsid w:val="002962C3"/>
    <w:rsid w:val="0029752B"/>
    <w:rsid w:val="00297DFB"/>
    <w:rsid w:val="002A0A9C"/>
    <w:rsid w:val="002A18C1"/>
    <w:rsid w:val="002A405A"/>
    <w:rsid w:val="002A483C"/>
    <w:rsid w:val="002B0C7C"/>
    <w:rsid w:val="002B1729"/>
    <w:rsid w:val="002B36C7"/>
    <w:rsid w:val="002B4DD4"/>
    <w:rsid w:val="002B5277"/>
    <w:rsid w:val="002B5375"/>
    <w:rsid w:val="002B77C1"/>
    <w:rsid w:val="002C0ED7"/>
    <w:rsid w:val="002C2728"/>
    <w:rsid w:val="002C3F2A"/>
    <w:rsid w:val="002C6249"/>
    <w:rsid w:val="002D0D96"/>
    <w:rsid w:val="002D1E0D"/>
    <w:rsid w:val="002D5006"/>
    <w:rsid w:val="002E01D0"/>
    <w:rsid w:val="002E161D"/>
    <w:rsid w:val="002E3100"/>
    <w:rsid w:val="002E6C95"/>
    <w:rsid w:val="002E7C36"/>
    <w:rsid w:val="002F0107"/>
    <w:rsid w:val="002F30BC"/>
    <w:rsid w:val="002F3D32"/>
    <w:rsid w:val="002F5F31"/>
    <w:rsid w:val="002F5F46"/>
    <w:rsid w:val="00302216"/>
    <w:rsid w:val="00303E53"/>
    <w:rsid w:val="00305CC1"/>
    <w:rsid w:val="00306E5F"/>
    <w:rsid w:val="00307E14"/>
    <w:rsid w:val="00314054"/>
    <w:rsid w:val="0031469B"/>
    <w:rsid w:val="00315BD8"/>
    <w:rsid w:val="00316F27"/>
    <w:rsid w:val="0031797F"/>
    <w:rsid w:val="00320257"/>
    <w:rsid w:val="003204A1"/>
    <w:rsid w:val="003214F1"/>
    <w:rsid w:val="00322E4B"/>
    <w:rsid w:val="00322F8E"/>
    <w:rsid w:val="00327870"/>
    <w:rsid w:val="0033259D"/>
    <w:rsid w:val="003333D2"/>
    <w:rsid w:val="00333D38"/>
    <w:rsid w:val="00337531"/>
    <w:rsid w:val="003406C6"/>
    <w:rsid w:val="003418CC"/>
    <w:rsid w:val="003447EA"/>
    <w:rsid w:val="00344B0F"/>
    <w:rsid w:val="003459BD"/>
    <w:rsid w:val="00350D38"/>
    <w:rsid w:val="00351B36"/>
    <w:rsid w:val="00357B4E"/>
    <w:rsid w:val="00364C33"/>
    <w:rsid w:val="003653B5"/>
    <w:rsid w:val="00365CBF"/>
    <w:rsid w:val="003716FD"/>
    <w:rsid w:val="0037204B"/>
    <w:rsid w:val="00373890"/>
    <w:rsid w:val="003744CF"/>
    <w:rsid w:val="00374717"/>
    <w:rsid w:val="00374917"/>
    <w:rsid w:val="0037676C"/>
    <w:rsid w:val="00381043"/>
    <w:rsid w:val="003829E5"/>
    <w:rsid w:val="00386109"/>
    <w:rsid w:val="00386349"/>
    <w:rsid w:val="00386944"/>
    <w:rsid w:val="00387225"/>
    <w:rsid w:val="00387831"/>
    <w:rsid w:val="003908BB"/>
    <w:rsid w:val="00390BBA"/>
    <w:rsid w:val="00391644"/>
    <w:rsid w:val="00391BFC"/>
    <w:rsid w:val="00391D81"/>
    <w:rsid w:val="003956CC"/>
    <w:rsid w:val="00395C9A"/>
    <w:rsid w:val="003A0853"/>
    <w:rsid w:val="003A31CD"/>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41EA"/>
    <w:rsid w:val="003D6166"/>
    <w:rsid w:val="003D6475"/>
    <w:rsid w:val="003D6541"/>
    <w:rsid w:val="003E02BA"/>
    <w:rsid w:val="003E1551"/>
    <w:rsid w:val="003E375C"/>
    <w:rsid w:val="003E4086"/>
    <w:rsid w:val="003E495C"/>
    <w:rsid w:val="003E639E"/>
    <w:rsid w:val="003E6506"/>
    <w:rsid w:val="003E6FB8"/>
    <w:rsid w:val="003E71E5"/>
    <w:rsid w:val="003F0445"/>
    <w:rsid w:val="003F0CF0"/>
    <w:rsid w:val="003F14B1"/>
    <w:rsid w:val="003F266D"/>
    <w:rsid w:val="003F2B20"/>
    <w:rsid w:val="003F3289"/>
    <w:rsid w:val="003F40E1"/>
    <w:rsid w:val="003F5CB9"/>
    <w:rsid w:val="003F61CD"/>
    <w:rsid w:val="004013C7"/>
    <w:rsid w:val="00401FCF"/>
    <w:rsid w:val="0040248F"/>
    <w:rsid w:val="004039EA"/>
    <w:rsid w:val="00406285"/>
    <w:rsid w:val="004112C6"/>
    <w:rsid w:val="004148F9"/>
    <w:rsid w:val="00414D4A"/>
    <w:rsid w:val="00417BAD"/>
    <w:rsid w:val="0042084E"/>
    <w:rsid w:val="00421EEF"/>
    <w:rsid w:val="00424D65"/>
    <w:rsid w:val="004414C8"/>
    <w:rsid w:val="00442C6C"/>
    <w:rsid w:val="00443CBE"/>
    <w:rsid w:val="00443E8A"/>
    <w:rsid w:val="004441BC"/>
    <w:rsid w:val="00444F00"/>
    <w:rsid w:val="004468B4"/>
    <w:rsid w:val="00447B6F"/>
    <w:rsid w:val="0045064A"/>
    <w:rsid w:val="0045230A"/>
    <w:rsid w:val="00454AD0"/>
    <w:rsid w:val="00457337"/>
    <w:rsid w:val="00462E3D"/>
    <w:rsid w:val="00463681"/>
    <w:rsid w:val="00466E79"/>
    <w:rsid w:val="00470D7D"/>
    <w:rsid w:val="0047372D"/>
    <w:rsid w:val="00473BA3"/>
    <w:rsid w:val="004743DD"/>
    <w:rsid w:val="00474CEA"/>
    <w:rsid w:val="0048383A"/>
    <w:rsid w:val="00483968"/>
    <w:rsid w:val="00484888"/>
    <w:rsid w:val="00484F86"/>
    <w:rsid w:val="00490746"/>
    <w:rsid w:val="00490852"/>
    <w:rsid w:val="00491C9C"/>
    <w:rsid w:val="00492F30"/>
    <w:rsid w:val="004946F4"/>
    <w:rsid w:val="0049487E"/>
    <w:rsid w:val="00494E60"/>
    <w:rsid w:val="0049662A"/>
    <w:rsid w:val="00497091"/>
    <w:rsid w:val="004A160D"/>
    <w:rsid w:val="004A3E81"/>
    <w:rsid w:val="004A4195"/>
    <w:rsid w:val="004A456C"/>
    <w:rsid w:val="004A5C62"/>
    <w:rsid w:val="004A5CE5"/>
    <w:rsid w:val="004A707D"/>
    <w:rsid w:val="004C47C8"/>
    <w:rsid w:val="004C5541"/>
    <w:rsid w:val="004C6EEE"/>
    <w:rsid w:val="004C702B"/>
    <w:rsid w:val="004D0033"/>
    <w:rsid w:val="004D016B"/>
    <w:rsid w:val="004D1B22"/>
    <w:rsid w:val="004D23CC"/>
    <w:rsid w:val="004D36F2"/>
    <w:rsid w:val="004D6AB1"/>
    <w:rsid w:val="004E1106"/>
    <w:rsid w:val="004E116E"/>
    <w:rsid w:val="004E138F"/>
    <w:rsid w:val="004E4649"/>
    <w:rsid w:val="004E5C2B"/>
    <w:rsid w:val="004F00DD"/>
    <w:rsid w:val="004F0889"/>
    <w:rsid w:val="004F2133"/>
    <w:rsid w:val="004F24AA"/>
    <w:rsid w:val="004F4D39"/>
    <w:rsid w:val="004F5398"/>
    <w:rsid w:val="004F55F1"/>
    <w:rsid w:val="004F6936"/>
    <w:rsid w:val="00500E66"/>
    <w:rsid w:val="00502BBB"/>
    <w:rsid w:val="00503DC6"/>
    <w:rsid w:val="00506F5D"/>
    <w:rsid w:val="00507E79"/>
    <w:rsid w:val="00510C37"/>
    <w:rsid w:val="005126D0"/>
    <w:rsid w:val="0051568D"/>
    <w:rsid w:val="0052650B"/>
    <w:rsid w:val="00526AC7"/>
    <w:rsid w:val="00526C15"/>
    <w:rsid w:val="00534326"/>
    <w:rsid w:val="00535D36"/>
    <w:rsid w:val="00536395"/>
    <w:rsid w:val="00536499"/>
    <w:rsid w:val="00543903"/>
    <w:rsid w:val="00543F11"/>
    <w:rsid w:val="00546305"/>
    <w:rsid w:val="00547A95"/>
    <w:rsid w:val="0055119B"/>
    <w:rsid w:val="00551EC4"/>
    <w:rsid w:val="00553F8F"/>
    <w:rsid w:val="00553FA2"/>
    <w:rsid w:val="005548B5"/>
    <w:rsid w:val="00554C28"/>
    <w:rsid w:val="005550E2"/>
    <w:rsid w:val="00565C5F"/>
    <w:rsid w:val="00572031"/>
    <w:rsid w:val="00572282"/>
    <w:rsid w:val="00572760"/>
    <w:rsid w:val="00572A11"/>
    <w:rsid w:val="00573022"/>
    <w:rsid w:val="00573CE3"/>
    <w:rsid w:val="00576E84"/>
    <w:rsid w:val="00580394"/>
    <w:rsid w:val="005809CD"/>
    <w:rsid w:val="0058180F"/>
    <w:rsid w:val="00582987"/>
    <w:rsid w:val="00582B8C"/>
    <w:rsid w:val="00582DC6"/>
    <w:rsid w:val="0058757E"/>
    <w:rsid w:val="00596A4B"/>
    <w:rsid w:val="00596CA0"/>
    <w:rsid w:val="00597507"/>
    <w:rsid w:val="005A479D"/>
    <w:rsid w:val="005A7C12"/>
    <w:rsid w:val="005B1C6D"/>
    <w:rsid w:val="005B21B6"/>
    <w:rsid w:val="005B3A08"/>
    <w:rsid w:val="005B60CF"/>
    <w:rsid w:val="005B7A63"/>
    <w:rsid w:val="005C0955"/>
    <w:rsid w:val="005C49DA"/>
    <w:rsid w:val="005C4E97"/>
    <w:rsid w:val="005C50F3"/>
    <w:rsid w:val="005C54B5"/>
    <w:rsid w:val="005C5D80"/>
    <w:rsid w:val="005C5D91"/>
    <w:rsid w:val="005D07B8"/>
    <w:rsid w:val="005D44B6"/>
    <w:rsid w:val="005D6597"/>
    <w:rsid w:val="005D7764"/>
    <w:rsid w:val="005E14E7"/>
    <w:rsid w:val="005E1E96"/>
    <w:rsid w:val="005E26A3"/>
    <w:rsid w:val="005E2ECB"/>
    <w:rsid w:val="005E3296"/>
    <w:rsid w:val="005E447E"/>
    <w:rsid w:val="005E4FD1"/>
    <w:rsid w:val="005E5B3B"/>
    <w:rsid w:val="005E5F46"/>
    <w:rsid w:val="005E6CE3"/>
    <w:rsid w:val="005F0775"/>
    <w:rsid w:val="005F0CF5"/>
    <w:rsid w:val="005F21EB"/>
    <w:rsid w:val="005F738B"/>
    <w:rsid w:val="00602FE3"/>
    <w:rsid w:val="00605908"/>
    <w:rsid w:val="006102FD"/>
    <w:rsid w:val="00610D7C"/>
    <w:rsid w:val="0061113C"/>
    <w:rsid w:val="00612237"/>
    <w:rsid w:val="00613414"/>
    <w:rsid w:val="006162EA"/>
    <w:rsid w:val="00617ED6"/>
    <w:rsid w:val="00620154"/>
    <w:rsid w:val="00620E87"/>
    <w:rsid w:val="00621EEA"/>
    <w:rsid w:val="0062408D"/>
    <w:rsid w:val="006240CC"/>
    <w:rsid w:val="00624940"/>
    <w:rsid w:val="006254F8"/>
    <w:rsid w:val="00626F7E"/>
    <w:rsid w:val="00627DA7"/>
    <w:rsid w:val="00630DA4"/>
    <w:rsid w:val="00632597"/>
    <w:rsid w:val="00633183"/>
    <w:rsid w:val="00634A3D"/>
    <w:rsid w:val="006358B4"/>
    <w:rsid w:val="00637736"/>
    <w:rsid w:val="006419AA"/>
    <w:rsid w:val="00642999"/>
    <w:rsid w:val="006431C7"/>
    <w:rsid w:val="00644B1F"/>
    <w:rsid w:val="00644B7E"/>
    <w:rsid w:val="00644E2D"/>
    <w:rsid w:val="006454E6"/>
    <w:rsid w:val="00646235"/>
    <w:rsid w:val="00646A68"/>
    <w:rsid w:val="00647486"/>
    <w:rsid w:val="006505BD"/>
    <w:rsid w:val="006508EA"/>
    <w:rsid w:val="0065092E"/>
    <w:rsid w:val="00654C37"/>
    <w:rsid w:val="006557A7"/>
    <w:rsid w:val="00656290"/>
    <w:rsid w:val="006608D8"/>
    <w:rsid w:val="006621D7"/>
    <w:rsid w:val="006623CD"/>
    <w:rsid w:val="0066302A"/>
    <w:rsid w:val="00667770"/>
    <w:rsid w:val="00670597"/>
    <w:rsid w:val="006706D0"/>
    <w:rsid w:val="006707BB"/>
    <w:rsid w:val="0067163E"/>
    <w:rsid w:val="0067209F"/>
    <w:rsid w:val="0067320C"/>
    <w:rsid w:val="006761E5"/>
    <w:rsid w:val="00677574"/>
    <w:rsid w:val="0068004B"/>
    <w:rsid w:val="0068454C"/>
    <w:rsid w:val="006862B2"/>
    <w:rsid w:val="00691B62"/>
    <w:rsid w:val="006927BB"/>
    <w:rsid w:val="006933B5"/>
    <w:rsid w:val="00693B07"/>
    <w:rsid w:val="00693D14"/>
    <w:rsid w:val="00696F27"/>
    <w:rsid w:val="006A18C2"/>
    <w:rsid w:val="006A3383"/>
    <w:rsid w:val="006B077C"/>
    <w:rsid w:val="006B07A1"/>
    <w:rsid w:val="006B4B02"/>
    <w:rsid w:val="006B6803"/>
    <w:rsid w:val="006C3453"/>
    <w:rsid w:val="006C510C"/>
    <w:rsid w:val="006D0F16"/>
    <w:rsid w:val="006D2236"/>
    <w:rsid w:val="006D2A3F"/>
    <w:rsid w:val="006D2FBC"/>
    <w:rsid w:val="006D333F"/>
    <w:rsid w:val="006D46B1"/>
    <w:rsid w:val="006E0541"/>
    <w:rsid w:val="006E138B"/>
    <w:rsid w:val="006E495F"/>
    <w:rsid w:val="006E4E15"/>
    <w:rsid w:val="006E6302"/>
    <w:rsid w:val="006F0330"/>
    <w:rsid w:val="006F1FDC"/>
    <w:rsid w:val="006F5597"/>
    <w:rsid w:val="006F6B8C"/>
    <w:rsid w:val="007013EF"/>
    <w:rsid w:val="007055BD"/>
    <w:rsid w:val="00714F8E"/>
    <w:rsid w:val="007173CA"/>
    <w:rsid w:val="00720414"/>
    <w:rsid w:val="007216AA"/>
    <w:rsid w:val="00721AB5"/>
    <w:rsid w:val="00721CFB"/>
    <w:rsid w:val="00721DEF"/>
    <w:rsid w:val="0072251A"/>
    <w:rsid w:val="00724A43"/>
    <w:rsid w:val="007273AC"/>
    <w:rsid w:val="00731094"/>
    <w:rsid w:val="00731AD4"/>
    <w:rsid w:val="007331FB"/>
    <w:rsid w:val="00733497"/>
    <w:rsid w:val="007346E4"/>
    <w:rsid w:val="00734BEF"/>
    <w:rsid w:val="00734FCA"/>
    <w:rsid w:val="0073582E"/>
    <w:rsid w:val="0073647E"/>
    <w:rsid w:val="00740F22"/>
    <w:rsid w:val="00741CF0"/>
    <w:rsid w:val="00741F1A"/>
    <w:rsid w:val="007447DA"/>
    <w:rsid w:val="007450F8"/>
    <w:rsid w:val="0074696E"/>
    <w:rsid w:val="007469F2"/>
    <w:rsid w:val="00750135"/>
    <w:rsid w:val="00750EC2"/>
    <w:rsid w:val="00752B28"/>
    <w:rsid w:val="007541A9"/>
    <w:rsid w:val="00754E36"/>
    <w:rsid w:val="00763139"/>
    <w:rsid w:val="007647BD"/>
    <w:rsid w:val="00770F37"/>
    <w:rsid w:val="007711A0"/>
    <w:rsid w:val="00772D5E"/>
    <w:rsid w:val="00773CA2"/>
    <w:rsid w:val="0077463E"/>
    <w:rsid w:val="00775951"/>
    <w:rsid w:val="00776928"/>
    <w:rsid w:val="00776E0F"/>
    <w:rsid w:val="007774B1"/>
    <w:rsid w:val="007779F6"/>
    <w:rsid w:val="00777BE1"/>
    <w:rsid w:val="007806C6"/>
    <w:rsid w:val="00781149"/>
    <w:rsid w:val="007833D8"/>
    <w:rsid w:val="00784AF7"/>
    <w:rsid w:val="00785677"/>
    <w:rsid w:val="00785776"/>
    <w:rsid w:val="00786B95"/>
    <w:rsid w:val="00786F16"/>
    <w:rsid w:val="00790808"/>
    <w:rsid w:val="00790E4C"/>
    <w:rsid w:val="00791BD7"/>
    <w:rsid w:val="007933F7"/>
    <w:rsid w:val="0079504B"/>
    <w:rsid w:val="0079617E"/>
    <w:rsid w:val="00796E20"/>
    <w:rsid w:val="00797C32"/>
    <w:rsid w:val="007A11E8"/>
    <w:rsid w:val="007A6CD4"/>
    <w:rsid w:val="007B0914"/>
    <w:rsid w:val="007B1374"/>
    <w:rsid w:val="007B159E"/>
    <w:rsid w:val="007B31D9"/>
    <w:rsid w:val="007B32E5"/>
    <w:rsid w:val="007B3DB9"/>
    <w:rsid w:val="007B589F"/>
    <w:rsid w:val="007B6186"/>
    <w:rsid w:val="007B73BC"/>
    <w:rsid w:val="007C1838"/>
    <w:rsid w:val="007C20B9"/>
    <w:rsid w:val="007C7301"/>
    <w:rsid w:val="007C7859"/>
    <w:rsid w:val="007C79F2"/>
    <w:rsid w:val="007C7E1F"/>
    <w:rsid w:val="007C7F28"/>
    <w:rsid w:val="007D1466"/>
    <w:rsid w:val="007D2839"/>
    <w:rsid w:val="007D2BDE"/>
    <w:rsid w:val="007D2FB6"/>
    <w:rsid w:val="007D49EB"/>
    <w:rsid w:val="007D5E1C"/>
    <w:rsid w:val="007E0DE2"/>
    <w:rsid w:val="007E1227"/>
    <w:rsid w:val="007E3B98"/>
    <w:rsid w:val="007E417A"/>
    <w:rsid w:val="007F1708"/>
    <w:rsid w:val="007F31B6"/>
    <w:rsid w:val="007F546C"/>
    <w:rsid w:val="007F625F"/>
    <w:rsid w:val="007F665E"/>
    <w:rsid w:val="00800412"/>
    <w:rsid w:val="0080587B"/>
    <w:rsid w:val="00806468"/>
    <w:rsid w:val="00806893"/>
    <w:rsid w:val="008119CA"/>
    <w:rsid w:val="008130C4"/>
    <w:rsid w:val="008137A8"/>
    <w:rsid w:val="008155F0"/>
    <w:rsid w:val="00816735"/>
    <w:rsid w:val="008169CF"/>
    <w:rsid w:val="00820141"/>
    <w:rsid w:val="00820E0C"/>
    <w:rsid w:val="008213F0"/>
    <w:rsid w:val="00823275"/>
    <w:rsid w:val="0082366F"/>
    <w:rsid w:val="00827FC4"/>
    <w:rsid w:val="0083175F"/>
    <w:rsid w:val="00833478"/>
    <w:rsid w:val="008338A2"/>
    <w:rsid w:val="00835FAF"/>
    <w:rsid w:val="00841AA9"/>
    <w:rsid w:val="00845925"/>
    <w:rsid w:val="008474FE"/>
    <w:rsid w:val="00850109"/>
    <w:rsid w:val="0085147E"/>
    <w:rsid w:val="00853EE4"/>
    <w:rsid w:val="00855362"/>
    <w:rsid w:val="00855535"/>
    <w:rsid w:val="00855920"/>
    <w:rsid w:val="008569E3"/>
    <w:rsid w:val="00857C5A"/>
    <w:rsid w:val="00861D62"/>
    <w:rsid w:val="0086255E"/>
    <w:rsid w:val="008633F0"/>
    <w:rsid w:val="00867D9D"/>
    <w:rsid w:val="00872E0A"/>
    <w:rsid w:val="00873594"/>
    <w:rsid w:val="00874A23"/>
    <w:rsid w:val="00875285"/>
    <w:rsid w:val="0087653E"/>
    <w:rsid w:val="0087670E"/>
    <w:rsid w:val="00881B51"/>
    <w:rsid w:val="00884B62"/>
    <w:rsid w:val="0088529C"/>
    <w:rsid w:val="00887903"/>
    <w:rsid w:val="00891566"/>
    <w:rsid w:val="0089270A"/>
    <w:rsid w:val="00893AF6"/>
    <w:rsid w:val="00893E73"/>
    <w:rsid w:val="00894BC4"/>
    <w:rsid w:val="008957F1"/>
    <w:rsid w:val="00895CEB"/>
    <w:rsid w:val="0089736C"/>
    <w:rsid w:val="008A10E4"/>
    <w:rsid w:val="008A28A8"/>
    <w:rsid w:val="008A5B32"/>
    <w:rsid w:val="008A5D27"/>
    <w:rsid w:val="008B02C3"/>
    <w:rsid w:val="008B2EE4"/>
    <w:rsid w:val="008B4C17"/>
    <w:rsid w:val="008B4D3D"/>
    <w:rsid w:val="008B57C7"/>
    <w:rsid w:val="008C1154"/>
    <w:rsid w:val="008C2F92"/>
    <w:rsid w:val="008C3697"/>
    <w:rsid w:val="008C5557"/>
    <w:rsid w:val="008C589D"/>
    <w:rsid w:val="008C6D51"/>
    <w:rsid w:val="008D2846"/>
    <w:rsid w:val="008D4236"/>
    <w:rsid w:val="008D462F"/>
    <w:rsid w:val="008D58DE"/>
    <w:rsid w:val="008D6DCF"/>
    <w:rsid w:val="008E27DA"/>
    <w:rsid w:val="008E3DE9"/>
    <w:rsid w:val="008E4376"/>
    <w:rsid w:val="008E7A0A"/>
    <w:rsid w:val="008E7B49"/>
    <w:rsid w:val="008F59F6"/>
    <w:rsid w:val="00900719"/>
    <w:rsid w:val="009017AC"/>
    <w:rsid w:val="00902A9A"/>
    <w:rsid w:val="009030D1"/>
    <w:rsid w:val="00904A1C"/>
    <w:rsid w:val="00904AB4"/>
    <w:rsid w:val="00905030"/>
    <w:rsid w:val="00906490"/>
    <w:rsid w:val="009111B2"/>
    <w:rsid w:val="00913460"/>
    <w:rsid w:val="009151F5"/>
    <w:rsid w:val="009220CA"/>
    <w:rsid w:val="00924AE1"/>
    <w:rsid w:val="009269B1"/>
    <w:rsid w:val="0092724D"/>
    <w:rsid w:val="009272B3"/>
    <w:rsid w:val="009315BE"/>
    <w:rsid w:val="0093338F"/>
    <w:rsid w:val="00933882"/>
    <w:rsid w:val="00937BD9"/>
    <w:rsid w:val="00946785"/>
    <w:rsid w:val="00950E2C"/>
    <w:rsid w:val="00951D50"/>
    <w:rsid w:val="009525EB"/>
    <w:rsid w:val="00954080"/>
    <w:rsid w:val="0095470B"/>
    <w:rsid w:val="00954874"/>
    <w:rsid w:val="00955A8F"/>
    <w:rsid w:val="00955F5D"/>
    <w:rsid w:val="0095615A"/>
    <w:rsid w:val="00961400"/>
    <w:rsid w:val="00963646"/>
    <w:rsid w:val="00965EE2"/>
    <w:rsid w:val="0096632D"/>
    <w:rsid w:val="00967188"/>
    <w:rsid w:val="009718C7"/>
    <w:rsid w:val="0097559F"/>
    <w:rsid w:val="00976460"/>
    <w:rsid w:val="0097761E"/>
    <w:rsid w:val="00982454"/>
    <w:rsid w:val="0098249C"/>
    <w:rsid w:val="00982A33"/>
    <w:rsid w:val="00982A57"/>
    <w:rsid w:val="00982CF0"/>
    <w:rsid w:val="009853E1"/>
    <w:rsid w:val="009865E2"/>
    <w:rsid w:val="00986E6B"/>
    <w:rsid w:val="00990032"/>
    <w:rsid w:val="00990B19"/>
    <w:rsid w:val="0099153B"/>
    <w:rsid w:val="00991769"/>
    <w:rsid w:val="0099232C"/>
    <w:rsid w:val="0099380E"/>
    <w:rsid w:val="00994386"/>
    <w:rsid w:val="00994EAB"/>
    <w:rsid w:val="00995330"/>
    <w:rsid w:val="00996AB7"/>
    <w:rsid w:val="009A13D8"/>
    <w:rsid w:val="009A279E"/>
    <w:rsid w:val="009A3015"/>
    <w:rsid w:val="009A3362"/>
    <w:rsid w:val="009A3390"/>
    <w:rsid w:val="009A3490"/>
    <w:rsid w:val="009A4A99"/>
    <w:rsid w:val="009B0A6F"/>
    <w:rsid w:val="009B0A94"/>
    <w:rsid w:val="009B2AE8"/>
    <w:rsid w:val="009B3EC5"/>
    <w:rsid w:val="009B59E9"/>
    <w:rsid w:val="009B70AA"/>
    <w:rsid w:val="009C0C09"/>
    <w:rsid w:val="009C4A2A"/>
    <w:rsid w:val="009C5E77"/>
    <w:rsid w:val="009C5EDA"/>
    <w:rsid w:val="009C77FA"/>
    <w:rsid w:val="009C7A7E"/>
    <w:rsid w:val="009D00C7"/>
    <w:rsid w:val="009D02E8"/>
    <w:rsid w:val="009D51D0"/>
    <w:rsid w:val="009D55DA"/>
    <w:rsid w:val="009D55DD"/>
    <w:rsid w:val="009D70A4"/>
    <w:rsid w:val="009D7B14"/>
    <w:rsid w:val="009E08D1"/>
    <w:rsid w:val="009E1B95"/>
    <w:rsid w:val="009E359E"/>
    <w:rsid w:val="009E496F"/>
    <w:rsid w:val="009E499B"/>
    <w:rsid w:val="009E4B0D"/>
    <w:rsid w:val="009E5250"/>
    <w:rsid w:val="009E7F92"/>
    <w:rsid w:val="009F02A3"/>
    <w:rsid w:val="009F2F27"/>
    <w:rsid w:val="009F34AA"/>
    <w:rsid w:val="009F62E5"/>
    <w:rsid w:val="009F6BCB"/>
    <w:rsid w:val="009F7B78"/>
    <w:rsid w:val="009F7C7C"/>
    <w:rsid w:val="00A0057A"/>
    <w:rsid w:val="00A01D4A"/>
    <w:rsid w:val="00A02FA1"/>
    <w:rsid w:val="00A044E6"/>
    <w:rsid w:val="00A04CCE"/>
    <w:rsid w:val="00A07421"/>
    <w:rsid w:val="00A0776B"/>
    <w:rsid w:val="00A07E70"/>
    <w:rsid w:val="00A10FB9"/>
    <w:rsid w:val="00A11421"/>
    <w:rsid w:val="00A12777"/>
    <w:rsid w:val="00A12A3F"/>
    <w:rsid w:val="00A1389F"/>
    <w:rsid w:val="00A155BA"/>
    <w:rsid w:val="00A157B1"/>
    <w:rsid w:val="00A17E59"/>
    <w:rsid w:val="00A22229"/>
    <w:rsid w:val="00A24442"/>
    <w:rsid w:val="00A30712"/>
    <w:rsid w:val="00A30F22"/>
    <w:rsid w:val="00A330BB"/>
    <w:rsid w:val="00A331B3"/>
    <w:rsid w:val="00A35143"/>
    <w:rsid w:val="00A3684C"/>
    <w:rsid w:val="00A408DC"/>
    <w:rsid w:val="00A44882"/>
    <w:rsid w:val="00A45125"/>
    <w:rsid w:val="00A5007D"/>
    <w:rsid w:val="00A54715"/>
    <w:rsid w:val="00A562B8"/>
    <w:rsid w:val="00A6061C"/>
    <w:rsid w:val="00A62D44"/>
    <w:rsid w:val="00A65265"/>
    <w:rsid w:val="00A67263"/>
    <w:rsid w:val="00A7161C"/>
    <w:rsid w:val="00A71A37"/>
    <w:rsid w:val="00A74B28"/>
    <w:rsid w:val="00A77AA3"/>
    <w:rsid w:val="00A80862"/>
    <w:rsid w:val="00A816FE"/>
    <w:rsid w:val="00A81C77"/>
    <w:rsid w:val="00A8236D"/>
    <w:rsid w:val="00A84AC3"/>
    <w:rsid w:val="00A854EB"/>
    <w:rsid w:val="00A872E5"/>
    <w:rsid w:val="00A91406"/>
    <w:rsid w:val="00A9157B"/>
    <w:rsid w:val="00A92A7E"/>
    <w:rsid w:val="00A96E65"/>
    <w:rsid w:val="00A97C72"/>
    <w:rsid w:val="00AA268E"/>
    <w:rsid w:val="00AA310B"/>
    <w:rsid w:val="00AA63D4"/>
    <w:rsid w:val="00AB06E8"/>
    <w:rsid w:val="00AB1CD3"/>
    <w:rsid w:val="00AB352F"/>
    <w:rsid w:val="00AB3D08"/>
    <w:rsid w:val="00AB530C"/>
    <w:rsid w:val="00AC274B"/>
    <w:rsid w:val="00AC4764"/>
    <w:rsid w:val="00AC6D36"/>
    <w:rsid w:val="00AD0CBA"/>
    <w:rsid w:val="00AD177A"/>
    <w:rsid w:val="00AD1AC2"/>
    <w:rsid w:val="00AD1ED6"/>
    <w:rsid w:val="00AD2087"/>
    <w:rsid w:val="00AD26E2"/>
    <w:rsid w:val="00AD372E"/>
    <w:rsid w:val="00AD39A4"/>
    <w:rsid w:val="00AD48E8"/>
    <w:rsid w:val="00AD784C"/>
    <w:rsid w:val="00AE126A"/>
    <w:rsid w:val="00AE1BAE"/>
    <w:rsid w:val="00AE3005"/>
    <w:rsid w:val="00AE3BD5"/>
    <w:rsid w:val="00AE59A0"/>
    <w:rsid w:val="00AF0C57"/>
    <w:rsid w:val="00AF16FD"/>
    <w:rsid w:val="00AF26F3"/>
    <w:rsid w:val="00AF5F04"/>
    <w:rsid w:val="00AF724A"/>
    <w:rsid w:val="00AF73BE"/>
    <w:rsid w:val="00B00672"/>
    <w:rsid w:val="00B00857"/>
    <w:rsid w:val="00B01B4D"/>
    <w:rsid w:val="00B01FAB"/>
    <w:rsid w:val="00B06079"/>
    <w:rsid w:val="00B06571"/>
    <w:rsid w:val="00B068BA"/>
    <w:rsid w:val="00B07FF7"/>
    <w:rsid w:val="00B13851"/>
    <w:rsid w:val="00B13B1C"/>
    <w:rsid w:val="00B14780"/>
    <w:rsid w:val="00B2140D"/>
    <w:rsid w:val="00B21F90"/>
    <w:rsid w:val="00B22291"/>
    <w:rsid w:val="00B23F9A"/>
    <w:rsid w:val="00B2417B"/>
    <w:rsid w:val="00B24E6F"/>
    <w:rsid w:val="00B268DA"/>
    <w:rsid w:val="00B26A32"/>
    <w:rsid w:val="00B26CB5"/>
    <w:rsid w:val="00B2752E"/>
    <w:rsid w:val="00B307CC"/>
    <w:rsid w:val="00B31475"/>
    <w:rsid w:val="00B326B7"/>
    <w:rsid w:val="00B329E1"/>
    <w:rsid w:val="00B3588E"/>
    <w:rsid w:val="00B41F3D"/>
    <w:rsid w:val="00B431E8"/>
    <w:rsid w:val="00B45141"/>
    <w:rsid w:val="00B46DE7"/>
    <w:rsid w:val="00B50528"/>
    <w:rsid w:val="00B519CD"/>
    <w:rsid w:val="00B5273A"/>
    <w:rsid w:val="00B53177"/>
    <w:rsid w:val="00B54959"/>
    <w:rsid w:val="00B54F7C"/>
    <w:rsid w:val="00B5687A"/>
    <w:rsid w:val="00B57329"/>
    <w:rsid w:val="00B60E61"/>
    <w:rsid w:val="00B62B50"/>
    <w:rsid w:val="00B635B7"/>
    <w:rsid w:val="00B63AE8"/>
    <w:rsid w:val="00B65753"/>
    <w:rsid w:val="00B65950"/>
    <w:rsid w:val="00B66D83"/>
    <w:rsid w:val="00B672C0"/>
    <w:rsid w:val="00B676FD"/>
    <w:rsid w:val="00B75646"/>
    <w:rsid w:val="00B80F2E"/>
    <w:rsid w:val="00B83A47"/>
    <w:rsid w:val="00B845F6"/>
    <w:rsid w:val="00B85B66"/>
    <w:rsid w:val="00B90729"/>
    <w:rsid w:val="00B907DA"/>
    <w:rsid w:val="00B91FD6"/>
    <w:rsid w:val="00B94CD5"/>
    <w:rsid w:val="00B950BC"/>
    <w:rsid w:val="00B9714C"/>
    <w:rsid w:val="00BA1A15"/>
    <w:rsid w:val="00BA29AD"/>
    <w:rsid w:val="00BA33CF"/>
    <w:rsid w:val="00BA3F8D"/>
    <w:rsid w:val="00BA49B9"/>
    <w:rsid w:val="00BA6BE1"/>
    <w:rsid w:val="00BB1040"/>
    <w:rsid w:val="00BB7A10"/>
    <w:rsid w:val="00BC2D18"/>
    <w:rsid w:val="00BC3204"/>
    <w:rsid w:val="00BC3E8F"/>
    <w:rsid w:val="00BC5EDD"/>
    <w:rsid w:val="00BC60BE"/>
    <w:rsid w:val="00BC6CF2"/>
    <w:rsid w:val="00BC7468"/>
    <w:rsid w:val="00BC7D4F"/>
    <w:rsid w:val="00BC7ED7"/>
    <w:rsid w:val="00BD2850"/>
    <w:rsid w:val="00BD299B"/>
    <w:rsid w:val="00BE06C7"/>
    <w:rsid w:val="00BE28D2"/>
    <w:rsid w:val="00BE3ABC"/>
    <w:rsid w:val="00BE4A64"/>
    <w:rsid w:val="00BE4AC0"/>
    <w:rsid w:val="00BE5E43"/>
    <w:rsid w:val="00BE66CA"/>
    <w:rsid w:val="00BF17F6"/>
    <w:rsid w:val="00BF201B"/>
    <w:rsid w:val="00BF23C3"/>
    <w:rsid w:val="00BF30B2"/>
    <w:rsid w:val="00BF3EBF"/>
    <w:rsid w:val="00BF557D"/>
    <w:rsid w:val="00BF7F58"/>
    <w:rsid w:val="00C00937"/>
    <w:rsid w:val="00C01381"/>
    <w:rsid w:val="00C01AB1"/>
    <w:rsid w:val="00C0230D"/>
    <w:rsid w:val="00C026A0"/>
    <w:rsid w:val="00C06137"/>
    <w:rsid w:val="00C079B8"/>
    <w:rsid w:val="00C10037"/>
    <w:rsid w:val="00C123EA"/>
    <w:rsid w:val="00C12A49"/>
    <w:rsid w:val="00C133EE"/>
    <w:rsid w:val="00C149D0"/>
    <w:rsid w:val="00C17ED0"/>
    <w:rsid w:val="00C242A8"/>
    <w:rsid w:val="00C26588"/>
    <w:rsid w:val="00C27DE9"/>
    <w:rsid w:val="00C3095F"/>
    <w:rsid w:val="00C30FBC"/>
    <w:rsid w:val="00C32989"/>
    <w:rsid w:val="00C33388"/>
    <w:rsid w:val="00C335A6"/>
    <w:rsid w:val="00C35484"/>
    <w:rsid w:val="00C4173A"/>
    <w:rsid w:val="00C508D5"/>
    <w:rsid w:val="00C50DED"/>
    <w:rsid w:val="00C52966"/>
    <w:rsid w:val="00C602FF"/>
    <w:rsid w:val="00C61174"/>
    <w:rsid w:val="00C6148F"/>
    <w:rsid w:val="00C621B1"/>
    <w:rsid w:val="00C62F7A"/>
    <w:rsid w:val="00C63B9C"/>
    <w:rsid w:val="00C66096"/>
    <w:rsid w:val="00C6682F"/>
    <w:rsid w:val="00C67BF4"/>
    <w:rsid w:val="00C72151"/>
    <w:rsid w:val="00C7275E"/>
    <w:rsid w:val="00C72D6E"/>
    <w:rsid w:val="00C72D77"/>
    <w:rsid w:val="00C74901"/>
    <w:rsid w:val="00C74C5D"/>
    <w:rsid w:val="00C75D19"/>
    <w:rsid w:val="00C803C3"/>
    <w:rsid w:val="00C80BA1"/>
    <w:rsid w:val="00C84739"/>
    <w:rsid w:val="00C863C4"/>
    <w:rsid w:val="00C8746D"/>
    <w:rsid w:val="00C920EA"/>
    <w:rsid w:val="00C93C3E"/>
    <w:rsid w:val="00C947EA"/>
    <w:rsid w:val="00C962B2"/>
    <w:rsid w:val="00C9713A"/>
    <w:rsid w:val="00C97F6E"/>
    <w:rsid w:val="00CA0005"/>
    <w:rsid w:val="00CA0243"/>
    <w:rsid w:val="00CA0D99"/>
    <w:rsid w:val="00CA12E3"/>
    <w:rsid w:val="00CA1476"/>
    <w:rsid w:val="00CA3993"/>
    <w:rsid w:val="00CA5135"/>
    <w:rsid w:val="00CA6611"/>
    <w:rsid w:val="00CA6AE6"/>
    <w:rsid w:val="00CA6DE7"/>
    <w:rsid w:val="00CA6ECB"/>
    <w:rsid w:val="00CA782F"/>
    <w:rsid w:val="00CB187B"/>
    <w:rsid w:val="00CB2835"/>
    <w:rsid w:val="00CB3285"/>
    <w:rsid w:val="00CB4500"/>
    <w:rsid w:val="00CB5071"/>
    <w:rsid w:val="00CB5A16"/>
    <w:rsid w:val="00CB7800"/>
    <w:rsid w:val="00CC0487"/>
    <w:rsid w:val="00CC0C72"/>
    <w:rsid w:val="00CC1711"/>
    <w:rsid w:val="00CC2641"/>
    <w:rsid w:val="00CC2BFD"/>
    <w:rsid w:val="00CC37C9"/>
    <w:rsid w:val="00CD1EDB"/>
    <w:rsid w:val="00CD3476"/>
    <w:rsid w:val="00CD64DF"/>
    <w:rsid w:val="00CE225F"/>
    <w:rsid w:val="00CE31F5"/>
    <w:rsid w:val="00CE4881"/>
    <w:rsid w:val="00CE4A5E"/>
    <w:rsid w:val="00CE6B21"/>
    <w:rsid w:val="00CF143B"/>
    <w:rsid w:val="00CF2F50"/>
    <w:rsid w:val="00CF6198"/>
    <w:rsid w:val="00D020E1"/>
    <w:rsid w:val="00D02919"/>
    <w:rsid w:val="00D04C61"/>
    <w:rsid w:val="00D05B8D"/>
    <w:rsid w:val="00D065A2"/>
    <w:rsid w:val="00D079AA"/>
    <w:rsid w:val="00D07A13"/>
    <w:rsid w:val="00D07F00"/>
    <w:rsid w:val="00D10DFC"/>
    <w:rsid w:val="00D1130F"/>
    <w:rsid w:val="00D11CE5"/>
    <w:rsid w:val="00D175A7"/>
    <w:rsid w:val="00D17B72"/>
    <w:rsid w:val="00D17CF6"/>
    <w:rsid w:val="00D21E0E"/>
    <w:rsid w:val="00D3185C"/>
    <w:rsid w:val="00D3205F"/>
    <w:rsid w:val="00D3318E"/>
    <w:rsid w:val="00D33E72"/>
    <w:rsid w:val="00D35BD6"/>
    <w:rsid w:val="00D361B5"/>
    <w:rsid w:val="00D36699"/>
    <w:rsid w:val="00D37FCA"/>
    <w:rsid w:val="00D405AC"/>
    <w:rsid w:val="00D411A2"/>
    <w:rsid w:val="00D4606D"/>
    <w:rsid w:val="00D46C92"/>
    <w:rsid w:val="00D47974"/>
    <w:rsid w:val="00D50B9C"/>
    <w:rsid w:val="00D52D73"/>
    <w:rsid w:val="00D52E58"/>
    <w:rsid w:val="00D547F0"/>
    <w:rsid w:val="00D56B20"/>
    <w:rsid w:val="00D578B3"/>
    <w:rsid w:val="00D618F4"/>
    <w:rsid w:val="00D714CC"/>
    <w:rsid w:val="00D74B81"/>
    <w:rsid w:val="00D74DFE"/>
    <w:rsid w:val="00D75EA7"/>
    <w:rsid w:val="00D81ADF"/>
    <w:rsid w:val="00D81F21"/>
    <w:rsid w:val="00D864F2"/>
    <w:rsid w:val="00D87CDE"/>
    <w:rsid w:val="00D92F95"/>
    <w:rsid w:val="00D9422D"/>
    <w:rsid w:val="00D943F8"/>
    <w:rsid w:val="00D95470"/>
    <w:rsid w:val="00D96B55"/>
    <w:rsid w:val="00D96BBD"/>
    <w:rsid w:val="00DA2619"/>
    <w:rsid w:val="00DA2A76"/>
    <w:rsid w:val="00DA2E70"/>
    <w:rsid w:val="00DA4239"/>
    <w:rsid w:val="00DA65DE"/>
    <w:rsid w:val="00DB0B61"/>
    <w:rsid w:val="00DB1474"/>
    <w:rsid w:val="00DB2962"/>
    <w:rsid w:val="00DB52FB"/>
    <w:rsid w:val="00DC013B"/>
    <w:rsid w:val="00DC090B"/>
    <w:rsid w:val="00DC1403"/>
    <w:rsid w:val="00DC1679"/>
    <w:rsid w:val="00DC219B"/>
    <w:rsid w:val="00DC2CF1"/>
    <w:rsid w:val="00DC3F1B"/>
    <w:rsid w:val="00DC4FCF"/>
    <w:rsid w:val="00DC50E0"/>
    <w:rsid w:val="00DC6386"/>
    <w:rsid w:val="00DD1130"/>
    <w:rsid w:val="00DD1951"/>
    <w:rsid w:val="00DD1AF1"/>
    <w:rsid w:val="00DD487D"/>
    <w:rsid w:val="00DD4D55"/>
    <w:rsid w:val="00DD4E83"/>
    <w:rsid w:val="00DD6628"/>
    <w:rsid w:val="00DD6945"/>
    <w:rsid w:val="00DE2D04"/>
    <w:rsid w:val="00DE3250"/>
    <w:rsid w:val="00DE451A"/>
    <w:rsid w:val="00DE6028"/>
    <w:rsid w:val="00DE78A3"/>
    <w:rsid w:val="00DF0A8A"/>
    <w:rsid w:val="00DF1A71"/>
    <w:rsid w:val="00DF50FC"/>
    <w:rsid w:val="00DF68C7"/>
    <w:rsid w:val="00DF6C81"/>
    <w:rsid w:val="00DF72AB"/>
    <w:rsid w:val="00DF731A"/>
    <w:rsid w:val="00E00647"/>
    <w:rsid w:val="00E022D7"/>
    <w:rsid w:val="00E024C0"/>
    <w:rsid w:val="00E03EF3"/>
    <w:rsid w:val="00E06B75"/>
    <w:rsid w:val="00E110D3"/>
    <w:rsid w:val="00E11332"/>
    <w:rsid w:val="00E11345"/>
    <w:rsid w:val="00E11352"/>
    <w:rsid w:val="00E1207C"/>
    <w:rsid w:val="00E14022"/>
    <w:rsid w:val="00E156A9"/>
    <w:rsid w:val="00E170DC"/>
    <w:rsid w:val="00E17546"/>
    <w:rsid w:val="00E210B5"/>
    <w:rsid w:val="00E212AF"/>
    <w:rsid w:val="00E21D9E"/>
    <w:rsid w:val="00E24F73"/>
    <w:rsid w:val="00E261B3"/>
    <w:rsid w:val="00E26818"/>
    <w:rsid w:val="00E27FFC"/>
    <w:rsid w:val="00E30B15"/>
    <w:rsid w:val="00E33237"/>
    <w:rsid w:val="00E37EF3"/>
    <w:rsid w:val="00E37F3A"/>
    <w:rsid w:val="00E40181"/>
    <w:rsid w:val="00E41909"/>
    <w:rsid w:val="00E4455F"/>
    <w:rsid w:val="00E544AE"/>
    <w:rsid w:val="00E54950"/>
    <w:rsid w:val="00E56A01"/>
    <w:rsid w:val="00E57BDE"/>
    <w:rsid w:val="00E62622"/>
    <w:rsid w:val="00E629A1"/>
    <w:rsid w:val="00E66297"/>
    <w:rsid w:val="00E6794C"/>
    <w:rsid w:val="00E71591"/>
    <w:rsid w:val="00E71CEB"/>
    <w:rsid w:val="00E7474F"/>
    <w:rsid w:val="00E7603A"/>
    <w:rsid w:val="00E76B73"/>
    <w:rsid w:val="00E80DE3"/>
    <w:rsid w:val="00E82C55"/>
    <w:rsid w:val="00E8787E"/>
    <w:rsid w:val="00E92AC3"/>
    <w:rsid w:val="00EA0A6B"/>
    <w:rsid w:val="00EA1360"/>
    <w:rsid w:val="00EA2F6A"/>
    <w:rsid w:val="00EA2F6F"/>
    <w:rsid w:val="00EA4C97"/>
    <w:rsid w:val="00EB00E0"/>
    <w:rsid w:val="00EB0B14"/>
    <w:rsid w:val="00EB3439"/>
    <w:rsid w:val="00EB5824"/>
    <w:rsid w:val="00EC059F"/>
    <w:rsid w:val="00EC1F24"/>
    <w:rsid w:val="00EC22F6"/>
    <w:rsid w:val="00EC3BA9"/>
    <w:rsid w:val="00EC40D5"/>
    <w:rsid w:val="00EC52A4"/>
    <w:rsid w:val="00ED079D"/>
    <w:rsid w:val="00ED5B9B"/>
    <w:rsid w:val="00ED5DED"/>
    <w:rsid w:val="00ED6BAD"/>
    <w:rsid w:val="00ED7447"/>
    <w:rsid w:val="00ED7F55"/>
    <w:rsid w:val="00EE00D6"/>
    <w:rsid w:val="00EE11E7"/>
    <w:rsid w:val="00EE1488"/>
    <w:rsid w:val="00EE29AD"/>
    <w:rsid w:val="00EE3E24"/>
    <w:rsid w:val="00EE4502"/>
    <w:rsid w:val="00EE4D5D"/>
    <w:rsid w:val="00EE5131"/>
    <w:rsid w:val="00EF0992"/>
    <w:rsid w:val="00EF109B"/>
    <w:rsid w:val="00EF201C"/>
    <w:rsid w:val="00EF36AF"/>
    <w:rsid w:val="00EF4AEA"/>
    <w:rsid w:val="00EF59A3"/>
    <w:rsid w:val="00EF59C1"/>
    <w:rsid w:val="00EF63AB"/>
    <w:rsid w:val="00EF6675"/>
    <w:rsid w:val="00F00F9C"/>
    <w:rsid w:val="00F01E5F"/>
    <w:rsid w:val="00F024F3"/>
    <w:rsid w:val="00F02ABA"/>
    <w:rsid w:val="00F03FB7"/>
    <w:rsid w:val="00F0437A"/>
    <w:rsid w:val="00F101B8"/>
    <w:rsid w:val="00F11037"/>
    <w:rsid w:val="00F13D08"/>
    <w:rsid w:val="00F1588E"/>
    <w:rsid w:val="00F16F1B"/>
    <w:rsid w:val="00F2444D"/>
    <w:rsid w:val="00F250A9"/>
    <w:rsid w:val="00F267AF"/>
    <w:rsid w:val="00F30FF4"/>
    <w:rsid w:val="00F3122E"/>
    <w:rsid w:val="00F32368"/>
    <w:rsid w:val="00F331AD"/>
    <w:rsid w:val="00F35287"/>
    <w:rsid w:val="00F40A70"/>
    <w:rsid w:val="00F41482"/>
    <w:rsid w:val="00F415A8"/>
    <w:rsid w:val="00F43A37"/>
    <w:rsid w:val="00F451AB"/>
    <w:rsid w:val="00F4641B"/>
    <w:rsid w:val="00F46EB8"/>
    <w:rsid w:val="00F50CD1"/>
    <w:rsid w:val="00F511E4"/>
    <w:rsid w:val="00F52D09"/>
    <w:rsid w:val="00F52E08"/>
    <w:rsid w:val="00F53A66"/>
    <w:rsid w:val="00F53DDD"/>
    <w:rsid w:val="00F5462D"/>
    <w:rsid w:val="00F55B21"/>
    <w:rsid w:val="00F562EE"/>
    <w:rsid w:val="00F56E6D"/>
    <w:rsid w:val="00F56EF6"/>
    <w:rsid w:val="00F60082"/>
    <w:rsid w:val="00F60439"/>
    <w:rsid w:val="00F61A9F"/>
    <w:rsid w:val="00F61B5F"/>
    <w:rsid w:val="00F61C71"/>
    <w:rsid w:val="00F64696"/>
    <w:rsid w:val="00F65AA9"/>
    <w:rsid w:val="00F65BFE"/>
    <w:rsid w:val="00F6768F"/>
    <w:rsid w:val="00F712D8"/>
    <w:rsid w:val="00F72C2C"/>
    <w:rsid w:val="00F76CAB"/>
    <w:rsid w:val="00F76EF4"/>
    <w:rsid w:val="00F772C6"/>
    <w:rsid w:val="00F815B5"/>
    <w:rsid w:val="00F84FA0"/>
    <w:rsid w:val="00F85195"/>
    <w:rsid w:val="00F868E3"/>
    <w:rsid w:val="00F90808"/>
    <w:rsid w:val="00F938BA"/>
    <w:rsid w:val="00F96FCA"/>
    <w:rsid w:val="00F974AD"/>
    <w:rsid w:val="00F97919"/>
    <w:rsid w:val="00FA2C46"/>
    <w:rsid w:val="00FA3525"/>
    <w:rsid w:val="00FA5A53"/>
    <w:rsid w:val="00FA5AE6"/>
    <w:rsid w:val="00FA6A87"/>
    <w:rsid w:val="00FB0440"/>
    <w:rsid w:val="00FB2551"/>
    <w:rsid w:val="00FB2CE0"/>
    <w:rsid w:val="00FB4769"/>
    <w:rsid w:val="00FB4CDA"/>
    <w:rsid w:val="00FB6481"/>
    <w:rsid w:val="00FB6D36"/>
    <w:rsid w:val="00FC0965"/>
    <w:rsid w:val="00FC0F81"/>
    <w:rsid w:val="00FC252F"/>
    <w:rsid w:val="00FC2E03"/>
    <w:rsid w:val="00FC395C"/>
    <w:rsid w:val="00FC5DD5"/>
    <w:rsid w:val="00FC5E8E"/>
    <w:rsid w:val="00FD3051"/>
    <w:rsid w:val="00FD3766"/>
    <w:rsid w:val="00FD47C4"/>
    <w:rsid w:val="00FD6CAB"/>
    <w:rsid w:val="00FD722A"/>
    <w:rsid w:val="00FE2DCF"/>
    <w:rsid w:val="00FE3FA7"/>
    <w:rsid w:val="00FE4738"/>
    <w:rsid w:val="00FE5482"/>
    <w:rsid w:val="00FF0199"/>
    <w:rsid w:val="00FF0C0B"/>
    <w:rsid w:val="00FF2A4E"/>
    <w:rsid w:val="00FF2FCE"/>
    <w:rsid w:val="00FF4DE4"/>
    <w:rsid w:val="00FF4F7D"/>
    <w:rsid w:val="00FF54DF"/>
    <w:rsid w:val="00FF6D9D"/>
    <w:rsid w:val="00FF7DD5"/>
    <w:rsid w:val="0130A361"/>
    <w:rsid w:val="01D779AA"/>
    <w:rsid w:val="040AB2B2"/>
    <w:rsid w:val="04640ED0"/>
    <w:rsid w:val="0617A49D"/>
    <w:rsid w:val="07C9C32B"/>
    <w:rsid w:val="0C1BBAD2"/>
    <w:rsid w:val="0D00C664"/>
    <w:rsid w:val="0DF7C994"/>
    <w:rsid w:val="11860121"/>
    <w:rsid w:val="1218D0E7"/>
    <w:rsid w:val="12368EBC"/>
    <w:rsid w:val="1413429B"/>
    <w:rsid w:val="141EE2EF"/>
    <w:rsid w:val="165D1F58"/>
    <w:rsid w:val="17755E6A"/>
    <w:rsid w:val="19510AC7"/>
    <w:rsid w:val="1C98DEE7"/>
    <w:rsid w:val="1CAEF0EC"/>
    <w:rsid w:val="1D10EF03"/>
    <w:rsid w:val="1E4066D6"/>
    <w:rsid w:val="1EA0EFD5"/>
    <w:rsid w:val="25A01552"/>
    <w:rsid w:val="28B44FC4"/>
    <w:rsid w:val="2A0FCF5B"/>
    <w:rsid w:val="2B1FE2DC"/>
    <w:rsid w:val="2C745ABC"/>
    <w:rsid w:val="2DF8BE5F"/>
    <w:rsid w:val="2EB7CD7E"/>
    <w:rsid w:val="31F1C3F6"/>
    <w:rsid w:val="32EE18BC"/>
    <w:rsid w:val="330E20D2"/>
    <w:rsid w:val="33AABA87"/>
    <w:rsid w:val="33CFBC18"/>
    <w:rsid w:val="3570AC15"/>
    <w:rsid w:val="3583BCDA"/>
    <w:rsid w:val="39AFEB37"/>
    <w:rsid w:val="3C823637"/>
    <w:rsid w:val="3DB94945"/>
    <w:rsid w:val="40372F5E"/>
    <w:rsid w:val="4318D572"/>
    <w:rsid w:val="480FB238"/>
    <w:rsid w:val="4823129D"/>
    <w:rsid w:val="4C0DEFF5"/>
    <w:rsid w:val="4DEBB339"/>
    <w:rsid w:val="5172F75E"/>
    <w:rsid w:val="51E7EE41"/>
    <w:rsid w:val="527202AF"/>
    <w:rsid w:val="52756ED3"/>
    <w:rsid w:val="5338897A"/>
    <w:rsid w:val="5713E7E7"/>
    <w:rsid w:val="57892118"/>
    <w:rsid w:val="57A568F8"/>
    <w:rsid w:val="5AD06DBF"/>
    <w:rsid w:val="60091B1B"/>
    <w:rsid w:val="611E72E6"/>
    <w:rsid w:val="6400FD4B"/>
    <w:rsid w:val="687BBB43"/>
    <w:rsid w:val="69B43512"/>
    <w:rsid w:val="69E86BF3"/>
    <w:rsid w:val="6A7366CA"/>
    <w:rsid w:val="6C83E30E"/>
    <w:rsid w:val="6D66E9AA"/>
    <w:rsid w:val="6E9F8621"/>
    <w:rsid w:val="6FECE7E7"/>
    <w:rsid w:val="7124F662"/>
    <w:rsid w:val="71642656"/>
    <w:rsid w:val="71F3C679"/>
    <w:rsid w:val="74FD1A46"/>
    <w:rsid w:val="76BAD5FA"/>
    <w:rsid w:val="7AE2BCF8"/>
    <w:rsid w:val="7CDF9F4A"/>
    <w:rsid w:val="7DE0471B"/>
    <w:rsid w:val="7F524C98"/>
    <w:rsid w:val="7FB95810"/>
    <w:rsid w:val="7FBADD9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136E1C"/>
  <w15:docId w15:val="{AD99D6CE-7841-4198-8760-6654C803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D99"/>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character" w:styleId="Mention">
    <w:name w:val="Mention"/>
    <w:basedOn w:val="DefaultParagraphFont"/>
    <w:uiPriority w:val="99"/>
    <w:unhideWhenUsed/>
    <w:rsid w:val="00227153"/>
    <w:rPr>
      <w:color w:val="2B579A"/>
      <w:shd w:val="clear" w:color="auto" w:fill="E1DFDD"/>
    </w:rPr>
  </w:style>
  <w:style w:type="paragraph" w:styleId="ListParagraph">
    <w:name w:val="List Paragraph"/>
    <w:basedOn w:val="Normal"/>
    <w:uiPriority w:val="72"/>
    <w:semiHidden/>
    <w:qFormat/>
    <w:rsid w:val="00D94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80328717">
      <w:bodyDiv w:val="1"/>
      <w:marLeft w:val="0"/>
      <w:marRight w:val="0"/>
      <w:marTop w:val="0"/>
      <w:marBottom w:val="0"/>
      <w:divBdr>
        <w:top w:val="none" w:sz="0" w:space="0" w:color="auto"/>
        <w:left w:val="none" w:sz="0" w:space="0" w:color="auto"/>
        <w:bottom w:val="none" w:sz="0" w:space="0" w:color="auto"/>
        <w:right w:val="none" w:sz="0" w:space="0" w:color="auto"/>
      </w:divBdr>
    </w:div>
    <w:div w:id="394209204">
      <w:bodyDiv w:val="1"/>
      <w:marLeft w:val="0"/>
      <w:marRight w:val="0"/>
      <w:marTop w:val="0"/>
      <w:marBottom w:val="0"/>
      <w:divBdr>
        <w:top w:val="none" w:sz="0" w:space="0" w:color="auto"/>
        <w:left w:val="none" w:sz="0" w:space="0" w:color="auto"/>
        <w:bottom w:val="none" w:sz="0" w:space="0" w:color="auto"/>
        <w:right w:val="none" w:sz="0" w:space="0" w:color="auto"/>
      </w:divBdr>
    </w:div>
    <w:div w:id="83430006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2086539">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15162222">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83969425">
      <w:bodyDiv w:val="1"/>
      <w:marLeft w:val="0"/>
      <w:marRight w:val="0"/>
      <w:marTop w:val="0"/>
      <w:marBottom w:val="0"/>
      <w:divBdr>
        <w:top w:val="none" w:sz="0" w:space="0" w:color="auto"/>
        <w:left w:val="none" w:sz="0" w:space="0" w:color="auto"/>
        <w:bottom w:val="none" w:sz="0" w:space="0" w:color="auto"/>
        <w:right w:val="none" w:sz="0" w:space="0" w:color="auto"/>
      </w:divBdr>
    </w:div>
    <w:div w:id="112427018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0723596">
      <w:bodyDiv w:val="1"/>
      <w:marLeft w:val="0"/>
      <w:marRight w:val="0"/>
      <w:marTop w:val="0"/>
      <w:marBottom w:val="0"/>
      <w:divBdr>
        <w:top w:val="none" w:sz="0" w:space="0" w:color="auto"/>
        <w:left w:val="none" w:sz="0" w:space="0" w:color="auto"/>
        <w:bottom w:val="none" w:sz="0" w:space="0" w:color="auto"/>
        <w:right w:val="none" w:sz="0" w:space="0" w:color="auto"/>
      </w:divBdr>
    </w:div>
    <w:div w:id="1673800119">
      <w:bodyDiv w:val="1"/>
      <w:marLeft w:val="0"/>
      <w:marRight w:val="0"/>
      <w:marTop w:val="0"/>
      <w:marBottom w:val="0"/>
      <w:divBdr>
        <w:top w:val="none" w:sz="0" w:space="0" w:color="auto"/>
        <w:left w:val="none" w:sz="0" w:space="0" w:color="auto"/>
        <w:bottom w:val="none" w:sz="0" w:space="0" w:color="auto"/>
        <w:right w:val="none" w:sz="0" w:space="0" w:color="auto"/>
      </w:divBdr>
    </w:div>
    <w:div w:id="170513033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69774879">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safercare.vic.gov.au/consumer-resources/my-surgical-journey" TargetMode="External"/><Relationship Id="rId3" Type="http://schemas.openxmlformats.org/officeDocument/2006/relationships/customXml" Target="../customXml/item3.xml"/><Relationship Id="rId21" Type="http://schemas.openxmlformats.org/officeDocument/2006/relationships/hyperlink" Target="https://www.health.vic.gov.au/planned-surgery-reform-blueprin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onlinelibrary.wiley.com/doi/10.1111/ans.19179"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plannedcare@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nlinelibrary.wiley.com/doi/10.1111/ans.1917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555C309783E548A96B3FF1565284E7" ma:contentTypeVersion="16" ma:contentTypeDescription="Create a new document." ma:contentTypeScope="" ma:versionID="063735c1595fa147aa4af0895c3b04c6">
  <xsd:schema xmlns:xsd="http://www.w3.org/2001/XMLSchema" xmlns:xs="http://www.w3.org/2001/XMLSchema" xmlns:p="http://schemas.microsoft.com/office/2006/metadata/properties" xmlns:ns2="2d1ba6c3-6648-4913-8a95-119ace71a59e" xmlns:ns3="abb95b5b-02c2-4aac-9fe2-94e32287d896" targetNamespace="http://schemas.microsoft.com/office/2006/metadata/properties" ma:root="true" ma:fieldsID="d5ab8e61556d053e1be7b720f75501bc" ns2:_="" ns3:_="">
    <xsd:import namespace="2d1ba6c3-6648-4913-8a95-119ace71a59e"/>
    <xsd:import namespace="abb95b5b-02c2-4aac-9fe2-94e32287d8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ba6c3-6648-4913-8a95-119ace71a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b95b5b-02c2-4aac-9fe2-94e32287d89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f2a1317-f1f4-41a2-8231-353b6dec5b6d}" ma:internalName="TaxCatchAll" ma:showField="CatchAllData" ma:web="abb95b5b-02c2-4aac-9fe2-94e32287d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bb95b5b-02c2-4aac-9fe2-94e32287d896" xsi:nil="true"/>
    <lcf76f155ced4ddcb4097134ff3c332f xmlns="2d1ba6c3-6648-4913-8a95-119ace71a5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F51FBDF-E59E-4B25-9EDA-6EA925F60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ba6c3-6648-4913-8a95-119ace71a59e"/>
    <ds:schemaRef ds:uri="abb95b5b-02c2-4aac-9fe2-94e32287d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abb95b5b-02c2-4aac-9fe2-94e32287d896"/>
    <ds:schemaRef ds:uri="2d1ba6c3-6648-4913-8a95-119ace71a59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771</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Progress and innovations following the Safer Care Victoria report: ‘Improving post operative recovery, and reducing length of stay’</vt:lpstr>
    </vt:vector>
  </TitlesOfParts>
  <Manager/>
  <Company>Victoria State Government, Department of Health</Company>
  <LinksUpToDate>false</LinksUpToDate>
  <CharactersWithSpaces>6054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and innovations following the Safer Care Victoria report: ‘Improving post operative recovery, and reducing length of stay’</dc:title>
  <dc:subject/>
  <dc:creator>Planned Care Recovery and Reform</dc:creator>
  <cp:keywords/>
  <dc:description/>
  <cp:lastModifiedBy>Emily Hirst (Health)</cp:lastModifiedBy>
  <cp:revision>4</cp:revision>
  <cp:lastPrinted>2020-03-30T21:28:00Z</cp:lastPrinted>
  <dcterms:created xsi:type="dcterms:W3CDTF">2024-12-30T00:38:00Z</dcterms:created>
  <dcterms:modified xsi:type="dcterms:W3CDTF">2025-01-16T00:34:00Z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0x0101002E555C309783E548A96B3FF1565284E7</vt:lpwstr>
  </property>
  <property fmtid="{D5CDD505-2E9C-101B-9397-08002B2CF9AE}" pid="4" name="version">
    <vt:lpwstr>v5 12032021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2024-12-30T00:37:58Z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f487a3ec-2db3-4515-a8a0-cc4a5d6c9e00</vt:lpwstr>
  </property>
  <property fmtid="{D5CDD505-2E9C-101B-9397-08002B2CF9AE}" pid="12" name="MSIP_Label_43e64453-338c-4f93-8a4d-0039a0a41f2a_ContentBits">
    <vt:lpwstr>2</vt:lpwstr>
  </property>
</Properties>
</file>