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ECF3B" w14:textId="32222200" w:rsidR="00056EC4" w:rsidRPr="007A7973" w:rsidRDefault="005860C6" w:rsidP="7CDFBC1A">
      <w:pPr>
        <w:pStyle w:val="DHHSbody"/>
        <w:rPr>
          <w:noProof/>
          <w:highlight w:val="yellow"/>
        </w:rPr>
      </w:pPr>
      <w:r w:rsidRPr="007A7973">
        <w:rPr>
          <w:noProof/>
          <w:color w:val="FF0000"/>
          <w:highlight w:val="yellow"/>
        </w:rPr>
        <w:drawing>
          <wp:anchor distT="0" distB="0" distL="114300" distR="114300" simplePos="0" relativeHeight="251658240" behindDoc="1" locked="1" layoutInCell="1" allowOverlap="1" wp14:anchorId="2363C59C" wp14:editId="76889AA8">
            <wp:simplePos x="0" y="0"/>
            <wp:positionH relativeFrom="page">
              <wp:align>left</wp:align>
            </wp:positionH>
            <wp:positionV relativeFrom="page">
              <wp:align>top</wp:align>
            </wp:positionV>
            <wp:extent cx="7559675" cy="10151745"/>
            <wp:effectExtent l="0" t="0" r="3175" b="190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321D15A7" w14:textId="77777777" w:rsidTr="009F319C">
        <w:tc>
          <w:tcPr>
            <w:tcW w:w="0" w:type="auto"/>
          </w:tcPr>
          <w:p w14:paraId="2770EC11" w14:textId="473C365C" w:rsidR="00AD784C" w:rsidRPr="00431F42" w:rsidRDefault="00121934" w:rsidP="00431F42">
            <w:pPr>
              <w:pStyle w:val="Documenttitle"/>
            </w:pPr>
            <w:r>
              <w:t>Specifications</w:t>
            </w:r>
            <w:r w:rsidR="00391743">
              <w:t xml:space="preserve"> for revision</w:t>
            </w:r>
            <w:r w:rsidR="004F54AE">
              <w:t>s</w:t>
            </w:r>
            <w:r w:rsidR="00391743">
              <w:t xml:space="preserve"> to </w:t>
            </w:r>
            <w:r w:rsidR="00D55D34">
              <w:t xml:space="preserve">the </w:t>
            </w:r>
            <w:bookmarkStart w:id="0" w:name="_Hlk140648084"/>
            <w:r w:rsidR="00C67BF9">
              <w:t>Agency Information Management System (AIMS)</w:t>
            </w:r>
            <w:r w:rsidR="00391743">
              <w:t xml:space="preserve"> </w:t>
            </w:r>
            <w:bookmarkEnd w:id="0"/>
            <w:r w:rsidR="00391743">
              <w:t>for 202</w:t>
            </w:r>
            <w:r w:rsidR="008311C5">
              <w:t>5</w:t>
            </w:r>
            <w:r w:rsidR="00492961">
              <w:t>-2</w:t>
            </w:r>
            <w:r w:rsidR="008311C5">
              <w:t>6</w:t>
            </w:r>
          </w:p>
        </w:tc>
      </w:tr>
      <w:tr w:rsidR="00AD784C" w14:paraId="126AF60F" w14:textId="77777777" w:rsidTr="009F319C">
        <w:tc>
          <w:tcPr>
            <w:tcW w:w="0" w:type="auto"/>
          </w:tcPr>
          <w:p w14:paraId="20D47A77" w14:textId="15930813" w:rsidR="00386109" w:rsidRPr="00A1389F" w:rsidRDefault="00121934" w:rsidP="009315BE">
            <w:pPr>
              <w:pStyle w:val="Documentsubtitle"/>
            </w:pPr>
            <w:r>
              <w:t>Decem</w:t>
            </w:r>
            <w:r w:rsidR="00F43BE7">
              <w:t>ber</w:t>
            </w:r>
            <w:r w:rsidR="00A71CE4">
              <w:t xml:space="preserve"> </w:t>
            </w:r>
            <w:r w:rsidR="00286953">
              <w:t>202</w:t>
            </w:r>
            <w:r w:rsidR="008311C5">
              <w:t>4</w:t>
            </w:r>
          </w:p>
        </w:tc>
      </w:tr>
      <w:tr w:rsidR="00430393" w14:paraId="1FA1E015" w14:textId="77777777" w:rsidTr="009F319C">
        <w:tc>
          <w:tcPr>
            <w:tcW w:w="0" w:type="auto"/>
          </w:tcPr>
          <w:p w14:paraId="2C6E5439" w14:textId="77777777" w:rsidR="00430393" w:rsidRDefault="005E4232" w:rsidP="00430393">
            <w:pPr>
              <w:pStyle w:val="Bannermarking"/>
            </w:pPr>
            <w:fldSimple w:instr="FILLIN  &quot;Type the protective marking&quot; \d OFFICIAL \o  \* MERGEFORMAT">
              <w:r>
                <w:t>OFFICIAL</w:t>
              </w:r>
            </w:fldSimple>
          </w:p>
        </w:tc>
      </w:tr>
    </w:tbl>
    <w:p w14:paraId="201E4326" w14:textId="7E825B10" w:rsidR="00FE4081" w:rsidRDefault="00FE4081" w:rsidP="00FE4081">
      <w:pPr>
        <w:pStyle w:val="Body"/>
      </w:pPr>
    </w:p>
    <w:p w14:paraId="4402C127"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W w:w="0" w:type="auto"/>
        <w:tblLook w:val="04A0" w:firstRow="1" w:lastRow="0" w:firstColumn="1" w:lastColumn="0" w:noHBand="0" w:noVBand="1"/>
      </w:tblPr>
      <w:tblGrid>
        <w:gridCol w:w="9288"/>
      </w:tblGrid>
      <w:tr w:rsidR="009F2182" w14:paraId="05FF9432" w14:textId="77777777" w:rsidTr="009F319C">
        <w:trPr>
          <w:trHeight w:val="13042"/>
        </w:trPr>
        <w:tc>
          <w:tcPr>
            <w:tcW w:w="9288" w:type="dxa"/>
          </w:tcPr>
          <w:p w14:paraId="2DC81DFE" w14:textId="77777777" w:rsidR="00565E7E" w:rsidRDefault="00565E7E" w:rsidP="009F2182">
            <w:pPr>
              <w:pStyle w:val="Accessibilitypara"/>
            </w:pPr>
          </w:p>
          <w:p w14:paraId="789AFD0D" w14:textId="77777777" w:rsidR="00565E7E" w:rsidRDefault="00565E7E" w:rsidP="009F2182">
            <w:pPr>
              <w:pStyle w:val="Accessibilitypara"/>
            </w:pPr>
          </w:p>
          <w:p w14:paraId="17CE387C" w14:textId="77777777" w:rsidR="00565E7E" w:rsidRDefault="00565E7E" w:rsidP="009F2182">
            <w:pPr>
              <w:pStyle w:val="Accessibilitypara"/>
            </w:pPr>
          </w:p>
          <w:p w14:paraId="7D21F9C7" w14:textId="77777777" w:rsidR="00565E7E" w:rsidRDefault="00565E7E" w:rsidP="009F2182">
            <w:pPr>
              <w:pStyle w:val="Accessibilitypara"/>
            </w:pPr>
          </w:p>
          <w:p w14:paraId="732F385E" w14:textId="77777777" w:rsidR="00565E7E" w:rsidRDefault="00565E7E" w:rsidP="009F2182">
            <w:pPr>
              <w:pStyle w:val="Accessibilitypara"/>
            </w:pPr>
          </w:p>
          <w:p w14:paraId="28D45011" w14:textId="77777777" w:rsidR="00565E7E" w:rsidRDefault="00565E7E" w:rsidP="009F2182">
            <w:pPr>
              <w:pStyle w:val="Accessibilitypara"/>
            </w:pPr>
          </w:p>
          <w:p w14:paraId="69CF26EA" w14:textId="77777777" w:rsidR="00565E7E" w:rsidRDefault="00565E7E" w:rsidP="009F2182">
            <w:pPr>
              <w:pStyle w:val="Accessibilitypara"/>
            </w:pPr>
          </w:p>
          <w:p w14:paraId="25C16B11" w14:textId="77777777" w:rsidR="00565E7E" w:rsidRDefault="00565E7E" w:rsidP="009F2182">
            <w:pPr>
              <w:pStyle w:val="Accessibilitypara"/>
            </w:pPr>
          </w:p>
          <w:p w14:paraId="68748F12" w14:textId="77777777" w:rsidR="00565E7E" w:rsidRDefault="00565E7E" w:rsidP="009F2182">
            <w:pPr>
              <w:pStyle w:val="Accessibilitypara"/>
            </w:pPr>
          </w:p>
          <w:p w14:paraId="35D15309" w14:textId="77777777" w:rsidR="00565E7E" w:rsidRDefault="00565E7E" w:rsidP="009F2182">
            <w:pPr>
              <w:pStyle w:val="Accessibilitypara"/>
            </w:pPr>
          </w:p>
          <w:p w14:paraId="2D9D24EA" w14:textId="77777777" w:rsidR="00565E7E" w:rsidRDefault="00565E7E" w:rsidP="009F2182">
            <w:pPr>
              <w:pStyle w:val="Accessibilitypara"/>
            </w:pPr>
          </w:p>
          <w:p w14:paraId="47640B85" w14:textId="77777777" w:rsidR="00565E7E" w:rsidRDefault="00565E7E" w:rsidP="009F2182">
            <w:pPr>
              <w:pStyle w:val="Accessibilitypara"/>
            </w:pPr>
          </w:p>
          <w:p w14:paraId="00EB2173" w14:textId="77777777" w:rsidR="00565E7E" w:rsidRDefault="00565E7E" w:rsidP="009F2182">
            <w:pPr>
              <w:pStyle w:val="Accessibilitypara"/>
            </w:pPr>
          </w:p>
          <w:p w14:paraId="01B8600D" w14:textId="77777777" w:rsidR="00565E7E" w:rsidRDefault="00565E7E" w:rsidP="009F2182">
            <w:pPr>
              <w:pStyle w:val="Accessibilitypara"/>
            </w:pPr>
          </w:p>
          <w:p w14:paraId="000963C3" w14:textId="77777777" w:rsidR="00565E7E" w:rsidRDefault="00565E7E" w:rsidP="009F2182">
            <w:pPr>
              <w:pStyle w:val="Accessibilitypara"/>
            </w:pPr>
          </w:p>
          <w:p w14:paraId="77F29713" w14:textId="77777777" w:rsidR="00565E7E" w:rsidRDefault="00565E7E" w:rsidP="009F2182">
            <w:pPr>
              <w:pStyle w:val="Accessibilitypara"/>
            </w:pPr>
          </w:p>
          <w:p w14:paraId="1077501D" w14:textId="77777777" w:rsidR="00565E7E" w:rsidRDefault="00565E7E" w:rsidP="009F2182">
            <w:pPr>
              <w:pStyle w:val="Accessibilitypara"/>
            </w:pPr>
          </w:p>
          <w:p w14:paraId="0E948BD6" w14:textId="77777777" w:rsidR="00565E7E" w:rsidRDefault="00565E7E" w:rsidP="009F2182">
            <w:pPr>
              <w:pStyle w:val="Accessibilitypara"/>
            </w:pPr>
          </w:p>
          <w:p w14:paraId="5E388CAE" w14:textId="77777777" w:rsidR="00565E7E" w:rsidRDefault="00565E7E" w:rsidP="009F2182">
            <w:pPr>
              <w:pStyle w:val="Accessibilitypara"/>
            </w:pPr>
          </w:p>
          <w:p w14:paraId="6E75FA22" w14:textId="77777777" w:rsidR="00565E7E" w:rsidRDefault="00565E7E" w:rsidP="009F2182">
            <w:pPr>
              <w:pStyle w:val="Accessibilitypara"/>
            </w:pPr>
          </w:p>
          <w:p w14:paraId="78ADF55A" w14:textId="3A79D1E4" w:rsidR="009F2182" w:rsidRPr="0055119B" w:rsidRDefault="009F2182" w:rsidP="009F2182">
            <w:pPr>
              <w:pStyle w:val="Accessibilitypara"/>
            </w:pPr>
            <w:r w:rsidRPr="0055119B">
              <w:t>To receive this document in another format</w:t>
            </w:r>
            <w:r>
              <w:t>,</w:t>
            </w:r>
            <w:r w:rsidRPr="0055119B">
              <w:t xml:space="preserve"> </w:t>
            </w:r>
            <w:hyperlink r:id="rId15" w:history="1">
              <w:r w:rsidR="00286953" w:rsidRPr="00286953">
                <w:rPr>
                  <w:rStyle w:val="Hyperlink"/>
                </w:rPr>
                <w:t>email HDSS help desk</w:t>
              </w:r>
            </w:hyperlink>
            <w:r w:rsidR="00286953">
              <w:t xml:space="preserve"> </w:t>
            </w:r>
            <w:r w:rsidRPr="0055119B">
              <w:t>&lt;</w:t>
            </w:r>
            <w:r w:rsidR="00286953">
              <w:t>HDSS.helpdesk@health.vic.gov.au</w:t>
            </w:r>
            <w:r w:rsidRPr="0055119B">
              <w:t>&gt;.</w:t>
            </w:r>
          </w:p>
          <w:p w14:paraId="5F52B4A9" w14:textId="77777777" w:rsidR="00286953" w:rsidRPr="0055119B" w:rsidRDefault="00286953" w:rsidP="00286953">
            <w:pPr>
              <w:pStyle w:val="Imprint"/>
            </w:pPr>
            <w:r w:rsidRPr="0055119B">
              <w:t>Authorised and published by the Victorian Government, 1 Treasury Place, Melbourne.</w:t>
            </w:r>
          </w:p>
          <w:p w14:paraId="02E991D6" w14:textId="3369C458" w:rsidR="00286953" w:rsidRPr="0055119B" w:rsidRDefault="00286953" w:rsidP="00286953">
            <w:pPr>
              <w:pStyle w:val="Imprint"/>
            </w:pPr>
            <w:r w:rsidRPr="0055119B">
              <w:t xml:space="preserve">© State of Victoria, Australia, </w:t>
            </w:r>
            <w:r w:rsidRPr="001E2A36">
              <w:t>Department of Health</w:t>
            </w:r>
            <w:r w:rsidRPr="0055119B">
              <w:t>,</w:t>
            </w:r>
            <w:r w:rsidR="00121934">
              <w:t xml:space="preserve"> Decem</w:t>
            </w:r>
            <w:r w:rsidR="00F43BE7">
              <w:t>ber</w:t>
            </w:r>
            <w:r>
              <w:t xml:space="preserve"> 202</w:t>
            </w:r>
            <w:r w:rsidR="008311C5">
              <w:t>4</w:t>
            </w:r>
            <w:r w:rsidRPr="0055119B">
              <w:t>.</w:t>
            </w:r>
          </w:p>
          <w:p w14:paraId="06946551" w14:textId="6548E592" w:rsidR="009F2182" w:rsidRDefault="00492961" w:rsidP="00492961">
            <w:pPr>
              <w:pStyle w:val="Imprint"/>
            </w:pPr>
            <w:r>
              <w:t xml:space="preserve">Available at </w:t>
            </w:r>
            <w:hyperlink r:id="rId16" w:history="1">
              <w:r>
                <w:rPr>
                  <w:rStyle w:val="Hyperlink"/>
                </w:rPr>
                <w:t>HDSS annual changes</w:t>
              </w:r>
            </w:hyperlink>
            <w:r>
              <w:t xml:space="preserve"> &lt; https://www.health.vic.gov.au/data-reporting/annual-changes&gt;</w:t>
            </w:r>
          </w:p>
        </w:tc>
      </w:tr>
      <w:tr w:rsidR="0008204A" w14:paraId="4040A250" w14:textId="77777777" w:rsidTr="009F319C">
        <w:tc>
          <w:tcPr>
            <w:tcW w:w="9288" w:type="dxa"/>
          </w:tcPr>
          <w:p w14:paraId="38E4E562" w14:textId="77777777" w:rsidR="0008204A" w:rsidRPr="0055119B" w:rsidRDefault="0008204A" w:rsidP="0008204A">
            <w:pPr>
              <w:pStyle w:val="Body"/>
            </w:pPr>
          </w:p>
        </w:tc>
      </w:tr>
    </w:tbl>
    <w:p w14:paraId="0A9FBC5E" w14:textId="77777777" w:rsidR="0008204A" w:rsidRPr="0008204A" w:rsidRDefault="0008204A" w:rsidP="00121934">
      <w:pPr>
        <w:pStyle w:val="AIHWbodytext"/>
      </w:pPr>
      <w:r w:rsidRPr="0008204A">
        <w:br w:type="page"/>
      </w:r>
    </w:p>
    <w:p w14:paraId="3E12792C" w14:textId="77777777" w:rsidR="00A528CE" w:rsidRPr="00DF35CC" w:rsidRDefault="00A528CE" w:rsidP="00A528CE">
      <w:pPr>
        <w:pStyle w:val="TOCheadingreport"/>
      </w:pPr>
      <w:r w:rsidRPr="009E5310">
        <w:lastRenderedPageBreak/>
        <w:t>Contents</w:t>
      </w:r>
    </w:p>
    <w:p w14:paraId="3B14234E" w14:textId="18883900" w:rsidR="0051377D" w:rsidRDefault="00A528CE">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5851400" w:history="1">
        <w:r w:rsidR="0051377D" w:rsidRPr="00FC1984">
          <w:rPr>
            <w:rStyle w:val="Hyperlink"/>
          </w:rPr>
          <w:t>Executive Summary</w:t>
        </w:r>
        <w:r w:rsidR="0051377D">
          <w:rPr>
            <w:webHidden/>
          </w:rPr>
          <w:tab/>
        </w:r>
        <w:r w:rsidR="0051377D">
          <w:rPr>
            <w:webHidden/>
          </w:rPr>
          <w:fldChar w:fldCharType="begin"/>
        </w:r>
        <w:r w:rsidR="0051377D">
          <w:rPr>
            <w:webHidden/>
          </w:rPr>
          <w:instrText xml:space="preserve"> PAGEREF _Toc185851400 \h </w:instrText>
        </w:r>
        <w:r w:rsidR="0051377D">
          <w:rPr>
            <w:webHidden/>
          </w:rPr>
        </w:r>
        <w:r w:rsidR="0051377D">
          <w:rPr>
            <w:webHidden/>
          </w:rPr>
          <w:fldChar w:fldCharType="separate"/>
        </w:r>
        <w:r w:rsidR="0051377D">
          <w:rPr>
            <w:webHidden/>
          </w:rPr>
          <w:t>4</w:t>
        </w:r>
        <w:r w:rsidR="0051377D">
          <w:rPr>
            <w:webHidden/>
          </w:rPr>
          <w:fldChar w:fldCharType="end"/>
        </w:r>
      </w:hyperlink>
    </w:p>
    <w:p w14:paraId="0E9B3112" w14:textId="69BD52CC" w:rsidR="0051377D" w:rsidRDefault="0051377D">
      <w:pPr>
        <w:pStyle w:val="TOC1"/>
        <w:rPr>
          <w:rFonts w:asciiTheme="minorHAnsi" w:eastAsiaTheme="minorEastAsia" w:hAnsiTheme="minorHAnsi" w:cstheme="minorBidi"/>
          <w:b w:val="0"/>
          <w:kern w:val="2"/>
          <w:sz w:val="24"/>
          <w:szCs w:val="24"/>
          <w:lang w:eastAsia="en-AU"/>
          <w14:ligatures w14:val="standardContextual"/>
        </w:rPr>
      </w:pPr>
      <w:hyperlink w:anchor="_Toc185851401" w:history="1">
        <w:r w:rsidRPr="00FC1984">
          <w:rPr>
            <w:rStyle w:val="Hyperlink"/>
          </w:rPr>
          <w:t>Introduction</w:t>
        </w:r>
        <w:r>
          <w:rPr>
            <w:webHidden/>
          </w:rPr>
          <w:tab/>
        </w:r>
        <w:r>
          <w:rPr>
            <w:webHidden/>
          </w:rPr>
          <w:fldChar w:fldCharType="begin"/>
        </w:r>
        <w:r>
          <w:rPr>
            <w:webHidden/>
          </w:rPr>
          <w:instrText xml:space="preserve"> PAGEREF _Toc185851401 \h </w:instrText>
        </w:r>
        <w:r>
          <w:rPr>
            <w:webHidden/>
          </w:rPr>
        </w:r>
        <w:r>
          <w:rPr>
            <w:webHidden/>
          </w:rPr>
          <w:fldChar w:fldCharType="separate"/>
        </w:r>
        <w:r>
          <w:rPr>
            <w:webHidden/>
          </w:rPr>
          <w:t>4</w:t>
        </w:r>
        <w:r>
          <w:rPr>
            <w:webHidden/>
          </w:rPr>
          <w:fldChar w:fldCharType="end"/>
        </w:r>
      </w:hyperlink>
    </w:p>
    <w:p w14:paraId="72B628D2" w14:textId="267AFF44" w:rsidR="0051377D" w:rsidRDefault="0051377D">
      <w:pPr>
        <w:pStyle w:val="TOC2"/>
        <w:rPr>
          <w:rFonts w:asciiTheme="minorHAnsi" w:eastAsiaTheme="minorEastAsia" w:hAnsiTheme="minorHAnsi" w:cstheme="minorBidi"/>
          <w:kern w:val="2"/>
          <w:sz w:val="24"/>
          <w:szCs w:val="24"/>
          <w:lang w:eastAsia="en-AU"/>
          <w14:ligatures w14:val="standardContextual"/>
        </w:rPr>
      </w:pPr>
      <w:hyperlink w:anchor="_Toc185851402" w:history="1">
        <w:r w:rsidRPr="00FC1984">
          <w:rPr>
            <w:rStyle w:val="Hyperlink"/>
          </w:rPr>
          <w:t>Orientation to this document</w:t>
        </w:r>
        <w:r>
          <w:rPr>
            <w:webHidden/>
          </w:rPr>
          <w:tab/>
        </w:r>
        <w:r>
          <w:rPr>
            <w:webHidden/>
          </w:rPr>
          <w:fldChar w:fldCharType="begin"/>
        </w:r>
        <w:r>
          <w:rPr>
            <w:webHidden/>
          </w:rPr>
          <w:instrText xml:space="preserve"> PAGEREF _Toc185851402 \h </w:instrText>
        </w:r>
        <w:r>
          <w:rPr>
            <w:webHidden/>
          </w:rPr>
        </w:r>
        <w:r>
          <w:rPr>
            <w:webHidden/>
          </w:rPr>
          <w:fldChar w:fldCharType="separate"/>
        </w:r>
        <w:r>
          <w:rPr>
            <w:webHidden/>
          </w:rPr>
          <w:t>5</w:t>
        </w:r>
        <w:r>
          <w:rPr>
            <w:webHidden/>
          </w:rPr>
          <w:fldChar w:fldCharType="end"/>
        </w:r>
      </w:hyperlink>
    </w:p>
    <w:p w14:paraId="514903B6" w14:textId="1A42D6D7" w:rsidR="0051377D" w:rsidRDefault="0051377D">
      <w:pPr>
        <w:pStyle w:val="TOC1"/>
        <w:rPr>
          <w:rFonts w:asciiTheme="minorHAnsi" w:eastAsiaTheme="minorEastAsia" w:hAnsiTheme="minorHAnsi" w:cstheme="minorBidi"/>
          <w:b w:val="0"/>
          <w:kern w:val="2"/>
          <w:sz w:val="24"/>
          <w:szCs w:val="24"/>
          <w:lang w:eastAsia="en-AU"/>
          <w14:ligatures w14:val="standardContextual"/>
        </w:rPr>
      </w:pPr>
      <w:hyperlink w:anchor="_Toc185851403" w:history="1">
        <w:r w:rsidRPr="00FC1984">
          <w:rPr>
            <w:rStyle w:val="Hyperlink"/>
          </w:rPr>
          <w:t>Outcome of proposal</w:t>
        </w:r>
        <w:r>
          <w:rPr>
            <w:webHidden/>
          </w:rPr>
          <w:tab/>
        </w:r>
        <w:r>
          <w:rPr>
            <w:webHidden/>
          </w:rPr>
          <w:fldChar w:fldCharType="begin"/>
        </w:r>
        <w:r>
          <w:rPr>
            <w:webHidden/>
          </w:rPr>
          <w:instrText xml:space="preserve"> PAGEREF _Toc185851403 \h </w:instrText>
        </w:r>
        <w:r>
          <w:rPr>
            <w:webHidden/>
          </w:rPr>
        </w:r>
        <w:r>
          <w:rPr>
            <w:webHidden/>
          </w:rPr>
          <w:fldChar w:fldCharType="separate"/>
        </w:r>
        <w:r>
          <w:rPr>
            <w:webHidden/>
          </w:rPr>
          <w:t>5</w:t>
        </w:r>
        <w:r>
          <w:rPr>
            <w:webHidden/>
          </w:rPr>
          <w:fldChar w:fldCharType="end"/>
        </w:r>
      </w:hyperlink>
    </w:p>
    <w:p w14:paraId="79204E08" w14:textId="0B548B0D" w:rsidR="0051377D" w:rsidRDefault="0051377D">
      <w:pPr>
        <w:pStyle w:val="TOC2"/>
        <w:rPr>
          <w:rFonts w:asciiTheme="minorHAnsi" w:eastAsiaTheme="minorEastAsia" w:hAnsiTheme="minorHAnsi" w:cstheme="minorBidi"/>
          <w:kern w:val="2"/>
          <w:sz w:val="24"/>
          <w:szCs w:val="24"/>
          <w:lang w:eastAsia="en-AU"/>
          <w14:ligatures w14:val="standardContextual"/>
        </w:rPr>
      </w:pPr>
      <w:hyperlink w:anchor="_Toc185851404" w:history="1">
        <w:r w:rsidRPr="00FC1984">
          <w:rPr>
            <w:rStyle w:val="Hyperlink"/>
          </w:rPr>
          <w:t>Proposal for revisions across multiple data collections [which impact AIMS data collections] for 2025-26:</w:t>
        </w:r>
        <w:r>
          <w:rPr>
            <w:webHidden/>
          </w:rPr>
          <w:tab/>
        </w:r>
        <w:r>
          <w:rPr>
            <w:webHidden/>
          </w:rPr>
          <w:fldChar w:fldCharType="begin"/>
        </w:r>
        <w:r>
          <w:rPr>
            <w:webHidden/>
          </w:rPr>
          <w:instrText xml:space="preserve"> PAGEREF _Toc185851404 \h </w:instrText>
        </w:r>
        <w:r>
          <w:rPr>
            <w:webHidden/>
          </w:rPr>
        </w:r>
        <w:r>
          <w:rPr>
            <w:webHidden/>
          </w:rPr>
          <w:fldChar w:fldCharType="separate"/>
        </w:r>
        <w:r>
          <w:rPr>
            <w:webHidden/>
          </w:rPr>
          <w:t>5</w:t>
        </w:r>
        <w:r>
          <w:rPr>
            <w:webHidden/>
          </w:rPr>
          <w:fldChar w:fldCharType="end"/>
        </w:r>
      </w:hyperlink>
    </w:p>
    <w:p w14:paraId="675E7ED7" w14:textId="696F27BB" w:rsidR="0051377D" w:rsidRDefault="0051377D">
      <w:pPr>
        <w:pStyle w:val="TOC1"/>
        <w:rPr>
          <w:rFonts w:asciiTheme="minorHAnsi" w:eastAsiaTheme="minorEastAsia" w:hAnsiTheme="minorHAnsi" w:cstheme="minorBidi"/>
          <w:b w:val="0"/>
          <w:kern w:val="2"/>
          <w:sz w:val="24"/>
          <w:szCs w:val="24"/>
          <w:lang w:eastAsia="en-AU"/>
          <w14:ligatures w14:val="standardContextual"/>
        </w:rPr>
      </w:pPr>
      <w:hyperlink w:anchor="_Toc185851405" w:history="1">
        <w:r w:rsidRPr="00FC1984">
          <w:rPr>
            <w:rStyle w:val="Hyperlink"/>
          </w:rPr>
          <w:t>Amend the AIMS Urgent Care Centre data collection</w:t>
        </w:r>
        <w:r>
          <w:rPr>
            <w:webHidden/>
          </w:rPr>
          <w:tab/>
        </w:r>
        <w:r>
          <w:rPr>
            <w:webHidden/>
          </w:rPr>
          <w:fldChar w:fldCharType="begin"/>
        </w:r>
        <w:r>
          <w:rPr>
            <w:webHidden/>
          </w:rPr>
          <w:instrText xml:space="preserve"> PAGEREF _Toc185851405 \h </w:instrText>
        </w:r>
        <w:r>
          <w:rPr>
            <w:webHidden/>
          </w:rPr>
        </w:r>
        <w:r>
          <w:rPr>
            <w:webHidden/>
          </w:rPr>
          <w:fldChar w:fldCharType="separate"/>
        </w:r>
        <w:r>
          <w:rPr>
            <w:webHidden/>
          </w:rPr>
          <w:t>6</w:t>
        </w:r>
        <w:r>
          <w:rPr>
            <w:webHidden/>
          </w:rPr>
          <w:fldChar w:fldCharType="end"/>
        </w:r>
      </w:hyperlink>
    </w:p>
    <w:p w14:paraId="2F34FAB6" w14:textId="5A62CD5C" w:rsidR="0051377D" w:rsidRDefault="0051377D">
      <w:pPr>
        <w:pStyle w:val="TOC2"/>
        <w:rPr>
          <w:rFonts w:asciiTheme="minorHAnsi" w:eastAsiaTheme="minorEastAsia" w:hAnsiTheme="minorHAnsi" w:cstheme="minorBidi"/>
          <w:kern w:val="2"/>
          <w:sz w:val="24"/>
          <w:szCs w:val="24"/>
          <w:lang w:eastAsia="en-AU"/>
          <w14:ligatures w14:val="standardContextual"/>
        </w:rPr>
      </w:pPr>
      <w:hyperlink w:anchor="_Toc185851406" w:history="1">
        <w:r w:rsidRPr="00FC1984">
          <w:rPr>
            <w:rStyle w:val="Hyperlink"/>
          </w:rPr>
          <w:t>AIMS Urgent Care Centre data collection</w:t>
        </w:r>
        <w:r>
          <w:rPr>
            <w:webHidden/>
          </w:rPr>
          <w:tab/>
        </w:r>
        <w:r>
          <w:rPr>
            <w:webHidden/>
          </w:rPr>
          <w:fldChar w:fldCharType="begin"/>
        </w:r>
        <w:r>
          <w:rPr>
            <w:webHidden/>
          </w:rPr>
          <w:instrText xml:space="preserve"> PAGEREF _Toc185851406 \h </w:instrText>
        </w:r>
        <w:r>
          <w:rPr>
            <w:webHidden/>
          </w:rPr>
        </w:r>
        <w:r>
          <w:rPr>
            <w:webHidden/>
          </w:rPr>
          <w:fldChar w:fldCharType="separate"/>
        </w:r>
        <w:r>
          <w:rPr>
            <w:webHidden/>
          </w:rPr>
          <w:t>6</w:t>
        </w:r>
        <w:r>
          <w:rPr>
            <w:webHidden/>
          </w:rPr>
          <w:fldChar w:fldCharType="end"/>
        </w:r>
      </w:hyperlink>
    </w:p>
    <w:p w14:paraId="1E82F495" w14:textId="120F6C4D" w:rsidR="0051377D" w:rsidRDefault="0051377D">
      <w:pPr>
        <w:pStyle w:val="TOC1"/>
        <w:rPr>
          <w:rFonts w:asciiTheme="minorHAnsi" w:eastAsiaTheme="minorEastAsia" w:hAnsiTheme="minorHAnsi" w:cstheme="minorBidi"/>
          <w:b w:val="0"/>
          <w:kern w:val="2"/>
          <w:sz w:val="24"/>
          <w:szCs w:val="24"/>
          <w:lang w:eastAsia="en-AU"/>
          <w14:ligatures w14:val="standardContextual"/>
        </w:rPr>
      </w:pPr>
      <w:hyperlink w:anchor="_Toc185851407" w:history="1">
        <w:r w:rsidRPr="00FC1984">
          <w:rPr>
            <w:rStyle w:val="Hyperlink"/>
          </w:rPr>
          <w:t>Cease reporting of aggregate non-admitted data collections for periods for which patient-level data reporting has been completed through the VINAH MDS / NADC – applicable for campuses of health services in scope for ABF</w:t>
        </w:r>
        <w:r>
          <w:rPr>
            <w:webHidden/>
          </w:rPr>
          <w:tab/>
        </w:r>
        <w:r>
          <w:rPr>
            <w:webHidden/>
          </w:rPr>
          <w:fldChar w:fldCharType="begin"/>
        </w:r>
        <w:r>
          <w:rPr>
            <w:webHidden/>
          </w:rPr>
          <w:instrText xml:space="preserve"> PAGEREF _Toc185851407 \h </w:instrText>
        </w:r>
        <w:r>
          <w:rPr>
            <w:webHidden/>
          </w:rPr>
        </w:r>
        <w:r>
          <w:rPr>
            <w:webHidden/>
          </w:rPr>
          <w:fldChar w:fldCharType="separate"/>
        </w:r>
        <w:r>
          <w:rPr>
            <w:webHidden/>
          </w:rPr>
          <w:t>13</w:t>
        </w:r>
        <w:r>
          <w:rPr>
            <w:webHidden/>
          </w:rPr>
          <w:fldChar w:fldCharType="end"/>
        </w:r>
      </w:hyperlink>
    </w:p>
    <w:p w14:paraId="4F15077C" w14:textId="20EDB127" w:rsidR="00A528CE" w:rsidRDefault="00A528CE" w:rsidP="00A528CE">
      <w:pPr>
        <w:pStyle w:val="TOC1"/>
      </w:pPr>
      <w:r>
        <w:fldChar w:fldCharType="end"/>
      </w:r>
    </w:p>
    <w:p w14:paraId="1D53955D" w14:textId="77777777" w:rsidR="00A528CE" w:rsidRDefault="00A528CE" w:rsidP="6A5B93C6">
      <w:pPr>
        <w:pStyle w:val="TOC1"/>
      </w:pPr>
    </w:p>
    <w:p w14:paraId="71B8134A" w14:textId="77777777" w:rsidR="00A528CE" w:rsidRDefault="00A528CE" w:rsidP="6A5B93C6">
      <w:pPr>
        <w:pStyle w:val="TOC1"/>
      </w:pPr>
    </w:p>
    <w:p w14:paraId="5E5DF901" w14:textId="77777777" w:rsidR="00A528CE" w:rsidRDefault="00A528CE" w:rsidP="6A5B93C6">
      <w:pPr>
        <w:pStyle w:val="TOC1"/>
      </w:pPr>
    </w:p>
    <w:p w14:paraId="7D26258C" w14:textId="77777777" w:rsidR="00A528CE" w:rsidRDefault="00A528CE" w:rsidP="6A5B93C6">
      <w:pPr>
        <w:pStyle w:val="TOC1"/>
      </w:pPr>
    </w:p>
    <w:p w14:paraId="50E8761D" w14:textId="77777777" w:rsidR="00A528CE" w:rsidRDefault="00A528CE" w:rsidP="6A5B93C6">
      <w:pPr>
        <w:pStyle w:val="TOC1"/>
      </w:pPr>
    </w:p>
    <w:p w14:paraId="1FCAB384" w14:textId="77777777" w:rsidR="00A528CE" w:rsidRDefault="00A528CE" w:rsidP="6A5B93C6">
      <w:pPr>
        <w:pStyle w:val="TOC1"/>
      </w:pPr>
    </w:p>
    <w:p w14:paraId="7BD60AAC" w14:textId="77777777" w:rsidR="00A528CE" w:rsidRDefault="00A528CE" w:rsidP="6A5B93C6">
      <w:pPr>
        <w:pStyle w:val="TOC1"/>
      </w:pPr>
    </w:p>
    <w:p w14:paraId="1C512D64" w14:textId="77777777" w:rsidR="00A528CE" w:rsidRDefault="00A528CE" w:rsidP="6A5B93C6">
      <w:pPr>
        <w:pStyle w:val="TOC1"/>
      </w:pPr>
    </w:p>
    <w:p w14:paraId="2BAE0F5B" w14:textId="77777777" w:rsidR="00A528CE" w:rsidRDefault="00A528CE" w:rsidP="6A5B93C6">
      <w:pPr>
        <w:pStyle w:val="TOC1"/>
      </w:pPr>
    </w:p>
    <w:p w14:paraId="0E9E202E" w14:textId="7BA69A30" w:rsidR="006A0C95" w:rsidRDefault="00AD784C" w:rsidP="00A528CE">
      <w:pPr>
        <w:pStyle w:val="TOC1"/>
        <w:rPr>
          <w:rFonts w:asciiTheme="minorHAnsi" w:eastAsiaTheme="minorEastAsia" w:hAnsiTheme="minorHAnsi" w:cstheme="minorBidi"/>
          <w:b w:val="0"/>
          <w:sz w:val="24"/>
          <w:szCs w:val="24"/>
          <w:lang w:val="en-US" w:eastAsia="ja-JP"/>
        </w:rPr>
      </w:pPr>
      <w:r w:rsidRPr="00271445">
        <w:fldChar w:fldCharType="begin"/>
      </w:r>
      <w:r>
        <w:instrText xml:space="preserve"> TOC \h \z \t "Heading 1,1,Heading 2,2" </w:instrText>
      </w:r>
      <w:r w:rsidRPr="00271445">
        <w:fldChar w:fldCharType="separate"/>
      </w:r>
    </w:p>
    <w:p w14:paraId="1C1714DB" w14:textId="65BB2E6A" w:rsidR="007173CA" w:rsidRDefault="00AD784C" w:rsidP="00D079AA">
      <w:pPr>
        <w:pStyle w:val="Body"/>
      </w:pPr>
      <w:r w:rsidRPr="00271445">
        <w:fldChar w:fldCharType="end"/>
      </w:r>
    </w:p>
    <w:p w14:paraId="3C87E475"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6833D0D2" w14:textId="22A1A6C4" w:rsidR="00286953" w:rsidRDefault="00286953" w:rsidP="00286953">
      <w:pPr>
        <w:pStyle w:val="Heading1"/>
      </w:pPr>
      <w:bookmarkStart w:id="1" w:name="_Toc51938683"/>
      <w:bookmarkStart w:id="2" w:name="_Toc184928759"/>
      <w:bookmarkStart w:id="3" w:name="_Toc185851400"/>
      <w:r>
        <w:lastRenderedPageBreak/>
        <w:t xml:space="preserve">Executive </w:t>
      </w:r>
      <w:r w:rsidR="00C81489">
        <w:t>S</w:t>
      </w:r>
      <w:r>
        <w:t>ummary</w:t>
      </w:r>
      <w:bookmarkEnd w:id="1"/>
      <w:bookmarkEnd w:id="2"/>
      <w:bookmarkEnd w:id="3"/>
    </w:p>
    <w:p w14:paraId="48AB469B" w14:textId="6F57A902" w:rsidR="00121934" w:rsidRDefault="00121934" w:rsidP="00121934">
      <w:pPr>
        <w:pStyle w:val="DHHSbody"/>
      </w:pPr>
      <w:r>
        <w:t xml:space="preserve">The revisions </w:t>
      </w:r>
      <w:r w:rsidR="001E06A2">
        <w:t>for</w:t>
      </w:r>
      <w:r w:rsidR="00017D97">
        <w:t xml:space="preserve"> </w:t>
      </w:r>
      <w:r>
        <w:t xml:space="preserve">the </w:t>
      </w:r>
      <w:r w:rsidR="00C67BF9">
        <w:t xml:space="preserve">Agency Information Management System </w:t>
      </w:r>
      <w:r>
        <w:t>(</w:t>
      </w:r>
      <w:r w:rsidR="00C67BF9">
        <w:t>AIMS</w:t>
      </w:r>
      <w:r>
        <w:t>) for 202</w:t>
      </w:r>
      <w:r w:rsidR="00CC630A">
        <w:t>5</w:t>
      </w:r>
      <w:r>
        <w:t>-2</w:t>
      </w:r>
      <w:r w:rsidR="00CC630A">
        <w:t>6</w:t>
      </w:r>
      <w:r>
        <w:t xml:space="preserve"> are summarised below:</w:t>
      </w:r>
    </w:p>
    <w:p w14:paraId="0DBA2A58" w14:textId="19DE98FF" w:rsidR="00F6235D" w:rsidRDefault="00F6235D" w:rsidP="00F6235D">
      <w:pPr>
        <w:pStyle w:val="Bullet1"/>
      </w:pPr>
      <w:r w:rsidRPr="00E17205">
        <w:rPr>
          <w:b/>
          <w:bCs/>
        </w:rPr>
        <w:t xml:space="preserve">Change to reporting of </w:t>
      </w:r>
      <w:r w:rsidR="002E43C9">
        <w:rPr>
          <w:b/>
          <w:bCs/>
        </w:rPr>
        <w:t>Patient payment status on the AIMS Urgent Care Centre data collection</w:t>
      </w:r>
      <w:r>
        <w:t>:</w:t>
      </w:r>
    </w:p>
    <w:p w14:paraId="5C4436FA" w14:textId="62B91DFC" w:rsidR="00F6235D" w:rsidRDefault="00F6235D" w:rsidP="005E3C32">
      <w:pPr>
        <w:pStyle w:val="Bullet2"/>
      </w:pPr>
      <w:r>
        <w:t xml:space="preserve">Amend AIMS </w:t>
      </w:r>
      <w:r w:rsidR="00737BBA">
        <w:t>Urgent Care Centre webform</w:t>
      </w:r>
      <w:r w:rsidR="005E3C32">
        <w:t xml:space="preserve"> to report more detailed Funding source</w:t>
      </w:r>
    </w:p>
    <w:p w14:paraId="74F9987D" w14:textId="77777777" w:rsidR="00286953" w:rsidRDefault="00286953" w:rsidP="00CF6E12">
      <w:pPr>
        <w:pStyle w:val="DHHSbody"/>
      </w:pPr>
    </w:p>
    <w:p w14:paraId="661F9613" w14:textId="44C29582" w:rsidR="00FE758E" w:rsidRPr="00FE758E" w:rsidRDefault="00901DAE" w:rsidP="00FE758E">
      <w:pPr>
        <w:pStyle w:val="DHHSbody"/>
      </w:pPr>
      <w:r w:rsidRPr="00A27C72">
        <w:t xml:space="preserve">In addition to this change to </w:t>
      </w:r>
      <w:r w:rsidR="006C4F0F" w:rsidRPr="00A27C72">
        <w:t>this</w:t>
      </w:r>
      <w:r w:rsidRPr="00A27C72">
        <w:t xml:space="preserve"> existing</w:t>
      </w:r>
      <w:r>
        <w:t xml:space="preserve"> AIMS data collection, </w:t>
      </w:r>
      <w:r w:rsidR="00FE758E">
        <w:t>h</w:t>
      </w:r>
      <w:r w:rsidR="00FE758E" w:rsidRPr="00FE758E">
        <w:t>ealth services in scope for activity-based funding</w:t>
      </w:r>
      <w:r w:rsidR="00343B49">
        <w:t xml:space="preserve"> (</w:t>
      </w:r>
      <w:r w:rsidR="00B96575">
        <w:t>ABF</w:t>
      </w:r>
      <w:r w:rsidR="00343B49">
        <w:t>)</w:t>
      </w:r>
      <w:r w:rsidR="00FE758E" w:rsidRPr="00FE758E">
        <w:t xml:space="preserve"> in the non-admitted stream have been advised that from 2025-26, aggregate non-admitted data submitted via AIMS will not be used for calculating health service activity against NWAU target (Policy and Funding Guidelines 2024-25, Section 10). </w:t>
      </w:r>
    </w:p>
    <w:p w14:paraId="64CD438C" w14:textId="6D154D0A" w:rsidR="00FE758E" w:rsidRPr="00FE758E" w:rsidRDefault="00FE758E" w:rsidP="00FE758E">
      <w:pPr>
        <w:pStyle w:val="DHHSbody"/>
      </w:pPr>
      <w:r w:rsidRPr="00FE758E">
        <w:t xml:space="preserve">From 1 July 2025, health services submitting patient level non-admitted data to the </w:t>
      </w:r>
      <w:r w:rsidR="00053F69">
        <w:t>Victorian Non-Admitted Health Minimum Data Set (</w:t>
      </w:r>
      <w:r w:rsidRPr="00FE758E">
        <w:t>VINAH MDS</w:t>
      </w:r>
      <w:r w:rsidR="00053F69">
        <w:t>)</w:t>
      </w:r>
      <w:r w:rsidRPr="00FE758E">
        <w:t xml:space="preserve"> or the Non-admitted Data Collection (NADC) will not be required to complete the AIMS S10, S11, S11A and/or S12 if they have submitted patient level data for the reporting month.</w:t>
      </w:r>
    </w:p>
    <w:p w14:paraId="16BCD17C" w14:textId="5327AD05" w:rsidR="009F12BC" w:rsidRPr="00536110" w:rsidRDefault="003C6907" w:rsidP="00F031FB">
      <w:pPr>
        <w:pStyle w:val="DHHSbody"/>
        <w:rPr>
          <w:rStyle w:val="BodyChar"/>
        </w:rPr>
      </w:pPr>
      <w:r w:rsidRPr="00F6091C">
        <w:t>AIMS S10, S11, S11A and S12</w:t>
      </w:r>
      <w:r>
        <w:t xml:space="preserve"> will remain assigned to health service campuses currently reporting them, </w:t>
      </w:r>
      <w:r w:rsidR="003637CE">
        <w:t>so they can be used to report aggregate data for any calendar month during which patient level data has not been completed for any of those data collection cohorts.</w:t>
      </w:r>
      <w:r w:rsidR="00237235">
        <w:t xml:space="preserve"> </w:t>
      </w:r>
      <w:bookmarkStart w:id="4" w:name="_Toc51938684"/>
    </w:p>
    <w:p w14:paraId="265BE8AD" w14:textId="1B4F736F" w:rsidR="00286953" w:rsidRDefault="00286953" w:rsidP="00286953">
      <w:pPr>
        <w:pStyle w:val="Heading1"/>
      </w:pPr>
      <w:bookmarkStart w:id="5" w:name="_Toc184928760"/>
      <w:bookmarkStart w:id="6" w:name="_Toc185851401"/>
      <w:r>
        <w:t>Introduction</w:t>
      </w:r>
      <w:bookmarkEnd w:id="4"/>
      <w:bookmarkEnd w:id="5"/>
      <w:bookmarkEnd w:id="6"/>
    </w:p>
    <w:p w14:paraId="37A1104F" w14:textId="071E4D59" w:rsidR="00121934" w:rsidRPr="00642F6F" w:rsidRDefault="00121934" w:rsidP="00121934">
      <w:pPr>
        <w:pStyle w:val="Body"/>
      </w:pPr>
      <w:r>
        <w:t>Each year the Department of Health review</w:t>
      </w:r>
      <w:r w:rsidR="002C0CDC">
        <w:t>s</w:t>
      </w:r>
      <w:r>
        <w:t xml:space="preserve"> the </w:t>
      </w:r>
      <w:r w:rsidR="007952D2">
        <w:t>Agency Information Management System (AIMS)</w:t>
      </w:r>
      <w:r>
        <w:t xml:space="preserve"> to ensure that </w:t>
      </w:r>
      <w:r w:rsidR="007E3270">
        <w:t>the</w:t>
      </w:r>
      <w:r w:rsidR="00CB725D">
        <w:t>se</w:t>
      </w:r>
      <w:r w:rsidR="007E3270">
        <w:t xml:space="preserve"> </w:t>
      </w:r>
      <w:r>
        <w:t>data collection</w:t>
      </w:r>
      <w:r w:rsidR="002C0CDC">
        <w:t>s</w:t>
      </w:r>
      <w:r>
        <w:t xml:space="preserve"> support the department’s business objectives, including national reporting obligations, and reflect changes in hospital funding and service provision arrangements for the coming financial year.</w:t>
      </w:r>
    </w:p>
    <w:p w14:paraId="2359A17D" w14:textId="7C1FC17C" w:rsidR="00121934" w:rsidRDefault="00121934" w:rsidP="00121934">
      <w:pPr>
        <w:pStyle w:val="Body"/>
      </w:pPr>
      <w:r>
        <w:t>The revisions set out in this document are complete as at the date of publication. Where further changes are required during the year, for example to data validation rules or supporting documentation, these will be advised via the HDSS Bulletin.</w:t>
      </w:r>
    </w:p>
    <w:p w14:paraId="4094FAA6" w14:textId="79C5A3AA" w:rsidR="00121934" w:rsidRDefault="00121934" w:rsidP="00121934">
      <w:pPr>
        <w:pStyle w:val="Body"/>
      </w:pPr>
      <w:r>
        <w:t xml:space="preserve">An updated </w:t>
      </w:r>
      <w:r w:rsidR="007952D2">
        <w:t>AIMS</w:t>
      </w:r>
      <w:r>
        <w:t xml:space="preserve"> manual will be published in due course. Until then, the current </w:t>
      </w:r>
      <w:r w:rsidR="007952D2">
        <w:t>AIMS</w:t>
      </w:r>
      <w:r>
        <w:t xml:space="preserve"> manual and subsequent HDSS Bulletins, together with this document, form the data submission specifications for 202</w:t>
      </w:r>
      <w:r w:rsidR="001D765F">
        <w:t>5</w:t>
      </w:r>
      <w:r>
        <w:t>-2</w:t>
      </w:r>
      <w:r w:rsidR="001D765F">
        <w:t>6</w:t>
      </w:r>
      <w:r>
        <w:t>.</w:t>
      </w:r>
    </w:p>
    <w:p w14:paraId="4674D591" w14:textId="34B907BE" w:rsidR="00121934" w:rsidRPr="00126D0F" w:rsidRDefault="00121934" w:rsidP="00121934">
      <w:pPr>
        <w:pStyle w:val="Body"/>
        <w:rPr>
          <w:b/>
          <w:bCs/>
          <w:i/>
        </w:rPr>
      </w:pPr>
      <w:r w:rsidRPr="00126D0F">
        <w:rPr>
          <w:b/>
          <w:bCs/>
        </w:rPr>
        <w:t xml:space="preserve">Victorian health services must ensure their </w:t>
      </w:r>
      <w:r w:rsidR="00F6235D" w:rsidRPr="00126D0F">
        <w:rPr>
          <w:b/>
          <w:bCs/>
        </w:rPr>
        <w:t xml:space="preserve">systems allow capture and reporting of all data collections for their health service, and each campus, </w:t>
      </w:r>
      <w:r w:rsidRPr="00126D0F">
        <w:rPr>
          <w:b/>
          <w:bCs/>
        </w:rPr>
        <w:t>in accordance with the revised specifications</w:t>
      </w:r>
      <w:r w:rsidR="003F0D31">
        <w:rPr>
          <w:b/>
          <w:bCs/>
        </w:rPr>
        <w:t>,</w:t>
      </w:r>
      <w:r w:rsidRPr="00126D0F">
        <w:rPr>
          <w:b/>
          <w:bCs/>
        </w:rPr>
        <w:t xml:space="preserve"> and ensure reporting capability is achieved to maintain compliance with reporting timeframes set out in the relevant Department of Health policy and funding guidelines or the </w:t>
      </w:r>
      <w:r w:rsidRPr="00126D0F">
        <w:rPr>
          <w:b/>
          <w:bCs/>
          <w:i/>
        </w:rPr>
        <w:t xml:space="preserve">Health Services (Health Service Establishments) Regulations </w:t>
      </w:r>
      <w:r w:rsidR="003C34D2">
        <w:rPr>
          <w:b/>
          <w:bCs/>
          <w:i/>
        </w:rPr>
        <w:t>2024</w:t>
      </w:r>
      <w:r w:rsidRPr="00126D0F">
        <w:rPr>
          <w:b/>
          <w:bCs/>
          <w:i/>
        </w:rPr>
        <w:t>.</w:t>
      </w:r>
    </w:p>
    <w:p w14:paraId="79ED3883" w14:textId="77777777" w:rsidR="00536110" w:rsidRDefault="00536110">
      <w:pPr>
        <w:spacing w:after="0" w:line="240" w:lineRule="auto"/>
        <w:rPr>
          <w:b/>
          <w:color w:val="53565A"/>
          <w:sz w:val="32"/>
          <w:szCs w:val="28"/>
        </w:rPr>
      </w:pPr>
      <w:bookmarkStart w:id="7" w:name="_Toc51938685"/>
      <w:bookmarkStart w:id="8" w:name="_Toc184928761"/>
      <w:r>
        <w:br w:type="page"/>
      </w:r>
    </w:p>
    <w:p w14:paraId="15687862" w14:textId="39407C4C" w:rsidR="00286953" w:rsidRPr="009165C2" w:rsidRDefault="00286953" w:rsidP="00286953">
      <w:pPr>
        <w:pStyle w:val="Heading2"/>
      </w:pPr>
      <w:bookmarkStart w:id="9" w:name="_Toc185851402"/>
      <w:r w:rsidRPr="009165C2">
        <w:lastRenderedPageBreak/>
        <w:t>Orientation to this document</w:t>
      </w:r>
      <w:bookmarkEnd w:id="7"/>
      <w:bookmarkEnd w:id="8"/>
      <w:bookmarkEnd w:id="9"/>
    </w:p>
    <w:p w14:paraId="63DF0EEE" w14:textId="77777777" w:rsidR="00286953" w:rsidRPr="009165C2" w:rsidRDefault="00286953" w:rsidP="00CF6E12">
      <w:pPr>
        <w:pStyle w:val="Bullet1"/>
      </w:pPr>
      <w:r w:rsidRPr="009165C2">
        <w:t>New data elements are marked as (new).</w:t>
      </w:r>
    </w:p>
    <w:p w14:paraId="7F4CBDAA" w14:textId="49C62178" w:rsidR="00286953" w:rsidRDefault="00286953" w:rsidP="00CF6E12">
      <w:pPr>
        <w:pStyle w:val="Bullet1"/>
      </w:pPr>
      <w:r>
        <w:t xml:space="preserve">Changes to existing data elements are </w:t>
      </w:r>
      <w:r w:rsidRPr="00CF6E12">
        <w:rPr>
          <w:highlight w:val="green"/>
        </w:rPr>
        <w:t>highlighted in green</w:t>
      </w:r>
    </w:p>
    <w:p w14:paraId="3E15109A" w14:textId="77777777" w:rsidR="00286953" w:rsidRDefault="00286953" w:rsidP="00CF6E12">
      <w:pPr>
        <w:pStyle w:val="Bullet1"/>
      </w:pPr>
      <w:r>
        <w:t xml:space="preserve">Redundant values and definitions relating to existing elements are </w:t>
      </w:r>
      <w:r w:rsidRPr="00C416C0">
        <w:rPr>
          <w:strike/>
        </w:rPr>
        <w:t>struck through</w:t>
      </w:r>
      <w:r>
        <w:t>.</w:t>
      </w:r>
    </w:p>
    <w:p w14:paraId="337625A2" w14:textId="77777777" w:rsidR="009E2F50" w:rsidRPr="003F0D31" w:rsidRDefault="00286953" w:rsidP="00CF6E12">
      <w:pPr>
        <w:pStyle w:val="Bullet1"/>
      </w:pPr>
      <w:r>
        <w:t xml:space="preserve">Comments relating only to the proposal document appear in </w:t>
      </w:r>
      <w:r w:rsidRPr="00C416C0">
        <w:rPr>
          <w:i/>
          <w:iCs/>
        </w:rPr>
        <w:t>[square brackets and italics].</w:t>
      </w:r>
    </w:p>
    <w:p w14:paraId="1D2D2C83" w14:textId="1F8B061C" w:rsidR="00286953" w:rsidRPr="009165C2" w:rsidRDefault="00286953" w:rsidP="00CF6E12">
      <w:pPr>
        <w:pStyle w:val="Bullet1"/>
      </w:pPr>
      <w:r w:rsidRPr="009165C2">
        <w:t xml:space="preserve">Validations to be changed are marked * when listed as part of a data element or below a validation table. </w:t>
      </w:r>
    </w:p>
    <w:p w14:paraId="7A73C302" w14:textId="67FC71E9" w:rsidR="00893C45" w:rsidRDefault="00121934" w:rsidP="00C91E5B">
      <w:pPr>
        <w:pStyle w:val="Bullet1"/>
      </w:pPr>
      <w:r>
        <w:t>C</w:t>
      </w:r>
      <w:r w:rsidR="00286953">
        <w:t>hanges are shown under the appropriate manual section headings</w:t>
      </w:r>
      <w:r w:rsidR="00893C45">
        <w:t>: the impact of the change is highlighted rather than reproducing the entire entry for the data collection from Section 3 of the AIMS manual.</w:t>
      </w:r>
    </w:p>
    <w:p w14:paraId="0ED7633B" w14:textId="7E992F8E" w:rsidR="00121934" w:rsidRDefault="00121934" w:rsidP="00D9342F">
      <w:pPr>
        <w:pStyle w:val="Heading1"/>
      </w:pPr>
      <w:bookmarkStart w:id="10" w:name="_Toc184928762"/>
      <w:bookmarkStart w:id="11" w:name="_Toc185851403"/>
      <w:r>
        <w:t>Outcome of proposal</w:t>
      </w:r>
      <w:bookmarkEnd w:id="10"/>
      <w:bookmarkEnd w:id="11"/>
    </w:p>
    <w:p w14:paraId="2B12316A" w14:textId="3FE0209A" w:rsidR="00F6235D" w:rsidRDefault="00F6235D" w:rsidP="00D6196B">
      <w:pPr>
        <w:pStyle w:val="Heading2"/>
      </w:pPr>
      <w:bookmarkStart w:id="12" w:name="_Toc184928763"/>
      <w:bookmarkStart w:id="13" w:name="_Toc185851404"/>
      <w:r>
        <w:t xml:space="preserve">Proposal for revisions across multiple data collections </w:t>
      </w:r>
      <w:r w:rsidR="00D6196B">
        <w:t xml:space="preserve">[which impact AIMS data collections] </w:t>
      </w:r>
      <w:r>
        <w:t>for 202</w:t>
      </w:r>
      <w:r w:rsidR="00BA6E57">
        <w:t>5</w:t>
      </w:r>
      <w:r>
        <w:t>-2</w:t>
      </w:r>
      <w:r w:rsidR="00BA6E57">
        <w:t>6</w:t>
      </w:r>
      <w:r>
        <w:t>:</w:t>
      </w:r>
      <w:bookmarkEnd w:id="12"/>
      <w:bookmarkEnd w:id="13"/>
    </w:p>
    <w:p w14:paraId="73FE8632" w14:textId="531A2005" w:rsidR="00F6235D" w:rsidRDefault="00F6235D" w:rsidP="007C2659">
      <w:pPr>
        <w:pStyle w:val="Body"/>
        <w:ind w:left="1418" w:hanging="1418"/>
        <w:rPr>
          <w:b/>
          <w:bCs/>
        </w:rPr>
      </w:pPr>
      <w:r w:rsidRPr="00492466">
        <w:rPr>
          <w:b/>
          <w:bCs/>
        </w:rPr>
        <w:t xml:space="preserve">Proposal </w:t>
      </w:r>
      <w:r>
        <w:rPr>
          <w:b/>
          <w:bCs/>
        </w:rPr>
        <w:t>1</w:t>
      </w:r>
      <w:r>
        <w:rPr>
          <w:b/>
          <w:bCs/>
        </w:rPr>
        <w:tab/>
        <w:t xml:space="preserve">New </w:t>
      </w:r>
      <w:r w:rsidR="00E45A24">
        <w:rPr>
          <w:b/>
          <w:bCs/>
        </w:rPr>
        <w:t>data items</w:t>
      </w:r>
      <w:r>
        <w:rPr>
          <w:b/>
          <w:bCs/>
        </w:rPr>
        <w:t xml:space="preserve"> – </w:t>
      </w:r>
      <w:r w:rsidR="00E45A24">
        <w:rPr>
          <w:b/>
          <w:bCs/>
        </w:rPr>
        <w:t xml:space="preserve">Funding source for hospital patient </w:t>
      </w:r>
      <w:r w:rsidR="00E45A24">
        <w:rPr>
          <w:b/>
          <w:bCs/>
          <w:i/>
          <w:iCs/>
        </w:rPr>
        <w:t>[AIMS and V</w:t>
      </w:r>
      <w:r w:rsidR="00195C05">
        <w:rPr>
          <w:b/>
          <w:bCs/>
          <w:i/>
          <w:iCs/>
        </w:rPr>
        <w:t>EMD</w:t>
      </w:r>
      <w:r>
        <w:rPr>
          <w:b/>
          <w:bCs/>
          <w:i/>
          <w:iCs/>
        </w:rPr>
        <w:t>]</w:t>
      </w:r>
    </w:p>
    <w:p w14:paraId="066F3270" w14:textId="07710BD8" w:rsidR="00F6235D" w:rsidRPr="00346177" w:rsidRDefault="00F6235D" w:rsidP="00F6235D">
      <w:pPr>
        <w:pStyle w:val="Body"/>
      </w:pPr>
      <w:r>
        <w:t xml:space="preserve">The proposal </w:t>
      </w:r>
      <w:r w:rsidR="00E45A24">
        <w:t xml:space="preserve">is approved to </w:t>
      </w:r>
      <w:r>
        <w:t>proceed</w:t>
      </w:r>
      <w:r w:rsidR="00E45A24">
        <w:t xml:space="preserve"> to implementation</w:t>
      </w:r>
      <w:r>
        <w:t>.</w:t>
      </w:r>
    </w:p>
    <w:p w14:paraId="46E3C53B" w14:textId="77777777" w:rsidR="00F6235D" w:rsidRDefault="00F6235D" w:rsidP="00121934">
      <w:pPr>
        <w:pStyle w:val="Body"/>
        <w:rPr>
          <w:b/>
          <w:bCs/>
        </w:rPr>
      </w:pPr>
    </w:p>
    <w:p w14:paraId="3A083707" w14:textId="4E866223" w:rsidR="00E965E0" w:rsidRPr="00C91E5B" w:rsidRDefault="00286953" w:rsidP="00121934">
      <w:pPr>
        <w:pStyle w:val="Body"/>
      </w:pPr>
      <w:r>
        <w:br w:type="page"/>
      </w:r>
    </w:p>
    <w:p w14:paraId="5DF1A953" w14:textId="1AEB3B34" w:rsidR="005A467E" w:rsidRDefault="00431EFF" w:rsidP="005A467E">
      <w:pPr>
        <w:pStyle w:val="Heading1"/>
      </w:pPr>
      <w:bookmarkStart w:id="14" w:name="_Toc185851405"/>
      <w:bookmarkStart w:id="15" w:name="_Toc184928764"/>
      <w:r w:rsidRPr="00431EFF">
        <w:lastRenderedPageBreak/>
        <w:t xml:space="preserve">Amend </w:t>
      </w:r>
      <w:r w:rsidR="00C61EDE">
        <w:t>the AIMS Urgent Care Centre data collection</w:t>
      </w:r>
      <w:bookmarkEnd w:id="14"/>
      <w:r w:rsidR="00C61EDE">
        <w:t xml:space="preserve"> </w:t>
      </w:r>
      <w:bookmarkEnd w:id="15"/>
    </w:p>
    <w:p w14:paraId="6F95462A" w14:textId="12E71C1D" w:rsidR="006D20B2" w:rsidRDefault="00F95085" w:rsidP="00CB6F04">
      <w:pPr>
        <w:pStyle w:val="Body"/>
      </w:pPr>
      <w:r>
        <w:t>T</w:t>
      </w:r>
      <w:r w:rsidR="004721CA">
        <w:t xml:space="preserve">he AIMS Urgent Care Centre data collection </w:t>
      </w:r>
      <w:r>
        <w:t xml:space="preserve">will be amended </w:t>
      </w:r>
      <w:r w:rsidR="004721CA">
        <w:t xml:space="preserve">to include </w:t>
      </w:r>
      <w:r w:rsidR="00F82634">
        <w:t xml:space="preserve">new data fields </w:t>
      </w:r>
      <w:r w:rsidR="00E17EF6">
        <w:t xml:space="preserve">(columns) </w:t>
      </w:r>
      <w:r w:rsidR="00F82634">
        <w:t xml:space="preserve">to </w:t>
      </w:r>
      <w:r w:rsidR="00802F77">
        <w:t>capture greater detail regarding</w:t>
      </w:r>
      <w:r w:rsidR="00F82634">
        <w:t xml:space="preserve"> the funding source for patients attending </w:t>
      </w:r>
      <w:r w:rsidR="00024F56">
        <w:t>u</w:t>
      </w:r>
      <w:r w:rsidR="00F82634">
        <w:t xml:space="preserve">rgent </w:t>
      </w:r>
      <w:r w:rsidR="00024F56">
        <w:t>c</w:t>
      </w:r>
      <w:r w:rsidR="00F82634">
        <w:t xml:space="preserve">are </w:t>
      </w:r>
      <w:r w:rsidR="00024F56">
        <w:t>c</w:t>
      </w:r>
      <w:r w:rsidR="00F82634">
        <w:t>entres</w:t>
      </w:r>
      <w:r w:rsidR="00024F56">
        <w:t xml:space="preserve"> (</w:t>
      </w:r>
      <w:r w:rsidR="00414B1F">
        <w:t>UCC</w:t>
      </w:r>
      <w:r w:rsidR="002500A9">
        <w:t>s</w:t>
      </w:r>
      <w:r w:rsidR="00024F56">
        <w:t>)</w:t>
      </w:r>
      <w:r w:rsidR="004721CA">
        <w:t xml:space="preserve">. This additional detail is required </w:t>
      </w:r>
      <w:r w:rsidR="00F13CB2">
        <w:t xml:space="preserve">for reporting </w:t>
      </w:r>
      <w:r w:rsidR="004721CA">
        <w:t xml:space="preserve">to </w:t>
      </w:r>
      <w:r w:rsidR="0026425B">
        <w:t>the Independent Hospital and Aged Care Pricing Authority (IHACPA)</w:t>
      </w:r>
      <w:r w:rsidR="00F40B1B">
        <w:t>, and is based on the AIHW MeTEOR code set for Episode of care – source of funding, patient funding source code</w:t>
      </w:r>
      <w:r w:rsidR="00CE35EB">
        <w:t xml:space="preserve"> (</w:t>
      </w:r>
      <w:hyperlink r:id="rId18" w:history="1">
        <w:r w:rsidR="00CE35EB" w:rsidRPr="00CE35EB">
          <w:rPr>
            <w:rStyle w:val="Hyperlink"/>
          </w:rPr>
          <w:t>METEOR 780491</w:t>
        </w:r>
      </w:hyperlink>
      <w:r w:rsidR="00CE35EB">
        <w:t xml:space="preserve"> &lt;</w:t>
      </w:r>
      <w:r w:rsidR="00CE35EB" w:rsidRPr="00CE35EB">
        <w:t xml:space="preserve"> https://meteor.aihw.gov.au/content/780491</w:t>
      </w:r>
      <w:r w:rsidR="00CE35EB">
        <w:t xml:space="preserve">&gt;). </w:t>
      </w:r>
      <w:r w:rsidR="00F40B1B">
        <w:t xml:space="preserve"> </w:t>
      </w:r>
    </w:p>
    <w:p w14:paraId="40B919D0" w14:textId="4DC3E63F" w:rsidR="00135A45" w:rsidRDefault="009F7574" w:rsidP="00CB6F04">
      <w:pPr>
        <w:pStyle w:val="Body"/>
      </w:pPr>
      <w:r>
        <w:t>This change is applicable to all campuses reporting to the AIMS Urgent Care Centre data collection</w:t>
      </w:r>
      <w:r w:rsidR="000962B9">
        <w:t xml:space="preserve">, as listed in the </w:t>
      </w:r>
      <w:hyperlink r:id="rId19">
        <w:r w:rsidR="00BB534B" w:rsidRPr="77979A45">
          <w:rPr>
            <w:rStyle w:val="Hyperlink"/>
          </w:rPr>
          <w:t xml:space="preserve">2024-25 </w:t>
        </w:r>
        <w:r w:rsidR="000962B9" w:rsidRPr="77979A45">
          <w:rPr>
            <w:rStyle w:val="Hyperlink"/>
          </w:rPr>
          <w:t>AIMS manual</w:t>
        </w:r>
      </w:hyperlink>
      <w:r w:rsidR="00AA0201">
        <w:t xml:space="preserve"> &lt;</w:t>
      </w:r>
      <w:r w:rsidR="00AA0201" w:rsidRPr="00AA0201">
        <w:t xml:space="preserve"> https://www.health.vic.gov.au/data-reporting/agency-information-management-system-aims</w:t>
      </w:r>
      <w:r w:rsidR="00AA0201">
        <w:t>&gt;</w:t>
      </w:r>
      <w:r w:rsidR="000962B9">
        <w:t>.</w:t>
      </w:r>
    </w:p>
    <w:p w14:paraId="7E7955AA" w14:textId="52CF6A5C" w:rsidR="00F479F1" w:rsidRDefault="00F479F1" w:rsidP="00CB6F04">
      <w:pPr>
        <w:pStyle w:val="Body"/>
      </w:pPr>
      <w:r>
        <w:t xml:space="preserve">The following excerpts </w:t>
      </w:r>
      <w:r w:rsidR="00932D7D">
        <w:t xml:space="preserve">highlight </w:t>
      </w:r>
      <w:r w:rsidR="0071427F">
        <w:t xml:space="preserve">only </w:t>
      </w:r>
      <w:r w:rsidR="00932D7D">
        <w:t xml:space="preserve">the segments of </w:t>
      </w:r>
      <w:r>
        <w:t xml:space="preserve">the 2024-25 AIMS manual entry for the AIMS Urgent Care Centre data collection </w:t>
      </w:r>
      <w:r w:rsidR="00AA5170">
        <w:t xml:space="preserve">that </w:t>
      </w:r>
      <w:r>
        <w:t xml:space="preserve">will </w:t>
      </w:r>
      <w:r w:rsidR="00ED374B">
        <w:t xml:space="preserve">be amended </w:t>
      </w:r>
      <w:r>
        <w:t xml:space="preserve">due to implementation of this change. Other details </w:t>
      </w:r>
      <w:r w:rsidR="00C92CB9">
        <w:t xml:space="preserve">relating to </w:t>
      </w:r>
      <w:r>
        <w:t xml:space="preserve">the AIMS Urgent Care Centre data collection will </w:t>
      </w:r>
      <w:r w:rsidR="00ED374B">
        <w:t>remain as published in the 2024-25 AIMS Manual</w:t>
      </w:r>
      <w:r w:rsidR="0026030E">
        <w:t>.</w:t>
      </w:r>
    </w:p>
    <w:p w14:paraId="2664CA7A" w14:textId="25214EDF" w:rsidR="00CE3552" w:rsidRDefault="002306BA" w:rsidP="00CE3552">
      <w:pPr>
        <w:pStyle w:val="Heading2"/>
      </w:pPr>
      <w:bookmarkStart w:id="16" w:name="_Toc42173961"/>
      <w:bookmarkStart w:id="17" w:name="_Toc147076035"/>
      <w:bookmarkStart w:id="18" w:name="_Toc185851406"/>
      <w:bookmarkStart w:id="19" w:name="_Toc184928765"/>
      <w:bookmarkStart w:id="20" w:name="_Toc410293331"/>
      <w:bookmarkStart w:id="21" w:name="_Toc28680565"/>
      <w:bookmarkStart w:id="22" w:name="_Toc42769168"/>
      <w:bookmarkStart w:id="23" w:name="_Toc151110911"/>
      <w:r>
        <w:t xml:space="preserve">AIMS </w:t>
      </w:r>
      <w:r w:rsidR="00CE3552">
        <w:t>Urgent Care Centre</w:t>
      </w:r>
      <w:bookmarkEnd w:id="16"/>
      <w:bookmarkEnd w:id="17"/>
      <w:r>
        <w:t xml:space="preserve"> data collection</w:t>
      </w:r>
      <w:bookmarkEnd w:id="18"/>
    </w:p>
    <w:p w14:paraId="53CEEB53" w14:textId="77777777" w:rsidR="00972B3D" w:rsidRDefault="00972B3D" w:rsidP="00972B3D">
      <w:pPr>
        <w:pStyle w:val="Heading3"/>
      </w:pPr>
      <w:bookmarkStart w:id="24" w:name="_Toc294057752"/>
      <w:bookmarkEnd w:id="19"/>
      <w:r>
        <w:t>Reporting guidelines</w:t>
      </w:r>
    </w:p>
    <w:p w14:paraId="4426BA73" w14:textId="77777777" w:rsidR="00972B3D" w:rsidRDefault="00972B3D" w:rsidP="00972B3D">
      <w:pPr>
        <w:pStyle w:val="Body"/>
      </w:pPr>
      <w:r>
        <w:t>The AIMS Urgent Care Centre data collection reports aggregate data on number of presentations, by visit type, triage category and departure status, for selected payment categories, at urgent care centres (UCCs) at selected campuses</w:t>
      </w:r>
      <w:r w:rsidRPr="00C472CE">
        <w:t xml:space="preserve">. This collection </w:t>
      </w:r>
      <w:r w:rsidRPr="00240E30">
        <w:rPr>
          <w:strike/>
        </w:rPr>
        <w:t>provides more details on the models of care and demand for UCC services than the monthly aggregate service event data reported in the S10 Non-admitted Clinic Activity form, and</w:t>
      </w:r>
      <w:r w:rsidRPr="00C472CE">
        <w:t xml:space="preserve"> supports transition to funding emergency care using Urgency Disposition Group (UDG) as part of the National Health Reform.</w:t>
      </w:r>
    </w:p>
    <w:p w14:paraId="1CCBABD1" w14:textId="77777777" w:rsidR="00972B3D" w:rsidRDefault="00972B3D" w:rsidP="00972B3D">
      <w:pPr>
        <w:pStyle w:val="Body"/>
      </w:pPr>
      <w:r>
        <w:t>Health services listed in Table 1 are required to submit this collection for each listed campus.</w:t>
      </w:r>
    </w:p>
    <w:p w14:paraId="4C8B22D4" w14:textId="77777777" w:rsidR="00972B3D" w:rsidRDefault="00972B3D" w:rsidP="00972B3D">
      <w:pPr>
        <w:pStyle w:val="Tablecaption"/>
      </w:pPr>
      <w:r w:rsidRPr="007E0BA6">
        <w:t xml:space="preserve">Table 1: </w:t>
      </w:r>
      <w:r>
        <w:t>List of h</w:t>
      </w:r>
      <w:r w:rsidRPr="007E0BA6">
        <w:t xml:space="preserve">ealth </w:t>
      </w:r>
      <w:r>
        <w:t>s</w:t>
      </w:r>
      <w:r w:rsidRPr="007E0BA6">
        <w:t>ervice</w:t>
      </w:r>
      <w:r>
        <w:t xml:space="preserve"> campuses reporting to the Urgent Care Centre data collection</w:t>
      </w:r>
    </w:p>
    <w:tbl>
      <w:tblPr>
        <w:tblStyle w:val="TableGridLight"/>
        <w:tblW w:w="5000" w:type="pct"/>
        <w:tblLayout w:type="fixed"/>
        <w:tblLook w:val="04A0" w:firstRow="1" w:lastRow="0" w:firstColumn="1" w:lastColumn="0" w:noHBand="0" w:noVBand="1"/>
      </w:tblPr>
      <w:tblGrid>
        <w:gridCol w:w="3964"/>
        <w:gridCol w:w="5324"/>
      </w:tblGrid>
      <w:tr w:rsidR="00972B3D" w:rsidRPr="00133D1A" w14:paraId="18F7D55B" w14:textId="77777777" w:rsidTr="00932507">
        <w:trPr>
          <w:trHeight w:val="300"/>
          <w:tblHeader/>
        </w:trPr>
        <w:tc>
          <w:tcPr>
            <w:tcW w:w="2134" w:type="pct"/>
            <w:noWrap/>
          </w:tcPr>
          <w:p w14:paraId="10C3F7CF" w14:textId="77777777" w:rsidR="00972B3D" w:rsidRPr="00133D1A" w:rsidRDefault="00972B3D">
            <w:pPr>
              <w:pStyle w:val="Tablecolhead"/>
            </w:pPr>
            <w:r w:rsidRPr="00133D1A">
              <w:t xml:space="preserve">Health Service </w:t>
            </w:r>
          </w:p>
        </w:tc>
        <w:tc>
          <w:tcPr>
            <w:tcW w:w="2866" w:type="pct"/>
            <w:noWrap/>
          </w:tcPr>
          <w:p w14:paraId="49067D0A" w14:textId="77777777" w:rsidR="00972B3D" w:rsidRPr="00133D1A" w:rsidRDefault="00972B3D">
            <w:pPr>
              <w:pStyle w:val="Tablecolhead"/>
            </w:pPr>
            <w:r w:rsidRPr="00133D1A">
              <w:t>Campus</w:t>
            </w:r>
          </w:p>
        </w:tc>
      </w:tr>
      <w:tr w:rsidR="00972B3D" w:rsidRPr="00133D1A" w14:paraId="17CC8323" w14:textId="77777777" w:rsidTr="00932507">
        <w:trPr>
          <w:trHeight w:val="300"/>
        </w:trPr>
        <w:tc>
          <w:tcPr>
            <w:tcW w:w="2134" w:type="pct"/>
            <w:noWrap/>
          </w:tcPr>
          <w:p w14:paraId="76C0CD09" w14:textId="77777777" w:rsidR="00972B3D" w:rsidRPr="00133D1A" w:rsidRDefault="00972B3D">
            <w:pPr>
              <w:pStyle w:val="Tabletext"/>
            </w:pPr>
            <w:r w:rsidRPr="00133D1A">
              <w:rPr>
                <w:lang w:eastAsia="en-AU"/>
              </w:rPr>
              <w:t>Alexandra District Health</w:t>
            </w:r>
          </w:p>
        </w:tc>
        <w:tc>
          <w:tcPr>
            <w:tcW w:w="2866" w:type="pct"/>
            <w:noWrap/>
          </w:tcPr>
          <w:p w14:paraId="5D86CF53" w14:textId="77777777" w:rsidR="00972B3D" w:rsidRPr="00133D1A" w:rsidRDefault="00972B3D">
            <w:pPr>
              <w:pStyle w:val="Tabletext"/>
            </w:pPr>
            <w:r w:rsidRPr="00133D1A">
              <w:rPr>
                <w:rFonts w:cs="Arial"/>
                <w:color w:val="000000"/>
                <w:lang w:eastAsia="en-AU"/>
              </w:rPr>
              <w:t>Alexandra District Health</w:t>
            </w:r>
          </w:p>
        </w:tc>
      </w:tr>
      <w:tr w:rsidR="00972B3D" w:rsidRPr="00133D1A" w14:paraId="0A9DCD31" w14:textId="77777777" w:rsidTr="00932507">
        <w:trPr>
          <w:trHeight w:val="300"/>
        </w:trPr>
        <w:tc>
          <w:tcPr>
            <w:tcW w:w="2134" w:type="pct"/>
            <w:noWrap/>
          </w:tcPr>
          <w:p w14:paraId="1BCFA358" w14:textId="77777777" w:rsidR="00972B3D" w:rsidRPr="00133D1A" w:rsidRDefault="00972B3D">
            <w:pPr>
              <w:pStyle w:val="Tabletext"/>
            </w:pPr>
            <w:r w:rsidRPr="00133D1A">
              <w:rPr>
                <w:lang w:eastAsia="en-AU"/>
              </w:rPr>
              <w:t>Alpine Health</w:t>
            </w:r>
          </w:p>
        </w:tc>
        <w:tc>
          <w:tcPr>
            <w:tcW w:w="2866" w:type="pct"/>
            <w:noWrap/>
          </w:tcPr>
          <w:p w14:paraId="07BA2157" w14:textId="77777777" w:rsidR="00972B3D" w:rsidRPr="00133D1A" w:rsidRDefault="00972B3D">
            <w:pPr>
              <w:pStyle w:val="Tabletext"/>
            </w:pPr>
            <w:r w:rsidRPr="00133D1A">
              <w:rPr>
                <w:rFonts w:cs="Arial"/>
                <w:color w:val="000000"/>
                <w:lang w:eastAsia="en-AU"/>
              </w:rPr>
              <w:t>Alpine Health [Bright]</w:t>
            </w:r>
          </w:p>
        </w:tc>
      </w:tr>
      <w:tr w:rsidR="00972B3D" w:rsidRPr="00133D1A" w14:paraId="68F529B7" w14:textId="77777777" w:rsidTr="00932507">
        <w:trPr>
          <w:trHeight w:val="300"/>
        </w:trPr>
        <w:tc>
          <w:tcPr>
            <w:tcW w:w="2134" w:type="pct"/>
            <w:noWrap/>
          </w:tcPr>
          <w:p w14:paraId="62D58852" w14:textId="77777777" w:rsidR="00972B3D" w:rsidRPr="00133D1A" w:rsidRDefault="00972B3D">
            <w:pPr>
              <w:pStyle w:val="Tabletext"/>
            </w:pPr>
            <w:r w:rsidRPr="00133D1A">
              <w:rPr>
                <w:lang w:eastAsia="en-AU"/>
              </w:rPr>
              <w:t>Alpine Health</w:t>
            </w:r>
          </w:p>
        </w:tc>
        <w:tc>
          <w:tcPr>
            <w:tcW w:w="2866" w:type="pct"/>
            <w:noWrap/>
          </w:tcPr>
          <w:p w14:paraId="34DBA27B" w14:textId="77777777" w:rsidR="00972B3D" w:rsidRPr="00133D1A" w:rsidRDefault="00972B3D">
            <w:pPr>
              <w:pStyle w:val="Tabletext"/>
            </w:pPr>
            <w:r w:rsidRPr="00133D1A">
              <w:rPr>
                <w:rFonts w:cs="Arial"/>
                <w:color w:val="000000"/>
                <w:lang w:eastAsia="en-AU"/>
              </w:rPr>
              <w:t>Alpine Health [Mount Beauty]</w:t>
            </w:r>
          </w:p>
        </w:tc>
      </w:tr>
      <w:tr w:rsidR="00972B3D" w:rsidRPr="00133D1A" w14:paraId="5EFFABAE" w14:textId="77777777" w:rsidTr="00932507">
        <w:trPr>
          <w:trHeight w:val="300"/>
        </w:trPr>
        <w:tc>
          <w:tcPr>
            <w:tcW w:w="2134" w:type="pct"/>
            <w:noWrap/>
          </w:tcPr>
          <w:p w14:paraId="204E33F0" w14:textId="77777777" w:rsidR="00972B3D" w:rsidRPr="00133D1A" w:rsidRDefault="00972B3D">
            <w:pPr>
              <w:pStyle w:val="Tabletext"/>
            </w:pPr>
            <w:r w:rsidRPr="00133D1A">
              <w:rPr>
                <w:lang w:eastAsia="en-AU"/>
              </w:rPr>
              <w:t>Alpine Health</w:t>
            </w:r>
          </w:p>
        </w:tc>
        <w:tc>
          <w:tcPr>
            <w:tcW w:w="2866" w:type="pct"/>
            <w:noWrap/>
          </w:tcPr>
          <w:p w14:paraId="732B4B96" w14:textId="77777777" w:rsidR="00972B3D" w:rsidRPr="00133D1A" w:rsidRDefault="00972B3D">
            <w:pPr>
              <w:pStyle w:val="Tabletext"/>
            </w:pPr>
            <w:r w:rsidRPr="00133D1A">
              <w:rPr>
                <w:rFonts w:cs="Arial"/>
                <w:color w:val="000000"/>
                <w:lang w:eastAsia="en-AU"/>
              </w:rPr>
              <w:t>Alpine Health [Myrtleford]</w:t>
            </w:r>
          </w:p>
        </w:tc>
      </w:tr>
      <w:tr w:rsidR="00972B3D" w:rsidRPr="00133D1A" w14:paraId="77365628" w14:textId="77777777" w:rsidTr="00932507">
        <w:trPr>
          <w:trHeight w:val="300"/>
        </w:trPr>
        <w:tc>
          <w:tcPr>
            <w:tcW w:w="2134" w:type="pct"/>
            <w:noWrap/>
          </w:tcPr>
          <w:p w14:paraId="116A2B86" w14:textId="77777777" w:rsidR="00972B3D" w:rsidRPr="00133D1A" w:rsidRDefault="00972B3D">
            <w:pPr>
              <w:pStyle w:val="Tabletext"/>
            </w:pPr>
            <w:r w:rsidRPr="00133D1A">
              <w:t>Barwon Health</w:t>
            </w:r>
          </w:p>
        </w:tc>
        <w:tc>
          <w:tcPr>
            <w:tcW w:w="2866" w:type="pct"/>
            <w:noWrap/>
          </w:tcPr>
          <w:p w14:paraId="31146A14" w14:textId="77777777" w:rsidR="00972B3D" w:rsidRPr="00133D1A" w:rsidRDefault="00972B3D">
            <w:pPr>
              <w:pStyle w:val="Tabletext"/>
            </w:pPr>
            <w:r w:rsidRPr="00133D1A">
              <w:t>Barwon Health North</w:t>
            </w:r>
          </w:p>
        </w:tc>
      </w:tr>
      <w:tr w:rsidR="00972B3D" w:rsidRPr="00133D1A" w14:paraId="22FE6DD2" w14:textId="77777777" w:rsidTr="00932507">
        <w:trPr>
          <w:trHeight w:val="300"/>
        </w:trPr>
        <w:tc>
          <w:tcPr>
            <w:tcW w:w="2134" w:type="pct"/>
            <w:noWrap/>
          </w:tcPr>
          <w:p w14:paraId="7A943503" w14:textId="77777777" w:rsidR="00972B3D" w:rsidRPr="00133D1A" w:rsidRDefault="00972B3D">
            <w:pPr>
              <w:pStyle w:val="Tabletext"/>
            </w:pPr>
            <w:r w:rsidRPr="00133D1A">
              <w:t>Bass Coast Health</w:t>
            </w:r>
          </w:p>
        </w:tc>
        <w:tc>
          <w:tcPr>
            <w:tcW w:w="2866" w:type="pct"/>
            <w:noWrap/>
          </w:tcPr>
          <w:p w14:paraId="22C2B74B" w14:textId="77777777" w:rsidR="00972B3D" w:rsidRPr="00133D1A" w:rsidRDefault="00972B3D">
            <w:pPr>
              <w:pStyle w:val="Tabletext"/>
            </w:pPr>
            <w:r w:rsidRPr="00133D1A">
              <w:t>Phillip Island Health Hub</w:t>
            </w:r>
          </w:p>
        </w:tc>
      </w:tr>
      <w:tr w:rsidR="00972B3D" w:rsidRPr="00133D1A" w14:paraId="1B21A3E5" w14:textId="77777777" w:rsidTr="00932507">
        <w:trPr>
          <w:trHeight w:val="300"/>
        </w:trPr>
        <w:tc>
          <w:tcPr>
            <w:tcW w:w="2134" w:type="pct"/>
            <w:noWrap/>
          </w:tcPr>
          <w:p w14:paraId="15C7E643" w14:textId="77777777" w:rsidR="00972B3D" w:rsidRPr="00133D1A" w:rsidRDefault="00972B3D">
            <w:pPr>
              <w:pStyle w:val="Tabletext"/>
            </w:pPr>
            <w:r w:rsidRPr="00133D1A">
              <w:rPr>
                <w:rFonts w:cs="Arial"/>
                <w:color w:val="000000"/>
                <w:lang w:eastAsia="en-AU"/>
              </w:rPr>
              <w:t>Beaufort &amp; Skipton Health Service</w:t>
            </w:r>
          </w:p>
        </w:tc>
        <w:tc>
          <w:tcPr>
            <w:tcW w:w="2866" w:type="pct"/>
            <w:noWrap/>
          </w:tcPr>
          <w:p w14:paraId="30D94B11" w14:textId="77777777" w:rsidR="00972B3D" w:rsidRPr="00133D1A" w:rsidRDefault="00972B3D">
            <w:pPr>
              <w:pStyle w:val="Tabletext"/>
            </w:pPr>
            <w:r w:rsidRPr="00133D1A">
              <w:rPr>
                <w:rFonts w:cs="Arial"/>
                <w:color w:val="000000"/>
                <w:lang w:eastAsia="en-AU"/>
              </w:rPr>
              <w:t>Beaufort &amp; Skipton Health Service [Beaufort]</w:t>
            </w:r>
          </w:p>
        </w:tc>
      </w:tr>
      <w:tr w:rsidR="00972B3D" w:rsidRPr="00133D1A" w14:paraId="2793E1CA" w14:textId="77777777" w:rsidTr="00932507">
        <w:trPr>
          <w:trHeight w:val="300"/>
        </w:trPr>
        <w:tc>
          <w:tcPr>
            <w:tcW w:w="2134" w:type="pct"/>
            <w:noWrap/>
          </w:tcPr>
          <w:p w14:paraId="74993E10" w14:textId="77777777" w:rsidR="00972B3D" w:rsidRPr="00133D1A" w:rsidRDefault="00972B3D">
            <w:pPr>
              <w:pStyle w:val="Tabletext"/>
            </w:pPr>
            <w:r w:rsidRPr="00133D1A">
              <w:rPr>
                <w:rFonts w:cs="Arial"/>
                <w:color w:val="000000"/>
                <w:lang w:eastAsia="en-AU"/>
              </w:rPr>
              <w:t>Beaufort &amp; Skipton Health Service</w:t>
            </w:r>
          </w:p>
        </w:tc>
        <w:tc>
          <w:tcPr>
            <w:tcW w:w="2866" w:type="pct"/>
            <w:noWrap/>
          </w:tcPr>
          <w:p w14:paraId="35EEDCA8" w14:textId="77777777" w:rsidR="00972B3D" w:rsidRPr="00133D1A" w:rsidRDefault="00972B3D">
            <w:pPr>
              <w:pStyle w:val="Tabletext"/>
            </w:pPr>
            <w:r w:rsidRPr="00133D1A">
              <w:rPr>
                <w:rFonts w:cs="Arial"/>
                <w:color w:val="000000"/>
                <w:lang w:eastAsia="en-AU"/>
              </w:rPr>
              <w:t>Beaufort &amp; Skipton Health Service [Skipton]</w:t>
            </w:r>
          </w:p>
        </w:tc>
      </w:tr>
      <w:tr w:rsidR="00972B3D" w:rsidRPr="00133D1A" w14:paraId="63A4C3CC" w14:textId="77777777" w:rsidTr="00932507">
        <w:trPr>
          <w:trHeight w:val="300"/>
        </w:trPr>
        <w:tc>
          <w:tcPr>
            <w:tcW w:w="2134" w:type="pct"/>
            <w:noWrap/>
          </w:tcPr>
          <w:p w14:paraId="6F49C42B" w14:textId="77777777" w:rsidR="00972B3D" w:rsidRPr="00133D1A" w:rsidRDefault="00972B3D">
            <w:pPr>
              <w:pStyle w:val="Tabletext"/>
            </w:pPr>
            <w:r w:rsidRPr="00133D1A">
              <w:rPr>
                <w:rFonts w:cs="Arial"/>
                <w:color w:val="000000"/>
                <w:lang w:eastAsia="en-AU"/>
              </w:rPr>
              <w:t>Beechworth Health Service</w:t>
            </w:r>
          </w:p>
        </w:tc>
        <w:tc>
          <w:tcPr>
            <w:tcW w:w="2866" w:type="pct"/>
            <w:noWrap/>
          </w:tcPr>
          <w:p w14:paraId="7BF791E4" w14:textId="77777777" w:rsidR="00972B3D" w:rsidRPr="00133D1A" w:rsidRDefault="00972B3D">
            <w:pPr>
              <w:pStyle w:val="Tabletext"/>
            </w:pPr>
            <w:r w:rsidRPr="00133D1A">
              <w:rPr>
                <w:rFonts w:cs="Arial"/>
                <w:color w:val="000000"/>
                <w:lang w:eastAsia="en-AU"/>
              </w:rPr>
              <w:t>Beechworth Health Service</w:t>
            </w:r>
          </w:p>
        </w:tc>
      </w:tr>
      <w:tr w:rsidR="00972B3D" w:rsidRPr="00133D1A" w14:paraId="738D86E6" w14:textId="77777777" w:rsidTr="00932507">
        <w:trPr>
          <w:trHeight w:val="300"/>
        </w:trPr>
        <w:tc>
          <w:tcPr>
            <w:tcW w:w="2134" w:type="pct"/>
            <w:noWrap/>
            <w:hideMark/>
          </w:tcPr>
          <w:p w14:paraId="42F85F92" w14:textId="77777777" w:rsidR="00972B3D" w:rsidRPr="00133D1A" w:rsidRDefault="00972B3D">
            <w:pPr>
              <w:pStyle w:val="Tabletext"/>
            </w:pPr>
            <w:r w:rsidRPr="00133D1A">
              <w:t>Benalla Health</w:t>
            </w:r>
          </w:p>
        </w:tc>
        <w:tc>
          <w:tcPr>
            <w:tcW w:w="2866" w:type="pct"/>
            <w:noWrap/>
            <w:hideMark/>
          </w:tcPr>
          <w:p w14:paraId="4D77448C" w14:textId="77777777" w:rsidR="00972B3D" w:rsidRPr="00133D1A" w:rsidRDefault="00972B3D">
            <w:pPr>
              <w:pStyle w:val="Tabletext"/>
            </w:pPr>
            <w:r w:rsidRPr="00133D1A">
              <w:t>Benalla and District Memorial Hospital</w:t>
            </w:r>
          </w:p>
        </w:tc>
      </w:tr>
      <w:tr w:rsidR="00972B3D" w:rsidRPr="00133D1A" w14:paraId="6B23F9F8" w14:textId="77777777" w:rsidTr="00932507">
        <w:trPr>
          <w:trHeight w:val="300"/>
        </w:trPr>
        <w:tc>
          <w:tcPr>
            <w:tcW w:w="2134" w:type="pct"/>
            <w:noWrap/>
          </w:tcPr>
          <w:p w14:paraId="177D0FCE" w14:textId="77777777" w:rsidR="00972B3D" w:rsidRPr="00133D1A" w:rsidRDefault="00972B3D">
            <w:pPr>
              <w:pStyle w:val="Tabletext"/>
            </w:pPr>
            <w:r w:rsidRPr="00133D1A">
              <w:rPr>
                <w:rFonts w:cs="Arial"/>
                <w:color w:val="000000"/>
                <w:lang w:eastAsia="en-AU"/>
              </w:rPr>
              <w:lastRenderedPageBreak/>
              <w:t>Boort District Health</w:t>
            </w:r>
          </w:p>
        </w:tc>
        <w:tc>
          <w:tcPr>
            <w:tcW w:w="2866" w:type="pct"/>
            <w:noWrap/>
          </w:tcPr>
          <w:p w14:paraId="33D41B31" w14:textId="77777777" w:rsidR="00972B3D" w:rsidRPr="00133D1A" w:rsidRDefault="00972B3D">
            <w:pPr>
              <w:pStyle w:val="Tabletext"/>
            </w:pPr>
            <w:r w:rsidRPr="00133D1A">
              <w:rPr>
                <w:rFonts w:cs="Arial"/>
                <w:color w:val="000000"/>
                <w:lang w:eastAsia="en-AU"/>
              </w:rPr>
              <w:t>Boort District Health</w:t>
            </w:r>
          </w:p>
        </w:tc>
      </w:tr>
      <w:tr w:rsidR="00972B3D" w:rsidRPr="00133D1A" w14:paraId="20085CA1" w14:textId="77777777" w:rsidTr="00932507">
        <w:trPr>
          <w:trHeight w:val="300"/>
        </w:trPr>
        <w:tc>
          <w:tcPr>
            <w:tcW w:w="2134" w:type="pct"/>
            <w:noWrap/>
          </w:tcPr>
          <w:p w14:paraId="5E3990C2" w14:textId="77777777" w:rsidR="00972B3D" w:rsidRPr="00133D1A" w:rsidRDefault="00972B3D">
            <w:pPr>
              <w:pStyle w:val="Tabletext"/>
            </w:pPr>
            <w:r w:rsidRPr="00133D1A">
              <w:rPr>
                <w:rFonts w:cs="Arial"/>
                <w:color w:val="000000"/>
                <w:lang w:eastAsia="en-AU"/>
              </w:rPr>
              <w:t>Casterton Memorial Hospital</w:t>
            </w:r>
          </w:p>
        </w:tc>
        <w:tc>
          <w:tcPr>
            <w:tcW w:w="2866" w:type="pct"/>
            <w:noWrap/>
          </w:tcPr>
          <w:p w14:paraId="61735172" w14:textId="77777777" w:rsidR="00972B3D" w:rsidRPr="00133D1A" w:rsidRDefault="00972B3D">
            <w:pPr>
              <w:pStyle w:val="Tabletext"/>
            </w:pPr>
            <w:r w:rsidRPr="00133D1A">
              <w:rPr>
                <w:rFonts w:cs="Arial"/>
                <w:color w:val="000000"/>
                <w:lang w:eastAsia="en-AU"/>
              </w:rPr>
              <w:t>Casterton Memorial Hospital</w:t>
            </w:r>
          </w:p>
        </w:tc>
      </w:tr>
      <w:tr w:rsidR="00972B3D" w:rsidRPr="00133D1A" w14:paraId="247A6209" w14:textId="77777777" w:rsidTr="00932507">
        <w:trPr>
          <w:trHeight w:val="300"/>
        </w:trPr>
        <w:tc>
          <w:tcPr>
            <w:tcW w:w="2134" w:type="pct"/>
            <w:noWrap/>
          </w:tcPr>
          <w:p w14:paraId="7BD65AA3" w14:textId="77777777" w:rsidR="00972B3D" w:rsidRPr="00033BE6" w:rsidRDefault="00972B3D">
            <w:pPr>
              <w:pStyle w:val="Tabletext"/>
              <w:rPr>
                <w:strike/>
              </w:rPr>
            </w:pPr>
            <w:r w:rsidRPr="00033BE6">
              <w:rPr>
                <w:rFonts w:cs="Arial"/>
                <w:strike/>
                <w:color w:val="000000"/>
                <w:lang w:eastAsia="en-AU"/>
              </w:rPr>
              <w:t>Central Gippsland Health</w:t>
            </w:r>
          </w:p>
        </w:tc>
        <w:tc>
          <w:tcPr>
            <w:tcW w:w="2866" w:type="pct"/>
            <w:noWrap/>
          </w:tcPr>
          <w:p w14:paraId="69600A5C" w14:textId="77777777" w:rsidR="00972B3D" w:rsidRPr="00033BE6" w:rsidRDefault="00972B3D">
            <w:pPr>
              <w:pStyle w:val="Tabletext"/>
              <w:rPr>
                <w:strike/>
              </w:rPr>
            </w:pPr>
            <w:r w:rsidRPr="00033BE6">
              <w:rPr>
                <w:rFonts w:cs="Arial"/>
                <w:strike/>
                <w:color w:val="000000"/>
                <w:lang w:eastAsia="en-AU"/>
              </w:rPr>
              <w:t>Central Gippsland Health [Maffra]</w:t>
            </w:r>
          </w:p>
        </w:tc>
      </w:tr>
      <w:tr w:rsidR="00972B3D" w:rsidRPr="00133D1A" w14:paraId="3F5E3BC5" w14:textId="77777777" w:rsidTr="00932507">
        <w:trPr>
          <w:trHeight w:val="300"/>
        </w:trPr>
        <w:tc>
          <w:tcPr>
            <w:tcW w:w="2134" w:type="pct"/>
            <w:noWrap/>
          </w:tcPr>
          <w:p w14:paraId="060FBB5B" w14:textId="77777777" w:rsidR="00972B3D" w:rsidRPr="00133D1A" w:rsidRDefault="00972B3D">
            <w:pPr>
              <w:pStyle w:val="Tabletext"/>
            </w:pPr>
            <w:r w:rsidRPr="00133D1A">
              <w:rPr>
                <w:lang w:eastAsia="en-AU"/>
              </w:rPr>
              <w:t>Central Highlands Rural Health</w:t>
            </w:r>
          </w:p>
        </w:tc>
        <w:tc>
          <w:tcPr>
            <w:tcW w:w="2866" w:type="pct"/>
            <w:noWrap/>
          </w:tcPr>
          <w:p w14:paraId="24933B7F" w14:textId="77777777" w:rsidR="00972B3D" w:rsidRPr="00133D1A" w:rsidRDefault="00972B3D">
            <w:pPr>
              <w:pStyle w:val="Tabletext"/>
            </w:pPr>
            <w:r w:rsidRPr="00133D1A">
              <w:rPr>
                <w:lang w:eastAsia="en-AU"/>
              </w:rPr>
              <w:t>Central Highlands Rural Health</w:t>
            </w:r>
            <w:r w:rsidRPr="00133D1A">
              <w:rPr>
                <w:rFonts w:cs="Arial"/>
                <w:color w:val="000000" w:themeColor="text1"/>
                <w:lang w:eastAsia="en-AU"/>
              </w:rPr>
              <w:t xml:space="preserve"> [Creswick]</w:t>
            </w:r>
          </w:p>
        </w:tc>
      </w:tr>
      <w:tr w:rsidR="00972B3D" w:rsidRPr="00133D1A" w14:paraId="12F9771A" w14:textId="77777777" w:rsidTr="00932507">
        <w:trPr>
          <w:trHeight w:val="300"/>
        </w:trPr>
        <w:tc>
          <w:tcPr>
            <w:tcW w:w="2134" w:type="pct"/>
            <w:noWrap/>
          </w:tcPr>
          <w:p w14:paraId="1D27DD18" w14:textId="77777777" w:rsidR="00972B3D" w:rsidRPr="00133D1A" w:rsidRDefault="00972B3D">
            <w:pPr>
              <w:pStyle w:val="Tabletext"/>
            </w:pPr>
            <w:r w:rsidRPr="00133D1A">
              <w:rPr>
                <w:lang w:eastAsia="en-AU"/>
              </w:rPr>
              <w:t>Central Highlands Rural Health</w:t>
            </w:r>
          </w:p>
        </w:tc>
        <w:tc>
          <w:tcPr>
            <w:tcW w:w="2866" w:type="pct"/>
            <w:noWrap/>
          </w:tcPr>
          <w:p w14:paraId="1D59A41C" w14:textId="77777777" w:rsidR="00972B3D" w:rsidRPr="00133D1A" w:rsidRDefault="00972B3D">
            <w:pPr>
              <w:pStyle w:val="Tabletext"/>
            </w:pPr>
            <w:r w:rsidRPr="00133D1A">
              <w:rPr>
                <w:lang w:eastAsia="en-AU"/>
              </w:rPr>
              <w:t>Central Highlands Rural Health</w:t>
            </w:r>
            <w:r w:rsidRPr="00133D1A">
              <w:rPr>
                <w:rFonts w:cs="Arial"/>
                <w:color w:val="000000" w:themeColor="text1"/>
                <w:lang w:eastAsia="en-AU"/>
              </w:rPr>
              <w:t xml:space="preserve"> [Daylesford] </w:t>
            </w:r>
          </w:p>
        </w:tc>
      </w:tr>
      <w:tr w:rsidR="00972B3D" w:rsidRPr="00133D1A" w14:paraId="37C5A4F3" w14:textId="77777777" w:rsidTr="00932507">
        <w:trPr>
          <w:trHeight w:val="300"/>
        </w:trPr>
        <w:tc>
          <w:tcPr>
            <w:tcW w:w="2134" w:type="pct"/>
            <w:noWrap/>
          </w:tcPr>
          <w:p w14:paraId="075AEB61" w14:textId="77777777" w:rsidR="00972B3D" w:rsidRPr="00133D1A" w:rsidRDefault="00972B3D">
            <w:pPr>
              <w:pStyle w:val="Tabletext"/>
            </w:pPr>
            <w:r w:rsidRPr="00133D1A">
              <w:rPr>
                <w:lang w:eastAsia="en-AU"/>
              </w:rPr>
              <w:t>Central Highlands Rural Health</w:t>
            </w:r>
          </w:p>
        </w:tc>
        <w:tc>
          <w:tcPr>
            <w:tcW w:w="2866" w:type="pct"/>
            <w:noWrap/>
          </w:tcPr>
          <w:p w14:paraId="46048DED" w14:textId="77777777" w:rsidR="00972B3D" w:rsidRPr="00133D1A" w:rsidRDefault="00972B3D">
            <w:pPr>
              <w:pStyle w:val="Tabletext"/>
            </w:pPr>
            <w:r w:rsidRPr="00133D1A">
              <w:rPr>
                <w:lang w:eastAsia="en-AU"/>
              </w:rPr>
              <w:t>Central Highlands Rural Health</w:t>
            </w:r>
            <w:r w:rsidRPr="00133D1A">
              <w:rPr>
                <w:rFonts w:cs="Arial"/>
                <w:color w:val="000000" w:themeColor="text1"/>
                <w:lang w:eastAsia="en-AU"/>
              </w:rPr>
              <w:t xml:space="preserve"> [Kyneton] </w:t>
            </w:r>
          </w:p>
        </w:tc>
      </w:tr>
      <w:tr w:rsidR="00972B3D" w:rsidRPr="00133D1A" w14:paraId="5B834434" w14:textId="77777777" w:rsidTr="00932507">
        <w:trPr>
          <w:trHeight w:val="300"/>
        </w:trPr>
        <w:tc>
          <w:tcPr>
            <w:tcW w:w="2134" w:type="pct"/>
            <w:noWrap/>
          </w:tcPr>
          <w:p w14:paraId="3455CEAD" w14:textId="77777777" w:rsidR="00972B3D" w:rsidRPr="00133D1A" w:rsidRDefault="00972B3D">
            <w:pPr>
              <w:pStyle w:val="Tabletext"/>
            </w:pPr>
            <w:r w:rsidRPr="00133D1A">
              <w:rPr>
                <w:rFonts w:cs="Arial"/>
                <w:color w:val="000000"/>
                <w:lang w:eastAsia="en-AU"/>
              </w:rPr>
              <w:t>Cohuna District Hospital</w:t>
            </w:r>
          </w:p>
        </w:tc>
        <w:tc>
          <w:tcPr>
            <w:tcW w:w="2866" w:type="pct"/>
            <w:noWrap/>
          </w:tcPr>
          <w:p w14:paraId="5AE698DD" w14:textId="77777777" w:rsidR="00972B3D" w:rsidRPr="00133D1A" w:rsidRDefault="00972B3D">
            <w:pPr>
              <w:pStyle w:val="Tabletext"/>
            </w:pPr>
            <w:r w:rsidRPr="00133D1A">
              <w:rPr>
                <w:rFonts w:cs="Arial"/>
                <w:color w:val="000000"/>
                <w:lang w:eastAsia="en-AU"/>
              </w:rPr>
              <w:t>Cohuna District Hospital</w:t>
            </w:r>
          </w:p>
        </w:tc>
      </w:tr>
      <w:tr w:rsidR="00972B3D" w:rsidRPr="00133D1A" w14:paraId="3B9A2291" w14:textId="77777777" w:rsidTr="00932507">
        <w:trPr>
          <w:trHeight w:val="300"/>
        </w:trPr>
        <w:tc>
          <w:tcPr>
            <w:tcW w:w="2134" w:type="pct"/>
            <w:noWrap/>
            <w:hideMark/>
          </w:tcPr>
          <w:p w14:paraId="55DC6AA3" w14:textId="77777777" w:rsidR="00972B3D" w:rsidRPr="00133D1A" w:rsidRDefault="00972B3D">
            <w:pPr>
              <w:pStyle w:val="Tabletext"/>
            </w:pPr>
            <w:r w:rsidRPr="00133D1A">
              <w:t>Colac Area Health</w:t>
            </w:r>
          </w:p>
        </w:tc>
        <w:tc>
          <w:tcPr>
            <w:tcW w:w="2866" w:type="pct"/>
            <w:noWrap/>
            <w:hideMark/>
          </w:tcPr>
          <w:p w14:paraId="03F3D0B3" w14:textId="77777777" w:rsidR="00972B3D" w:rsidRPr="00133D1A" w:rsidRDefault="00972B3D">
            <w:pPr>
              <w:pStyle w:val="Tabletext"/>
            </w:pPr>
            <w:r w:rsidRPr="00133D1A">
              <w:t>Colac Area Health</w:t>
            </w:r>
          </w:p>
        </w:tc>
      </w:tr>
      <w:tr w:rsidR="00972B3D" w:rsidRPr="00133D1A" w14:paraId="0D15E4C5" w14:textId="77777777" w:rsidTr="00932507">
        <w:trPr>
          <w:trHeight w:val="300"/>
        </w:trPr>
        <w:tc>
          <w:tcPr>
            <w:tcW w:w="2134" w:type="pct"/>
            <w:noWrap/>
          </w:tcPr>
          <w:p w14:paraId="232CEFB7" w14:textId="77777777" w:rsidR="00972B3D" w:rsidRPr="00133D1A" w:rsidRDefault="00972B3D">
            <w:pPr>
              <w:pStyle w:val="Tabletext"/>
            </w:pPr>
            <w:r w:rsidRPr="00133D1A">
              <w:t>Corryong Health</w:t>
            </w:r>
          </w:p>
        </w:tc>
        <w:tc>
          <w:tcPr>
            <w:tcW w:w="2866" w:type="pct"/>
            <w:noWrap/>
          </w:tcPr>
          <w:p w14:paraId="0DF50D8F" w14:textId="77777777" w:rsidR="00972B3D" w:rsidRPr="00133D1A" w:rsidRDefault="00972B3D">
            <w:pPr>
              <w:pStyle w:val="Tabletext"/>
            </w:pPr>
            <w:r w:rsidRPr="00133D1A">
              <w:t>Corryong Health</w:t>
            </w:r>
          </w:p>
        </w:tc>
      </w:tr>
      <w:tr w:rsidR="00972B3D" w:rsidRPr="00133D1A" w14:paraId="1539E3B7" w14:textId="77777777" w:rsidTr="00932507">
        <w:trPr>
          <w:trHeight w:val="300"/>
        </w:trPr>
        <w:tc>
          <w:tcPr>
            <w:tcW w:w="2134" w:type="pct"/>
            <w:noWrap/>
          </w:tcPr>
          <w:p w14:paraId="1BF6076D" w14:textId="77777777" w:rsidR="00972B3D" w:rsidRPr="00133D1A" w:rsidRDefault="00972B3D">
            <w:pPr>
              <w:pStyle w:val="Tabletext"/>
            </w:pPr>
            <w:r w:rsidRPr="00133D1A">
              <w:t>Dhelkaya Health</w:t>
            </w:r>
          </w:p>
        </w:tc>
        <w:tc>
          <w:tcPr>
            <w:tcW w:w="2866" w:type="pct"/>
            <w:noWrap/>
          </w:tcPr>
          <w:p w14:paraId="48879A5E" w14:textId="77777777" w:rsidR="00972B3D" w:rsidRPr="00133D1A" w:rsidRDefault="00972B3D">
            <w:pPr>
              <w:pStyle w:val="Tabletext"/>
            </w:pPr>
            <w:r w:rsidRPr="00133D1A">
              <w:t>Dhelkaya Health [Castlemaine]</w:t>
            </w:r>
          </w:p>
        </w:tc>
      </w:tr>
      <w:tr w:rsidR="00972B3D" w:rsidRPr="00133D1A" w14:paraId="643E8234" w14:textId="77777777" w:rsidTr="00932507">
        <w:trPr>
          <w:trHeight w:val="300"/>
        </w:trPr>
        <w:tc>
          <w:tcPr>
            <w:tcW w:w="2134" w:type="pct"/>
            <w:noWrap/>
            <w:hideMark/>
          </w:tcPr>
          <w:p w14:paraId="68E1959B" w14:textId="77777777" w:rsidR="00972B3D" w:rsidRPr="00033BE6" w:rsidRDefault="00972B3D">
            <w:pPr>
              <w:pStyle w:val="Tabletext"/>
              <w:rPr>
                <w:strike/>
              </w:rPr>
            </w:pPr>
            <w:r w:rsidRPr="00033BE6">
              <w:rPr>
                <w:strike/>
              </w:rPr>
              <w:t>Dhelkaya Health</w:t>
            </w:r>
          </w:p>
        </w:tc>
        <w:tc>
          <w:tcPr>
            <w:tcW w:w="2866" w:type="pct"/>
            <w:noWrap/>
            <w:hideMark/>
          </w:tcPr>
          <w:p w14:paraId="31354901" w14:textId="77777777" w:rsidR="00972B3D" w:rsidRPr="00033BE6" w:rsidRDefault="00972B3D">
            <w:pPr>
              <w:pStyle w:val="Tabletext"/>
              <w:rPr>
                <w:strike/>
              </w:rPr>
            </w:pPr>
            <w:r w:rsidRPr="00033BE6">
              <w:rPr>
                <w:strike/>
              </w:rPr>
              <w:t>Dhelkaya Health [Maldon]</w:t>
            </w:r>
          </w:p>
        </w:tc>
      </w:tr>
      <w:tr w:rsidR="00972B3D" w:rsidRPr="00133D1A" w14:paraId="5965ED81" w14:textId="77777777" w:rsidTr="00932507">
        <w:trPr>
          <w:trHeight w:val="300"/>
        </w:trPr>
        <w:tc>
          <w:tcPr>
            <w:tcW w:w="2134" w:type="pct"/>
            <w:noWrap/>
          </w:tcPr>
          <w:p w14:paraId="4D15F2BC" w14:textId="77777777" w:rsidR="00972B3D" w:rsidRPr="00133D1A" w:rsidRDefault="00972B3D">
            <w:pPr>
              <w:pStyle w:val="Tabletext"/>
            </w:pPr>
            <w:r w:rsidRPr="00133D1A">
              <w:t>East Grampians Health Service</w:t>
            </w:r>
          </w:p>
        </w:tc>
        <w:tc>
          <w:tcPr>
            <w:tcW w:w="2866" w:type="pct"/>
            <w:noWrap/>
          </w:tcPr>
          <w:p w14:paraId="5E0DFB13" w14:textId="77777777" w:rsidR="00972B3D" w:rsidRPr="00133D1A" w:rsidRDefault="00972B3D">
            <w:pPr>
              <w:pStyle w:val="Tabletext"/>
            </w:pPr>
            <w:r w:rsidRPr="00133D1A">
              <w:t>East Grampians Health Service [Ararat]</w:t>
            </w:r>
          </w:p>
        </w:tc>
      </w:tr>
      <w:tr w:rsidR="00972B3D" w:rsidRPr="00133D1A" w14:paraId="2AEE4426" w14:textId="77777777" w:rsidTr="00932507">
        <w:trPr>
          <w:trHeight w:val="300"/>
        </w:trPr>
        <w:tc>
          <w:tcPr>
            <w:tcW w:w="2134" w:type="pct"/>
            <w:noWrap/>
          </w:tcPr>
          <w:p w14:paraId="36555364" w14:textId="77777777" w:rsidR="00972B3D" w:rsidRPr="00133D1A" w:rsidRDefault="00972B3D">
            <w:pPr>
              <w:pStyle w:val="Tabletext"/>
            </w:pPr>
            <w:bookmarkStart w:id="25" w:name="_Hlk159314303"/>
            <w:r w:rsidRPr="00133D1A">
              <w:t>East Wimmera Health Service</w:t>
            </w:r>
          </w:p>
        </w:tc>
        <w:tc>
          <w:tcPr>
            <w:tcW w:w="2866" w:type="pct"/>
            <w:noWrap/>
          </w:tcPr>
          <w:p w14:paraId="026D01E4" w14:textId="77777777" w:rsidR="00972B3D" w:rsidRPr="00133D1A" w:rsidRDefault="00972B3D">
            <w:pPr>
              <w:pStyle w:val="Tabletext"/>
            </w:pPr>
            <w:r w:rsidRPr="00133D1A">
              <w:t>East Wimmera Health Service [Birchip]</w:t>
            </w:r>
          </w:p>
        </w:tc>
      </w:tr>
      <w:bookmarkEnd w:id="25"/>
      <w:tr w:rsidR="00972B3D" w:rsidRPr="00133D1A" w14:paraId="5D12C458" w14:textId="77777777" w:rsidTr="00932507">
        <w:trPr>
          <w:trHeight w:val="300"/>
        </w:trPr>
        <w:tc>
          <w:tcPr>
            <w:tcW w:w="2134" w:type="pct"/>
            <w:noWrap/>
          </w:tcPr>
          <w:p w14:paraId="11B921C1" w14:textId="77777777" w:rsidR="00972B3D" w:rsidRPr="00133D1A" w:rsidRDefault="00972B3D">
            <w:pPr>
              <w:pStyle w:val="Tabletext"/>
            </w:pPr>
            <w:r w:rsidRPr="00133D1A">
              <w:t>East Wimmera Health Service</w:t>
            </w:r>
          </w:p>
        </w:tc>
        <w:tc>
          <w:tcPr>
            <w:tcW w:w="2866" w:type="pct"/>
            <w:noWrap/>
          </w:tcPr>
          <w:p w14:paraId="06509939" w14:textId="77777777" w:rsidR="00972B3D" w:rsidRPr="00133D1A" w:rsidRDefault="00972B3D">
            <w:pPr>
              <w:pStyle w:val="Tabletext"/>
            </w:pPr>
            <w:r w:rsidRPr="00133D1A">
              <w:t>East Wimmera Health Service [Charlton]</w:t>
            </w:r>
          </w:p>
        </w:tc>
      </w:tr>
      <w:tr w:rsidR="00972B3D" w:rsidRPr="00133D1A" w14:paraId="133F0B60" w14:textId="77777777" w:rsidTr="00932507">
        <w:trPr>
          <w:trHeight w:val="300"/>
        </w:trPr>
        <w:tc>
          <w:tcPr>
            <w:tcW w:w="2134" w:type="pct"/>
            <w:noWrap/>
          </w:tcPr>
          <w:p w14:paraId="34035D5B" w14:textId="77777777" w:rsidR="00972B3D" w:rsidRPr="00133D1A" w:rsidRDefault="00972B3D">
            <w:pPr>
              <w:pStyle w:val="Tabletext"/>
            </w:pPr>
            <w:r w:rsidRPr="00133D1A">
              <w:t>East Wimmera Health Service</w:t>
            </w:r>
          </w:p>
        </w:tc>
        <w:tc>
          <w:tcPr>
            <w:tcW w:w="2866" w:type="pct"/>
            <w:noWrap/>
          </w:tcPr>
          <w:p w14:paraId="0021296E" w14:textId="77777777" w:rsidR="00972B3D" w:rsidRPr="00133D1A" w:rsidRDefault="00972B3D">
            <w:pPr>
              <w:pStyle w:val="Tabletext"/>
            </w:pPr>
            <w:r w:rsidRPr="00133D1A">
              <w:t>East Wimmera Health Service [Donald]</w:t>
            </w:r>
          </w:p>
        </w:tc>
      </w:tr>
      <w:tr w:rsidR="00972B3D" w:rsidRPr="00133D1A" w14:paraId="09C5688D" w14:textId="77777777" w:rsidTr="00932507">
        <w:trPr>
          <w:trHeight w:val="300"/>
        </w:trPr>
        <w:tc>
          <w:tcPr>
            <w:tcW w:w="2134" w:type="pct"/>
            <w:noWrap/>
          </w:tcPr>
          <w:p w14:paraId="74A40E02" w14:textId="77777777" w:rsidR="00972B3D" w:rsidRPr="00133D1A" w:rsidRDefault="00972B3D">
            <w:pPr>
              <w:pStyle w:val="Tabletext"/>
            </w:pPr>
            <w:r w:rsidRPr="00133D1A">
              <w:t>East Wimmera Health Service</w:t>
            </w:r>
          </w:p>
        </w:tc>
        <w:tc>
          <w:tcPr>
            <w:tcW w:w="2866" w:type="pct"/>
            <w:noWrap/>
          </w:tcPr>
          <w:p w14:paraId="54BA4A68" w14:textId="77777777" w:rsidR="00972B3D" w:rsidRPr="00133D1A" w:rsidRDefault="00972B3D">
            <w:pPr>
              <w:pStyle w:val="Tabletext"/>
            </w:pPr>
            <w:r w:rsidRPr="00133D1A">
              <w:t>East Wimmera Health Service [St Arnaud]</w:t>
            </w:r>
          </w:p>
        </w:tc>
      </w:tr>
      <w:tr w:rsidR="00972B3D" w:rsidRPr="00133D1A" w14:paraId="5A10E9D3" w14:textId="77777777" w:rsidTr="00932507">
        <w:trPr>
          <w:trHeight w:val="300"/>
        </w:trPr>
        <w:tc>
          <w:tcPr>
            <w:tcW w:w="2134" w:type="pct"/>
            <w:noWrap/>
          </w:tcPr>
          <w:p w14:paraId="7548AADB" w14:textId="77777777" w:rsidR="00972B3D" w:rsidRPr="00133D1A" w:rsidRDefault="00972B3D">
            <w:pPr>
              <w:pStyle w:val="Tabletext"/>
            </w:pPr>
            <w:r w:rsidRPr="00133D1A">
              <w:t>East Wimmera Health Service</w:t>
            </w:r>
          </w:p>
        </w:tc>
        <w:tc>
          <w:tcPr>
            <w:tcW w:w="2866" w:type="pct"/>
            <w:noWrap/>
          </w:tcPr>
          <w:p w14:paraId="7FCF9841" w14:textId="77777777" w:rsidR="00972B3D" w:rsidRPr="00133D1A" w:rsidRDefault="00972B3D">
            <w:pPr>
              <w:pStyle w:val="Tabletext"/>
            </w:pPr>
            <w:r w:rsidRPr="00133D1A">
              <w:t>East Wimmera Health Service [Wycheproof]</w:t>
            </w:r>
          </w:p>
        </w:tc>
      </w:tr>
      <w:tr w:rsidR="00972B3D" w:rsidRPr="00133D1A" w14:paraId="1E649A22" w14:textId="77777777" w:rsidTr="00932507">
        <w:trPr>
          <w:trHeight w:val="300"/>
        </w:trPr>
        <w:tc>
          <w:tcPr>
            <w:tcW w:w="2134" w:type="pct"/>
            <w:noWrap/>
          </w:tcPr>
          <w:p w14:paraId="55E7395D" w14:textId="77777777" w:rsidR="00972B3D" w:rsidRPr="00133D1A" w:rsidRDefault="00972B3D">
            <w:pPr>
              <w:pStyle w:val="Tabletext"/>
            </w:pPr>
            <w:r w:rsidRPr="00133D1A">
              <w:t>Gippsland Southern Health Service</w:t>
            </w:r>
          </w:p>
        </w:tc>
        <w:tc>
          <w:tcPr>
            <w:tcW w:w="2866" w:type="pct"/>
            <w:noWrap/>
          </w:tcPr>
          <w:p w14:paraId="22908C57" w14:textId="77777777" w:rsidR="00972B3D" w:rsidRPr="00133D1A" w:rsidRDefault="00972B3D">
            <w:pPr>
              <w:pStyle w:val="Tabletext"/>
            </w:pPr>
            <w:r w:rsidRPr="00133D1A">
              <w:t>Gippsland Southern Health Service [Korumburra]</w:t>
            </w:r>
          </w:p>
        </w:tc>
      </w:tr>
      <w:tr w:rsidR="00972B3D" w:rsidRPr="00133D1A" w14:paraId="5C3803D9" w14:textId="77777777" w:rsidTr="00932507">
        <w:trPr>
          <w:trHeight w:val="300"/>
        </w:trPr>
        <w:tc>
          <w:tcPr>
            <w:tcW w:w="2134" w:type="pct"/>
            <w:noWrap/>
          </w:tcPr>
          <w:p w14:paraId="1479CA7E" w14:textId="77777777" w:rsidR="00972B3D" w:rsidRPr="00133D1A" w:rsidRDefault="00972B3D">
            <w:pPr>
              <w:pStyle w:val="Tabletext"/>
            </w:pPr>
            <w:r w:rsidRPr="00133D1A">
              <w:t>Gippsland Southern Health Service</w:t>
            </w:r>
          </w:p>
        </w:tc>
        <w:tc>
          <w:tcPr>
            <w:tcW w:w="2866" w:type="pct"/>
            <w:noWrap/>
          </w:tcPr>
          <w:p w14:paraId="1F5A09D5" w14:textId="77777777" w:rsidR="00972B3D" w:rsidRPr="00133D1A" w:rsidRDefault="00972B3D">
            <w:pPr>
              <w:pStyle w:val="Tabletext"/>
            </w:pPr>
            <w:r w:rsidRPr="00133D1A">
              <w:t>Gippsland Southern Health Service [Leongatha]</w:t>
            </w:r>
          </w:p>
        </w:tc>
      </w:tr>
      <w:tr w:rsidR="00972B3D" w:rsidRPr="00133D1A" w14:paraId="5F128D75" w14:textId="77777777" w:rsidTr="00932507">
        <w:trPr>
          <w:trHeight w:val="300"/>
        </w:trPr>
        <w:tc>
          <w:tcPr>
            <w:tcW w:w="2134" w:type="pct"/>
            <w:noWrap/>
          </w:tcPr>
          <w:p w14:paraId="6BF88302" w14:textId="77777777" w:rsidR="00972B3D" w:rsidRPr="00133D1A" w:rsidRDefault="00972B3D">
            <w:pPr>
              <w:pStyle w:val="Tabletext"/>
            </w:pPr>
            <w:r w:rsidRPr="00133D1A">
              <w:t>Grampians Health</w:t>
            </w:r>
          </w:p>
        </w:tc>
        <w:tc>
          <w:tcPr>
            <w:tcW w:w="2866" w:type="pct"/>
            <w:noWrap/>
          </w:tcPr>
          <w:p w14:paraId="37C6C223" w14:textId="77777777" w:rsidR="00972B3D" w:rsidRPr="00133D1A" w:rsidRDefault="00972B3D">
            <w:pPr>
              <w:pStyle w:val="Tabletext"/>
            </w:pPr>
            <w:r w:rsidRPr="00133D1A">
              <w:t>Grampians Health [Edenhope]</w:t>
            </w:r>
          </w:p>
        </w:tc>
      </w:tr>
      <w:tr w:rsidR="00972B3D" w:rsidRPr="00133D1A" w14:paraId="46CDBA96" w14:textId="77777777" w:rsidTr="00932507">
        <w:trPr>
          <w:trHeight w:val="300"/>
        </w:trPr>
        <w:tc>
          <w:tcPr>
            <w:tcW w:w="2134" w:type="pct"/>
            <w:noWrap/>
          </w:tcPr>
          <w:p w14:paraId="65C9AC0D" w14:textId="77777777" w:rsidR="00972B3D" w:rsidRPr="008A6FF9" w:rsidRDefault="00972B3D">
            <w:pPr>
              <w:pStyle w:val="Tabletext"/>
            </w:pPr>
            <w:r w:rsidRPr="008A6FF9">
              <w:t>Grampians Health</w:t>
            </w:r>
          </w:p>
        </w:tc>
        <w:tc>
          <w:tcPr>
            <w:tcW w:w="2866" w:type="pct"/>
            <w:noWrap/>
          </w:tcPr>
          <w:p w14:paraId="04DA53CE" w14:textId="77777777" w:rsidR="00972B3D" w:rsidRPr="008A6FF9" w:rsidRDefault="00972B3D">
            <w:pPr>
              <w:pStyle w:val="Tabletext"/>
            </w:pPr>
            <w:r w:rsidRPr="008A6FF9">
              <w:t>Grampians Health [Dimboola]</w:t>
            </w:r>
          </w:p>
        </w:tc>
      </w:tr>
      <w:tr w:rsidR="00972B3D" w:rsidRPr="00133D1A" w14:paraId="25F9AD9D" w14:textId="77777777" w:rsidTr="00932507">
        <w:trPr>
          <w:trHeight w:val="300"/>
        </w:trPr>
        <w:tc>
          <w:tcPr>
            <w:tcW w:w="2134" w:type="pct"/>
            <w:noWrap/>
          </w:tcPr>
          <w:p w14:paraId="5D7BE189" w14:textId="77777777" w:rsidR="00972B3D" w:rsidRPr="00133D1A" w:rsidRDefault="00972B3D">
            <w:pPr>
              <w:pStyle w:val="Tabletext"/>
            </w:pPr>
            <w:r w:rsidRPr="00133D1A">
              <w:t>Grampians Health</w:t>
            </w:r>
          </w:p>
        </w:tc>
        <w:tc>
          <w:tcPr>
            <w:tcW w:w="2866" w:type="pct"/>
            <w:noWrap/>
          </w:tcPr>
          <w:p w14:paraId="748824D3" w14:textId="77777777" w:rsidR="00972B3D" w:rsidRPr="00133D1A" w:rsidRDefault="00972B3D">
            <w:pPr>
              <w:pStyle w:val="Tabletext"/>
            </w:pPr>
            <w:r w:rsidRPr="00133D1A">
              <w:t>Grampians Health [Stawell]</w:t>
            </w:r>
          </w:p>
        </w:tc>
      </w:tr>
      <w:tr w:rsidR="00972B3D" w:rsidRPr="00133D1A" w14:paraId="5DB24D93" w14:textId="77777777" w:rsidTr="00932507">
        <w:trPr>
          <w:trHeight w:val="300"/>
        </w:trPr>
        <w:tc>
          <w:tcPr>
            <w:tcW w:w="2134" w:type="pct"/>
            <w:noWrap/>
          </w:tcPr>
          <w:p w14:paraId="7686165B" w14:textId="77777777" w:rsidR="00972B3D" w:rsidRPr="00133D1A" w:rsidRDefault="00972B3D">
            <w:pPr>
              <w:pStyle w:val="Tabletext"/>
            </w:pPr>
            <w:r w:rsidRPr="00133D1A">
              <w:t>Great Ocean Road Health</w:t>
            </w:r>
          </w:p>
        </w:tc>
        <w:tc>
          <w:tcPr>
            <w:tcW w:w="2866" w:type="pct"/>
            <w:noWrap/>
          </w:tcPr>
          <w:p w14:paraId="1114955A" w14:textId="77777777" w:rsidR="00972B3D" w:rsidRPr="00133D1A" w:rsidRDefault="00972B3D">
            <w:pPr>
              <w:pStyle w:val="Tabletext"/>
            </w:pPr>
            <w:r w:rsidRPr="00133D1A">
              <w:t>Great Ocean Road Health [Apollo Bay]</w:t>
            </w:r>
          </w:p>
        </w:tc>
      </w:tr>
      <w:tr w:rsidR="00972B3D" w:rsidRPr="00133D1A" w14:paraId="530827BA" w14:textId="77777777" w:rsidTr="00932507">
        <w:trPr>
          <w:trHeight w:val="300"/>
        </w:trPr>
        <w:tc>
          <w:tcPr>
            <w:tcW w:w="2134" w:type="pct"/>
            <w:noWrap/>
          </w:tcPr>
          <w:p w14:paraId="1C56DCDE" w14:textId="77777777" w:rsidR="00972B3D" w:rsidRPr="00133D1A" w:rsidRDefault="00972B3D">
            <w:pPr>
              <w:pStyle w:val="Tabletext"/>
            </w:pPr>
            <w:r w:rsidRPr="00133D1A">
              <w:t>Great Ocean Road Health</w:t>
            </w:r>
          </w:p>
        </w:tc>
        <w:tc>
          <w:tcPr>
            <w:tcW w:w="2866" w:type="pct"/>
            <w:noWrap/>
          </w:tcPr>
          <w:p w14:paraId="4B63E9AB" w14:textId="77777777" w:rsidR="00972B3D" w:rsidRPr="00133D1A" w:rsidRDefault="00972B3D">
            <w:pPr>
              <w:pStyle w:val="Tabletext"/>
            </w:pPr>
            <w:r w:rsidRPr="00133D1A">
              <w:t>Great Ocean Road Health [Lorne]</w:t>
            </w:r>
          </w:p>
        </w:tc>
      </w:tr>
      <w:tr w:rsidR="00972B3D" w:rsidRPr="00133D1A" w14:paraId="5C28AE47" w14:textId="77777777" w:rsidTr="00932507">
        <w:trPr>
          <w:trHeight w:val="300"/>
        </w:trPr>
        <w:tc>
          <w:tcPr>
            <w:tcW w:w="2134" w:type="pct"/>
            <w:noWrap/>
          </w:tcPr>
          <w:p w14:paraId="7AE8E5E8" w14:textId="77777777" w:rsidR="00972B3D" w:rsidRPr="00133D1A" w:rsidRDefault="00972B3D">
            <w:pPr>
              <w:pStyle w:val="Tabletext"/>
            </w:pPr>
            <w:r w:rsidRPr="00133D1A">
              <w:t>Heathcote Health</w:t>
            </w:r>
          </w:p>
        </w:tc>
        <w:tc>
          <w:tcPr>
            <w:tcW w:w="2866" w:type="pct"/>
            <w:noWrap/>
          </w:tcPr>
          <w:p w14:paraId="53C8DF3B" w14:textId="77777777" w:rsidR="00972B3D" w:rsidRPr="00133D1A" w:rsidRDefault="00972B3D">
            <w:pPr>
              <w:pStyle w:val="Tabletext"/>
            </w:pPr>
            <w:r w:rsidRPr="00133D1A">
              <w:t>Heathcote Health</w:t>
            </w:r>
          </w:p>
        </w:tc>
      </w:tr>
      <w:tr w:rsidR="00972B3D" w:rsidRPr="00133D1A" w14:paraId="45A860BF" w14:textId="77777777" w:rsidTr="00932507">
        <w:trPr>
          <w:trHeight w:val="300"/>
        </w:trPr>
        <w:tc>
          <w:tcPr>
            <w:tcW w:w="2134" w:type="pct"/>
            <w:noWrap/>
          </w:tcPr>
          <w:p w14:paraId="1FB2BD73" w14:textId="77777777" w:rsidR="00972B3D" w:rsidRPr="00133D1A" w:rsidRDefault="00972B3D">
            <w:pPr>
              <w:pStyle w:val="Tabletext"/>
            </w:pPr>
            <w:r w:rsidRPr="00133D1A">
              <w:t>Hesse Rural Health</w:t>
            </w:r>
          </w:p>
        </w:tc>
        <w:tc>
          <w:tcPr>
            <w:tcW w:w="2866" w:type="pct"/>
            <w:noWrap/>
          </w:tcPr>
          <w:p w14:paraId="271AAE95" w14:textId="77777777" w:rsidR="00972B3D" w:rsidRPr="00133D1A" w:rsidRDefault="00972B3D">
            <w:pPr>
              <w:pStyle w:val="Tabletext"/>
            </w:pPr>
            <w:r w:rsidRPr="00133D1A">
              <w:t>Hesse Rural Health [Winchelsea]</w:t>
            </w:r>
          </w:p>
        </w:tc>
      </w:tr>
      <w:tr w:rsidR="00972B3D" w:rsidRPr="00133D1A" w14:paraId="382776BA" w14:textId="77777777" w:rsidTr="00932507">
        <w:trPr>
          <w:trHeight w:val="300"/>
        </w:trPr>
        <w:tc>
          <w:tcPr>
            <w:tcW w:w="2134" w:type="pct"/>
            <w:noWrap/>
          </w:tcPr>
          <w:p w14:paraId="67945853" w14:textId="77777777" w:rsidR="00972B3D" w:rsidRPr="00133D1A" w:rsidRDefault="00972B3D">
            <w:pPr>
              <w:pStyle w:val="Tabletext"/>
            </w:pPr>
            <w:r w:rsidRPr="00133D1A">
              <w:t>Heywood Rural Health</w:t>
            </w:r>
          </w:p>
        </w:tc>
        <w:tc>
          <w:tcPr>
            <w:tcW w:w="2866" w:type="pct"/>
            <w:noWrap/>
          </w:tcPr>
          <w:p w14:paraId="410D594B" w14:textId="77777777" w:rsidR="00972B3D" w:rsidRPr="00133D1A" w:rsidRDefault="00972B3D">
            <w:pPr>
              <w:pStyle w:val="Tabletext"/>
            </w:pPr>
            <w:r w:rsidRPr="00133D1A">
              <w:t>Heywood Rural Health</w:t>
            </w:r>
          </w:p>
        </w:tc>
      </w:tr>
      <w:tr w:rsidR="00972B3D" w:rsidRPr="00133D1A" w14:paraId="2DDA04D3" w14:textId="77777777" w:rsidTr="00932507">
        <w:trPr>
          <w:trHeight w:val="300"/>
        </w:trPr>
        <w:tc>
          <w:tcPr>
            <w:tcW w:w="2134" w:type="pct"/>
            <w:noWrap/>
          </w:tcPr>
          <w:p w14:paraId="5D02874C" w14:textId="77777777" w:rsidR="00972B3D" w:rsidRPr="00133D1A" w:rsidRDefault="00972B3D">
            <w:pPr>
              <w:pStyle w:val="Tabletext"/>
            </w:pPr>
            <w:r w:rsidRPr="00133D1A">
              <w:t>Inglewood &amp; Districts Health Service</w:t>
            </w:r>
          </w:p>
        </w:tc>
        <w:tc>
          <w:tcPr>
            <w:tcW w:w="2866" w:type="pct"/>
            <w:noWrap/>
          </w:tcPr>
          <w:p w14:paraId="450D649F" w14:textId="77777777" w:rsidR="00972B3D" w:rsidRPr="00133D1A" w:rsidRDefault="00972B3D">
            <w:pPr>
              <w:pStyle w:val="Tabletext"/>
            </w:pPr>
            <w:r w:rsidRPr="00133D1A">
              <w:t>Inglewood &amp; Districts Health Service</w:t>
            </w:r>
          </w:p>
        </w:tc>
      </w:tr>
      <w:tr w:rsidR="00972B3D" w:rsidRPr="00133D1A" w14:paraId="246F0C54" w14:textId="77777777" w:rsidTr="00932507">
        <w:trPr>
          <w:trHeight w:val="300"/>
        </w:trPr>
        <w:tc>
          <w:tcPr>
            <w:tcW w:w="2134" w:type="pct"/>
            <w:noWrap/>
          </w:tcPr>
          <w:p w14:paraId="1FF7DD0F" w14:textId="77777777" w:rsidR="00972B3D" w:rsidRPr="00133D1A" w:rsidRDefault="00972B3D">
            <w:pPr>
              <w:pStyle w:val="Tabletext"/>
            </w:pPr>
            <w:r w:rsidRPr="00133D1A">
              <w:t>Kerang District Health</w:t>
            </w:r>
          </w:p>
        </w:tc>
        <w:tc>
          <w:tcPr>
            <w:tcW w:w="2866" w:type="pct"/>
            <w:noWrap/>
          </w:tcPr>
          <w:p w14:paraId="02E84A17" w14:textId="77777777" w:rsidR="00972B3D" w:rsidRPr="00133D1A" w:rsidRDefault="00972B3D">
            <w:pPr>
              <w:pStyle w:val="Tabletext"/>
            </w:pPr>
            <w:r w:rsidRPr="00133D1A">
              <w:t>Kerang District Health</w:t>
            </w:r>
          </w:p>
        </w:tc>
      </w:tr>
      <w:tr w:rsidR="00972B3D" w:rsidRPr="00133D1A" w14:paraId="045B0F3A" w14:textId="77777777" w:rsidTr="00932507">
        <w:trPr>
          <w:trHeight w:val="300"/>
        </w:trPr>
        <w:tc>
          <w:tcPr>
            <w:tcW w:w="2134" w:type="pct"/>
            <w:noWrap/>
          </w:tcPr>
          <w:p w14:paraId="5338C04B" w14:textId="77777777" w:rsidR="00972B3D" w:rsidRPr="00391D48" w:rsidRDefault="00972B3D">
            <w:pPr>
              <w:pStyle w:val="Tabletext"/>
              <w:rPr>
                <w:strike/>
              </w:rPr>
            </w:pPr>
            <w:r w:rsidRPr="00391D48">
              <w:rPr>
                <w:strike/>
              </w:rPr>
              <w:t>Kooweerup Regional Health Service</w:t>
            </w:r>
          </w:p>
        </w:tc>
        <w:tc>
          <w:tcPr>
            <w:tcW w:w="2866" w:type="pct"/>
            <w:noWrap/>
          </w:tcPr>
          <w:p w14:paraId="4335DC8E" w14:textId="77777777" w:rsidR="00972B3D" w:rsidRPr="00391D48" w:rsidRDefault="00972B3D">
            <w:pPr>
              <w:pStyle w:val="Tabletext"/>
              <w:rPr>
                <w:strike/>
              </w:rPr>
            </w:pPr>
            <w:r w:rsidRPr="00391D48">
              <w:rPr>
                <w:strike/>
              </w:rPr>
              <w:t>Kooweerup Regional Health Service</w:t>
            </w:r>
          </w:p>
        </w:tc>
      </w:tr>
      <w:tr w:rsidR="00972B3D" w:rsidRPr="00133D1A" w14:paraId="0A702B99" w14:textId="77777777" w:rsidTr="00932507">
        <w:trPr>
          <w:trHeight w:val="300"/>
        </w:trPr>
        <w:tc>
          <w:tcPr>
            <w:tcW w:w="2134" w:type="pct"/>
            <w:noWrap/>
            <w:hideMark/>
          </w:tcPr>
          <w:p w14:paraId="3463DD2B" w14:textId="77777777" w:rsidR="00972B3D" w:rsidRPr="00133D1A" w:rsidRDefault="00972B3D">
            <w:pPr>
              <w:pStyle w:val="Tabletext"/>
            </w:pPr>
            <w:r w:rsidRPr="00133D1A">
              <w:t>Kyabram and District Health Service</w:t>
            </w:r>
          </w:p>
        </w:tc>
        <w:tc>
          <w:tcPr>
            <w:tcW w:w="2866" w:type="pct"/>
            <w:noWrap/>
            <w:hideMark/>
          </w:tcPr>
          <w:p w14:paraId="76287DD4" w14:textId="77777777" w:rsidR="00972B3D" w:rsidRPr="00133D1A" w:rsidRDefault="00972B3D">
            <w:pPr>
              <w:pStyle w:val="Tabletext"/>
            </w:pPr>
            <w:r w:rsidRPr="00133D1A">
              <w:t>Kyabram and District Health Service</w:t>
            </w:r>
          </w:p>
        </w:tc>
      </w:tr>
      <w:tr w:rsidR="00972B3D" w:rsidRPr="00133D1A" w14:paraId="7332EB98" w14:textId="77777777" w:rsidTr="00932507">
        <w:trPr>
          <w:trHeight w:val="300"/>
        </w:trPr>
        <w:tc>
          <w:tcPr>
            <w:tcW w:w="2134" w:type="pct"/>
            <w:noWrap/>
          </w:tcPr>
          <w:p w14:paraId="0C45508C" w14:textId="77777777" w:rsidR="00972B3D" w:rsidRPr="00133D1A" w:rsidRDefault="00972B3D">
            <w:pPr>
              <w:pStyle w:val="Tabletext"/>
            </w:pPr>
            <w:r w:rsidRPr="00133D1A">
              <w:t>Mallee Track Health and Community Service</w:t>
            </w:r>
          </w:p>
        </w:tc>
        <w:tc>
          <w:tcPr>
            <w:tcW w:w="2866" w:type="pct"/>
            <w:noWrap/>
          </w:tcPr>
          <w:p w14:paraId="5A2FB4AB" w14:textId="77777777" w:rsidR="00972B3D" w:rsidRPr="00133D1A" w:rsidRDefault="00972B3D">
            <w:pPr>
              <w:pStyle w:val="Tabletext"/>
            </w:pPr>
            <w:r w:rsidRPr="00133D1A">
              <w:t>Mallee Track Health and Community Service [Ouyen]</w:t>
            </w:r>
          </w:p>
        </w:tc>
      </w:tr>
      <w:tr w:rsidR="00972B3D" w:rsidRPr="00133D1A" w14:paraId="2596C64F" w14:textId="77777777" w:rsidTr="00932507">
        <w:trPr>
          <w:trHeight w:val="300"/>
        </w:trPr>
        <w:tc>
          <w:tcPr>
            <w:tcW w:w="2134" w:type="pct"/>
            <w:noWrap/>
          </w:tcPr>
          <w:p w14:paraId="03852081" w14:textId="77777777" w:rsidR="00972B3D" w:rsidRPr="00133D1A" w:rsidRDefault="00972B3D">
            <w:pPr>
              <w:pStyle w:val="Tabletext"/>
            </w:pPr>
            <w:r w:rsidRPr="00133D1A">
              <w:lastRenderedPageBreak/>
              <w:t>Mallee Track Health and Community Service</w:t>
            </w:r>
          </w:p>
        </w:tc>
        <w:tc>
          <w:tcPr>
            <w:tcW w:w="2866" w:type="pct"/>
            <w:noWrap/>
          </w:tcPr>
          <w:p w14:paraId="253CB920" w14:textId="77777777" w:rsidR="00972B3D" w:rsidRPr="00133D1A" w:rsidRDefault="00972B3D">
            <w:pPr>
              <w:pStyle w:val="Tabletext"/>
            </w:pPr>
            <w:r w:rsidRPr="00133D1A">
              <w:t>Mallee Track Health and Community Service [Sea Lake]</w:t>
            </w:r>
          </w:p>
        </w:tc>
      </w:tr>
      <w:tr w:rsidR="00972B3D" w:rsidRPr="00133D1A" w14:paraId="19B13162" w14:textId="77777777" w:rsidTr="00932507">
        <w:trPr>
          <w:trHeight w:val="300"/>
        </w:trPr>
        <w:tc>
          <w:tcPr>
            <w:tcW w:w="2134" w:type="pct"/>
            <w:noWrap/>
          </w:tcPr>
          <w:p w14:paraId="24429BB1" w14:textId="77777777" w:rsidR="00972B3D" w:rsidRPr="00133D1A" w:rsidRDefault="00972B3D">
            <w:pPr>
              <w:pStyle w:val="Tabletext"/>
            </w:pPr>
            <w:r w:rsidRPr="00133D1A">
              <w:t>Mansfield District Hospital</w:t>
            </w:r>
          </w:p>
        </w:tc>
        <w:tc>
          <w:tcPr>
            <w:tcW w:w="2866" w:type="pct"/>
            <w:noWrap/>
          </w:tcPr>
          <w:p w14:paraId="2A5BAAB8" w14:textId="77777777" w:rsidR="00972B3D" w:rsidRPr="00133D1A" w:rsidRDefault="00972B3D">
            <w:pPr>
              <w:pStyle w:val="Tabletext"/>
            </w:pPr>
            <w:r w:rsidRPr="00133D1A">
              <w:t>Mansfield District Hospital</w:t>
            </w:r>
          </w:p>
        </w:tc>
      </w:tr>
      <w:tr w:rsidR="00972B3D" w:rsidRPr="00133D1A" w14:paraId="68142451" w14:textId="77777777" w:rsidTr="00932507">
        <w:trPr>
          <w:trHeight w:val="300"/>
        </w:trPr>
        <w:tc>
          <w:tcPr>
            <w:tcW w:w="2134" w:type="pct"/>
            <w:noWrap/>
            <w:hideMark/>
          </w:tcPr>
          <w:p w14:paraId="3DC03C97" w14:textId="77777777" w:rsidR="00972B3D" w:rsidRPr="00133D1A" w:rsidRDefault="00972B3D">
            <w:pPr>
              <w:pStyle w:val="Tabletext"/>
            </w:pPr>
            <w:r w:rsidRPr="00133D1A">
              <w:t>Maryborough District Health Service</w:t>
            </w:r>
          </w:p>
        </w:tc>
        <w:tc>
          <w:tcPr>
            <w:tcW w:w="2866" w:type="pct"/>
            <w:noWrap/>
            <w:hideMark/>
          </w:tcPr>
          <w:p w14:paraId="12E14B58" w14:textId="77777777" w:rsidR="00972B3D" w:rsidRPr="00133D1A" w:rsidRDefault="00972B3D">
            <w:pPr>
              <w:pStyle w:val="Tabletext"/>
            </w:pPr>
            <w:r w:rsidRPr="00133D1A">
              <w:t>Maryborough District Health Service [Maryborough]</w:t>
            </w:r>
          </w:p>
        </w:tc>
      </w:tr>
      <w:tr w:rsidR="00972B3D" w:rsidRPr="00133D1A" w14:paraId="27E4CCE6" w14:textId="77777777" w:rsidTr="00932507">
        <w:trPr>
          <w:trHeight w:val="300"/>
        </w:trPr>
        <w:tc>
          <w:tcPr>
            <w:tcW w:w="2134" w:type="pct"/>
            <w:noWrap/>
          </w:tcPr>
          <w:p w14:paraId="67C21DDA" w14:textId="77777777" w:rsidR="00972B3D" w:rsidRPr="00133D1A" w:rsidRDefault="00972B3D">
            <w:pPr>
              <w:pStyle w:val="Tabletext"/>
            </w:pPr>
            <w:r w:rsidRPr="00133D1A">
              <w:rPr>
                <w:rFonts w:cs="Arial"/>
                <w:color w:val="000000"/>
                <w:lang w:eastAsia="en-AU"/>
              </w:rPr>
              <w:t>Moyne Health Services</w:t>
            </w:r>
          </w:p>
        </w:tc>
        <w:tc>
          <w:tcPr>
            <w:tcW w:w="2866" w:type="pct"/>
            <w:noWrap/>
          </w:tcPr>
          <w:p w14:paraId="1D0019A7" w14:textId="77777777" w:rsidR="00972B3D" w:rsidRPr="00133D1A" w:rsidRDefault="00972B3D">
            <w:pPr>
              <w:pStyle w:val="Tabletext"/>
            </w:pPr>
            <w:r w:rsidRPr="00133D1A">
              <w:rPr>
                <w:rFonts w:cs="Arial"/>
                <w:color w:val="000000"/>
                <w:lang w:eastAsia="en-AU"/>
              </w:rPr>
              <w:t>Moyne Health Services [Port Fairy]</w:t>
            </w:r>
          </w:p>
        </w:tc>
      </w:tr>
      <w:tr w:rsidR="00972B3D" w:rsidRPr="00133D1A" w14:paraId="7407C93D" w14:textId="77777777" w:rsidTr="00932507">
        <w:trPr>
          <w:trHeight w:val="300"/>
        </w:trPr>
        <w:tc>
          <w:tcPr>
            <w:tcW w:w="2134" w:type="pct"/>
            <w:noWrap/>
          </w:tcPr>
          <w:p w14:paraId="0F9553FF" w14:textId="77777777" w:rsidR="00972B3D" w:rsidRPr="00133D1A" w:rsidRDefault="00972B3D">
            <w:pPr>
              <w:pStyle w:val="Tabletext"/>
            </w:pPr>
            <w:r w:rsidRPr="00133D1A">
              <w:rPr>
                <w:lang w:eastAsia="en-AU"/>
              </w:rPr>
              <w:t>NCN Health</w:t>
            </w:r>
          </w:p>
        </w:tc>
        <w:tc>
          <w:tcPr>
            <w:tcW w:w="2866" w:type="pct"/>
            <w:noWrap/>
          </w:tcPr>
          <w:p w14:paraId="6EC41934" w14:textId="77777777" w:rsidR="00972B3D" w:rsidRPr="00133D1A" w:rsidRDefault="00972B3D">
            <w:pPr>
              <w:pStyle w:val="Tabletext"/>
            </w:pPr>
            <w:r w:rsidRPr="00133D1A">
              <w:rPr>
                <w:rFonts w:cs="Arial"/>
                <w:color w:val="000000"/>
                <w:lang w:eastAsia="en-AU"/>
              </w:rPr>
              <w:t>NCN Health [Cobram]</w:t>
            </w:r>
          </w:p>
        </w:tc>
      </w:tr>
      <w:tr w:rsidR="00972B3D" w:rsidRPr="00133D1A" w14:paraId="03D381E2" w14:textId="77777777" w:rsidTr="00932507">
        <w:trPr>
          <w:trHeight w:val="300"/>
        </w:trPr>
        <w:tc>
          <w:tcPr>
            <w:tcW w:w="2134" w:type="pct"/>
            <w:noWrap/>
          </w:tcPr>
          <w:p w14:paraId="69C011FC" w14:textId="77777777" w:rsidR="00972B3D" w:rsidRPr="00133D1A" w:rsidRDefault="00972B3D">
            <w:pPr>
              <w:pStyle w:val="Tabletext"/>
            </w:pPr>
            <w:r w:rsidRPr="00133D1A">
              <w:rPr>
                <w:lang w:eastAsia="en-AU"/>
              </w:rPr>
              <w:t>NCN Health</w:t>
            </w:r>
          </w:p>
        </w:tc>
        <w:tc>
          <w:tcPr>
            <w:tcW w:w="2866" w:type="pct"/>
            <w:noWrap/>
          </w:tcPr>
          <w:p w14:paraId="087ECEE3" w14:textId="77777777" w:rsidR="00972B3D" w:rsidRPr="00133D1A" w:rsidRDefault="00972B3D">
            <w:pPr>
              <w:pStyle w:val="Tabletext"/>
            </w:pPr>
            <w:r w:rsidRPr="00133D1A">
              <w:rPr>
                <w:rFonts w:cs="Arial"/>
                <w:color w:val="000000"/>
                <w:lang w:eastAsia="en-AU"/>
              </w:rPr>
              <w:t xml:space="preserve">NCN Health [Nathalia] </w:t>
            </w:r>
          </w:p>
        </w:tc>
      </w:tr>
      <w:tr w:rsidR="00972B3D" w:rsidRPr="00133D1A" w14:paraId="66D7D8A9" w14:textId="77777777" w:rsidTr="00932507">
        <w:trPr>
          <w:trHeight w:val="300"/>
        </w:trPr>
        <w:tc>
          <w:tcPr>
            <w:tcW w:w="2134" w:type="pct"/>
            <w:noWrap/>
          </w:tcPr>
          <w:p w14:paraId="642A5D0B" w14:textId="77777777" w:rsidR="00972B3D" w:rsidRPr="00133D1A" w:rsidRDefault="00972B3D">
            <w:pPr>
              <w:pStyle w:val="Tabletext"/>
            </w:pPr>
            <w:r w:rsidRPr="00133D1A">
              <w:rPr>
                <w:lang w:eastAsia="en-AU"/>
              </w:rPr>
              <w:t>NCN Health</w:t>
            </w:r>
          </w:p>
        </w:tc>
        <w:tc>
          <w:tcPr>
            <w:tcW w:w="2866" w:type="pct"/>
            <w:noWrap/>
          </w:tcPr>
          <w:p w14:paraId="484053B3" w14:textId="77777777" w:rsidR="00972B3D" w:rsidRPr="00133D1A" w:rsidRDefault="00972B3D">
            <w:pPr>
              <w:pStyle w:val="Tabletext"/>
            </w:pPr>
            <w:r w:rsidRPr="00133D1A">
              <w:rPr>
                <w:rFonts w:cs="Arial"/>
                <w:color w:val="000000"/>
                <w:lang w:eastAsia="en-AU"/>
              </w:rPr>
              <w:t xml:space="preserve">NCN Health [Numurkah] </w:t>
            </w:r>
          </w:p>
        </w:tc>
      </w:tr>
      <w:tr w:rsidR="00972B3D" w:rsidRPr="00133D1A" w14:paraId="50F7DBEA" w14:textId="77777777" w:rsidTr="00932507">
        <w:trPr>
          <w:trHeight w:val="300"/>
        </w:trPr>
        <w:tc>
          <w:tcPr>
            <w:tcW w:w="2134" w:type="pct"/>
            <w:noWrap/>
          </w:tcPr>
          <w:p w14:paraId="019FB50C" w14:textId="77777777" w:rsidR="00972B3D" w:rsidRPr="00133D1A" w:rsidRDefault="00972B3D">
            <w:pPr>
              <w:pStyle w:val="Tabletext"/>
            </w:pPr>
            <w:r w:rsidRPr="00133D1A">
              <w:rPr>
                <w:lang w:eastAsia="en-AU"/>
              </w:rPr>
              <w:t>Northern Health</w:t>
            </w:r>
          </w:p>
        </w:tc>
        <w:tc>
          <w:tcPr>
            <w:tcW w:w="2866" w:type="pct"/>
            <w:noWrap/>
          </w:tcPr>
          <w:p w14:paraId="66F1452E" w14:textId="77777777" w:rsidR="00972B3D" w:rsidRPr="00133D1A" w:rsidRDefault="00972B3D">
            <w:pPr>
              <w:pStyle w:val="Tabletext"/>
            </w:pPr>
            <w:r w:rsidRPr="00133D1A">
              <w:rPr>
                <w:lang w:eastAsia="en-AU"/>
              </w:rPr>
              <w:t>Northern Health</w:t>
            </w:r>
            <w:r w:rsidRPr="00133D1A">
              <w:rPr>
                <w:rFonts w:cs="Arial"/>
                <w:color w:val="000000" w:themeColor="text1"/>
                <w:lang w:eastAsia="en-AU"/>
              </w:rPr>
              <w:t xml:space="preserve"> [Kilmore]</w:t>
            </w:r>
          </w:p>
        </w:tc>
      </w:tr>
      <w:tr w:rsidR="00972B3D" w:rsidRPr="00133D1A" w14:paraId="3AA66C15" w14:textId="77777777" w:rsidTr="00932507">
        <w:trPr>
          <w:trHeight w:val="300"/>
        </w:trPr>
        <w:tc>
          <w:tcPr>
            <w:tcW w:w="2134" w:type="pct"/>
            <w:noWrap/>
          </w:tcPr>
          <w:p w14:paraId="4FBC7C05" w14:textId="77777777" w:rsidR="00972B3D" w:rsidRPr="00133D1A" w:rsidRDefault="00972B3D">
            <w:pPr>
              <w:pStyle w:val="Tabletext"/>
            </w:pPr>
            <w:r w:rsidRPr="00133D1A">
              <w:rPr>
                <w:rFonts w:cs="Arial"/>
                <w:color w:val="000000"/>
                <w:lang w:eastAsia="en-AU"/>
              </w:rPr>
              <w:t>Omeo District Health</w:t>
            </w:r>
          </w:p>
        </w:tc>
        <w:tc>
          <w:tcPr>
            <w:tcW w:w="2866" w:type="pct"/>
            <w:noWrap/>
          </w:tcPr>
          <w:p w14:paraId="0CEEA7C2" w14:textId="77777777" w:rsidR="00972B3D" w:rsidRPr="00133D1A" w:rsidRDefault="00972B3D">
            <w:pPr>
              <w:pStyle w:val="Tabletext"/>
            </w:pPr>
            <w:r w:rsidRPr="00133D1A">
              <w:rPr>
                <w:rFonts w:cs="Arial"/>
                <w:color w:val="000000"/>
                <w:lang w:eastAsia="en-AU"/>
              </w:rPr>
              <w:t>Omeo District Health</w:t>
            </w:r>
          </w:p>
        </w:tc>
      </w:tr>
      <w:tr w:rsidR="00972B3D" w:rsidRPr="00133D1A" w14:paraId="3667B330" w14:textId="77777777" w:rsidTr="00932507">
        <w:trPr>
          <w:trHeight w:val="300"/>
        </w:trPr>
        <w:tc>
          <w:tcPr>
            <w:tcW w:w="2134" w:type="pct"/>
            <w:noWrap/>
          </w:tcPr>
          <w:p w14:paraId="1D8D3AB9" w14:textId="77777777" w:rsidR="00972B3D" w:rsidRPr="00133D1A" w:rsidRDefault="00972B3D">
            <w:pPr>
              <w:pStyle w:val="Tabletext"/>
            </w:pPr>
            <w:r w:rsidRPr="00133D1A">
              <w:rPr>
                <w:rFonts w:cs="Arial"/>
                <w:color w:val="000000"/>
                <w:lang w:eastAsia="en-AU"/>
              </w:rPr>
              <w:t>Orbost Regional Health</w:t>
            </w:r>
          </w:p>
        </w:tc>
        <w:tc>
          <w:tcPr>
            <w:tcW w:w="2866" w:type="pct"/>
            <w:noWrap/>
          </w:tcPr>
          <w:p w14:paraId="4E127D8F" w14:textId="77777777" w:rsidR="00972B3D" w:rsidRPr="00133D1A" w:rsidRDefault="00972B3D">
            <w:pPr>
              <w:pStyle w:val="Tabletext"/>
            </w:pPr>
            <w:r w:rsidRPr="00133D1A">
              <w:rPr>
                <w:rFonts w:cs="Arial"/>
                <w:color w:val="000000"/>
                <w:lang w:eastAsia="en-AU"/>
              </w:rPr>
              <w:t>Orbost Regional Health</w:t>
            </w:r>
          </w:p>
        </w:tc>
      </w:tr>
      <w:tr w:rsidR="00972B3D" w:rsidRPr="00133D1A" w14:paraId="0059860A" w14:textId="77777777" w:rsidTr="00932507">
        <w:trPr>
          <w:trHeight w:val="300"/>
        </w:trPr>
        <w:tc>
          <w:tcPr>
            <w:tcW w:w="2134" w:type="pct"/>
            <w:noWrap/>
            <w:hideMark/>
          </w:tcPr>
          <w:p w14:paraId="435202EB" w14:textId="77777777" w:rsidR="00972B3D" w:rsidRPr="00133D1A" w:rsidRDefault="00972B3D">
            <w:pPr>
              <w:pStyle w:val="Tabletext"/>
            </w:pPr>
            <w:r w:rsidRPr="00133D1A">
              <w:t>Portland District Health</w:t>
            </w:r>
          </w:p>
        </w:tc>
        <w:tc>
          <w:tcPr>
            <w:tcW w:w="2866" w:type="pct"/>
            <w:noWrap/>
            <w:hideMark/>
          </w:tcPr>
          <w:p w14:paraId="3C46B9FA" w14:textId="77777777" w:rsidR="00972B3D" w:rsidRPr="00133D1A" w:rsidRDefault="00972B3D">
            <w:pPr>
              <w:pStyle w:val="Tabletext"/>
            </w:pPr>
            <w:r w:rsidRPr="00133D1A">
              <w:t>Portland District Health</w:t>
            </w:r>
          </w:p>
        </w:tc>
      </w:tr>
      <w:tr w:rsidR="00972B3D" w:rsidRPr="00133D1A" w14:paraId="6F217F49" w14:textId="77777777" w:rsidTr="00932507">
        <w:trPr>
          <w:trHeight w:val="300"/>
        </w:trPr>
        <w:tc>
          <w:tcPr>
            <w:tcW w:w="2134" w:type="pct"/>
            <w:noWrap/>
          </w:tcPr>
          <w:p w14:paraId="0577D56C" w14:textId="77777777" w:rsidR="00972B3D" w:rsidRPr="00133D1A" w:rsidRDefault="00972B3D">
            <w:pPr>
              <w:pStyle w:val="Tabletext"/>
            </w:pPr>
            <w:r w:rsidRPr="00133D1A">
              <w:rPr>
                <w:lang w:eastAsia="en-AU"/>
              </w:rPr>
              <w:t>Robinvale District Health Services</w:t>
            </w:r>
          </w:p>
        </w:tc>
        <w:tc>
          <w:tcPr>
            <w:tcW w:w="2866" w:type="pct"/>
            <w:noWrap/>
          </w:tcPr>
          <w:p w14:paraId="61435505" w14:textId="77777777" w:rsidR="00972B3D" w:rsidRPr="00133D1A" w:rsidRDefault="00972B3D">
            <w:pPr>
              <w:pStyle w:val="Tabletext"/>
            </w:pPr>
            <w:r w:rsidRPr="00133D1A">
              <w:rPr>
                <w:lang w:eastAsia="en-AU"/>
              </w:rPr>
              <w:t>Robinvale District Health Services</w:t>
            </w:r>
            <w:r w:rsidRPr="00133D1A">
              <w:rPr>
                <w:rFonts w:cs="Arial"/>
                <w:color w:val="000000" w:themeColor="text1"/>
                <w:lang w:eastAsia="en-AU"/>
              </w:rPr>
              <w:t xml:space="preserve"> [Manangatang]</w:t>
            </w:r>
          </w:p>
        </w:tc>
      </w:tr>
      <w:tr w:rsidR="00972B3D" w:rsidRPr="00133D1A" w14:paraId="663EACB0" w14:textId="77777777" w:rsidTr="00932507">
        <w:trPr>
          <w:trHeight w:val="300"/>
        </w:trPr>
        <w:tc>
          <w:tcPr>
            <w:tcW w:w="2134" w:type="pct"/>
            <w:noWrap/>
          </w:tcPr>
          <w:p w14:paraId="731CFEBD" w14:textId="77777777" w:rsidR="00972B3D" w:rsidRPr="00133D1A" w:rsidRDefault="00972B3D">
            <w:pPr>
              <w:pStyle w:val="Tabletext"/>
            </w:pPr>
            <w:r w:rsidRPr="00133D1A">
              <w:rPr>
                <w:rFonts w:cs="Arial"/>
                <w:color w:val="000000"/>
                <w:lang w:eastAsia="en-AU"/>
              </w:rPr>
              <w:t>Robinvale District Health Services</w:t>
            </w:r>
          </w:p>
        </w:tc>
        <w:tc>
          <w:tcPr>
            <w:tcW w:w="2866" w:type="pct"/>
            <w:noWrap/>
          </w:tcPr>
          <w:p w14:paraId="3A65962A" w14:textId="77777777" w:rsidR="00972B3D" w:rsidRPr="00133D1A" w:rsidRDefault="00972B3D">
            <w:pPr>
              <w:pStyle w:val="Tabletext"/>
            </w:pPr>
            <w:r w:rsidRPr="00133D1A">
              <w:rPr>
                <w:rFonts w:cs="Arial"/>
                <w:color w:val="000000" w:themeColor="text1"/>
                <w:lang w:eastAsia="en-AU"/>
              </w:rPr>
              <w:t>Robinvale District Health Services [Robinvale]</w:t>
            </w:r>
          </w:p>
        </w:tc>
      </w:tr>
      <w:tr w:rsidR="00972B3D" w:rsidRPr="00133D1A" w14:paraId="04950D0C" w14:textId="77777777" w:rsidTr="00932507">
        <w:trPr>
          <w:trHeight w:val="300"/>
        </w:trPr>
        <w:tc>
          <w:tcPr>
            <w:tcW w:w="2134" w:type="pct"/>
            <w:noWrap/>
          </w:tcPr>
          <w:p w14:paraId="0D73B734" w14:textId="77777777" w:rsidR="00972B3D" w:rsidRPr="00133D1A" w:rsidRDefault="00972B3D">
            <w:pPr>
              <w:pStyle w:val="Tabletext"/>
              <w:rPr>
                <w:rFonts w:cs="Arial"/>
                <w:color w:val="000000"/>
                <w:lang w:eastAsia="en-AU"/>
              </w:rPr>
            </w:pPr>
            <w:r w:rsidRPr="00133D1A">
              <w:rPr>
                <w:rFonts w:cs="Arial"/>
                <w:color w:val="000000"/>
                <w:lang w:eastAsia="en-AU"/>
              </w:rPr>
              <w:t>Rochester &amp; Elmore District Health Service</w:t>
            </w:r>
          </w:p>
        </w:tc>
        <w:tc>
          <w:tcPr>
            <w:tcW w:w="2866" w:type="pct"/>
            <w:noWrap/>
          </w:tcPr>
          <w:p w14:paraId="2B480282" w14:textId="77777777" w:rsidR="00972B3D" w:rsidRPr="00133D1A" w:rsidRDefault="00972B3D">
            <w:pPr>
              <w:pStyle w:val="Tabletext"/>
              <w:rPr>
                <w:rFonts w:cs="Arial"/>
                <w:color w:val="000000" w:themeColor="text1"/>
                <w:lang w:eastAsia="en-AU"/>
              </w:rPr>
            </w:pPr>
            <w:r w:rsidRPr="00133D1A">
              <w:rPr>
                <w:rFonts w:cs="Arial"/>
                <w:color w:val="000000"/>
                <w:lang w:eastAsia="en-AU"/>
              </w:rPr>
              <w:t>Rochester &amp; Elmore District Health Service [Rochester]</w:t>
            </w:r>
          </w:p>
        </w:tc>
      </w:tr>
      <w:tr w:rsidR="00972B3D" w:rsidRPr="00133D1A" w14:paraId="3ED25975" w14:textId="77777777" w:rsidTr="00932507">
        <w:trPr>
          <w:trHeight w:val="300"/>
        </w:trPr>
        <w:tc>
          <w:tcPr>
            <w:tcW w:w="2134" w:type="pct"/>
            <w:noWrap/>
          </w:tcPr>
          <w:p w14:paraId="65223456" w14:textId="77777777" w:rsidR="00972B3D" w:rsidRPr="00133D1A" w:rsidRDefault="00972B3D">
            <w:pPr>
              <w:pStyle w:val="Tabletext"/>
              <w:rPr>
                <w:rFonts w:cs="Arial"/>
                <w:color w:val="000000"/>
                <w:lang w:eastAsia="en-AU"/>
              </w:rPr>
            </w:pPr>
            <w:r w:rsidRPr="00133D1A">
              <w:rPr>
                <w:rFonts w:cs="Arial"/>
                <w:color w:val="000000"/>
                <w:lang w:eastAsia="en-AU"/>
              </w:rPr>
              <w:t>Rural Northwest Health</w:t>
            </w:r>
          </w:p>
        </w:tc>
        <w:tc>
          <w:tcPr>
            <w:tcW w:w="2866" w:type="pct"/>
            <w:noWrap/>
          </w:tcPr>
          <w:p w14:paraId="6C3EC32C" w14:textId="77777777" w:rsidR="00972B3D" w:rsidRPr="00133D1A" w:rsidRDefault="00972B3D">
            <w:pPr>
              <w:pStyle w:val="Tabletext"/>
              <w:rPr>
                <w:rFonts w:cs="Arial"/>
                <w:color w:val="000000"/>
                <w:lang w:eastAsia="en-AU"/>
              </w:rPr>
            </w:pPr>
            <w:r w:rsidRPr="00133D1A">
              <w:rPr>
                <w:rFonts w:cs="Arial"/>
                <w:color w:val="000000"/>
                <w:lang w:eastAsia="en-AU"/>
              </w:rPr>
              <w:t>Rural Northwest Health [Hopetoun]</w:t>
            </w:r>
          </w:p>
        </w:tc>
      </w:tr>
      <w:tr w:rsidR="00972B3D" w:rsidRPr="00133D1A" w14:paraId="0D8A76A1" w14:textId="77777777" w:rsidTr="00932507">
        <w:trPr>
          <w:trHeight w:val="300"/>
        </w:trPr>
        <w:tc>
          <w:tcPr>
            <w:tcW w:w="2134" w:type="pct"/>
            <w:noWrap/>
          </w:tcPr>
          <w:p w14:paraId="26BEBBB1" w14:textId="77777777" w:rsidR="00972B3D" w:rsidRPr="00133D1A" w:rsidRDefault="00972B3D">
            <w:pPr>
              <w:pStyle w:val="Tabletext"/>
              <w:rPr>
                <w:rFonts w:cs="Arial"/>
                <w:color w:val="000000"/>
                <w:lang w:eastAsia="en-AU"/>
              </w:rPr>
            </w:pPr>
            <w:r w:rsidRPr="00133D1A">
              <w:rPr>
                <w:rFonts w:cs="Arial"/>
                <w:color w:val="000000"/>
                <w:lang w:eastAsia="en-AU"/>
              </w:rPr>
              <w:t>Rural Northwest Health</w:t>
            </w:r>
          </w:p>
        </w:tc>
        <w:tc>
          <w:tcPr>
            <w:tcW w:w="2866" w:type="pct"/>
            <w:noWrap/>
          </w:tcPr>
          <w:p w14:paraId="7E333523" w14:textId="77777777" w:rsidR="00972B3D" w:rsidRPr="00133D1A" w:rsidRDefault="00972B3D">
            <w:pPr>
              <w:pStyle w:val="Tabletext"/>
              <w:rPr>
                <w:rFonts w:cs="Arial"/>
                <w:color w:val="000000"/>
                <w:lang w:eastAsia="en-AU"/>
              </w:rPr>
            </w:pPr>
            <w:r w:rsidRPr="00133D1A">
              <w:rPr>
                <w:rFonts w:cs="Arial"/>
                <w:color w:val="000000"/>
                <w:lang w:eastAsia="en-AU"/>
              </w:rPr>
              <w:t>Rural Northwest Health [Warracknabeal]</w:t>
            </w:r>
          </w:p>
        </w:tc>
      </w:tr>
      <w:tr w:rsidR="00972B3D" w:rsidRPr="00133D1A" w14:paraId="15D1E3F1" w14:textId="77777777" w:rsidTr="00932507">
        <w:trPr>
          <w:trHeight w:val="300"/>
        </w:trPr>
        <w:tc>
          <w:tcPr>
            <w:tcW w:w="2134" w:type="pct"/>
            <w:noWrap/>
          </w:tcPr>
          <w:p w14:paraId="13F5BC28" w14:textId="77777777" w:rsidR="00972B3D" w:rsidRPr="00133D1A" w:rsidRDefault="00972B3D">
            <w:pPr>
              <w:pStyle w:val="Tabletext"/>
              <w:rPr>
                <w:rFonts w:cs="Arial"/>
                <w:color w:val="000000"/>
                <w:lang w:eastAsia="en-AU"/>
              </w:rPr>
            </w:pPr>
            <w:r w:rsidRPr="00133D1A">
              <w:rPr>
                <w:lang w:eastAsia="en-AU"/>
              </w:rPr>
              <w:t>Seymour Health</w:t>
            </w:r>
          </w:p>
        </w:tc>
        <w:tc>
          <w:tcPr>
            <w:tcW w:w="2866" w:type="pct"/>
            <w:noWrap/>
          </w:tcPr>
          <w:p w14:paraId="554010D0" w14:textId="77777777" w:rsidR="00972B3D" w:rsidRPr="00133D1A" w:rsidRDefault="00972B3D">
            <w:pPr>
              <w:pStyle w:val="Tabletext"/>
              <w:rPr>
                <w:rFonts w:cs="Arial"/>
                <w:color w:val="000000"/>
                <w:lang w:eastAsia="en-AU"/>
              </w:rPr>
            </w:pPr>
            <w:r w:rsidRPr="00133D1A">
              <w:rPr>
                <w:rFonts w:cs="Arial"/>
                <w:color w:val="000000"/>
                <w:lang w:eastAsia="en-AU"/>
              </w:rPr>
              <w:t>Seymour District Memorial Hospital</w:t>
            </w:r>
          </w:p>
        </w:tc>
      </w:tr>
      <w:tr w:rsidR="00972B3D" w:rsidRPr="00133D1A" w14:paraId="69B8A5F2" w14:textId="77777777" w:rsidTr="00932507">
        <w:trPr>
          <w:trHeight w:val="300"/>
        </w:trPr>
        <w:tc>
          <w:tcPr>
            <w:tcW w:w="2134" w:type="pct"/>
            <w:noWrap/>
          </w:tcPr>
          <w:p w14:paraId="30224900" w14:textId="77777777" w:rsidR="00972B3D" w:rsidRPr="00133D1A" w:rsidRDefault="00972B3D">
            <w:pPr>
              <w:pStyle w:val="Tabletext"/>
              <w:rPr>
                <w:lang w:eastAsia="en-AU"/>
              </w:rPr>
            </w:pPr>
            <w:r w:rsidRPr="00133D1A">
              <w:rPr>
                <w:rFonts w:cs="Arial"/>
                <w:color w:val="000000"/>
                <w:lang w:eastAsia="en-AU"/>
              </w:rPr>
              <w:t>South Gippsland Hospital</w:t>
            </w:r>
          </w:p>
        </w:tc>
        <w:tc>
          <w:tcPr>
            <w:tcW w:w="2866" w:type="pct"/>
            <w:noWrap/>
          </w:tcPr>
          <w:p w14:paraId="2E576489" w14:textId="77777777" w:rsidR="00972B3D" w:rsidRPr="00133D1A" w:rsidRDefault="00972B3D">
            <w:pPr>
              <w:pStyle w:val="Tabletext"/>
              <w:rPr>
                <w:rFonts w:cs="Arial"/>
                <w:color w:val="000000"/>
                <w:lang w:eastAsia="en-AU"/>
              </w:rPr>
            </w:pPr>
            <w:r w:rsidRPr="00133D1A">
              <w:rPr>
                <w:rFonts w:cs="Arial"/>
                <w:color w:val="000000"/>
                <w:lang w:eastAsia="en-AU"/>
              </w:rPr>
              <w:t>South Gippsland Hospital [Foster]</w:t>
            </w:r>
          </w:p>
        </w:tc>
      </w:tr>
      <w:tr w:rsidR="00972B3D" w:rsidRPr="00133D1A" w14:paraId="02F12D46" w14:textId="77777777" w:rsidTr="00932507">
        <w:trPr>
          <w:trHeight w:val="300"/>
        </w:trPr>
        <w:tc>
          <w:tcPr>
            <w:tcW w:w="2134" w:type="pct"/>
            <w:noWrap/>
          </w:tcPr>
          <w:p w14:paraId="6BC32E5F" w14:textId="77777777" w:rsidR="00972B3D" w:rsidRPr="002A7431" w:rsidRDefault="00972B3D">
            <w:pPr>
              <w:pStyle w:val="Tabletext"/>
              <w:rPr>
                <w:rFonts w:cs="Arial"/>
                <w:color w:val="000000"/>
                <w:lang w:eastAsia="en-AU"/>
              </w:rPr>
            </w:pPr>
            <w:r w:rsidRPr="002A7431">
              <w:rPr>
                <w:rFonts w:cs="Arial"/>
                <w:color w:val="000000"/>
                <w:lang w:eastAsia="en-AU"/>
              </w:rPr>
              <w:t>South West Healthcare</w:t>
            </w:r>
          </w:p>
        </w:tc>
        <w:tc>
          <w:tcPr>
            <w:tcW w:w="2866" w:type="pct"/>
            <w:noWrap/>
          </w:tcPr>
          <w:p w14:paraId="39D6DD36" w14:textId="77777777" w:rsidR="00972B3D" w:rsidRPr="002A7431" w:rsidRDefault="00972B3D">
            <w:pPr>
              <w:pStyle w:val="Tabletext"/>
              <w:rPr>
                <w:rFonts w:cs="Arial"/>
                <w:color w:val="000000"/>
                <w:lang w:eastAsia="en-AU"/>
              </w:rPr>
            </w:pPr>
            <w:r w:rsidRPr="002A7431">
              <w:rPr>
                <w:rFonts w:cs="Arial"/>
                <w:color w:val="000000"/>
                <w:lang w:eastAsia="en-AU"/>
              </w:rPr>
              <w:t>South West Healthcare [Camperdown]</w:t>
            </w:r>
          </w:p>
        </w:tc>
      </w:tr>
      <w:tr w:rsidR="00972B3D" w:rsidRPr="00133D1A" w14:paraId="4086BB34" w14:textId="77777777" w:rsidTr="00932507">
        <w:trPr>
          <w:trHeight w:val="300"/>
        </w:trPr>
        <w:tc>
          <w:tcPr>
            <w:tcW w:w="2134" w:type="pct"/>
            <w:noWrap/>
          </w:tcPr>
          <w:p w14:paraId="796282EF" w14:textId="77777777" w:rsidR="00972B3D" w:rsidRPr="00133D1A" w:rsidRDefault="00972B3D">
            <w:pPr>
              <w:pStyle w:val="Tabletext"/>
              <w:rPr>
                <w:rFonts w:cs="Arial"/>
                <w:color w:val="000000"/>
                <w:lang w:eastAsia="en-AU"/>
              </w:rPr>
            </w:pPr>
            <w:r w:rsidRPr="00133D1A">
              <w:rPr>
                <w:rFonts w:cs="Arial"/>
                <w:color w:val="000000"/>
                <w:lang w:eastAsia="en-AU"/>
              </w:rPr>
              <w:t>Tallangatta Health Service</w:t>
            </w:r>
          </w:p>
        </w:tc>
        <w:tc>
          <w:tcPr>
            <w:tcW w:w="2866" w:type="pct"/>
            <w:noWrap/>
          </w:tcPr>
          <w:p w14:paraId="534606FB" w14:textId="77777777" w:rsidR="00972B3D" w:rsidRPr="00133D1A" w:rsidRDefault="00972B3D">
            <w:pPr>
              <w:pStyle w:val="Tabletext"/>
              <w:rPr>
                <w:rFonts w:cs="Arial"/>
                <w:color w:val="000000"/>
                <w:lang w:eastAsia="en-AU"/>
              </w:rPr>
            </w:pPr>
            <w:r w:rsidRPr="00133D1A">
              <w:rPr>
                <w:rFonts w:cs="Arial"/>
                <w:color w:val="000000"/>
                <w:lang w:eastAsia="en-AU"/>
              </w:rPr>
              <w:t>Tallangatta Health Service</w:t>
            </w:r>
          </w:p>
        </w:tc>
      </w:tr>
      <w:tr w:rsidR="00972B3D" w:rsidRPr="00133D1A" w14:paraId="65E9E0BC" w14:textId="77777777" w:rsidTr="00932507">
        <w:trPr>
          <w:trHeight w:val="300"/>
        </w:trPr>
        <w:tc>
          <w:tcPr>
            <w:tcW w:w="2134" w:type="pct"/>
            <w:noWrap/>
          </w:tcPr>
          <w:p w14:paraId="0BC88293" w14:textId="77777777" w:rsidR="00972B3D" w:rsidRPr="00985190" w:rsidRDefault="00972B3D">
            <w:pPr>
              <w:pStyle w:val="Tabletext"/>
              <w:rPr>
                <w:rFonts w:cs="Arial"/>
                <w:strike/>
                <w:color w:val="000000"/>
                <w:lang w:eastAsia="en-AU"/>
              </w:rPr>
            </w:pPr>
            <w:r w:rsidRPr="00985190">
              <w:rPr>
                <w:rFonts w:cs="Arial"/>
                <w:strike/>
                <w:color w:val="000000"/>
                <w:lang w:eastAsia="en-AU"/>
              </w:rPr>
              <w:t>Terang &amp; Mortlake Health Service</w:t>
            </w:r>
          </w:p>
        </w:tc>
        <w:tc>
          <w:tcPr>
            <w:tcW w:w="2866" w:type="pct"/>
            <w:noWrap/>
          </w:tcPr>
          <w:p w14:paraId="2645FC39" w14:textId="77777777" w:rsidR="00972B3D" w:rsidRPr="00985190" w:rsidRDefault="00972B3D">
            <w:pPr>
              <w:pStyle w:val="Tabletext"/>
              <w:rPr>
                <w:rFonts w:cs="Arial"/>
                <w:strike/>
                <w:color w:val="000000"/>
                <w:lang w:eastAsia="en-AU"/>
              </w:rPr>
            </w:pPr>
            <w:r w:rsidRPr="00985190">
              <w:rPr>
                <w:rFonts w:cs="Arial"/>
                <w:strike/>
                <w:color w:val="000000"/>
                <w:lang w:eastAsia="en-AU"/>
              </w:rPr>
              <w:t>Terang &amp; Mortlake Health Service [Terang]</w:t>
            </w:r>
          </w:p>
        </w:tc>
      </w:tr>
      <w:tr w:rsidR="00972B3D" w:rsidRPr="00133D1A" w14:paraId="332A338D" w14:textId="77777777" w:rsidTr="00932507">
        <w:trPr>
          <w:trHeight w:val="300"/>
        </w:trPr>
        <w:tc>
          <w:tcPr>
            <w:tcW w:w="2134" w:type="pct"/>
            <w:noWrap/>
          </w:tcPr>
          <w:p w14:paraId="585F77D1" w14:textId="77777777" w:rsidR="00972B3D" w:rsidRPr="00133D1A" w:rsidRDefault="00972B3D">
            <w:pPr>
              <w:pStyle w:val="Tabletext"/>
              <w:rPr>
                <w:rFonts w:cs="Arial"/>
                <w:color w:val="000000"/>
                <w:lang w:eastAsia="en-AU"/>
              </w:rPr>
            </w:pPr>
            <w:r w:rsidRPr="00133D1A">
              <w:rPr>
                <w:rFonts w:cs="Arial"/>
                <w:color w:val="000000"/>
                <w:lang w:eastAsia="en-AU"/>
              </w:rPr>
              <w:t>Timboon &amp; District Healthcare Service</w:t>
            </w:r>
          </w:p>
        </w:tc>
        <w:tc>
          <w:tcPr>
            <w:tcW w:w="2866" w:type="pct"/>
            <w:noWrap/>
          </w:tcPr>
          <w:p w14:paraId="61847FDD" w14:textId="77777777" w:rsidR="00972B3D" w:rsidRPr="00133D1A" w:rsidRDefault="00972B3D">
            <w:pPr>
              <w:pStyle w:val="Tabletext"/>
              <w:rPr>
                <w:rFonts w:cs="Arial"/>
                <w:color w:val="000000"/>
                <w:lang w:eastAsia="en-AU"/>
              </w:rPr>
            </w:pPr>
            <w:r w:rsidRPr="00133D1A">
              <w:rPr>
                <w:rFonts w:cs="Arial"/>
                <w:color w:val="000000"/>
                <w:lang w:eastAsia="en-AU"/>
              </w:rPr>
              <w:t>Timboon &amp; District Healthcare Service</w:t>
            </w:r>
          </w:p>
        </w:tc>
      </w:tr>
      <w:tr w:rsidR="00972B3D" w:rsidRPr="00133D1A" w14:paraId="49BEE567" w14:textId="77777777" w:rsidTr="00932507">
        <w:trPr>
          <w:trHeight w:val="300"/>
        </w:trPr>
        <w:tc>
          <w:tcPr>
            <w:tcW w:w="2134" w:type="pct"/>
            <w:noWrap/>
          </w:tcPr>
          <w:p w14:paraId="75088222" w14:textId="77777777" w:rsidR="00972B3D" w:rsidRPr="00133D1A" w:rsidRDefault="00972B3D">
            <w:pPr>
              <w:pStyle w:val="Tabletext"/>
              <w:rPr>
                <w:rFonts w:cs="Arial"/>
                <w:color w:val="000000"/>
                <w:lang w:eastAsia="en-AU"/>
              </w:rPr>
            </w:pPr>
            <w:r w:rsidRPr="00133D1A">
              <w:rPr>
                <w:lang w:eastAsia="en-AU"/>
              </w:rPr>
              <w:t>West Wimmera Health Service</w:t>
            </w:r>
          </w:p>
        </w:tc>
        <w:tc>
          <w:tcPr>
            <w:tcW w:w="2866" w:type="pct"/>
            <w:noWrap/>
          </w:tcPr>
          <w:p w14:paraId="6275515A" w14:textId="77777777" w:rsidR="00972B3D" w:rsidRPr="00133D1A" w:rsidRDefault="00972B3D">
            <w:pPr>
              <w:pStyle w:val="Tabletext"/>
              <w:rPr>
                <w:rFonts w:cs="Arial"/>
                <w:color w:val="000000"/>
                <w:lang w:eastAsia="en-AU"/>
              </w:rPr>
            </w:pPr>
            <w:r w:rsidRPr="00133D1A">
              <w:rPr>
                <w:rFonts w:cs="Arial"/>
                <w:color w:val="000000"/>
                <w:lang w:eastAsia="en-AU"/>
              </w:rPr>
              <w:t>West Wimmera Health Service [Jeparit]</w:t>
            </w:r>
          </w:p>
        </w:tc>
      </w:tr>
      <w:tr w:rsidR="00972B3D" w:rsidRPr="00133D1A" w14:paraId="3852B0ED" w14:textId="77777777" w:rsidTr="00932507">
        <w:trPr>
          <w:trHeight w:val="300"/>
        </w:trPr>
        <w:tc>
          <w:tcPr>
            <w:tcW w:w="2134" w:type="pct"/>
            <w:noWrap/>
          </w:tcPr>
          <w:p w14:paraId="3B7375FD" w14:textId="77777777" w:rsidR="00972B3D" w:rsidRPr="00133D1A" w:rsidRDefault="00972B3D">
            <w:pPr>
              <w:pStyle w:val="Tabletext"/>
              <w:rPr>
                <w:lang w:eastAsia="en-AU"/>
              </w:rPr>
            </w:pPr>
            <w:r w:rsidRPr="00133D1A">
              <w:rPr>
                <w:lang w:eastAsia="en-AU"/>
              </w:rPr>
              <w:t>West Wimmera Health Service</w:t>
            </w:r>
          </w:p>
        </w:tc>
        <w:tc>
          <w:tcPr>
            <w:tcW w:w="2866" w:type="pct"/>
            <w:noWrap/>
          </w:tcPr>
          <w:p w14:paraId="57822F05" w14:textId="77777777" w:rsidR="00972B3D" w:rsidRPr="00133D1A" w:rsidRDefault="00972B3D">
            <w:pPr>
              <w:pStyle w:val="Tabletext"/>
              <w:rPr>
                <w:rFonts w:cs="Arial"/>
                <w:color w:val="000000"/>
                <w:lang w:eastAsia="en-AU"/>
              </w:rPr>
            </w:pPr>
            <w:r w:rsidRPr="00133D1A">
              <w:rPr>
                <w:rFonts w:cs="Arial"/>
                <w:color w:val="000000"/>
                <w:lang w:eastAsia="en-AU"/>
              </w:rPr>
              <w:t>West Wimmera Health Service [Kaniva]</w:t>
            </w:r>
          </w:p>
        </w:tc>
      </w:tr>
      <w:tr w:rsidR="00972B3D" w:rsidRPr="00133D1A" w14:paraId="7123B670" w14:textId="77777777" w:rsidTr="00932507">
        <w:trPr>
          <w:trHeight w:val="300"/>
        </w:trPr>
        <w:tc>
          <w:tcPr>
            <w:tcW w:w="2134" w:type="pct"/>
            <w:noWrap/>
          </w:tcPr>
          <w:p w14:paraId="575A5355" w14:textId="77777777" w:rsidR="00972B3D" w:rsidRPr="00133D1A" w:rsidRDefault="00972B3D">
            <w:pPr>
              <w:pStyle w:val="Tabletext"/>
              <w:rPr>
                <w:lang w:eastAsia="en-AU"/>
              </w:rPr>
            </w:pPr>
            <w:r w:rsidRPr="00133D1A">
              <w:rPr>
                <w:lang w:eastAsia="en-AU"/>
              </w:rPr>
              <w:t>West Wimmera Health Service</w:t>
            </w:r>
          </w:p>
        </w:tc>
        <w:tc>
          <w:tcPr>
            <w:tcW w:w="2866" w:type="pct"/>
            <w:noWrap/>
          </w:tcPr>
          <w:p w14:paraId="3F3BB88C" w14:textId="77777777" w:rsidR="00972B3D" w:rsidRPr="00133D1A" w:rsidRDefault="00972B3D">
            <w:pPr>
              <w:pStyle w:val="Tabletext"/>
              <w:rPr>
                <w:rFonts w:cs="Arial"/>
                <w:color w:val="000000"/>
                <w:lang w:eastAsia="en-AU"/>
              </w:rPr>
            </w:pPr>
            <w:r w:rsidRPr="00133D1A">
              <w:rPr>
                <w:rFonts w:cs="Arial"/>
                <w:color w:val="000000"/>
                <w:lang w:eastAsia="en-AU"/>
              </w:rPr>
              <w:t>West Wimmera Health Service [Nhill]</w:t>
            </w:r>
          </w:p>
        </w:tc>
      </w:tr>
      <w:tr w:rsidR="00972B3D" w:rsidRPr="00133D1A" w14:paraId="53152D75" w14:textId="77777777" w:rsidTr="00932507">
        <w:trPr>
          <w:trHeight w:val="300"/>
        </w:trPr>
        <w:tc>
          <w:tcPr>
            <w:tcW w:w="2134" w:type="pct"/>
            <w:noWrap/>
          </w:tcPr>
          <w:p w14:paraId="021ACFE4" w14:textId="77777777" w:rsidR="00972B3D" w:rsidRPr="00133D1A" w:rsidRDefault="00972B3D">
            <w:pPr>
              <w:pStyle w:val="Tabletext"/>
              <w:rPr>
                <w:lang w:eastAsia="en-AU"/>
              </w:rPr>
            </w:pPr>
            <w:r w:rsidRPr="00133D1A">
              <w:rPr>
                <w:lang w:eastAsia="en-AU"/>
              </w:rPr>
              <w:t>West Wimmera Health Service</w:t>
            </w:r>
          </w:p>
        </w:tc>
        <w:tc>
          <w:tcPr>
            <w:tcW w:w="2866" w:type="pct"/>
            <w:noWrap/>
          </w:tcPr>
          <w:p w14:paraId="59A61234" w14:textId="77777777" w:rsidR="00972B3D" w:rsidRPr="00133D1A" w:rsidRDefault="00972B3D">
            <w:pPr>
              <w:pStyle w:val="Tabletext"/>
              <w:rPr>
                <w:rFonts w:cs="Arial"/>
                <w:color w:val="000000"/>
                <w:lang w:eastAsia="en-AU"/>
              </w:rPr>
            </w:pPr>
            <w:r w:rsidRPr="00133D1A">
              <w:rPr>
                <w:rFonts w:cs="Arial"/>
                <w:color w:val="000000"/>
                <w:lang w:eastAsia="en-AU"/>
              </w:rPr>
              <w:t>West Wimmera Health Service [Rainbow]</w:t>
            </w:r>
          </w:p>
        </w:tc>
      </w:tr>
      <w:tr w:rsidR="00972B3D" w:rsidRPr="00133D1A" w14:paraId="5099E650" w14:textId="77777777" w:rsidTr="00932507">
        <w:trPr>
          <w:trHeight w:val="300"/>
        </w:trPr>
        <w:tc>
          <w:tcPr>
            <w:tcW w:w="2134" w:type="pct"/>
            <w:noWrap/>
          </w:tcPr>
          <w:p w14:paraId="6E7DC6CE" w14:textId="77777777" w:rsidR="00972B3D" w:rsidRPr="00133D1A" w:rsidRDefault="00972B3D">
            <w:pPr>
              <w:pStyle w:val="Tabletext"/>
              <w:rPr>
                <w:lang w:eastAsia="en-AU"/>
              </w:rPr>
            </w:pPr>
            <w:r w:rsidRPr="00133D1A">
              <w:rPr>
                <w:lang w:eastAsia="en-AU"/>
              </w:rPr>
              <w:t>West Wimmera Health Service</w:t>
            </w:r>
          </w:p>
        </w:tc>
        <w:tc>
          <w:tcPr>
            <w:tcW w:w="2866" w:type="pct"/>
            <w:noWrap/>
          </w:tcPr>
          <w:p w14:paraId="6A40BCDA" w14:textId="77777777" w:rsidR="00972B3D" w:rsidRPr="00133D1A" w:rsidRDefault="00972B3D">
            <w:pPr>
              <w:pStyle w:val="Tabletext"/>
              <w:rPr>
                <w:rFonts w:cs="Arial"/>
                <w:color w:val="000000"/>
                <w:lang w:eastAsia="en-AU"/>
              </w:rPr>
            </w:pPr>
            <w:r w:rsidRPr="00133D1A">
              <w:rPr>
                <w:rFonts w:cs="Arial"/>
                <w:color w:val="000000"/>
                <w:lang w:eastAsia="en-AU"/>
              </w:rPr>
              <w:t>West Wimmera Health Service [Rupanyup]</w:t>
            </w:r>
          </w:p>
        </w:tc>
      </w:tr>
      <w:tr w:rsidR="00972B3D" w:rsidRPr="00133D1A" w14:paraId="7391525C" w14:textId="77777777" w:rsidTr="00932507">
        <w:trPr>
          <w:trHeight w:val="300"/>
        </w:trPr>
        <w:tc>
          <w:tcPr>
            <w:tcW w:w="2134" w:type="pct"/>
            <w:noWrap/>
          </w:tcPr>
          <w:p w14:paraId="3B257337" w14:textId="77777777" w:rsidR="00972B3D" w:rsidRPr="0053464C" w:rsidRDefault="00972B3D">
            <w:pPr>
              <w:pStyle w:val="Tabletext"/>
              <w:rPr>
                <w:strike/>
                <w:lang w:eastAsia="en-AU"/>
              </w:rPr>
            </w:pPr>
            <w:r w:rsidRPr="0053464C">
              <w:rPr>
                <w:strike/>
                <w:lang w:eastAsia="en-AU"/>
              </w:rPr>
              <w:t>Western District Health Service</w:t>
            </w:r>
          </w:p>
        </w:tc>
        <w:tc>
          <w:tcPr>
            <w:tcW w:w="2866" w:type="pct"/>
            <w:noWrap/>
          </w:tcPr>
          <w:p w14:paraId="26C1CAE4" w14:textId="77777777" w:rsidR="00972B3D" w:rsidRPr="0053464C" w:rsidRDefault="00972B3D">
            <w:pPr>
              <w:pStyle w:val="Tabletext"/>
              <w:rPr>
                <w:rFonts w:cs="Arial"/>
                <w:strike/>
                <w:color w:val="000000"/>
                <w:lang w:eastAsia="en-AU"/>
              </w:rPr>
            </w:pPr>
            <w:r w:rsidRPr="0053464C">
              <w:rPr>
                <w:strike/>
                <w:lang w:eastAsia="en-AU"/>
              </w:rPr>
              <w:t>Western District Health Service</w:t>
            </w:r>
            <w:r w:rsidRPr="0053464C">
              <w:rPr>
                <w:rFonts w:cs="Arial"/>
                <w:strike/>
                <w:color w:val="000000" w:themeColor="text1"/>
                <w:lang w:eastAsia="en-AU"/>
              </w:rPr>
              <w:t xml:space="preserve"> [Coleraine]</w:t>
            </w:r>
          </w:p>
        </w:tc>
      </w:tr>
      <w:tr w:rsidR="00972B3D" w:rsidRPr="00133D1A" w14:paraId="5564CDDC" w14:textId="77777777" w:rsidTr="00932507">
        <w:trPr>
          <w:trHeight w:val="300"/>
        </w:trPr>
        <w:tc>
          <w:tcPr>
            <w:tcW w:w="2134" w:type="pct"/>
            <w:noWrap/>
          </w:tcPr>
          <w:p w14:paraId="291182D8" w14:textId="77777777" w:rsidR="00972B3D" w:rsidRPr="00133D1A" w:rsidRDefault="00972B3D">
            <w:pPr>
              <w:pStyle w:val="Tabletext"/>
              <w:rPr>
                <w:lang w:eastAsia="en-AU"/>
              </w:rPr>
            </w:pPr>
            <w:r w:rsidRPr="00133D1A">
              <w:rPr>
                <w:lang w:eastAsia="en-AU"/>
              </w:rPr>
              <w:t>Western Health</w:t>
            </w:r>
          </w:p>
        </w:tc>
        <w:tc>
          <w:tcPr>
            <w:tcW w:w="2866" w:type="pct"/>
            <w:noWrap/>
          </w:tcPr>
          <w:p w14:paraId="1FD54FD8" w14:textId="77777777" w:rsidR="00972B3D" w:rsidRPr="00133D1A" w:rsidRDefault="00972B3D">
            <w:pPr>
              <w:pStyle w:val="Tabletext"/>
              <w:rPr>
                <w:lang w:eastAsia="en-AU"/>
              </w:rPr>
            </w:pPr>
            <w:r w:rsidRPr="00133D1A">
              <w:rPr>
                <w:lang w:eastAsia="en-AU"/>
              </w:rPr>
              <w:t>Western Health</w:t>
            </w:r>
            <w:r w:rsidRPr="00133D1A">
              <w:rPr>
                <w:rFonts w:cs="Arial"/>
                <w:color w:val="000000" w:themeColor="text1"/>
                <w:lang w:eastAsia="en-AU"/>
              </w:rPr>
              <w:t xml:space="preserve"> [Bacchus Marsh]</w:t>
            </w:r>
          </w:p>
        </w:tc>
      </w:tr>
      <w:tr w:rsidR="00972B3D" w:rsidRPr="00133D1A" w14:paraId="6EF16C74" w14:textId="77777777" w:rsidTr="00932507">
        <w:trPr>
          <w:trHeight w:val="300"/>
        </w:trPr>
        <w:tc>
          <w:tcPr>
            <w:tcW w:w="2134" w:type="pct"/>
            <w:noWrap/>
          </w:tcPr>
          <w:p w14:paraId="173A5A33" w14:textId="77777777" w:rsidR="00972B3D" w:rsidRPr="00133D1A" w:rsidRDefault="00972B3D">
            <w:pPr>
              <w:pStyle w:val="Tabletext"/>
              <w:rPr>
                <w:lang w:eastAsia="en-AU"/>
              </w:rPr>
            </w:pPr>
            <w:r w:rsidRPr="00133D1A">
              <w:rPr>
                <w:lang w:eastAsia="en-AU"/>
              </w:rPr>
              <w:t>Western Health</w:t>
            </w:r>
          </w:p>
        </w:tc>
        <w:tc>
          <w:tcPr>
            <w:tcW w:w="2866" w:type="pct"/>
            <w:noWrap/>
          </w:tcPr>
          <w:p w14:paraId="34A311DF" w14:textId="77777777" w:rsidR="00972B3D" w:rsidRPr="00133D1A" w:rsidRDefault="00972B3D">
            <w:pPr>
              <w:pStyle w:val="Tabletext"/>
              <w:rPr>
                <w:lang w:eastAsia="en-AU"/>
              </w:rPr>
            </w:pPr>
            <w:r w:rsidRPr="00133D1A">
              <w:rPr>
                <w:lang w:eastAsia="en-AU"/>
              </w:rPr>
              <w:t>Western Health</w:t>
            </w:r>
            <w:r w:rsidRPr="00133D1A">
              <w:rPr>
                <w:rFonts w:cs="Arial"/>
                <w:color w:val="000000" w:themeColor="text1"/>
                <w:lang w:eastAsia="en-AU"/>
              </w:rPr>
              <w:t xml:space="preserve"> [Melton]</w:t>
            </w:r>
          </w:p>
        </w:tc>
      </w:tr>
      <w:tr w:rsidR="00972B3D" w:rsidRPr="00133D1A" w14:paraId="4313F600" w14:textId="77777777" w:rsidTr="00932507">
        <w:trPr>
          <w:trHeight w:val="300"/>
        </w:trPr>
        <w:tc>
          <w:tcPr>
            <w:tcW w:w="2134" w:type="pct"/>
            <w:noWrap/>
          </w:tcPr>
          <w:p w14:paraId="3EDA932E" w14:textId="77777777" w:rsidR="00972B3D" w:rsidRPr="00133D1A" w:rsidRDefault="00972B3D">
            <w:pPr>
              <w:pStyle w:val="Tabletext"/>
              <w:rPr>
                <w:lang w:eastAsia="en-AU"/>
              </w:rPr>
            </w:pPr>
            <w:r w:rsidRPr="00133D1A">
              <w:rPr>
                <w:rFonts w:cs="Arial"/>
                <w:color w:val="000000"/>
                <w:lang w:eastAsia="en-AU"/>
              </w:rPr>
              <w:t>Yarram &amp; District Health Service</w:t>
            </w:r>
          </w:p>
        </w:tc>
        <w:tc>
          <w:tcPr>
            <w:tcW w:w="2866" w:type="pct"/>
            <w:noWrap/>
          </w:tcPr>
          <w:p w14:paraId="624D1B0F" w14:textId="77777777" w:rsidR="00972B3D" w:rsidRPr="00133D1A" w:rsidRDefault="00972B3D">
            <w:pPr>
              <w:pStyle w:val="Tabletext"/>
              <w:rPr>
                <w:lang w:eastAsia="en-AU"/>
              </w:rPr>
            </w:pPr>
            <w:r w:rsidRPr="00133D1A">
              <w:rPr>
                <w:rFonts w:cs="Arial"/>
                <w:color w:val="000000"/>
                <w:lang w:eastAsia="en-AU"/>
              </w:rPr>
              <w:t>Yarram &amp; District Health Service</w:t>
            </w:r>
          </w:p>
        </w:tc>
      </w:tr>
      <w:tr w:rsidR="00972B3D" w:rsidRPr="00133D1A" w14:paraId="7B95EA26" w14:textId="77777777" w:rsidTr="00932507">
        <w:trPr>
          <w:trHeight w:val="300"/>
        </w:trPr>
        <w:tc>
          <w:tcPr>
            <w:tcW w:w="2134" w:type="pct"/>
            <w:noWrap/>
          </w:tcPr>
          <w:p w14:paraId="6FD138E3" w14:textId="77777777" w:rsidR="00972B3D" w:rsidRPr="00133D1A" w:rsidRDefault="00972B3D">
            <w:pPr>
              <w:pStyle w:val="Tabletext"/>
              <w:rPr>
                <w:rFonts w:cs="Arial"/>
                <w:color w:val="000000"/>
                <w:lang w:eastAsia="en-AU"/>
              </w:rPr>
            </w:pPr>
            <w:r w:rsidRPr="00133D1A">
              <w:rPr>
                <w:rFonts w:cs="Arial"/>
                <w:color w:val="000000"/>
                <w:lang w:eastAsia="en-AU"/>
              </w:rPr>
              <w:t>Yarrawonga Health</w:t>
            </w:r>
          </w:p>
        </w:tc>
        <w:tc>
          <w:tcPr>
            <w:tcW w:w="2866" w:type="pct"/>
            <w:noWrap/>
          </w:tcPr>
          <w:p w14:paraId="488042F7" w14:textId="77777777" w:rsidR="00972B3D" w:rsidRPr="00133D1A" w:rsidRDefault="00972B3D">
            <w:pPr>
              <w:pStyle w:val="Tabletext"/>
              <w:rPr>
                <w:rFonts w:cs="Arial"/>
                <w:color w:val="000000"/>
                <w:lang w:eastAsia="en-AU"/>
              </w:rPr>
            </w:pPr>
            <w:r w:rsidRPr="00133D1A">
              <w:rPr>
                <w:rFonts w:cs="Arial"/>
                <w:color w:val="000000"/>
                <w:lang w:eastAsia="en-AU"/>
              </w:rPr>
              <w:t>Yarrawonga Health</w:t>
            </w:r>
          </w:p>
        </w:tc>
      </w:tr>
      <w:tr w:rsidR="00972B3D" w:rsidRPr="005A14D4" w14:paraId="07CDF37C" w14:textId="77777777" w:rsidTr="00932507">
        <w:trPr>
          <w:trHeight w:val="300"/>
        </w:trPr>
        <w:tc>
          <w:tcPr>
            <w:tcW w:w="2134" w:type="pct"/>
            <w:noWrap/>
          </w:tcPr>
          <w:p w14:paraId="4144ADA3" w14:textId="77777777" w:rsidR="00972B3D" w:rsidRPr="00133D1A" w:rsidRDefault="00972B3D">
            <w:pPr>
              <w:pStyle w:val="Tabletext"/>
              <w:rPr>
                <w:rFonts w:cs="Arial"/>
                <w:color w:val="000000"/>
                <w:lang w:eastAsia="en-AU"/>
              </w:rPr>
            </w:pPr>
            <w:r w:rsidRPr="00133D1A">
              <w:rPr>
                <w:rFonts w:cs="Arial"/>
                <w:color w:val="000000"/>
                <w:lang w:eastAsia="en-AU"/>
              </w:rPr>
              <w:lastRenderedPageBreak/>
              <w:t>Yea &amp; District Memorial Hospital</w:t>
            </w:r>
          </w:p>
        </w:tc>
        <w:tc>
          <w:tcPr>
            <w:tcW w:w="2866" w:type="pct"/>
            <w:noWrap/>
          </w:tcPr>
          <w:p w14:paraId="02C62D8C" w14:textId="77777777" w:rsidR="00972B3D" w:rsidRPr="00133D1A" w:rsidRDefault="00972B3D">
            <w:pPr>
              <w:pStyle w:val="Tabletext"/>
              <w:rPr>
                <w:rFonts w:cs="Arial"/>
                <w:color w:val="000000"/>
                <w:lang w:eastAsia="en-AU"/>
              </w:rPr>
            </w:pPr>
            <w:r w:rsidRPr="00133D1A">
              <w:rPr>
                <w:rFonts w:cs="Arial"/>
                <w:color w:val="000000"/>
                <w:lang w:eastAsia="en-AU"/>
              </w:rPr>
              <w:t>Yea &amp; District Memorial Hospital</w:t>
            </w:r>
          </w:p>
        </w:tc>
      </w:tr>
    </w:tbl>
    <w:p w14:paraId="0FCDB910" w14:textId="77CA01CD" w:rsidR="00A00DC0" w:rsidRDefault="00A00DC0" w:rsidP="00A00DC0">
      <w:pPr>
        <w:pStyle w:val="Heading3"/>
        <w:keepNext w:val="0"/>
      </w:pPr>
      <w:r>
        <w:t>Data Definitions</w:t>
      </w:r>
      <w:bookmarkEnd w:id="24"/>
    </w:p>
    <w:p w14:paraId="624150D6" w14:textId="77777777" w:rsidR="00A00DC0" w:rsidRPr="007F5A5E" w:rsidRDefault="00A00DC0" w:rsidP="00A00DC0">
      <w:pPr>
        <w:pStyle w:val="Body"/>
      </w:pPr>
      <w:r>
        <w:t>The following data items and definitions are applicable to the Urgent Care Centre data collection.</w:t>
      </w:r>
    </w:p>
    <w:p w14:paraId="7EC6FA27" w14:textId="36B0C066" w:rsidR="00A00DC0" w:rsidRPr="008251BC" w:rsidRDefault="00A00DC0" w:rsidP="00A00DC0">
      <w:pPr>
        <w:pStyle w:val="Heading3"/>
        <w:rPr>
          <w:highlight w:val="green"/>
        </w:rPr>
      </w:pPr>
      <w:bookmarkStart w:id="26" w:name="_Toc1367232945"/>
      <w:r w:rsidRPr="6A5B93C6">
        <w:rPr>
          <w:strike/>
        </w:rPr>
        <w:t>Patient payment status</w:t>
      </w:r>
      <w:r w:rsidR="7F169F0A" w:rsidRPr="6A5B93C6">
        <w:rPr>
          <w:strike/>
        </w:rPr>
        <w:t xml:space="preserve"> </w:t>
      </w:r>
      <w:r w:rsidR="032473D1" w:rsidRPr="6A5B93C6">
        <w:rPr>
          <w:highlight w:val="green"/>
        </w:rPr>
        <w:t>Funding</w:t>
      </w:r>
      <w:r w:rsidR="008251BC" w:rsidRPr="6A5B93C6">
        <w:rPr>
          <w:highlight w:val="green"/>
        </w:rPr>
        <w:t xml:space="preserve"> source</w:t>
      </w:r>
      <w:bookmarkEnd w:id="26"/>
    </w:p>
    <w:p w14:paraId="3277B742" w14:textId="78F2A95A" w:rsidR="00A00DC0" w:rsidRDefault="00C34141" w:rsidP="00A00DC0">
      <w:pPr>
        <w:pStyle w:val="Body"/>
      </w:pPr>
      <w:r w:rsidRPr="00584157">
        <w:rPr>
          <w:highlight w:val="green"/>
        </w:rPr>
        <w:t>The funding source for each p</w:t>
      </w:r>
      <w:r w:rsidR="00F6557C" w:rsidRPr="00F6557C">
        <w:rPr>
          <w:highlight w:val="green"/>
        </w:rPr>
        <w:t>atient</w:t>
      </w:r>
      <w:r w:rsidR="005171DD" w:rsidRPr="005171DD">
        <w:rPr>
          <w:strike/>
        </w:rPr>
        <w:t>P</w:t>
      </w:r>
      <w:r w:rsidR="006B6203">
        <w:rPr>
          <w:strike/>
        </w:rPr>
        <w:t>atient</w:t>
      </w:r>
      <w:r w:rsidR="00A00DC0">
        <w:rPr>
          <w:strike/>
        </w:rPr>
        <w:t xml:space="preserve"> payment status of the</w:t>
      </w:r>
      <w:r w:rsidR="00A00DC0" w:rsidRPr="0038316D">
        <w:t xml:space="preserve"> UCC presentation</w:t>
      </w:r>
      <w:r w:rsidR="00B97613">
        <w:t>.</w:t>
      </w:r>
    </w:p>
    <w:p w14:paraId="17C1072C" w14:textId="39BDCA9B" w:rsidR="00B97613" w:rsidRPr="00584157" w:rsidRDefault="006C4362" w:rsidP="00A00DC0">
      <w:pPr>
        <w:pStyle w:val="Body"/>
        <w:rPr>
          <w:highlight w:val="green"/>
        </w:rPr>
      </w:pPr>
      <w:r w:rsidRPr="00584157">
        <w:rPr>
          <w:highlight w:val="green"/>
        </w:rPr>
        <w:t>Not all funding sources listed may be applicable to all health care settings. The most appropriate source of funding should be assigned based on a best estimate of where the majority of funds come from.</w:t>
      </w:r>
      <w:r w:rsidR="00C140FA" w:rsidRPr="00584157">
        <w:rPr>
          <w:highlight w:val="green"/>
        </w:rPr>
        <w:t xml:space="preserve"> </w:t>
      </w:r>
    </w:p>
    <w:p w14:paraId="047AAB91" w14:textId="77777777" w:rsidR="00CF0067" w:rsidRPr="00B45035" w:rsidRDefault="00234639" w:rsidP="00A00DC0">
      <w:pPr>
        <w:pStyle w:val="Body"/>
        <w:rPr>
          <w:highlight w:val="green"/>
        </w:rPr>
      </w:pPr>
      <w:r w:rsidRPr="00B45035">
        <w:rPr>
          <w:highlight w:val="green"/>
        </w:rPr>
        <w:t xml:space="preserve">If there is an expected funding source followed by a finalised actual funding source (for example, in relation to compensation claims), then the actual funding source known at the end of the reporting period should be recorded. </w:t>
      </w:r>
    </w:p>
    <w:p w14:paraId="020B3A90" w14:textId="2A9F4446" w:rsidR="00234639" w:rsidRDefault="00234639" w:rsidP="00A00DC0">
      <w:pPr>
        <w:pStyle w:val="Body"/>
      </w:pPr>
      <w:r w:rsidRPr="00B45035">
        <w:rPr>
          <w:highlight w:val="green"/>
        </w:rPr>
        <w:t xml:space="preserve">The expected funding source should be reported if the fee has not been </w:t>
      </w:r>
      <w:r w:rsidR="584046A5" w:rsidRPr="175DF39F">
        <w:rPr>
          <w:highlight w:val="green"/>
        </w:rPr>
        <w:t>paid</w:t>
      </w:r>
      <w:r w:rsidRPr="00B45035">
        <w:rPr>
          <w:highlight w:val="green"/>
        </w:rPr>
        <w:t xml:space="preserve"> but is not to be waived.</w:t>
      </w:r>
      <w:r>
        <w:t xml:space="preserve"> </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13"/>
        <w:gridCol w:w="7085"/>
      </w:tblGrid>
      <w:tr w:rsidR="00A00DC0" w:rsidRPr="005A14D4" w14:paraId="55771439" w14:textId="77777777" w:rsidTr="00A546A1">
        <w:tc>
          <w:tcPr>
            <w:tcW w:w="1190" w:type="pct"/>
          </w:tcPr>
          <w:p w14:paraId="35BE3A04" w14:textId="03448F76" w:rsidR="00A00DC0" w:rsidRPr="00FE10E6" w:rsidRDefault="00A00DC0" w:rsidP="00A546A1">
            <w:pPr>
              <w:pStyle w:val="Tablecolhead"/>
            </w:pPr>
            <w:r w:rsidRPr="00FE10E6">
              <w:t xml:space="preserve">MBS </w:t>
            </w:r>
            <w:r w:rsidRPr="0076278E">
              <w:rPr>
                <w:strike/>
              </w:rPr>
              <w:t>presentation</w:t>
            </w:r>
          </w:p>
        </w:tc>
        <w:tc>
          <w:tcPr>
            <w:tcW w:w="3810" w:type="pct"/>
          </w:tcPr>
          <w:p w14:paraId="5DC47987" w14:textId="43FDF612" w:rsidR="00A00DC0" w:rsidRDefault="00101D07" w:rsidP="00A546A1">
            <w:pPr>
              <w:pStyle w:val="Tabletext"/>
            </w:pPr>
            <w:r w:rsidRPr="00930A46">
              <w:rPr>
                <w:highlight w:val="green"/>
              </w:rPr>
              <w:t xml:space="preserve">Medicare Benefits Schedule: </w:t>
            </w:r>
            <w:r w:rsidR="008243A9" w:rsidRPr="00930A46">
              <w:rPr>
                <w:highlight w:val="green"/>
              </w:rPr>
              <w:t>Medicare eligible patients in scope for collection for whom services are billed to Medicare. Includes both bulk-billed patients and patients with out-of-pocket expenses.</w:t>
            </w:r>
            <w:r w:rsidR="008243A9">
              <w:t xml:space="preserve"> </w:t>
            </w:r>
            <w:r w:rsidR="00A00DC0">
              <w:t>T</w:t>
            </w:r>
            <w:r w:rsidR="00A00DC0" w:rsidRPr="00FF0BC8">
              <w:t>he clinician bills Medicare for the patient’s treatment.</w:t>
            </w:r>
            <w:r w:rsidR="002A2D4A">
              <w:t xml:space="preserve"> </w:t>
            </w:r>
            <w:r w:rsidR="002A2D4A" w:rsidRPr="00930A46">
              <w:rPr>
                <w:highlight w:val="green"/>
              </w:rPr>
              <w:t>This is not applicable for admitted patients.</w:t>
            </w:r>
          </w:p>
        </w:tc>
      </w:tr>
      <w:tr w:rsidR="00A00DC0" w:rsidRPr="005A14D4" w14:paraId="0DE48BA9" w14:textId="77777777" w:rsidTr="00A546A1">
        <w:tc>
          <w:tcPr>
            <w:tcW w:w="1190" w:type="pct"/>
          </w:tcPr>
          <w:p w14:paraId="544FA2ED" w14:textId="77777777" w:rsidR="00A00DC0" w:rsidRPr="00FE10E6" w:rsidRDefault="00A00DC0" w:rsidP="00A546A1">
            <w:pPr>
              <w:pStyle w:val="Tablecolhead"/>
            </w:pPr>
            <w:r w:rsidRPr="00FE10E6">
              <w:t>Public</w:t>
            </w:r>
          </w:p>
        </w:tc>
        <w:tc>
          <w:tcPr>
            <w:tcW w:w="3810" w:type="pct"/>
          </w:tcPr>
          <w:p w14:paraId="0E2A3E3C" w14:textId="7AC9221F" w:rsidR="00A00DC0" w:rsidRPr="00FF0BC8" w:rsidRDefault="005577C8" w:rsidP="00A546A1">
            <w:pPr>
              <w:pStyle w:val="Tabletext"/>
            </w:pPr>
            <w:r w:rsidRPr="00930A46">
              <w:rPr>
                <w:highlight w:val="green"/>
              </w:rPr>
              <w:t xml:space="preserve">Health service budget (not covered elsewhere): </w:t>
            </w:r>
            <w:r w:rsidR="00211257" w:rsidRPr="00930A46">
              <w:rPr>
                <w:highlight w:val="green"/>
              </w:rPr>
              <w:t>patients who are</w:t>
            </w:r>
            <w:r w:rsidR="00211257">
              <w:t xml:space="preserve"> </w:t>
            </w:r>
            <w:r w:rsidR="00A00DC0" w:rsidRPr="002919C1">
              <w:rPr>
                <w:strike/>
              </w:rPr>
              <w:t xml:space="preserve">Eligible for </w:t>
            </w:r>
            <w:r w:rsidR="00A00DC0" w:rsidRPr="00FF0BC8">
              <w:t xml:space="preserve">Medicare </w:t>
            </w:r>
            <w:r w:rsidR="00211257" w:rsidRPr="00930A46">
              <w:rPr>
                <w:highlight w:val="green"/>
              </w:rPr>
              <w:t xml:space="preserve">eligible for whom there is no other funding arrangement. </w:t>
            </w:r>
            <w:r w:rsidR="008F13B4" w:rsidRPr="00930A46">
              <w:rPr>
                <w:highlight w:val="green"/>
              </w:rPr>
              <w:t>These are patients for whom</w:t>
            </w:r>
            <w:r w:rsidR="008F13B4">
              <w:t xml:space="preserve"> </w:t>
            </w:r>
            <w:r w:rsidR="00A00DC0" w:rsidRPr="002919C1">
              <w:rPr>
                <w:strike/>
              </w:rPr>
              <w:t>where</w:t>
            </w:r>
            <w:r w:rsidR="00A00DC0" w:rsidRPr="00FF0BC8">
              <w:t xml:space="preserve"> the hospital provides care by means of its own staff, or by other agreed arrangements, without charge to the patient. </w:t>
            </w:r>
          </w:p>
          <w:p w14:paraId="05A23900" w14:textId="2EB43106" w:rsidR="00A00DC0" w:rsidRDefault="00A00DC0" w:rsidP="00A546A1">
            <w:pPr>
              <w:pStyle w:val="Tabletext"/>
            </w:pPr>
            <w:r w:rsidRPr="00FF0BC8">
              <w:t>Public patients are further categorised by the profile of UCC staff the patient was seen by:</w:t>
            </w:r>
          </w:p>
          <w:p w14:paraId="3B716721" w14:textId="77777777" w:rsidR="00A00DC0" w:rsidRPr="00C114C8" w:rsidRDefault="00A00DC0" w:rsidP="00A546A1">
            <w:pPr>
              <w:pStyle w:val="Tabletext"/>
              <w:rPr>
                <w:b/>
                <w:bCs/>
              </w:rPr>
            </w:pPr>
            <w:r w:rsidRPr="00C114C8">
              <w:rPr>
                <w:b/>
                <w:bCs/>
              </w:rPr>
              <w:t>Nurse only</w:t>
            </w:r>
          </w:p>
          <w:p w14:paraId="088E2453" w14:textId="77777777" w:rsidR="00A00DC0" w:rsidRPr="00FF0BC8" w:rsidRDefault="00A00DC0" w:rsidP="00A546A1">
            <w:pPr>
              <w:pStyle w:val="Tablebullet1"/>
            </w:pPr>
            <w:r>
              <w:t xml:space="preserve">Public patient seen by a </w:t>
            </w:r>
            <w:r w:rsidRPr="00C114C8">
              <w:t>nurse only</w:t>
            </w:r>
            <w:r w:rsidRPr="00FF0BC8">
              <w:t xml:space="preserve">. </w:t>
            </w:r>
          </w:p>
          <w:p w14:paraId="501434A1" w14:textId="77777777" w:rsidR="00A00DC0" w:rsidRPr="00C114C8" w:rsidRDefault="00A00DC0" w:rsidP="00A546A1">
            <w:pPr>
              <w:pStyle w:val="Tabletext"/>
              <w:rPr>
                <w:b/>
                <w:bCs/>
              </w:rPr>
            </w:pPr>
            <w:r w:rsidRPr="00C114C8">
              <w:rPr>
                <w:b/>
                <w:bCs/>
              </w:rPr>
              <w:t>Doctor with or without a nurse</w:t>
            </w:r>
          </w:p>
          <w:p w14:paraId="3233F256" w14:textId="5AD35512" w:rsidR="00A00DC0" w:rsidRDefault="00A00DC0" w:rsidP="00A546A1">
            <w:pPr>
              <w:pStyle w:val="Tablebullet1"/>
            </w:pPr>
            <w:r w:rsidRPr="00FF0BC8">
              <w:t xml:space="preserve">Public patient seen by a </w:t>
            </w:r>
            <w:r w:rsidRPr="00C114C8">
              <w:t>nurse and doctor</w:t>
            </w:r>
            <w:r w:rsidRPr="00FF0BC8">
              <w:t>.</w:t>
            </w:r>
          </w:p>
        </w:tc>
      </w:tr>
      <w:tr w:rsidR="00A00DC0" w:rsidRPr="005A14D4" w14:paraId="39613CCC" w14:textId="77777777" w:rsidTr="00A546A1">
        <w:tc>
          <w:tcPr>
            <w:tcW w:w="1190" w:type="pct"/>
          </w:tcPr>
          <w:p w14:paraId="13CE91A3" w14:textId="77777777" w:rsidR="00A00DC0" w:rsidRPr="00FE10E6" w:rsidRDefault="00A00DC0" w:rsidP="00A546A1">
            <w:pPr>
              <w:pStyle w:val="Tablecolhead"/>
            </w:pPr>
            <w:r w:rsidRPr="00FE10E6">
              <w:t>DVA</w:t>
            </w:r>
          </w:p>
        </w:tc>
        <w:tc>
          <w:tcPr>
            <w:tcW w:w="3810" w:type="pct"/>
          </w:tcPr>
          <w:p w14:paraId="76B5D960" w14:textId="77777777" w:rsidR="00A00DC0" w:rsidRPr="005A14D4" w:rsidRDefault="00A00DC0" w:rsidP="00A546A1">
            <w:pPr>
              <w:pStyle w:val="Tabletext"/>
            </w:pPr>
            <w:r>
              <w:t>E</w:t>
            </w:r>
            <w:r w:rsidRPr="00FF0BC8">
              <w:t>ligible Department of Veterans’ Affairs veterans and war widow(er)s whose charges are met by the Department of Veterans’ Affairs.</w:t>
            </w:r>
          </w:p>
        </w:tc>
      </w:tr>
      <w:tr w:rsidR="00CB372D" w:rsidRPr="005A14D4" w14:paraId="61D2A86E" w14:textId="77777777">
        <w:tc>
          <w:tcPr>
            <w:tcW w:w="1190" w:type="pct"/>
          </w:tcPr>
          <w:p w14:paraId="7BC27DF5" w14:textId="3D78A6E2" w:rsidR="00CB372D" w:rsidRPr="00CF4A97" w:rsidRDefault="00CB372D">
            <w:pPr>
              <w:pStyle w:val="Tablecolhead"/>
              <w:rPr>
                <w:highlight w:val="green"/>
              </w:rPr>
            </w:pPr>
            <w:r w:rsidRPr="00CF4A97">
              <w:rPr>
                <w:highlight w:val="green"/>
              </w:rPr>
              <w:t>W</w:t>
            </w:r>
            <w:r w:rsidR="00387150">
              <w:rPr>
                <w:highlight w:val="green"/>
              </w:rPr>
              <w:t>orker’s</w:t>
            </w:r>
            <w:r w:rsidRPr="00CF4A97">
              <w:rPr>
                <w:highlight w:val="green"/>
              </w:rPr>
              <w:t xml:space="preserve"> Comp</w:t>
            </w:r>
          </w:p>
        </w:tc>
        <w:tc>
          <w:tcPr>
            <w:tcW w:w="3810" w:type="pct"/>
          </w:tcPr>
          <w:p w14:paraId="6F671D0F" w14:textId="4438EF9C" w:rsidR="00CB372D" w:rsidRPr="00CF4A97" w:rsidRDefault="00CB372D">
            <w:pPr>
              <w:pStyle w:val="Tabletext"/>
              <w:rPr>
                <w:highlight w:val="green"/>
              </w:rPr>
            </w:pPr>
            <w:r w:rsidRPr="00CF4A97">
              <w:rPr>
                <w:highlight w:val="green"/>
              </w:rPr>
              <w:t>Worker’s compensation claim</w:t>
            </w:r>
          </w:p>
        </w:tc>
      </w:tr>
      <w:tr w:rsidR="00CB372D" w:rsidRPr="005A14D4" w14:paraId="769BB1CC" w14:textId="77777777">
        <w:tc>
          <w:tcPr>
            <w:tcW w:w="1190" w:type="pct"/>
          </w:tcPr>
          <w:p w14:paraId="0375AC0A" w14:textId="516F7C15" w:rsidR="00CB372D" w:rsidRPr="00CF4A97" w:rsidRDefault="00CB372D">
            <w:pPr>
              <w:pStyle w:val="Tablecolhead"/>
              <w:rPr>
                <w:highlight w:val="green"/>
              </w:rPr>
            </w:pPr>
            <w:r w:rsidRPr="00CF4A97">
              <w:rPr>
                <w:highlight w:val="green"/>
              </w:rPr>
              <w:t>TAC</w:t>
            </w:r>
          </w:p>
        </w:tc>
        <w:tc>
          <w:tcPr>
            <w:tcW w:w="3810" w:type="pct"/>
          </w:tcPr>
          <w:p w14:paraId="5455B208" w14:textId="5DDE2FAD" w:rsidR="00CB372D" w:rsidRPr="00CF4A97" w:rsidRDefault="00CB372D">
            <w:pPr>
              <w:pStyle w:val="Tabletext"/>
              <w:rPr>
                <w:highlight w:val="green"/>
              </w:rPr>
            </w:pPr>
            <w:r w:rsidRPr="00CF4A97">
              <w:rPr>
                <w:highlight w:val="green"/>
              </w:rPr>
              <w:t>Motor vehicle third party personal claim</w:t>
            </w:r>
          </w:p>
        </w:tc>
      </w:tr>
      <w:tr w:rsidR="00A00DC0" w:rsidRPr="005A14D4" w14:paraId="3DB3848C" w14:textId="77777777" w:rsidTr="00A546A1">
        <w:tc>
          <w:tcPr>
            <w:tcW w:w="1190" w:type="pct"/>
          </w:tcPr>
          <w:p w14:paraId="626640F0" w14:textId="1C05ADAC" w:rsidR="00A00DC0" w:rsidRPr="0030484B" w:rsidRDefault="00A1578E" w:rsidP="00A546A1">
            <w:pPr>
              <w:pStyle w:val="Tablecolhead"/>
            </w:pPr>
            <w:r w:rsidRPr="007B3FA7">
              <w:rPr>
                <w:highlight w:val="green"/>
              </w:rPr>
              <w:t>Other</w:t>
            </w:r>
            <w:r>
              <w:t xml:space="preserve"> </w:t>
            </w:r>
            <w:r w:rsidR="00A00DC0" w:rsidRPr="00FE10E6">
              <w:t>Compensable</w:t>
            </w:r>
            <w:r w:rsidR="00A00DC0" w:rsidRPr="007B3FA7">
              <w:rPr>
                <w:strike/>
              </w:rPr>
              <w:t>/Other</w:t>
            </w:r>
          </w:p>
        </w:tc>
        <w:tc>
          <w:tcPr>
            <w:tcW w:w="3810" w:type="pct"/>
          </w:tcPr>
          <w:p w14:paraId="07D6276F" w14:textId="35FBAA57" w:rsidR="00A00DC0" w:rsidRPr="005A14D4" w:rsidRDefault="00A00DC0" w:rsidP="00A546A1">
            <w:pPr>
              <w:pStyle w:val="Tabletext"/>
            </w:pPr>
            <w:r>
              <w:t>E</w:t>
            </w:r>
            <w:r w:rsidRPr="00FF0BC8">
              <w:t xml:space="preserve">ntitled to claim damages under </w:t>
            </w:r>
            <w:r w:rsidRPr="007B3FA7">
              <w:rPr>
                <w:strike/>
              </w:rPr>
              <w:t>Motor Vehicle Third Party insurance or worker’s compensation,</w:t>
            </w:r>
            <w:r w:rsidRPr="00FF0BC8">
              <w:t xml:space="preserve"> </w:t>
            </w:r>
            <w:r w:rsidR="00420248">
              <w:t xml:space="preserve">(eg </w:t>
            </w:r>
            <w:r w:rsidRPr="00FF0BC8">
              <w:t xml:space="preserve">public liability, </w:t>
            </w:r>
            <w:r w:rsidRPr="008B4BED">
              <w:t>criminal injury and</w:t>
            </w:r>
            <w:r w:rsidRPr="00FF0BC8">
              <w:t xml:space="preserve"> common law cases, </w:t>
            </w:r>
            <w:r w:rsidR="00266F79" w:rsidRPr="00266F79">
              <w:rPr>
                <w:highlight w:val="green"/>
              </w:rPr>
              <w:t xml:space="preserve">and </w:t>
            </w:r>
            <w:r w:rsidR="00E76429" w:rsidRPr="00266F79">
              <w:rPr>
                <w:highlight w:val="green"/>
              </w:rPr>
              <w:t>medical negligence</w:t>
            </w:r>
            <w:r w:rsidR="00E76429">
              <w:t xml:space="preserve">) </w:t>
            </w:r>
            <w:r w:rsidRPr="00706526">
              <w:rPr>
                <w:strike/>
              </w:rPr>
              <w:t>members of the Defence Forces and</w:t>
            </w:r>
            <w:r w:rsidRPr="00FF0BC8">
              <w:t xml:space="preserve"> </w:t>
            </w:r>
            <w:r w:rsidRPr="008B4BED">
              <w:t xml:space="preserve">seamen, </w:t>
            </w:r>
            <w:r w:rsidRPr="008B4BED">
              <w:rPr>
                <w:strike/>
              </w:rPr>
              <w:t>and</w:t>
            </w:r>
            <w:r w:rsidRPr="00C95618">
              <w:rPr>
                <w:strike/>
              </w:rPr>
              <w:t xml:space="preserve"> patients who are not eligible under Medicare and not exempt from fees.</w:t>
            </w:r>
          </w:p>
        </w:tc>
      </w:tr>
      <w:tr w:rsidR="00A00DC0" w:rsidRPr="005A14D4" w14:paraId="312D91BE" w14:textId="77777777" w:rsidTr="00A546A1">
        <w:tc>
          <w:tcPr>
            <w:tcW w:w="1190" w:type="pct"/>
          </w:tcPr>
          <w:p w14:paraId="2AF0C3AE" w14:textId="6B547C75" w:rsidR="00A00DC0" w:rsidRPr="007B3FA7" w:rsidRDefault="00F6747F" w:rsidP="00A546A1">
            <w:pPr>
              <w:pStyle w:val="Tablecolhead"/>
              <w:rPr>
                <w:highlight w:val="green"/>
              </w:rPr>
            </w:pPr>
            <w:r w:rsidRPr="007B3FA7">
              <w:rPr>
                <w:highlight w:val="green"/>
              </w:rPr>
              <w:t>Defence</w:t>
            </w:r>
          </w:p>
        </w:tc>
        <w:tc>
          <w:tcPr>
            <w:tcW w:w="3810" w:type="pct"/>
          </w:tcPr>
          <w:p w14:paraId="718FB55C" w14:textId="23378AE5" w:rsidR="00A00DC0" w:rsidRPr="007B3FA7" w:rsidRDefault="00F6747F" w:rsidP="00A546A1">
            <w:pPr>
              <w:pStyle w:val="Tabletext"/>
              <w:rPr>
                <w:highlight w:val="green"/>
              </w:rPr>
            </w:pPr>
            <w:r w:rsidRPr="007B3FA7">
              <w:rPr>
                <w:highlight w:val="green"/>
              </w:rPr>
              <w:t>Department of Defence</w:t>
            </w:r>
          </w:p>
        </w:tc>
      </w:tr>
      <w:tr w:rsidR="00F6747F" w:rsidRPr="005A14D4" w14:paraId="1F27F34C" w14:textId="77777777">
        <w:tc>
          <w:tcPr>
            <w:tcW w:w="1190" w:type="pct"/>
          </w:tcPr>
          <w:p w14:paraId="590814DE" w14:textId="24D8265F" w:rsidR="00F6747F" w:rsidRPr="007B3FA7" w:rsidRDefault="00F6747F" w:rsidP="00F6747F">
            <w:pPr>
              <w:pStyle w:val="Tablecolhead"/>
              <w:rPr>
                <w:highlight w:val="green"/>
              </w:rPr>
            </w:pPr>
            <w:r w:rsidRPr="007B3FA7">
              <w:rPr>
                <w:highlight w:val="green"/>
              </w:rPr>
              <w:lastRenderedPageBreak/>
              <w:t>Corrections</w:t>
            </w:r>
          </w:p>
        </w:tc>
        <w:tc>
          <w:tcPr>
            <w:tcW w:w="3810" w:type="pct"/>
          </w:tcPr>
          <w:p w14:paraId="26156DF4" w14:textId="1344C050" w:rsidR="00F6747F" w:rsidRPr="007B3FA7" w:rsidRDefault="00F6747F" w:rsidP="00F6747F">
            <w:pPr>
              <w:pStyle w:val="Tabletext"/>
              <w:rPr>
                <w:highlight w:val="green"/>
              </w:rPr>
            </w:pPr>
            <w:r w:rsidRPr="007B3FA7">
              <w:rPr>
                <w:highlight w:val="green"/>
              </w:rPr>
              <w:t>Correctional facility</w:t>
            </w:r>
          </w:p>
        </w:tc>
      </w:tr>
      <w:tr w:rsidR="00F6747F" w:rsidRPr="005A14D4" w14:paraId="7021147E" w14:textId="77777777">
        <w:tc>
          <w:tcPr>
            <w:tcW w:w="1190" w:type="pct"/>
          </w:tcPr>
          <w:p w14:paraId="67F497D3" w14:textId="387EFFDB" w:rsidR="00F6747F" w:rsidRDefault="00F6747F" w:rsidP="00F6747F">
            <w:pPr>
              <w:pStyle w:val="Tablecolhead"/>
            </w:pPr>
            <w:r>
              <w:t>S19(2) Exemptions</w:t>
            </w:r>
          </w:p>
        </w:tc>
        <w:tc>
          <w:tcPr>
            <w:tcW w:w="3810" w:type="pct"/>
          </w:tcPr>
          <w:p w14:paraId="2D7156F1" w14:textId="7B2A47A7" w:rsidR="00F6747F" w:rsidRDefault="00F6747F" w:rsidP="00F6747F">
            <w:pPr>
              <w:pStyle w:val="Tabletext"/>
            </w:pPr>
            <w:r>
              <w:t xml:space="preserve">Eligible for Medicare where the hospital provides care by its own eligible staff under the Section 19(2) Exemptions Initiative – Improving Access to Primary Care in Rural and Remote Areas. Information about Section 19(2) Exemption can be found </w:t>
            </w:r>
            <w:hyperlink r:id="rId20" w:history="1">
              <w:r w:rsidRPr="000F7636">
                <w:rPr>
                  <w:rStyle w:val="Hyperlink"/>
                </w:rPr>
                <w:t>here</w:t>
              </w:r>
            </w:hyperlink>
            <w:r>
              <w:t xml:space="preserve"> &lt; </w:t>
            </w:r>
            <w:r w:rsidRPr="000F7636">
              <w:t>https://www.health.vic.gov.au/improving-access-to-primary-care-in-rural-and-remote-areas</w:t>
            </w:r>
            <w:r>
              <w:t xml:space="preserve">&gt; </w:t>
            </w:r>
          </w:p>
        </w:tc>
      </w:tr>
      <w:tr w:rsidR="001242D7" w:rsidRPr="005A14D4" w14:paraId="07114496" w14:textId="77777777">
        <w:tc>
          <w:tcPr>
            <w:tcW w:w="1190" w:type="pct"/>
          </w:tcPr>
          <w:p w14:paraId="656EFEA0" w14:textId="3C1FE20E" w:rsidR="001242D7" w:rsidRPr="00706526" w:rsidRDefault="00482AFA" w:rsidP="00F6747F">
            <w:pPr>
              <w:pStyle w:val="Tablecolhead"/>
              <w:rPr>
                <w:highlight w:val="green"/>
              </w:rPr>
            </w:pPr>
            <w:r w:rsidRPr="00706526">
              <w:rPr>
                <w:highlight w:val="green"/>
              </w:rPr>
              <w:t>RHCA</w:t>
            </w:r>
            <w:r w:rsidR="002D379D">
              <w:rPr>
                <w:highlight w:val="green"/>
              </w:rPr>
              <w:t xml:space="preserve"> </w:t>
            </w:r>
            <w:r w:rsidR="002D379D">
              <w:rPr>
                <w:highlight w:val="green"/>
              </w:rPr>
              <w:br/>
              <w:t>(Reciprocal Health Care Agreement)</w:t>
            </w:r>
          </w:p>
        </w:tc>
        <w:tc>
          <w:tcPr>
            <w:tcW w:w="3810" w:type="pct"/>
          </w:tcPr>
          <w:p w14:paraId="6BABE4AE" w14:textId="5B605CBF" w:rsidR="001242D7" w:rsidRPr="00706526" w:rsidRDefault="007E6C2C" w:rsidP="00F6747F">
            <w:pPr>
              <w:pStyle w:val="Tabletext"/>
              <w:rPr>
                <w:highlight w:val="green"/>
              </w:rPr>
            </w:pPr>
            <w:r w:rsidRPr="00706526">
              <w:rPr>
                <w:highlight w:val="green"/>
              </w:rPr>
              <w:t xml:space="preserve">Health service budget (due to eligibility for </w:t>
            </w:r>
            <w:r w:rsidR="00482AFA" w:rsidRPr="00706526">
              <w:rPr>
                <w:highlight w:val="green"/>
              </w:rPr>
              <w:t>Reciprocal Health Care Agreement</w:t>
            </w:r>
            <w:r w:rsidRPr="00706526">
              <w:rPr>
                <w:highlight w:val="green"/>
              </w:rPr>
              <w:t xml:space="preserve"> (RHCA))</w:t>
            </w:r>
            <w:r w:rsidR="00291A13" w:rsidRPr="00706526">
              <w:rPr>
                <w:highlight w:val="green"/>
              </w:rPr>
              <w:t>: patients who are overseas visitors from countries covered by RHCAs.</w:t>
            </w:r>
          </w:p>
          <w:p w14:paraId="1FDA1FE0" w14:textId="77777777" w:rsidR="00291A13" w:rsidRPr="00706526" w:rsidRDefault="00291A13" w:rsidP="00F6747F">
            <w:pPr>
              <w:pStyle w:val="Tabletext"/>
              <w:rPr>
                <w:highlight w:val="green"/>
              </w:rPr>
            </w:pPr>
            <w:r w:rsidRPr="00706526">
              <w:rPr>
                <w:highlight w:val="green"/>
              </w:rPr>
              <w:t>Australia has RHCAs with the United Kingdom, the Netherlands, Italy, Malta, Sweden, Finland, Norway, Belgium, Slovenia, New Zealand and Ireland. The RHCAs provide for free accommodation and treatment as a public patient in public hospital services, but do not cover treatment as a private patient in any kind of hospital.</w:t>
            </w:r>
          </w:p>
          <w:p w14:paraId="43EE78E1" w14:textId="77777777" w:rsidR="001F1D52" w:rsidRPr="00706526" w:rsidRDefault="001F1D52" w:rsidP="00F6747F">
            <w:pPr>
              <w:pStyle w:val="Tabletext"/>
              <w:rPr>
                <w:highlight w:val="green"/>
              </w:rPr>
            </w:pPr>
            <w:r w:rsidRPr="00706526">
              <w:rPr>
                <w:highlight w:val="green"/>
              </w:rPr>
              <w:t>The RHCAs with Finland, Italy, Malta, the Netherlands, Norway, Sweden, Belgium, Slovenia and the United Kingdom provide free care as a public patient in public hospitals, subsidised out-of-pocket medical treatment under Medicare, and subsidised medicines under the Pharmaceutical Benefits Scheme.</w:t>
            </w:r>
          </w:p>
          <w:p w14:paraId="46F853CE" w14:textId="77777777" w:rsidR="001F1D52" w:rsidRPr="00706526" w:rsidRDefault="001F1D52" w:rsidP="00F6747F">
            <w:pPr>
              <w:pStyle w:val="Tabletext"/>
              <w:rPr>
                <w:highlight w:val="green"/>
              </w:rPr>
            </w:pPr>
            <w:r w:rsidRPr="00706526">
              <w:rPr>
                <w:highlight w:val="green"/>
              </w:rPr>
              <w:t>The RHCA</w:t>
            </w:r>
            <w:r w:rsidR="00232677" w:rsidRPr="00706526">
              <w:rPr>
                <w:highlight w:val="green"/>
              </w:rPr>
              <w:t xml:space="preserve">s with New Zealand and Ireland provide free care as a public patient in public hospitals and subsidised medicines under the Pharmaceutical Benefits Scheme, but do not cover out-of-hospital medical treatment. </w:t>
            </w:r>
          </w:p>
          <w:p w14:paraId="6311AA52" w14:textId="77777777" w:rsidR="006B3FF7" w:rsidRPr="00706526" w:rsidRDefault="006B3FF7" w:rsidP="00F6747F">
            <w:pPr>
              <w:pStyle w:val="Tabletext"/>
              <w:rPr>
                <w:highlight w:val="green"/>
              </w:rPr>
            </w:pPr>
            <w:r w:rsidRPr="00706526">
              <w:rPr>
                <w:highlight w:val="green"/>
              </w:rPr>
              <w:t>Visitors from Italy and Malta are covered for a period of six months from the date of arrival in Australia only.</w:t>
            </w:r>
          </w:p>
          <w:p w14:paraId="14DDA86F" w14:textId="77777777" w:rsidR="006B3FF7" w:rsidRPr="00706526" w:rsidRDefault="006B3FF7" w:rsidP="00F6747F">
            <w:pPr>
              <w:pStyle w:val="Tabletext"/>
              <w:rPr>
                <w:highlight w:val="green"/>
              </w:rPr>
            </w:pPr>
            <w:r w:rsidRPr="00706526">
              <w:rPr>
                <w:highlight w:val="green"/>
              </w:rPr>
              <w:t>Visitors from Belgium, the Netherlands and Slovenia require their European Health Insurance card to enrol in Medicare. They are eligible for treatment in public hospitals until the expiry date indicated on the card, or to the length of their authorised stay in Australia if earlier.</w:t>
            </w:r>
          </w:p>
          <w:p w14:paraId="6E2B1D55" w14:textId="6E5C1465" w:rsidR="001242D7" w:rsidRPr="00706526" w:rsidRDefault="006B3FF7" w:rsidP="00F6747F">
            <w:pPr>
              <w:pStyle w:val="Tabletext"/>
              <w:rPr>
                <w:highlight w:val="green"/>
              </w:rPr>
            </w:pPr>
            <w:r w:rsidRPr="00706526">
              <w:rPr>
                <w:highlight w:val="green"/>
              </w:rPr>
              <w:t>Excludes: overseas visitors who elect to be treated as private patients or under travel insurance.</w:t>
            </w:r>
          </w:p>
        </w:tc>
      </w:tr>
      <w:tr w:rsidR="00F6747F" w:rsidRPr="005A14D4" w14:paraId="2BD7621D" w14:textId="77777777">
        <w:tc>
          <w:tcPr>
            <w:tcW w:w="1190" w:type="pct"/>
          </w:tcPr>
          <w:p w14:paraId="31F29431" w14:textId="41689C3A" w:rsidR="00F6747F" w:rsidRPr="00706526" w:rsidRDefault="00E34338" w:rsidP="00F6747F">
            <w:pPr>
              <w:pStyle w:val="Tablecolhead"/>
              <w:rPr>
                <w:highlight w:val="green"/>
              </w:rPr>
            </w:pPr>
            <w:r w:rsidRPr="00706526">
              <w:rPr>
                <w:highlight w:val="green"/>
              </w:rPr>
              <w:t>Self-funded</w:t>
            </w:r>
          </w:p>
        </w:tc>
        <w:tc>
          <w:tcPr>
            <w:tcW w:w="3810" w:type="pct"/>
          </w:tcPr>
          <w:p w14:paraId="422BF80A" w14:textId="0EB1BF3F" w:rsidR="00F6747F" w:rsidRPr="00706526" w:rsidRDefault="00990F0E" w:rsidP="00F6747F">
            <w:pPr>
              <w:pStyle w:val="Tabletext"/>
              <w:rPr>
                <w:highlight w:val="green"/>
              </w:rPr>
            </w:pPr>
            <w:r w:rsidRPr="00706526">
              <w:rPr>
                <w:highlight w:val="green"/>
              </w:rPr>
              <w:t>Funded by the patient</w:t>
            </w:r>
            <w:r w:rsidR="00562AA4" w:rsidRPr="00706526">
              <w:rPr>
                <w:highlight w:val="green"/>
              </w:rPr>
              <w:t>, the patient’s family or friends, or by other benefactors</w:t>
            </w:r>
          </w:p>
        </w:tc>
      </w:tr>
      <w:tr w:rsidR="00F6747F" w:rsidRPr="005A14D4" w14:paraId="08540613" w14:textId="77777777">
        <w:tc>
          <w:tcPr>
            <w:tcW w:w="1190" w:type="pct"/>
          </w:tcPr>
          <w:p w14:paraId="3A470EF7" w14:textId="3DFDCA15" w:rsidR="00F6747F" w:rsidRPr="00706526" w:rsidRDefault="004262A1" w:rsidP="00F6747F">
            <w:pPr>
              <w:pStyle w:val="Tablecolhead"/>
              <w:rPr>
                <w:highlight w:val="green"/>
              </w:rPr>
            </w:pPr>
            <w:r w:rsidRPr="00706526">
              <w:rPr>
                <w:highlight w:val="green"/>
              </w:rPr>
              <w:t>Other</w:t>
            </w:r>
          </w:p>
        </w:tc>
        <w:tc>
          <w:tcPr>
            <w:tcW w:w="3810" w:type="pct"/>
          </w:tcPr>
          <w:p w14:paraId="5315D9DE" w14:textId="72C752EE" w:rsidR="00F6747F" w:rsidRPr="00706526" w:rsidRDefault="004262A1" w:rsidP="00F6747F">
            <w:pPr>
              <w:pStyle w:val="Tabletext"/>
              <w:rPr>
                <w:highlight w:val="green"/>
              </w:rPr>
            </w:pPr>
            <w:r w:rsidRPr="00706526">
              <w:rPr>
                <w:highlight w:val="green"/>
              </w:rPr>
              <w:t>Other funding source: includes overseas visitors for whom travel insurance is the major funding source</w:t>
            </w:r>
          </w:p>
        </w:tc>
      </w:tr>
      <w:tr w:rsidR="00F6747F" w:rsidRPr="005A14D4" w14:paraId="4C127FE9" w14:textId="77777777">
        <w:tc>
          <w:tcPr>
            <w:tcW w:w="1190" w:type="pct"/>
          </w:tcPr>
          <w:p w14:paraId="5E05462D" w14:textId="77777777" w:rsidR="00F6747F" w:rsidRDefault="00F6747F" w:rsidP="00F6747F">
            <w:pPr>
              <w:pStyle w:val="Tablecolhead"/>
            </w:pPr>
          </w:p>
        </w:tc>
        <w:tc>
          <w:tcPr>
            <w:tcW w:w="3810" w:type="pct"/>
          </w:tcPr>
          <w:p w14:paraId="0B621028" w14:textId="77777777" w:rsidR="00F6747F" w:rsidRDefault="00F6747F" w:rsidP="00F6747F">
            <w:pPr>
              <w:pStyle w:val="Tabletext"/>
            </w:pPr>
          </w:p>
        </w:tc>
      </w:tr>
    </w:tbl>
    <w:p w14:paraId="4A2E5AF9" w14:textId="2E4D4CA1" w:rsidR="00E47F07" w:rsidRDefault="00E47F07" w:rsidP="00A00DC0">
      <w:pPr>
        <w:pStyle w:val="Body"/>
        <w:rPr>
          <w:b/>
        </w:rPr>
      </w:pPr>
    </w:p>
    <w:p w14:paraId="66818C23" w14:textId="77777777" w:rsidR="00E47F07" w:rsidRDefault="00E47F07">
      <w:pPr>
        <w:spacing w:after="0" w:line="240" w:lineRule="auto"/>
        <w:rPr>
          <w:rFonts w:eastAsia="Times"/>
          <w:b/>
        </w:rPr>
      </w:pPr>
      <w:r>
        <w:rPr>
          <w:b/>
        </w:rPr>
        <w:br w:type="page"/>
      </w:r>
    </w:p>
    <w:p w14:paraId="758FF23F" w14:textId="77777777" w:rsidR="00A00DC0" w:rsidRDefault="00A00DC0" w:rsidP="00A00DC0">
      <w:pPr>
        <w:pStyle w:val="Body"/>
        <w:rPr>
          <w:b/>
        </w:rPr>
      </w:pPr>
    </w:p>
    <w:p w14:paraId="46CB0E77" w14:textId="6401B4B1" w:rsidR="00C144A2" w:rsidRPr="00AC5435" w:rsidRDefault="00C144A2" w:rsidP="00C144A2">
      <w:pPr>
        <w:spacing w:after="0" w:line="240" w:lineRule="auto"/>
        <w:rPr>
          <w:b/>
          <w:bCs/>
          <w:strike/>
        </w:rPr>
      </w:pPr>
      <w:r w:rsidRPr="00AC5435">
        <w:rPr>
          <w:b/>
          <w:bCs/>
          <w:strike/>
        </w:rPr>
        <w:t>Urgent Care Centre data collection sample form:</w:t>
      </w:r>
    </w:p>
    <w:p w14:paraId="2E3827D4" w14:textId="307DE170" w:rsidR="00C144A2" w:rsidRDefault="00E47F07" w:rsidP="00A00DC0">
      <w:pPr>
        <w:pStyle w:val="Body"/>
        <w:rPr>
          <w:b/>
        </w:rPr>
      </w:pPr>
      <w:r>
        <w:rPr>
          <w:b/>
          <w:bCs/>
          <w:strike/>
          <w:noProof/>
        </w:rPr>
        <mc:AlternateContent>
          <mc:Choice Requires="wps">
            <w:drawing>
              <wp:anchor distT="0" distB="0" distL="114300" distR="114300" simplePos="0" relativeHeight="251658241" behindDoc="0" locked="0" layoutInCell="1" allowOverlap="1" wp14:anchorId="76F6B7E1" wp14:editId="23E3A560">
                <wp:simplePos x="0" y="0"/>
                <wp:positionH relativeFrom="column">
                  <wp:posOffset>-51710</wp:posOffset>
                </wp:positionH>
                <wp:positionV relativeFrom="paragraph">
                  <wp:posOffset>-2085</wp:posOffset>
                </wp:positionV>
                <wp:extent cx="6029960" cy="4019550"/>
                <wp:effectExtent l="0" t="0" r="27940" b="19050"/>
                <wp:wrapNone/>
                <wp:docPr id="177967088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29960" cy="401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A6A38DD" id="Straight Connector 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05pt,-.15pt" to="470.75pt,3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" strokecolor="#4579b8 [3044]"/>
            </w:pict>
          </mc:Fallback>
        </mc:AlternateContent>
      </w:r>
      <w:r w:rsidR="00C144A2" w:rsidRPr="00AC5435">
        <w:rPr>
          <w:b/>
          <w:bCs/>
          <w:strike/>
          <w:noProof/>
        </w:rPr>
        <w:drawing>
          <wp:inline distT="0" distB="0" distL="0" distR="0" wp14:anchorId="1C381AD8" wp14:editId="4FA58ACF">
            <wp:extent cx="6098875" cy="4065489"/>
            <wp:effectExtent l="0" t="0" r="0" b="0"/>
            <wp:docPr id="1840775258" name="Picture 1" descr="Image of AIMS Urgent Care Centre webform data entry screen for 2024-25 with a line drawn through it as it will be replaced in 20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75258" name="Picture 1" descr="Image of AIMS Urgent Care Centre webform data entry screen for 2024-25 with a line drawn through it as it will be replaced in 2025-26"/>
                    <pic:cNvPicPr/>
                  </pic:nvPicPr>
                  <pic:blipFill>
                    <a:blip r:embed="rId21"/>
                    <a:stretch>
                      <a:fillRect/>
                    </a:stretch>
                  </pic:blipFill>
                  <pic:spPr>
                    <a:xfrm>
                      <a:off x="0" y="0"/>
                      <a:ext cx="6104500" cy="4069239"/>
                    </a:xfrm>
                    <a:prstGeom prst="rect">
                      <a:avLst/>
                    </a:prstGeom>
                  </pic:spPr>
                </pic:pic>
              </a:graphicData>
            </a:graphic>
          </wp:inline>
        </w:drawing>
      </w:r>
    </w:p>
    <w:p w14:paraId="70F810E5" w14:textId="77777777" w:rsidR="00C144A2" w:rsidRDefault="00C144A2" w:rsidP="00A00DC0">
      <w:pPr>
        <w:pStyle w:val="Body"/>
        <w:rPr>
          <w:b/>
        </w:rPr>
      </w:pPr>
    </w:p>
    <w:p w14:paraId="1796BD6C" w14:textId="77777777" w:rsidR="00653B52" w:rsidRDefault="00653B52">
      <w:pPr>
        <w:spacing w:after="0" w:line="240" w:lineRule="auto"/>
        <w:rPr>
          <w:b/>
          <w:bCs/>
        </w:rPr>
        <w:sectPr w:rsidR="00653B52" w:rsidSect="002C5B7C">
          <w:headerReference w:type="even" r:id="rId22"/>
          <w:headerReference w:type="default" r:id="rId23"/>
          <w:footerReference w:type="even" r:id="rId24"/>
          <w:footerReference w:type="default" r:id="rId25"/>
          <w:pgSz w:w="11906" w:h="16838" w:code="9"/>
          <w:pgMar w:top="1701" w:right="1304" w:bottom="1418" w:left="1304" w:header="680" w:footer="851" w:gutter="0"/>
          <w:cols w:space="340"/>
          <w:docGrid w:linePitch="360"/>
        </w:sectPr>
      </w:pPr>
    </w:p>
    <w:p w14:paraId="05366AD1" w14:textId="25E96B53" w:rsidR="00F5449F" w:rsidRDefault="00F5449F" w:rsidP="00F5449F">
      <w:pPr>
        <w:pStyle w:val="Body"/>
        <w:rPr>
          <w:b/>
          <w:bCs/>
        </w:rPr>
      </w:pPr>
      <w:r w:rsidRPr="00674017">
        <w:rPr>
          <w:b/>
          <w:bCs/>
        </w:rPr>
        <w:lastRenderedPageBreak/>
        <w:t>Urgent Care Centre data collection sample form</w:t>
      </w:r>
      <w:r>
        <w:rPr>
          <w:b/>
          <w:bCs/>
        </w:rPr>
        <w:t xml:space="preserve"> </w:t>
      </w:r>
      <w:r w:rsidR="00D57701">
        <w:rPr>
          <w:b/>
          <w:bCs/>
        </w:rPr>
        <w:t>new</w:t>
      </w:r>
      <w:r>
        <w:rPr>
          <w:b/>
          <w:bCs/>
        </w:rPr>
        <w:t xml:space="preserve"> funding source fields (columns)</w:t>
      </w:r>
      <w:r w:rsidR="00D57701">
        <w:rPr>
          <w:b/>
          <w:bCs/>
        </w:rPr>
        <w:t xml:space="preserve"> highlighted in green</w:t>
      </w:r>
      <w:r w:rsidRPr="00674017">
        <w:rPr>
          <w:b/>
          <w:bCs/>
        </w:rPr>
        <w:t>:</w:t>
      </w:r>
    </w:p>
    <w:p w14:paraId="1F5E2343" w14:textId="39ECB3B6" w:rsidR="00653B52" w:rsidRDefault="00E47F07">
      <w:pPr>
        <w:spacing w:after="0" w:line="240" w:lineRule="auto"/>
        <w:rPr>
          <w:b/>
          <w:bCs/>
        </w:rPr>
      </w:pPr>
      <w:r w:rsidRPr="00E47F07">
        <w:rPr>
          <w:b/>
          <w:bCs/>
          <w:noProof/>
        </w:rPr>
        <w:drawing>
          <wp:inline distT="0" distB="0" distL="0" distR="0" wp14:anchorId="48B71353" wp14:editId="17BEFC7A">
            <wp:extent cx="8728253" cy="5414839"/>
            <wp:effectExtent l="0" t="0" r="0" b="0"/>
            <wp:docPr id="292866465" name="Picture 1" descr="Image of mock up of AIMS Urgent Care Centre webform data entry screen showing new data item columns in green and calculated total fields in turqu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66465" name="Picture 1" descr="Image of mock up of AIMS Urgent Care Centre webform data entry screen showing new data item columns in green and calculated total fields in turquoise."/>
                    <pic:cNvPicPr/>
                  </pic:nvPicPr>
                  <pic:blipFill>
                    <a:blip r:embed="rId26"/>
                    <a:stretch>
                      <a:fillRect/>
                    </a:stretch>
                  </pic:blipFill>
                  <pic:spPr>
                    <a:xfrm>
                      <a:off x="0" y="0"/>
                      <a:ext cx="8756163" cy="5432154"/>
                    </a:xfrm>
                    <a:prstGeom prst="rect">
                      <a:avLst/>
                    </a:prstGeom>
                  </pic:spPr>
                </pic:pic>
              </a:graphicData>
            </a:graphic>
          </wp:inline>
        </w:drawing>
      </w:r>
    </w:p>
    <w:p w14:paraId="1672C189" w14:textId="0A1E2B45" w:rsidR="00653B52" w:rsidRDefault="00653B52">
      <w:pPr>
        <w:spacing w:after="0" w:line="240" w:lineRule="auto"/>
        <w:rPr>
          <w:b/>
          <w:bCs/>
        </w:rPr>
      </w:pPr>
    </w:p>
    <w:p w14:paraId="0B8EA3AC" w14:textId="77777777" w:rsidR="00653B52" w:rsidRDefault="00653B52">
      <w:pPr>
        <w:spacing w:after="0" w:line="240" w:lineRule="auto"/>
        <w:rPr>
          <w:b/>
          <w:bCs/>
        </w:rPr>
        <w:sectPr w:rsidR="00653B52" w:rsidSect="00F5449F">
          <w:pgSz w:w="16838" w:h="11906" w:orient="landscape" w:code="9"/>
          <w:pgMar w:top="1304" w:right="1701" w:bottom="1304" w:left="1418" w:header="680" w:footer="851" w:gutter="0"/>
          <w:cols w:space="340"/>
          <w:docGrid w:linePitch="360"/>
        </w:sectPr>
      </w:pPr>
    </w:p>
    <w:p w14:paraId="5AB0705C" w14:textId="55E926E8" w:rsidR="008E67D0" w:rsidRDefault="008E67D0" w:rsidP="008E67D0">
      <w:pPr>
        <w:pStyle w:val="Heading1"/>
      </w:pPr>
      <w:bookmarkStart w:id="27" w:name="_Toc184928766"/>
      <w:bookmarkStart w:id="28" w:name="_Toc1827771096"/>
      <w:bookmarkStart w:id="29" w:name="_Toc185851407"/>
      <w:bookmarkStart w:id="30" w:name="_Toc153374553"/>
      <w:r>
        <w:lastRenderedPageBreak/>
        <w:t xml:space="preserve">Cease reporting of </w:t>
      </w:r>
      <w:r w:rsidR="00451D51">
        <w:t xml:space="preserve">aggregate non-admitted data collections </w:t>
      </w:r>
      <w:r w:rsidR="008B5BA3">
        <w:t xml:space="preserve">for </w:t>
      </w:r>
      <w:r w:rsidR="00AD727E">
        <w:t xml:space="preserve">periods for </w:t>
      </w:r>
      <w:r w:rsidR="008B5BA3">
        <w:t>which patient-level data report</w:t>
      </w:r>
      <w:r w:rsidR="008656AA">
        <w:t xml:space="preserve">ing has been completed </w:t>
      </w:r>
      <w:r w:rsidR="008B5BA3">
        <w:t>through the VINAH MDS</w:t>
      </w:r>
      <w:r w:rsidR="00D067AD">
        <w:t xml:space="preserve"> </w:t>
      </w:r>
      <w:r w:rsidR="00653286">
        <w:t>/</w:t>
      </w:r>
      <w:r w:rsidR="00D067AD">
        <w:t xml:space="preserve"> </w:t>
      </w:r>
      <w:r w:rsidR="008B5BA3">
        <w:t xml:space="preserve">NADC </w:t>
      </w:r>
      <w:r w:rsidR="00AD727E">
        <w:t xml:space="preserve">– applicable for </w:t>
      </w:r>
      <w:r w:rsidR="008B5BA3">
        <w:t xml:space="preserve">campuses of </w:t>
      </w:r>
      <w:r w:rsidR="00451D51">
        <w:t>health service</w:t>
      </w:r>
      <w:r w:rsidR="008B5BA3">
        <w:t>s in scope for ABF</w:t>
      </w:r>
      <w:bookmarkEnd w:id="27"/>
      <w:bookmarkEnd w:id="28"/>
      <w:bookmarkEnd w:id="29"/>
      <w:r w:rsidR="00451D51">
        <w:t xml:space="preserve"> </w:t>
      </w:r>
      <w:bookmarkEnd w:id="30"/>
    </w:p>
    <w:p w14:paraId="76EAB3CD" w14:textId="5E268325" w:rsidR="00864AA3" w:rsidRDefault="00C41F67" w:rsidP="008E67D0">
      <w:pPr>
        <w:pStyle w:val="Body"/>
      </w:pPr>
      <w:r>
        <w:t>H</w:t>
      </w:r>
      <w:r w:rsidR="00864AA3">
        <w:t>ealth service</w:t>
      </w:r>
      <w:r w:rsidR="006C3F9C">
        <w:t>s</w:t>
      </w:r>
      <w:r w:rsidR="00864AA3">
        <w:t xml:space="preserve"> </w:t>
      </w:r>
      <w:r w:rsidR="00487853">
        <w:t xml:space="preserve">in scope for </w:t>
      </w:r>
      <w:r w:rsidR="00D2215D">
        <w:t>ABF</w:t>
      </w:r>
      <w:r w:rsidR="006672B5">
        <w:t xml:space="preserve"> in the non-admitted stream, </w:t>
      </w:r>
      <w:r w:rsidR="00864AA3">
        <w:t xml:space="preserve">and for which patient-level data for </w:t>
      </w:r>
      <w:r w:rsidR="00FD0015">
        <w:t xml:space="preserve">all </w:t>
      </w:r>
      <w:r w:rsidR="00864AA3">
        <w:t xml:space="preserve">non-admitted services for the reporting period </w:t>
      </w:r>
      <w:r w:rsidR="009A3B1E">
        <w:t xml:space="preserve">has been submitted </w:t>
      </w:r>
      <w:r w:rsidR="00864AA3">
        <w:t xml:space="preserve">through the VINAH MDS or the NADC </w:t>
      </w:r>
      <w:r w:rsidR="006672B5">
        <w:t xml:space="preserve">by the due date, </w:t>
      </w:r>
      <w:r w:rsidR="00864AA3">
        <w:t>can cease reporting aggregate non-admitted data using the following AIMS data collections:</w:t>
      </w:r>
    </w:p>
    <w:p w14:paraId="4D75528B" w14:textId="5DDA2D6E" w:rsidR="00BD4B21" w:rsidRDefault="00864AA3" w:rsidP="00C70EB4">
      <w:pPr>
        <w:pStyle w:val="Body"/>
        <w:numPr>
          <w:ilvl w:val="0"/>
          <w:numId w:val="8"/>
        </w:numPr>
      </w:pPr>
      <w:r>
        <w:t>S10 Acute Non-Admitted Clinic Activity</w:t>
      </w:r>
    </w:p>
    <w:p w14:paraId="102099D9" w14:textId="629D9689" w:rsidR="00864AA3" w:rsidRDefault="004C65FC" w:rsidP="00C70EB4">
      <w:pPr>
        <w:pStyle w:val="Body"/>
        <w:numPr>
          <w:ilvl w:val="0"/>
          <w:numId w:val="8"/>
        </w:numPr>
      </w:pPr>
      <w:r>
        <w:t>S11 Sub Acute Non-Admitted Activity</w:t>
      </w:r>
    </w:p>
    <w:p w14:paraId="52D7EA81" w14:textId="452C69D4" w:rsidR="004C65FC" w:rsidRDefault="004C65FC" w:rsidP="00C70EB4">
      <w:pPr>
        <w:pStyle w:val="Body"/>
        <w:numPr>
          <w:ilvl w:val="0"/>
          <w:numId w:val="8"/>
        </w:numPr>
      </w:pPr>
      <w:r>
        <w:t>S11A Sub Acute Non-Admitted Multidisciplinary case conferences (MDCC) when patient not present</w:t>
      </w:r>
    </w:p>
    <w:p w14:paraId="2309ECE8" w14:textId="58965C9C" w:rsidR="004C65FC" w:rsidRDefault="004C65FC" w:rsidP="00C70EB4">
      <w:pPr>
        <w:pStyle w:val="Body"/>
        <w:numPr>
          <w:ilvl w:val="0"/>
          <w:numId w:val="8"/>
        </w:numPr>
      </w:pPr>
      <w:r>
        <w:t>S12</w:t>
      </w:r>
      <w:r w:rsidR="00ED2015">
        <w:t xml:space="preserve"> Self-delivered Non-admitted Services</w:t>
      </w:r>
    </w:p>
    <w:p w14:paraId="460D8D94" w14:textId="7F43D05B" w:rsidR="00DA1C06" w:rsidRDefault="00DA1C06" w:rsidP="00DA1C06">
      <w:pPr>
        <w:pStyle w:val="Body"/>
      </w:pPr>
      <w:r>
        <w:t>This c</w:t>
      </w:r>
      <w:r w:rsidR="007A2196">
        <w:t>hange</w:t>
      </w:r>
      <w:r>
        <w:t xml:space="preserve"> takes effect for activity from 1 July 2025. </w:t>
      </w:r>
    </w:p>
    <w:p w14:paraId="2A2D3623" w14:textId="7FA62220" w:rsidR="00BD4B21" w:rsidRDefault="00ED2015" w:rsidP="008E67D0">
      <w:pPr>
        <w:pStyle w:val="Body"/>
      </w:pPr>
      <w:r>
        <w:t>Th</w:t>
      </w:r>
      <w:r w:rsidR="00273F61">
        <w:t xml:space="preserve">ese </w:t>
      </w:r>
      <w:r>
        <w:t xml:space="preserve">four AIMS data collections will remain assigned to all health service campuses </w:t>
      </w:r>
      <w:r w:rsidR="00164B41">
        <w:t xml:space="preserve">currently reporting them, </w:t>
      </w:r>
      <w:r>
        <w:t>so that for any month when non-admitted patient-level data is not able to be reported completely</w:t>
      </w:r>
      <w:r w:rsidR="00744F0D">
        <w:t xml:space="preserve"> </w:t>
      </w:r>
      <w:r w:rsidR="00F40D50">
        <w:t xml:space="preserve">or by the due date </w:t>
      </w:r>
      <w:r>
        <w:t xml:space="preserve">through the VINAH MDS or NADC, aggregate reporting must be completed by the due date published in the relevant AIMS manual. </w:t>
      </w:r>
    </w:p>
    <w:p w14:paraId="72A7AAD1" w14:textId="4AC02284" w:rsidR="005E3658" w:rsidRDefault="00CB48B5" w:rsidP="00CE3552">
      <w:pPr>
        <w:pStyle w:val="Body"/>
      </w:pPr>
      <w:r>
        <w:t>Health services must continue to manage a</w:t>
      </w:r>
      <w:r w:rsidR="00ED2015">
        <w:t>cute non-admitted clinic registrations using the Non Admitted Clinic Management System (NACMS).</w:t>
      </w:r>
    </w:p>
    <w:bookmarkEnd w:id="20"/>
    <w:bookmarkEnd w:id="21"/>
    <w:bookmarkEnd w:id="22"/>
    <w:bookmarkEnd w:id="23"/>
    <w:p w14:paraId="282C197B" w14:textId="1FBC05E8" w:rsidR="00E16D4D" w:rsidRDefault="00E16D4D" w:rsidP="00CE3552">
      <w:pPr>
        <w:pStyle w:val="Body"/>
      </w:pPr>
      <w:r>
        <w:t>Other health services (eg small rural health services and</w:t>
      </w:r>
      <w:r w:rsidR="00465737">
        <w:t xml:space="preserve"> other </w:t>
      </w:r>
      <w:r>
        <w:t>block funded health services) must continue to report</w:t>
      </w:r>
      <w:r w:rsidR="00CB48B5">
        <w:t xml:space="preserve"> aggregate data on</w:t>
      </w:r>
      <w:r>
        <w:t xml:space="preserve"> </w:t>
      </w:r>
      <w:r w:rsidR="002306BA" w:rsidRPr="0082169C">
        <w:t xml:space="preserve">non-admitted activity </w:t>
      </w:r>
      <w:r>
        <w:t>using</w:t>
      </w:r>
      <w:r w:rsidR="002306BA" w:rsidRPr="0082169C">
        <w:t xml:space="preserve"> the AIMS S10</w:t>
      </w:r>
      <w:r>
        <w:t xml:space="preserve">, S11, S11A, S12 as well as the AIMS Urgent Care Centre data collections, </w:t>
      </w:r>
      <w:r w:rsidR="00BC5F32">
        <w:t xml:space="preserve">in accordance with the </w:t>
      </w:r>
      <w:r>
        <w:t>AIMS manual</w:t>
      </w:r>
      <w:r w:rsidR="00BC5F32">
        <w:t xml:space="preserve"> and this Specifications document</w:t>
      </w:r>
      <w:r>
        <w:t>.</w:t>
      </w:r>
    </w:p>
    <w:p w14:paraId="56C6D7F0" w14:textId="73A25CC8" w:rsidR="002306BA" w:rsidRPr="0082169C" w:rsidRDefault="00273F61" w:rsidP="008E67D0">
      <w:pPr>
        <w:pStyle w:val="Body"/>
      </w:pPr>
      <w:r>
        <w:t>Questions about this can be directed to</w:t>
      </w:r>
      <w:r w:rsidR="00041D0E">
        <w:t xml:space="preserve"> the </w:t>
      </w:r>
      <w:hyperlink r:id="rId27">
        <w:r w:rsidR="002306BA" w:rsidRPr="0082169C">
          <w:rPr>
            <w:rStyle w:val="Hyperlink"/>
          </w:rPr>
          <w:t>HDSS HelpDesk</w:t>
        </w:r>
      </w:hyperlink>
      <w:r w:rsidR="002306BA" w:rsidRPr="0082169C">
        <w:t xml:space="preserve"> &lt;hdss.helpdesk@health.vic.gov.au&gt;</w:t>
      </w:r>
      <w:r w:rsidR="00CD0F65">
        <w:t>.</w:t>
      </w:r>
    </w:p>
    <w:p w14:paraId="58856BFF" w14:textId="77777777" w:rsidR="00F767ED" w:rsidRDefault="00F767ED" w:rsidP="00F767ED">
      <w:pPr>
        <w:spacing w:after="0" w:line="240" w:lineRule="auto"/>
        <w:rPr>
          <w:rFonts w:eastAsia="Times"/>
        </w:rPr>
      </w:pPr>
    </w:p>
    <w:sectPr w:rsidR="00F767ED" w:rsidSect="002C5B7C">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47148" w14:textId="77777777" w:rsidR="00B16018" w:rsidRDefault="00B16018">
      <w:r>
        <w:separator/>
      </w:r>
    </w:p>
    <w:p w14:paraId="455ABB2F" w14:textId="77777777" w:rsidR="00B16018" w:rsidRDefault="00B16018"/>
  </w:endnote>
  <w:endnote w:type="continuationSeparator" w:id="0">
    <w:p w14:paraId="5D5F0938" w14:textId="77777777" w:rsidR="00B16018" w:rsidRDefault="00B16018">
      <w:r>
        <w:continuationSeparator/>
      </w:r>
    </w:p>
    <w:p w14:paraId="21F18429" w14:textId="77777777" w:rsidR="00B16018" w:rsidRDefault="00B16018"/>
  </w:endnote>
  <w:endnote w:type="continuationNotice" w:id="1">
    <w:p w14:paraId="2EF2A05B" w14:textId="77777777" w:rsidR="00B16018" w:rsidRDefault="00B16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95C44" w14:textId="02313AA7" w:rsidR="00EB4BC7" w:rsidRDefault="00600687">
    <w:pPr>
      <w:pStyle w:val="Footer"/>
    </w:pPr>
    <w:r>
      <w:rPr>
        <w:noProof/>
      </w:rPr>
      <mc:AlternateContent>
        <mc:Choice Requires="wps">
          <w:drawing>
            <wp:anchor distT="0" distB="0" distL="114300" distR="114300" simplePos="0" relativeHeight="251658251" behindDoc="0" locked="0" layoutInCell="0" allowOverlap="1" wp14:anchorId="35A3C69A" wp14:editId="0BA7F629">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BF699D" w14:textId="69BF5EA3" w:rsidR="00600687" w:rsidRPr="00600687" w:rsidRDefault="00600687" w:rsidP="00600687">
                          <w:pPr>
                            <w:spacing w:after="0"/>
                            <w:jc w:val="center"/>
                            <w:rPr>
                              <w:rFonts w:ascii="Arial Black" w:hAnsi="Arial Black"/>
                              <w:color w:val="000000"/>
                              <w:sz w:val="20"/>
                            </w:rPr>
                          </w:pPr>
                          <w:r w:rsidRPr="0060068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A3C69A" id="_x0000_t202" coordsize="21600,21600" o:spt="202" path="m,l,21600r21600,l21600,xe">
              <v:stroke joinstyle="miter"/>
              <v:path gradientshapeok="t" o:connecttype="rect"/>
            </v:shapetype>
            <v:shape id="Text Box 12" o:spid="_x0000_s1026"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7BF699D" w14:textId="69BF5EA3" w:rsidR="00600687" w:rsidRPr="00600687" w:rsidRDefault="00600687" w:rsidP="00600687">
                    <w:pPr>
                      <w:spacing w:after="0"/>
                      <w:jc w:val="center"/>
                      <w:rPr>
                        <w:rFonts w:ascii="Arial Black" w:hAnsi="Arial Black"/>
                        <w:color w:val="000000"/>
                        <w:sz w:val="20"/>
                      </w:rPr>
                    </w:pPr>
                    <w:r w:rsidRPr="00600687">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2" behindDoc="0" locked="0" layoutInCell="0" allowOverlap="1" wp14:anchorId="3838EEDD" wp14:editId="7B30729E">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9938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38EEDD" id="Text Box 7" o:spid="_x0000_s1027"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A49938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0DC48" w14:textId="4E0C1B3B" w:rsidR="00431A70" w:rsidRDefault="00600687">
    <w:pPr>
      <w:pStyle w:val="Footer"/>
    </w:pPr>
    <w:r>
      <w:rPr>
        <w:noProof/>
        <w:lang w:eastAsia="en-AU"/>
      </w:rPr>
      <mc:AlternateContent>
        <mc:Choice Requires="wps">
          <w:drawing>
            <wp:anchor distT="0" distB="0" distL="114300" distR="114300" simplePos="0" relativeHeight="251658250" behindDoc="0" locked="0" layoutInCell="0" allowOverlap="1" wp14:anchorId="417D7A94" wp14:editId="2F9C6CFF">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E19D8F" w14:textId="4CD7C0FC" w:rsidR="00600687" w:rsidRPr="00600687" w:rsidRDefault="00600687" w:rsidP="00600687">
                          <w:pPr>
                            <w:spacing w:after="0"/>
                            <w:jc w:val="center"/>
                            <w:rPr>
                              <w:rFonts w:ascii="Arial Black" w:hAnsi="Arial Black"/>
                              <w:color w:val="000000"/>
                              <w:sz w:val="20"/>
                            </w:rPr>
                          </w:pPr>
                          <w:r w:rsidRPr="0060068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7D7A94" id="_x0000_t202" coordsize="21600,21600" o:spt="202" path="m,l,21600r21600,l21600,xe">
              <v:stroke joinstyle="miter"/>
              <v:path gradientshapeok="t" o:connecttype="rect"/>
            </v:shapetype>
            <v:shape id="Text Box 1"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0E19D8F" w14:textId="4CD7C0FC" w:rsidR="00600687" w:rsidRPr="00600687" w:rsidRDefault="00600687" w:rsidP="00600687">
                    <w:pPr>
                      <w:spacing w:after="0"/>
                      <w:jc w:val="center"/>
                      <w:rPr>
                        <w:rFonts w:ascii="Arial Black" w:hAnsi="Arial Black"/>
                        <w:color w:val="000000"/>
                        <w:sz w:val="20"/>
                      </w:rPr>
                    </w:pPr>
                    <w:r w:rsidRPr="00600687">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0CAA0B8A" wp14:editId="72897596">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862BE"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AA0B8A" id="Text Box 5" o:spid="_x0000_s1029"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28C862BE"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540AE"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1E70EE23" wp14:editId="6D6C64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10A4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70EE23" id="_x0000_t202" coordsize="21600,21600" o:spt="202" path="m,l,21600r21600,l21600,xe">
              <v:stroke joinstyle="miter"/>
              <v:path gradientshapeok="t" o:connecttype="rect"/>
            </v:shapetype>
            <v:shape id="Text Box 6"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2F310A4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0B8FB" w14:textId="6D39FAED" w:rsidR="00431A70" w:rsidRDefault="00600687">
    <w:pPr>
      <w:pStyle w:val="Footer"/>
    </w:pPr>
    <w:r>
      <w:rPr>
        <w:noProof/>
      </w:rPr>
      <mc:AlternateContent>
        <mc:Choice Requires="wps">
          <w:drawing>
            <wp:anchor distT="0" distB="0" distL="114300" distR="114300" simplePos="0" relativeHeight="251658252" behindDoc="0" locked="0" layoutInCell="0" allowOverlap="1" wp14:anchorId="645C38ED" wp14:editId="33A90A69">
              <wp:simplePos x="0" y="0"/>
              <wp:positionH relativeFrom="page">
                <wp:posOffset>0</wp:posOffset>
              </wp:positionH>
              <wp:positionV relativeFrom="page">
                <wp:posOffset>10189210</wp:posOffset>
              </wp:positionV>
              <wp:extent cx="7560310" cy="311785"/>
              <wp:effectExtent l="0" t="0" r="0" b="12065"/>
              <wp:wrapNone/>
              <wp:docPr id="17" name="Text Box 1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49AD83" w14:textId="1AB32615" w:rsidR="00600687" w:rsidRPr="00600687" w:rsidRDefault="00600687" w:rsidP="00600687">
                          <w:pPr>
                            <w:spacing w:after="0"/>
                            <w:jc w:val="center"/>
                            <w:rPr>
                              <w:rFonts w:ascii="Arial Black" w:hAnsi="Arial Black"/>
                              <w:color w:val="000000"/>
                              <w:sz w:val="20"/>
                            </w:rPr>
                          </w:pPr>
                          <w:r w:rsidRPr="0060068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5C38ED" id="_x0000_t202" coordsize="21600,21600" o:spt="202" path="m,l,21600r21600,l21600,xe">
              <v:stroke joinstyle="miter"/>
              <v:path gradientshapeok="t" o:connecttype="rect"/>
            </v:shapetype>
            <v:shape id="Text Box 17"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0E49AD83" w14:textId="1AB32615" w:rsidR="00600687" w:rsidRPr="00600687" w:rsidRDefault="00600687" w:rsidP="00600687">
                    <w:pPr>
                      <w:spacing w:after="0"/>
                      <w:jc w:val="center"/>
                      <w:rPr>
                        <w:rFonts w:ascii="Arial Black" w:hAnsi="Arial Black"/>
                        <w:color w:val="000000"/>
                        <w:sz w:val="20"/>
                      </w:rPr>
                    </w:pPr>
                    <w:r w:rsidRPr="00600687">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3" behindDoc="0" locked="0" layoutInCell="0" allowOverlap="1" wp14:anchorId="72677729" wp14:editId="06535550">
              <wp:simplePos x="0" y="0"/>
              <wp:positionH relativeFrom="page">
                <wp:posOffset>0</wp:posOffset>
              </wp:positionH>
              <wp:positionV relativeFrom="page">
                <wp:posOffset>10189845</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C5968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677729" id="Text Box 8" o:spid="_x0000_s1032"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24C5968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15111" w14:textId="40F81C6E" w:rsidR="00D63636" w:rsidRDefault="00600687" w:rsidP="005F5A0E">
    <w:pPr>
      <w:pStyle w:val="Footer"/>
      <w:jc w:val="left"/>
    </w:pPr>
    <w:r>
      <w:rPr>
        <w:noProof/>
        <w:lang w:eastAsia="en-AU"/>
      </w:rPr>
      <mc:AlternateContent>
        <mc:Choice Requires="wps">
          <w:drawing>
            <wp:anchor distT="0" distB="0" distL="114300" distR="114300" simplePos="0" relativeHeight="251658254" behindDoc="0" locked="0" layoutInCell="0" allowOverlap="1" wp14:anchorId="096773CB" wp14:editId="0F3EF767">
              <wp:simplePos x="0" y="0"/>
              <wp:positionH relativeFrom="page">
                <wp:posOffset>0</wp:posOffset>
              </wp:positionH>
              <wp:positionV relativeFrom="page">
                <wp:posOffset>10189210</wp:posOffset>
              </wp:positionV>
              <wp:extent cx="7560310" cy="311785"/>
              <wp:effectExtent l="0" t="0" r="0" b="12065"/>
              <wp:wrapNone/>
              <wp:docPr id="1028841371" name="Text Box 1028841371"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D356B1" w14:textId="7459834B" w:rsidR="00600687" w:rsidRPr="00600687" w:rsidRDefault="00600687" w:rsidP="00600687">
                          <w:pPr>
                            <w:spacing w:after="0"/>
                            <w:jc w:val="center"/>
                            <w:rPr>
                              <w:rFonts w:ascii="Arial Black" w:hAnsi="Arial Black"/>
                              <w:color w:val="000000"/>
                              <w:sz w:val="20"/>
                            </w:rPr>
                          </w:pPr>
                          <w:r w:rsidRPr="0060068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6773CB" id="_x0000_t202" coordsize="21600,21600" o:spt="202" path="m,l,21600r21600,l21600,xe">
              <v:stroke joinstyle="miter"/>
              <v:path gradientshapeok="t" o:connecttype="rect"/>
            </v:shapetype>
            <v:shape id="Text Box 1028841371" o:spid="_x0000_s1033" type="#_x0000_t202" alt="{&quot;HashCode&quot;:904758361,&quot;Height&quot;:841.0,&quot;Width&quot;:595.0,&quot;Placement&quot;:&quot;Footer&quot;,&quot;Index&quot;:&quot;OddAndEven&quot;,&quot;Section&quot;:3,&quot;Top&quot;:0.0,&quot;Left&quot;:0.0}" style="position:absolute;margin-left:0;margin-top:802.3pt;width:595.3pt;height:24.5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11D356B1" w14:textId="7459834B" w:rsidR="00600687" w:rsidRPr="00600687" w:rsidRDefault="00600687" w:rsidP="00600687">
                    <w:pPr>
                      <w:spacing w:after="0"/>
                      <w:jc w:val="center"/>
                      <w:rPr>
                        <w:rFonts w:ascii="Arial Black" w:hAnsi="Arial Black"/>
                        <w:color w:val="000000"/>
                        <w:sz w:val="20"/>
                      </w:rPr>
                    </w:pPr>
                    <w:r w:rsidRPr="00600687">
                      <w:rPr>
                        <w:rFonts w:ascii="Arial Black" w:hAnsi="Arial Black"/>
                        <w:color w:val="000000"/>
                        <w:sz w:val="20"/>
                      </w:rPr>
                      <w:t>OFFICIAL</w:t>
                    </w:r>
                  </w:p>
                </w:txbxContent>
              </v:textbox>
              <w10:wrap anchorx="page" anchory="page"/>
            </v:shape>
          </w:pict>
        </mc:Fallback>
      </mc:AlternateContent>
    </w:r>
    <w:r w:rsidR="005F5A0E">
      <w:rPr>
        <w:noProof/>
        <w:lang w:eastAsia="en-AU"/>
      </w:rPr>
      <w:drawing>
        <wp:anchor distT="0" distB="0" distL="114300" distR="114300" simplePos="0" relativeHeight="251658255" behindDoc="1" locked="0" layoutInCell="1" allowOverlap="1" wp14:anchorId="6A3793FB" wp14:editId="6F4C08D9">
          <wp:simplePos x="0" y="0"/>
          <wp:positionH relativeFrom="column">
            <wp:posOffset>5016500</wp:posOffset>
          </wp:positionH>
          <wp:positionV relativeFrom="paragraph">
            <wp:posOffset>158750</wp:posOffset>
          </wp:positionV>
          <wp:extent cx="1244600" cy="521430"/>
          <wp:effectExtent l="0" t="0" r="0" b="0"/>
          <wp:wrapNone/>
          <wp:docPr id="1405814437" name="Picture 14058144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14437" name="Picture 1405814437">
                    <a:extLst>
                      <a:ext uri="{C183D7F6-B498-43B3-948B-1728B52AA6E4}">
                        <adec:decorative xmlns:adec="http://schemas.microsoft.com/office/drawing/2017/decorative" val="1"/>
                      </a:ext>
                    </a:extLst>
                  </pic:cNvPr>
                  <pic:cNvPicPr/>
                </pic:nvPicPr>
                <pic:blipFill>
                  <a:blip r:embed="rId1">
                    <a:extLst>
                      <a:ext uri="{BEBA8EAE-BF5A-486C-A8C5-ECC9F3942E4B}">
                        <a14:imgProps xmlns:a14="http://schemas.microsoft.com/office/drawing/2010/main">
                          <a14:imgLayer r:embed="rId2">
                            <a14:imgEffect>
                              <a14:backgroundRemoval t="10000" b="90000" l="10000" r="90000">
                                <a14:backgroundMark x1="29873" y1="36556" x2="35190" y2="69486"/>
                              </a14:backgroundRemoval>
                            </a14:imgEffect>
                          </a14:imgLayer>
                        </a14:imgProps>
                      </a:ext>
                    </a:extLst>
                  </a:blip>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544135">
      <w:rPr>
        <w:noProof/>
        <w:lang w:eastAsia="en-AU"/>
      </w:rPr>
      <w:drawing>
        <wp:anchor distT="0" distB="0" distL="114300" distR="114300" simplePos="0" relativeHeight="251658246" behindDoc="1" locked="1" layoutInCell="1" allowOverlap="1" wp14:anchorId="19DA70E5" wp14:editId="6C29B677">
          <wp:simplePos x="835572" y="9396248"/>
          <wp:positionH relativeFrom="page">
            <wp:align>left</wp:align>
          </wp:positionH>
          <wp:positionV relativeFrom="page">
            <wp:align>bottom</wp:align>
          </wp:positionV>
          <wp:extent cx="7560000" cy="964800"/>
          <wp:effectExtent l="0" t="0" r="3175" b="6985"/>
          <wp:wrapNone/>
          <wp:docPr id="1004963554" name="Picture 100496355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3"/>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2C5B7C">
      <w:rPr>
        <w:noProof/>
        <w:lang w:eastAsia="en-AU"/>
      </w:rPr>
      <mc:AlternateContent>
        <mc:Choice Requires="wps">
          <w:drawing>
            <wp:anchor distT="0" distB="0" distL="114300" distR="114300" simplePos="0" relativeHeight="251658245" behindDoc="0" locked="0" layoutInCell="0" allowOverlap="1" wp14:anchorId="1749D2B1" wp14:editId="062493AA">
              <wp:simplePos x="0" y="0"/>
              <wp:positionH relativeFrom="page">
                <wp:posOffset>0</wp:posOffset>
              </wp:positionH>
              <wp:positionV relativeFrom="page">
                <wp:posOffset>10189210</wp:posOffset>
              </wp:positionV>
              <wp:extent cx="7560310" cy="311785"/>
              <wp:effectExtent l="0" t="0" r="0" b="12065"/>
              <wp:wrapNone/>
              <wp:docPr id="659278976" name="Text Box 659278976"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10EF6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749D2B1" id="Text Box 659278976" o:spid="_x0000_s1034" type="#_x0000_t202" alt="{&quot;HashCode&quot;:904758361,&quot;Height&quot;:841.0,&quot;Width&quot;:595.0,&quot;Placement&quot;:&quot;Footer&quot;,&quot;Index&quot;:&quot;OddAndEven&quot;,&quot;Section&quot;:3,&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2D10EF6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C00BF" w14:textId="0AD1898D" w:rsidR="00431A70" w:rsidRDefault="00600687" w:rsidP="005F5A0E">
    <w:pPr>
      <w:pStyle w:val="Footer"/>
      <w:jc w:val="left"/>
    </w:pPr>
    <w:r>
      <w:rPr>
        <w:noProof/>
        <w:lang w:eastAsia="en-AU"/>
      </w:rPr>
      <mc:AlternateContent>
        <mc:Choice Requires="wps">
          <w:drawing>
            <wp:anchor distT="0" distB="0" distL="114300" distR="114300" simplePos="0" relativeHeight="251658253" behindDoc="0" locked="0" layoutInCell="0" allowOverlap="1" wp14:anchorId="49C04DD9" wp14:editId="56201356">
              <wp:simplePos x="0" y="0"/>
              <wp:positionH relativeFrom="page">
                <wp:posOffset>0</wp:posOffset>
              </wp:positionH>
              <wp:positionV relativeFrom="page">
                <wp:posOffset>10189210</wp:posOffset>
              </wp:positionV>
              <wp:extent cx="7560310" cy="311785"/>
              <wp:effectExtent l="0" t="0" r="0" b="12065"/>
              <wp:wrapNone/>
              <wp:docPr id="125480360" name="Text Box 12548036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B78263" w14:textId="40FD9E92" w:rsidR="00600687" w:rsidRPr="00600687" w:rsidRDefault="00600687" w:rsidP="00600687">
                          <w:pPr>
                            <w:spacing w:after="0"/>
                            <w:jc w:val="center"/>
                            <w:rPr>
                              <w:rFonts w:ascii="Arial Black" w:hAnsi="Arial Black"/>
                              <w:color w:val="000000"/>
                              <w:sz w:val="20"/>
                            </w:rPr>
                          </w:pPr>
                          <w:r w:rsidRPr="0060068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C04DD9" id="_x0000_t202" coordsize="21600,21600" o:spt="202" path="m,l,21600r21600,l21600,xe">
              <v:stroke joinstyle="miter"/>
              <v:path gradientshapeok="t" o:connecttype="rect"/>
            </v:shapetype>
            <v:shape id="Text Box 125480360" o:spid="_x0000_s1035" type="#_x0000_t202" alt="{&quot;HashCode&quot;:904758361,&quot;Height&quot;:841.0,&quot;Width&quot;:595.0,&quot;Placement&quot;:&quot;Footer&quot;,&quot;Index&quot;:&quot;Primary&quot;,&quot;Section&quot;:3,&quot;Top&quot;:0.0,&quot;Left&quot;:0.0}" style="position:absolute;margin-left:0;margin-top:802.3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54B78263" w14:textId="40FD9E92" w:rsidR="00600687" w:rsidRPr="00600687" w:rsidRDefault="00600687" w:rsidP="00600687">
                    <w:pPr>
                      <w:spacing w:after="0"/>
                      <w:jc w:val="center"/>
                      <w:rPr>
                        <w:rFonts w:ascii="Arial Black" w:hAnsi="Arial Black"/>
                        <w:color w:val="000000"/>
                        <w:sz w:val="20"/>
                      </w:rPr>
                    </w:pPr>
                    <w:r w:rsidRPr="00600687">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4" behindDoc="0" locked="0" layoutInCell="0" allowOverlap="1" wp14:anchorId="280EB17A" wp14:editId="747D980B">
              <wp:simplePos x="0" y="0"/>
              <wp:positionH relativeFrom="page">
                <wp:posOffset>0</wp:posOffset>
              </wp:positionH>
              <wp:positionV relativeFrom="page">
                <wp:posOffset>10189845</wp:posOffset>
              </wp:positionV>
              <wp:extent cx="7560310" cy="311785"/>
              <wp:effectExtent l="0" t="0" r="0" b="12065"/>
              <wp:wrapNone/>
              <wp:docPr id="1942116488" name="Text Box 19421164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E7968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80EB17A" id="Text Box 1942116488" o:spid="_x0000_s1036" type="#_x0000_t202" alt="&quot;&quot;" style="position:absolute;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femrFFwIAACwEAAAOAAAAAAAAAAAAAAAAAC4CAABkcnMvZTJvRG9jLnhtbFBLAQItABQA&#10;BgAIAAAAIQAvkEiX4AAAAAsBAAAPAAAAAAAAAAAAAAAAAHEEAABkcnMvZG93bnJldi54bWxQSwUG&#10;AAAAAAQABADzAAAAfgUAAAAA&#10;" o:allowincell="f" filled="f" stroked="f" strokeweight=".5pt">
              <v:textbox inset=",0,,0">
                <w:txbxContent>
                  <w:p w14:paraId="42E7968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58247" behindDoc="1" locked="1" layoutInCell="1" allowOverlap="1" wp14:anchorId="6AE18066" wp14:editId="6807B76C">
          <wp:simplePos x="835025" y="9396095"/>
          <wp:positionH relativeFrom="page">
            <wp:align>left</wp:align>
          </wp:positionH>
          <wp:positionV relativeFrom="page">
            <wp:align>bottom</wp:align>
          </wp:positionV>
          <wp:extent cx="7560000" cy="964800"/>
          <wp:effectExtent l="0" t="0" r="3175" b="6985"/>
          <wp:wrapNone/>
          <wp:docPr id="1406129778" name="Picture 140612977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ABC0C" w14:textId="77777777" w:rsidR="00B16018" w:rsidRDefault="00B16018" w:rsidP="00207717">
      <w:pPr>
        <w:spacing w:before="120"/>
      </w:pPr>
      <w:r>
        <w:separator/>
      </w:r>
    </w:p>
  </w:footnote>
  <w:footnote w:type="continuationSeparator" w:id="0">
    <w:p w14:paraId="7D96DEA5" w14:textId="77777777" w:rsidR="00B16018" w:rsidRDefault="00B16018">
      <w:r>
        <w:continuationSeparator/>
      </w:r>
    </w:p>
    <w:p w14:paraId="1FE8549B" w14:textId="77777777" w:rsidR="00B16018" w:rsidRDefault="00B16018"/>
  </w:footnote>
  <w:footnote w:type="continuationNotice" w:id="1">
    <w:p w14:paraId="108587A3" w14:textId="77777777" w:rsidR="00B16018" w:rsidRDefault="00B160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6E011" w14:textId="2931AEFC" w:rsidR="00431A70" w:rsidRDefault="00C60411">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sidR="00FD1751">
      <w:rPr>
        <w:b/>
        <w:bCs/>
        <w:noProof/>
      </w:rPr>
      <w:drawing>
        <wp:anchor distT="0" distB="0" distL="114300" distR="114300" simplePos="0" relativeHeight="251658248" behindDoc="1" locked="1" layoutInCell="1" allowOverlap="1" wp14:anchorId="45FC8374" wp14:editId="2BD7DC8C">
          <wp:simplePos x="0" y="0"/>
          <wp:positionH relativeFrom="page">
            <wp:align>right</wp:align>
          </wp:positionH>
          <wp:positionV relativeFrom="page">
            <wp:align>top</wp:align>
          </wp:positionV>
          <wp:extent cx="10687050" cy="269875"/>
          <wp:effectExtent l="0" t="0" r="0" b="0"/>
          <wp:wrapNone/>
          <wp:docPr id="285313009" name="Picture 2853130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10687050" cy="269875"/>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00CF6E12" w:rsidRPr="00CF6E12">
      <w:t xml:space="preserve"> </w:t>
    </w:r>
    <w:r w:rsidR="00121934">
      <w:t>Specification</w:t>
    </w:r>
    <w:r w:rsidR="00CF6E12" w:rsidRPr="00CF6E12">
      <w:t>s for revision</w:t>
    </w:r>
    <w:r w:rsidR="00F6334D">
      <w:t>s</w:t>
    </w:r>
    <w:r w:rsidR="00CF6E12" w:rsidRPr="00CF6E12">
      <w:t xml:space="preserve"> to </w:t>
    </w:r>
    <w:r w:rsidR="00D55D34">
      <w:t xml:space="preserve">the </w:t>
    </w:r>
    <w:r w:rsidR="003C09C9">
      <w:t>Agency Information Management System (AIMS)</w:t>
    </w:r>
    <w:r w:rsidR="00CF6E12" w:rsidRPr="00CF6E12">
      <w:t xml:space="preserve"> for 20</w:t>
    </w:r>
    <w:r w:rsidR="00492961">
      <w:t>2</w:t>
    </w:r>
    <w:r w:rsidR="00CC630A">
      <w:t>5</w:t>
    </w:r>
    <w:r w:rsidR="00492961">
      <w:t>-2</w:t>
    </w:r>
    <w:r w:rsidR="00CC630A">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731A4" w14:textId="26760B5A" w:rsidR="00562811" w:rsidRPr="0051568D" w:rsidRDefault="00121934" w:rsidP="0017674D">
    <w:pPr>
      <w:pStyle w:val="Header"/>
    </w:pPr>
    <w:r>
      <w:t>Specifications</w:t>
    </w:r>
    <w:r w:rsidR="00CF6E12" w:rsidRPr="00CF6E12">
      <w:t xml:space="preserve"> for revision</w:t>
    </w:r>
    <w:r w:rsidR="00F6334D">
      <w:t>s</w:t>
    </w:r>
    <w:r w:rsidR="00CF6E12" w:rsidRPr="00CF6E12">
      <w:t xml:space="preserve"> to </w:t>
    </w:r>
    <w:r w:rsidR="00D55D34">
      <w:t xml:space="preserve">the </w:t>
    </w:r>
    <w:r w:rsidR="003C09C9">
      <w:t>Agency Information Management System (AIMS)</w:t>
    </w:r>
    <w:r w:rsidR="00CF6E12" w:rsidRPr="00CF6E12">
      <w:t xml:space="preserve"> for 202</w:t>
    </w:r>
    <w:r w:rsidR="00FD1751">
      <w:rPr>
        <w:noProof/>
      </w:rPr>
      <w:drawing>
        <wp:anchor distT="0" distB="0" distL="114300" distR="114300" simplePos="0" relativeHeight="251658249" behindDoc="1" locked="1" layoutInCell="1" allowOverlap="1" wp14:anchorId="0CD5F0C9" wp14:editId="0682FD2E">
          <wp:simplePos x="0" y="0"/>
          <wp:positionH relativeFrom="page">
            <wp:posOffset>0</wp:posOffset>
          </wp:positionH>
          <wp:positionV relativeFrom="page">
            <wp:posOffset>0</wp:posOffset>
          </wp:positionV>
          <wp:extent cx="7560000" cy="270000"/>
          <wp:effectExtent l="0" t="0" r="3175" b="0"/>
          <wp:wrapNone/>
          <wp:docPr id="242633731" name="Picture 2426337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CC630A">
      <w:t>5</w:t>
    </w:r>
    <w:r w:rsidR="00E32646">
      <w:t>-</w:t>
    </w:r>
    <w:r w:rsidR="00492961">
      <w:t>2</w:t>
    </w:r>
    <w:r w:rsidR="00CC630A">
      <w:t>6</w:t>
    </w:r>
    <w:r w:rsidR="00562811">
      <w:ptab w:relativeTo="margin" w:alignment="right" w:leader="none"/>
    </w:r>
    <w:r w:rsidR="00562811" w:rsidRPr="00DE6C85">
      <w:rPr>
        <w:b/>
        <w:bCs/>
      </w:rPr>
      <w:fldChar w:fldCharType="begin"/>
    </w:r>
    <w:r w:rsidR="00562811" w:rsidRPr="00DE6C85">
      <w:rPr>
        <w:b/>
        <w:bCs/>
      </w:rPr>
      <w:instrText xml:space="preserve"> PAGE </w:instrText>
    </w:r>
    <w:r w:rsidR="00562811" w:rsidRPr="00DE6C85">
      <w:rPr>
        <w:b/>
        <w:bCs/>
      </w:rPr>
      <w:fldChar w:fldCharType="separate"/>
    </w:r>
    <w:r w:rsidR="00562811" w:rsidRPr="00DE6C85">
      <w:rPr>
        <w:b/>
        <w:bCs/>
      </w:rPr>
      <w:t>2</w:t>
    </w:r>
    <w:r w:rsidR="00562811"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96B7144"/>
    <w:multiLevelType w:val="hybridMultilevel"/>
    <w:tmpl w:val="571E8A7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6304149"/>
    <w:multiLevelType w:val="hybridMultilevel"/>
    <w:tmpl w:val="CAAA6A3C"/>
    <w:lvl w:ilvl="0" w:tplc="8D9E4F2C">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680352129">
    <w:abstractNumId w:val="2"/>
  </w:num>
  <w:num w:numId="2" w16cid:durableId="1468815701">
    <w:abstractNumId w:val="5"/>
  </w:num>
  <w:num w:numId="3" w16cid:durableId="1271934574">
    <w:abstractNumId w:val="4"/>
  </w:num>
  <w:num w:numId="4" w16cid:durableId="571277468">
    <w:abstractNumId w:val="7"/>
  </w:num>
  <w:num w:numId="5" w16cid:durableId="1197162990">
    <w:abstractNumId w:val="3"/>
  </w:num>
  <w:num w:numId="6" w16cid:durableId="970014874">
    <w:abstractNumId w:val="0"/>
  </w:num>
  <w:num w:numId="7" w16cid:durableId="708260832">
    <w:abstractNumId w:val="6"/>
  </w:num>
  <w:num w:numId="8" w16cid:durableId="23096517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mirrorMargin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32"/>
    <w:rsid w:val="00000719"/>
    <w:rsid w:val="00000805"/>
    <w:rsid w:val="00000CE5"/>
    <w:rsid w:val="0000103B"/>
    <w:rsid w:val="00001A78"/>
    <w:rsid w:val="00002D68"/>
    <w:rsid w:val="000033F7"/>
    <w:rsid w:val="00003403"/>
    <w:rsid w:val="00003935"/>
    <w:rsid w:val="00005347"/>
    <w:rsid w:val="000072B6"/>
    <w:rsid w:val="0001021B"/>
    <w:rsid w:val="00011D89"/>
    <w:rsid w:val="00013FD0"/>
    <w:rsid w:val="000154FD"/>
    <w:rsid w:val="000158FE"/>
    <w:rsid w:val="00017D97"/>
    <w:rsid w:val="000206CA"/>
    <w:rsid w:val="00022271"/>
    <w:rsid w:val="000235E8"/>
    <w:rsid w:val="00024D80"/>
    <w:rsid w:val="00024D89"/>
    <w:rsid w:val="00024F56"/>
    <w:rsid w:val="000250B6"/>
    <w:rsid w:val="00025EC3"/>
    <w:rsid w:val="00030CDD"/>
    <w:rsid w:val="00033481"/>
    <w:rsid w:val="00033950"/>
    <w:rsid w:val="00033BE6"/>
    <w:rsid w:val="00033D81"/>
    <w:rsid w:val="00033DC9"/>
    <w:rsid w:val="00035E53"/>
    <w:rsid w:val="00036D80"/>
    <w:rsid w:val="00037366"/>
    <w:rsid w:val="00041BF0"/>
    <w:rsid w:val="00041D0E"/>
    <w:rsid w:val="00042C8A"/>
    <w:rsid w:val="00043D94"/>
    <w:rsid w:val="0004536B"/>
    <w:rsid w:val="000458AF"/>
    <w:rsid w:val="00046B68"/>
    <w:rsid w:val="0005079D"/>
    <w:rsid w:val="000507C7"/>
    <w:rsid w:val="000507E0"/>
    <w:rsid w:val="00051CCC"/>
    <w:rsid w:val="00052290"/>
    <w:rsid w:val="000527DD"/>
    <w:rsid w:val="00053F69"/>
    <w:rsid w:val="00055FDD"/>
    <w:rsid w:val="00056874"/>
    <w:rsid w:val="00056EC4"/>
    <w:rsid w:val="000578B2"/>
    <w:rsid w:val="0006000C"/>
    <w:rsid w:val="00060959"/>
    <w:rsid w:val="00060C8F"/>
    <w:rsid w:val="000616D8"/>
    <w:rsid w:val="000618C7"/>
    <w:rsid w:val="000626A1"/>
    <w:rsid w:val="000626D1"/>
    <w:rsid w:val="0006298A"/>
    <w:rsid w:val="00064288"/>
    <w:rsid w:val="000657CD"/>
    <w:rsid w:val="000663CD"/>
    <w:rsid w:val="00070DD2"/>
    <w:rsid w:val="000733FE"/>
    <w:rsid w:val="00073456"/>
    <w:rsid w:val="00074219"/>
    <w:rsid w:val="00074ED5"/>
    <w:rsid w:val="00077109"/>
    <w:rsid w:val="00080915"/>
    <w:rsid w:val="00080EE8"/>
    <w:rsid w:val="00081A5F"/>
    <w:rsid w:val="00081FA4"/>
    <w:rsid w:val="0008204A"/>
    <w:rsid w:val="00083754"/>
    <w:rsid w:val="00084002"/>
    <w:rsid w:val="00084523"/>
    <w:rsid w:val="0008508E"/>
    <w:rsid w:val="000868E3"/>
    <w:rsid w:val="00087951"/>
    <w:rsid w:val="0009113B"/>
    <w:rsid w:val="00093402"/>
    <w:rsid w:val="00094DA3"/>
    <w:rsid w:val="00094E5F"/>
    <w:rsid w:val="00095EEB"/>
    <w:rsid w:val="000962B9"/>
    <w:rsid w:val="00096CD1"/>
    <w:rsid w:val="000A012C"/>
    <w:rsid w:val="000A0EB9"/>
    <w:rsid w:val="000A14EC"/>
    <w:rsid w:val="000A186C"/>
    <w:rsid w:val="000A1EA4"/>
    <w:rsid w:val="000A2272"/>
    <w:rsid w:val="000A2476"/>
    <w:rsid w:val="000A24B1"/>
    <w:rsid w:val="000A36F7"/>
    <w:rsid w:val="000A5850"/>
    <w:rsid w:val="000A597C"/>
    <w:rsid w:val="000A59B5"/>
    <w:rsid w:val="000A641A"/>
    <w:rsid w:val="000A6DF1"/>
    <w:rsid w:val="000B3EDB"/>
    <w:rsid w:val="000B543D"/>
    <w:rsid w:val="000B55F9"/>
    <w:rsid w:val="000B5BF7"/>
    <w:rsid w:val="000B6195"/>
    <w:rsid w:val="000B6257"/>
    <w:rsid w:val="000B6BC8"/>
    <w:rsid w:val="000B6C7B"/>
    <w:rsid w:val="000B75F8"/>
    <w:rsid w:val="000C0303"/>
    <w:rsid w:val="000C1B44"/>
    <w:rsid w:val="000C42EA"/>
    <w:rsid w:val="000C4546"/>
    <w:rsid w:val="000C5ABC"/>
    <w:rsid w:val="000D1242"/>
    <w:rsid w:val="000D181A"/>
    <w:rsid w:val="000D1AF4"/>
    <w:rsid w:val="000D2ABA"/>
    <w:rsid w:val="000D3FBF"/>
    <w:rsid w:val="000D49C5"/>
    <w:rsid w:val="000D5A65"/>
    <w:rsid w:val="000D6A4B"/>
    <w:rsid w:val="000D79BE"/>
    <w:rsid w:val="000D7BE6"/>
    <w:rsid w:val="000E05D0"/>
    <w:rsid w:val="000E0970"/>
    <w:rsid w:val="000E3CC7"/>
    <w:rsid w:val="000E40FA"/>
    <w:rsid w:val="000E5457"/>
    <w:rsid w:val="000E6BD4"/>
    <w:rsid w:val="000E6D6D"/>
    <w:rsid w:val="000E7EA3"/>
    <w:rsid w:val="000F0B5E"/>
    <w:rsid w:val="000F1F1E"/>
    <w:rsid w:val="000F2259"/>
    <w:rsid w:val="000F29EF"/>
    <w:rsid w:val="000F2DDA"/>
    <w:rsid w:val="000F2EA0"/>
    <w:rsid w:val="000F5213"/>
    <w:rsid w:val="000F5E6A"/>
    <w:rsid w:val="000F6533"/>
    <w:rsid w:val="000F7EBC"/>
    <w:rsid w:val="001003A7"/>
    <w:rsid w:val="00100D8A"/>
    <w:rsid w:val="00101001"/>
    <w:rsid w:val="00101D07"/>
    <w:rsid w:val="00103276"/>
    <w:rsid w:val="0010392D"/>
    <w:rsid w:val="0010447F"/>
    <w:rsid w:val="00104FE3"/>
    <w:rsid w:val="001059DC"/>
    <w:rsid w:val="0010714F"/>
    <w:rsid w:val="00111813"/>
    <w:rsid w:val="001120C5"/>
    <w:rsid w:val="001134FF"/>
    <w:rsid w:val="00113A38"/>
    <w:rsid w:val="001145E1"/>
    <w:rsid w:val="0011495F"/>
    <w:rsid w:val="0011555E"/>
    <w:rsid w:val="00115C16"/>
    <w:rsid w:val="001207A5"/>
    <w:rsid w:val="00120BD3"/>
    <w:rsid w:val="00121934"/>
    <w:rsid w:val="00122CCC"/>
    <w:rsid w:val="00122FEA"/>
    <w:rsid w:val="001232BD"/>
    <w:rsid w:val="001242D7"/>
    <w:rsid w:val="00124660"/>
    <w:rsid w:val="00124ED5"/>
    <w:rsid w:val="00126D0F"/>
    <w:rsid w:val="001276FA"/>
    <w:rsid w:val="00130274"/>
    <w:rsid w:val="00130502"/>
    <w:rsid w:val="00135A45"/>
    <w:rsid w:val="00135D22"/>
    <w:rsid w:val="00137B93"/>
    <w:rsid w:val="00141BBE"/>
    <w:rsid w:val="0014312E"/>
    <w:rsid w:val="001447B3"/>
    <w:rsid w:val="00147752"/>
    <w:rsid w:val="00147D70"/>
    <w:rsid w:val="001514A6"/>
    <w:rsid w:val="00151BBA"/>
    <w:rsid w:val="00152073"/>
    <w:rsid w:val="00152329"/>
    <w:rsid w:val="00152683"/>
    <w:rsid w:val="00153732"/>
    <w:rsid w:val="00153793"/>
    <w:rsid w:val="00153EDC"/>
    <w:rsid w:val="00156598"/>
    <w:rsid w:val="00160741"/>
    <w:rsid w:val="00161939"/>
    <w:rsid w:val="00161AA0"/>
    <w:rsid w:val="00161D2E"/>
    <w:rsid w:val="00161F3E"/>
    <w:rsid w:val="00162093"/>
    <w:rsid w:val="00162CA9"/>
    <w:rsid w:val="00164A40"/>
    <w:rsid w:val="00164B41"/>
    <w:rsid w:val="00165459"/>
    <w:rsid w:val="00165A57"/>
    <w:rsid w:val="001712C2"/>
    <w:rsid w:val="00172BAF"/>
    <w:rsid w:val="0017317D"/>
    <w:rsid w:val="00173878"/>
    <w:rsid w:val="00174A2A"/>
    <w:rsid w:val="00175AFD"/>
    <w:rsid w:val="0017674D"/>
    <w:rsid w:val="001771DD"/>
    <w:rsid w:val="00177995"/>
    <w:rsid w:val="00177A8C"/>
    <w:rsid w:val="0018244E"/>
    <w:rsid w:val="00182C99"/>
    <w:rsid w:val="00182E2F"/>
    <w:rsid w:val="00185265"/>
    <w:rsid w:val="00186729"/>
    <w:rsid w:val="00186B33"/>
    <w:rsid w:val="00190281"/>
    <w:rsid w:val="001918B9"/>
    <w:rsid w:val="00192F9D"/>
    <w:rsid w:val="00194025"/>
    <w:rsid w:val="00194C88"/>
    <w:rsid w:val="00194CD0"/>
    <w:rsid w:val="00195C05"/>
    <w:rsid w:val="00196EB8"/>
    <w:rsid w:val="00196EFB"/>
    <w:rsid w:val="001979FF"/>
    <w:rsid w:val="00197B17"/>
    <w:rsid w:val="001A05F5"/>
    <w:rsid w:val="001A1950"/>
    <w:rsid w:val="001A1C0E"/>
    <w:rsid w:val="001A1C54"/>
    <w:rsid w:val="001A3ACE"/>
    <w:rsid w:val="001A469C"/>
    <w:rsid w:val="001A6272"/>
    <w:rsid w:val="001B058F"/>
    <w:rsid w:val="001B1830"/>
    <w:rsid w:val="001B18BE"/>
    <w:rsid w:val="001B19B8"/>
    <w:rsid w:val="001B4DB8"/>
    <w:rsid w:val="001B5C15"/>
    <w:rsid w:val="001B6B86"/>
    <w:rsid w:val="001B6B96"/>
    <w:rsid w:val="001B738B"/>
    <w:rsid w:val="001C09DB"/>
    <w:rsid w:val="001C277E"/>
    <w:rsid w:val="001C283E"/>
    <w:rsid w:val="001C2A72"/>
    <w:rsid w:val="001C31B7"/>
    <w:rsid w:val="001C3289"/>
    <w:rsid w:val="001C5EE3"/>
    <w:rsid w:val="001C6F5E"/>
    <w:rsid w:val="001C7D0E"/>
    <w:rsid w:val="001D07EE"/>
    <w:rsid w:val="001D0B75"/>
    <w:rsid w:val="001D0EBA"/>
    <w:rsid w:val="001D3711"/>
    <w:rsid w:val="001D39A5"/>
    <w:rsid w:val="001D3C09"/>
    <w:rsid w:val="001D44E8"/>
    <w:rsid w:val="001D60EC"/>
    <w:rsid w:val="001D6F59"/>
    <w:rsid w:val="001D765F"/>
    <w:rsid w:val="001E06A2"/>
    <w:rsid w:val="001E24BD"/>
    <w:rsid w:val="001E3EB5"/>
    <w:rsid w:val="001E44DF"/>
    <w:rsid w:val="001E68A5"/>
    <w:rsid w:val="001E6BB0"/>
    <w:rsid w:val="001E7282"/>
    <w:rsid w:val="001E7FBE"/>
    <w:rsid w:val="001F1D52"/>
    <w:rsid w:val="001F3826"/>
    <w:rsid w:val="001F4B09"/>
    <w:rsid w:val="001F56EC"/>
    <w:rsid w:val="001F6E46"/>
    <w:rsid w:val="001F7C91"/>
    <w:rsid w:val="002009BD"/>
    <w:rsid w:val="002012AB"/>
    <w:rsid w:val="002033B7"/>
    <w:rsid w:val="00205217"/>
    <w:rsid w:val="00206463"/>
    <w:rsid w:val="00206F2F"/>
    <w:rsid w:val="00207378"/>
    <w:rsid w:val="00207717"/>
    <w:rsid w:val="0021053D"/>
    <w:rsid w:val="00210A92"/>
    <w:rsid w:val="00211257"/>
    <w:rsid w:val="00211327"/>
    <w:rsid w:val="00212B95"/>
    <w:rsid w:val="002130EE"/>
    <w:rsid w:val="00213E0E"/>
    <w:rsid w:val="00215CC8"/>
    <w:rsid w:val="00216C03"/>
    <w:rsid w:val="00220A1A"/>
    <w:rsid w:val="00220A7D"/>
    <w:rsid w:val="00220C04"/>
    <w:rsid w:val="0022278D"/>
    <w:rsid w:val="00225EC7"/>
    <w:rsid w:val="0022701F"/>
    <w:rsid w:val="00227214"/>
    <w:rsid w:val="00227C68"/>
    <w:rsid w:val="002306BA"/>
    <w:rsid w:val="00232677"/>
    <w:rsid w:val="002329D2"/>
    <w:rsid w:val="002333F5"/>
    <w:rsid w:val="00233724"/>
    <w:rsid w:val="00234639"/>
    <w:rsid w:val="00235EC7"/>
    <w:rsid w:val="002365B4"/>
    <w:rsid w:val="00237235"/>
    <w:rsid w:val="00240E30"/>
    <w:rsid w:val="00241530"/>
    <w:rsid w:val="0024217D"/>
    <w:rsid w:val="002432E1"/>
    <w:rsid w:val="00243E60"/>
    <w:rsid w:val="00246207"/>
    <w:rsid w:val="00246C5E"/>
    <w:rsid w:val="00246C8D"/>
    <w:rsid w:val="002500A9"/>
    <w:rsid w:val="00250960"/>
    <w:rsid w:val="00251343"/>
    <w:rsid w:val="002520C2"/>
    <w:rsid w:val="002536A4"/>
    <w:rsid w:val="00254F58"/>
    <w:rsid w:val="0026030E"/>
    <w:rsid w:val="002620BC"/>
    <w:rsid w:val="00262802"/>
    <w:rsid w:val="00263A90"/>
    <w:rsid w:val="00263D77"/>
    <w:rsid w:val="0026408B"/>
    <w:rsid w:val="0026425B"/>
    <w:rsid w:val="002644EB"/>
    <w:rsid w:val="002661C1"/>
    <w:rsid w:val="00266F79"/>
    <w:rsid w:val="00267C3E"/>
    <w:rsid w:val="0027028B"/>
    <w:rsid w:val="002709BB"/>
    <w:rsid w:val="00271146"/>
    <w:rsid w:val="0027131C"/>
    <w:rsid w:val="00271445"/>
    <w:rsid w:val="00272543"/>
    <w:rsid w:val="00272655"/>
    <w:rsid w:val="00273685"/>
    <w:rsid w:val="00273BAC"/>
    <w:rsid w:val="00273F61"/>
    <w:rsid w:val="002741BA"/>
    <w:rsid w:val="00274889"/>
    <w:rsid w:val="002763B3"/>
    <w:rsid w:val="002802E3"/>
    <w:rsid w:val="0028213D"/>
    <w:rsid w:val="002828CC"/>
    <w:rsid w:val="00283C22"/>
    <w:rsid w:val="002862F1"/>
    <w:rsid w:val="00286953"/>
    <w:rsid w:val="0028742B"/>
    <w:rsid w:val="00290E68"/>
    <w:rsid w:val="00291373"/>
    <w:rsid w:val="002919C1"/>
    <w:rsid w:val="00291A13"/>
    <w:rsid w:val="002931E7"/>
    <w:rsid w:val="0029362C"/>
    <w:rsid w:val="00293827"/>
    <w:rsid w:val="00294D4F"/>
    <w:rsid w:val="00294FF8"/>
    <w:rsid w:val="0029597D"/>
    <w:rsid w:val="002962C3"/>
    <w:rsid w:val="0029752B"/>
    <w:rsid w:val="002A01D2"/>
    <w:rsid w:val="002A0388"/>
    <w:rsid w:val="002A043F"/>
    <w:rsid w:val="002A0A9C"/>
    <w:rsid w:val="002A0D3D"/>
    <w:rsid w:val="002A11D2"/>
    <w:rsid w:val="002A14F5"/>
    <w:rsid w:val="002A1ABF"/>
    <w:rsid w:val="002A1F80"/>
    <w:rsid w:val="002A2114"/>
    <w:rsid w:val="002A2D4A"/>
    <w:rsid w:val="002A30B8"/>
    <w:rsid w:val="002A483C"/>
    <w:rsid w:val="002A7431"/>
    <w:rsid w:val="002B0C68"/>
    <w:rsid w:val="002B0C7C"/>
    <w:rsid w:val="002B14C7"/>
    <w:rsid w:val="002B1729"/>
    <w:rsid w:val="002B36C7"/>
    <w:rsid w:val="002B3D2E"/>
    <w:rsid w:val="002B40A8"/>
    <w:rsid w:val="002B4DD4"/>
    <w:rsid w:val="002B5277"/>
    <w:rsid w:val="002B5375"/>
    <w:rsid w:val="002B6920"/>
    <w:rsid w:val="002B7096"/>
    <w:rsid w:val="002B77C1"/>
    <w:rsid w:val="002C022F"/>
    <w:rsid w:val="002C0CDC"/>
    <w:rsid w:val="002C0ED7"/>
    <w:rsid w:val="002C2728"/>
    <w:rsid w:val="002C5B7C"/>
    <w:rsid w:val="002C61D5"/>
    <w:rsid w:val="002C7E9F"/>
    <w:rsid w:val="002D1E0D"/>
    <w:rsid w:val="002D379D"/>
    <w:rsid w:val="002D4CC0"/>
    <w:rsid w:val="002D5006"/>
    <w:rsid w:val="002D54AE"/>
    <w:rsid w:val="002D7794"/>
    <w:rsid w:val="002D7C61"/>
    <w:rsid w:val="002E01D0"/>
    <w:rsid w:val="002E0BC2"/>
    <w:rsid w:val="002E11E8"/>
    <w:rsid w:val="002E161D"/>
    <w:rsid w:val="002E179B"/>
    <w:rsid w:val="002E28A2"/>
    <w:rsid w:val="002E3100"/>
    <w:rsid w:val="002E399F"/>
    <w:rsid w:val="002E43C9"/>
    <w:rsid w:val="002E6C95"/>
    <w:rsid w:val="002E7C36"/>
    <w:rsid w:val="002E7FB7"/>
    <w:rsid w:val="002F00DC"/>
    <w:rsid w:val="002F09A6"/>
    <w:rsid w:val="002F0BF1"/>
    <w:rsid w:val="002F309A"/>
    <w:rsid w:val="002F3D32"/>
    <w:rsid w:val="002F3E97"/>
    <w:rsid w:val="002F453C"/>
    <w:rsid w:val="002F5F31"/>
    <w:rsid w:val="002F5F46"/>
    <w:rsid w:val="002F707A"/>
    <w:rsid w:val="00301AEA"/>
    <w:rsid w:val="00302216"/>
    <w:rsid w:val="003025DE"/>
    <w:rsid w:val="00303E53"/>
    <w:rsid w:val="003049AA"/>
    <w:rsid w:val="00305CC1"/>
    <w:rsid w:val="00306E5F"/>
    <w:rsid w:val="00307E14"/>
    <w:rsid w:val="00310F18"/>
    <w:rsid w:val="00311E2F"/>
    <w:rsid w:val="00314054"/>
    <w:rsid w:val="00316839"/>
    <w:rsid w:val="00316F27"/>
    <w:rsid w:val="00317D1F"/>
    <w:rsid w:val="00320018"/>
    <w:rsid w:val="003214F1"/>
    <w:rsid w:val="00322AE8"/>
    <w:rsid w:val="00322E4B"/>
    <w:rsid w:val="00323698"/>
    <w:rsid w:val="00327870"/>
    <w:rsid w:val="00327A5F"/>
    <w:rsid w:val="0033259D"/>
    <w:rsid w:val="00332BE9"/>
    <w:rsid w:val="003333D2"/>
    <w:rsid w:val="00334686"/>
    <w:rsid w:val="003372A8"/>
    <w:rsid w:val="00337339"/>
    <w:rsid w:val="00337674"/>
    <w:rsid w:val="00340345"/>
    <w:rsid w:val="0034053A"/>
    <w:rsid w:val="003406C6"/>
    <w:rsid w:val="00340FFF"/>
    <w:rsid w:val="003418CC"/>
    <w:rsid w:val="00341BE4"/>
    <w:rsid w:val="003434EE"/>
    <w:rsid w:val="00343B49"/>
    <w:rsid w:val="003441D3"/>
    <w:rsid w:val="003459BD"/>
    <w:rsid w:val="00346177"/>
    <w:rsid w:val="003466AF"/>
    <w:rsid w:val="00346848"/>
    <w:rsid w:val="00346D1D"/>
    <w:rsid w:val="00347CEC"/>
    <w:rsid w:val="00347D0C"/>
    <w:rsid w:val="00350D38"/>
    <w:rsid w:val="00351B36"/>
    <w:rsid w:val="003522CE"/>
    <w:rsid w:val="00354E1E"/>
    <w:rsid w:val="00356533"/>
    <w:rsid w:val="00357B4E"/>
    <w:rsid w:val="00357ECE"/>
    <w:rsid w:val="0036122C"/>
    <w:rsid w:val="00362D44"/>
    <w:rsid w:val="003637CE"/>
    <w:rsid w:val="00364537"/>
    <w:rsid w:val="003716FD"/>
    <w:rsid w:val="0037204B"/>
    <w:rsid w:val="003744CF"/>
    <w:rsid w:val="00374717"/>
    <w:rsid w:val="003748A5"/>
    <w:rsid w:val="00374A03"/>
    <w:rsid w:val="0037676C"/>
    <w:rsid w:val="0037708D"/>
    <w:rsid w:val="00381043"/>
    <w:rsid w:val="0038104C"/>
    <w:rsid w:val="003829E5"/>
    <w:rsid w:val="00384058"/>
    <w:rsid w:val="003849EB"/>
    <w:rsid w:val="00384F4B"/>
    <w:rsid w:val="00386109"/>
    <w:rsid w:val="00386944"/>
    <w:rsid w:val="00387150"/>
    <w:rsid w:val="00391743"/>
    <w:rsid w:val="00391D48"/>
    <w:rsid w:val="0039261B"/>
    <w:rsid w:val="003956CC"/>
    <w:rsid w:val="00395C9A"/>
    <w:rsid w:val="003961ED"/>
    <w:rsid w:val="003965DA"/>
    <w:rsid w:val="003A0853"/>
    <w:rsid w:val="003A2015"/>
    <w:rsid w:val="003A2E96"/>
    <w:rsid w:val="003A6255"/>
    <w:rsid w:val="003A6B67"/>
    <w:rsid w:val="003B13B6"/>
    <w:rsid w:val="003B14C3"/>
    <w:rsid w:val="003B15E6"/>
    <w:rsid w:val="003B16B4"/>
    <w:rsid w:val="003B22EF"/>
    <w:rsid w:val="003B332C"/>
    <w:rsid w:val="003B408A"/>
    <w:rsid w:val="003B4E65"/>
    <w:rsid w:val="003B761C"/>
    <w:rsid w:val="003C08A2"/>
    <w:rsid w:val="003C09C9"/>
    <w:rsid w:val="003C1313"/>
    <w:rsid w:val="003C2045"/>
    <w:rsid w:val="003C3359"/>
    <w:rsid w:val="003C34D2"/>
    <w:rsid w:val="003C43A1"/>
    <w:rsid w:val="003C44D8"/>
    <w:rsid w:val="003C4FC0"/>
    <w:rsid w:val="003C55F4"/>
    <w:rsid w:val="003C6907"/>
    <w:rsid w:val="003C7890"/>
    <w:rsid w:val="003C7897"/>
    <w:rsid w:val="003C7A3F"/>
    <w:rsid w:val="003D0084"/>
    <w:rsid w:val="003D2766"/>
    <w:rsid w:val="003D2A74"/>
    <w:rsid w:val="003D3215"/>
    <w:rsid w:val="003D3D88"/>
    <w:rsid w:val="003D3E8F"/>
    <w:rsid w:val="003D5659"/>
    <w:rsid w:val="003D6475"/>
    <w:rsid w:val="003D663E"/>
    <w:rsid w:val="003D6EE6"/>
    <w:rsid w:val="003E3138"/>
    <w:rsid w:val="003E375C"/>
    <w:rsid w:val="003E3C6F"/>
    <w:rsid w:val="003E4086"/>
    <w:rsid w:val="003E55BC"/>
    <w:rsid w:val="003E639E"/>
    <w:rsid w:val="003E71E5"/>
    <w:rsid w:val="003F031A"/>
    <w:rsid w:val="003F0445"/>
    <w:rsid w:val="003F0CF0"/>
    <w:rsid w:val="003F0D31"/>
    <w:rsid w:val="003F14B1"/>
    <w:rsid w:val="003F239D"/>
    <w:rsid w:val="003F2AB6"/>
    <w:rsid w:val="003F2B20"/>
    <w:rsid w:val="003F3289"/>
    <w:rsid w:val="003F3C62"/>
    <w:rsid w:val="003F4860"/>
    <w:rsid w:val="003F52A4"/>
    <w:rsid w:val="003F5CB9"/>
    <w:rsid w:val="003F6345"/>
    <w:rsid w:val="003F691D"/>
    <w:rsid w:val="003F7706"/>
    <w:rsid w:val="00400B7D"/>
    <w:rsid w:val="004013C7"/>
    <w:rsid w:val="00401FCF"/>
    <w:rsid w:val="00405605"/>
    <w:rsid w:val="00406285"/>
    <w:rsid w:val="004115A2"/>
    <w:rsid w:val="00412F69"/>
    <w:rsid w:val="004148F9"/>
    <w:rsid w:val="00414B1F"/>
    <w:rsid w:val="00415E5F"/>
    <w:rsid w:val="004177EA"/>
    <w:rsid w:val="00420248"/>
    <w:rsid w:val="0042084E"/>
    <w:rsid w:val="00421620"/>
    <w:rsid w:val="00421EEF"/>
    <w:rsid w:val="00423758"/>
    <w:rsid w:val="00424D65"/>
    <w:rsid w:val="004262A1"/>
    <w:rsid w:val="00427C3D"/>
    <w:rsid w:val="00430393"/>
    <w:rsid w:val="00431806"/>
    <w:rsid w:val="00431A70"/>
    <w:rsid w:val="00431EFF"/>
    <w:rsid w:val="00431F42"/>
    <w:rsid w:val="0043324A"/>
    <w:rsid w:val="00433D28"/>
    <w:rsid w:val="004351FD"/>
    <w:rsid w:val="0043595D"/>
    <w:rsid w:val="00436042"/>
    <w:rsid w:val="004370BA"/>
    <w:rsid w:val="00437E6D"/>
    <w:rsid w:val="00442C6C"/>
    <w:rsid w:val="00443CBE"/>
    <w:rsid w:val="00443E8A"/>
    <w:rsid w:val="004441BC"/>
    <w:rsid w:val="004465CC"/>
    <w:rsid w:val="004468B4"/>
    <w:rsid w:val="00446D86"/>
    <w:rsid w:val="004504B0"/>
    <w:rsid w:val="00450BA3"/>
    <w:rsid w:val="00451D51"/>
    <w:rsid w:val="00451DE8"/>
    <w:rsid w:val="0045230A"/>
    <w:rsid w:val="00454956"/>
    <w:rsid w:val="00454AD0"/>
    <w:rsid w:val="00455AA5"/>
    <w:rsid w:val="00456493"/>
    <w:rsid w:val="0045723E"/>
    <w:rsid w:val="00457337"/>
    <w:rsid w:val="0046064D"/>
    <w:rsid w:val="00460DD4"/>
    <w:rsid w:val="00461C4A"/>
    <w:rsid w:val="00462E3D"/>
    <w:rsid w:val="00463954"/>
    <w:rsid w:val="00465737"/>
    <w:rsid w:val="00466E79"/>
    <w:rsid w:val="0046736C"/>
    <w:rsid w:val="00470D7D"/>
    <w:rsid w:val="004721CA"/>
    <w:rsid w:val="00473450"/>
    <w:rsid w:val="0047372D"/>
    <w:rsid w:val="00473990"/>
    <w:rsid w:val="00473BA3"/>
    <w:rsid w:val="00473C21"/>
    <w:rsid w:val="004743DD"/>
    <w:rsid w:val="00474CEA"/>
    <w:rsid w:val="00482AFA"/>
    <w:rsid w:val="00483968"/>
    <w:rsid w:val="004841BE"/>
    <w:rsid w:val="00484F86"/>
    <w:rsid w:val="00487853"/>
    <w:rsid w:val="00487B87"/>
    <w:rsid w:val="00490746"/>
    <w:rsid w:val="00490852"/>
    <w:rsid w:val="0049194E"/>
    <w:rsid w:val="00491C9C"/>
    <w:rsid w:val="00492466"/>
    <w:rsid w:val="00492961"/>
    <w:rsid w:val="00492F30"/>
    <w:rsid w:val="004946F4"/>
    <w:rsid w:val="0049485F"/>
    <w:rsid w:val="0049487E"/>
    <w:rsid w:val="00497967"/>
    <w:rsid w:val="004A024D"/>
    <w:rsid w:val="004A160D"/>
    <w:rsid w:val="004A20E5"/>
    <w:rsid w:val="004A34AD"/>
    <w:rsid w:val="004A3E81"/>
    <w:rsid w:val="004A4195"/>
    <w:rsid w:val="004A5C62"/>
    <w:rsid w:val="004A5CE5"/>
    <w:rsid w:val="004A707D"/>
    <w:rsid w:val="004B0974"/>
    <w:rsid w:val="004B1FBD"/>
    <w:rsid w:val="004B4185"/>
    <w:rsid w:val="004B5239"/>
    <w:rsid w:val="004B6C89"/>
    <w:rsid w:val="004C31F3"/>
    <w:rsid w:val="004C5541"/>
    <w:rsid w:val="004C65FC"/>
    <w:rsid w:val="004C6EEE"/>
    <w:rsid w:val="004C702B"/>
    <w:rsid w:val="004D0033"/>
    <w:rsid w:val="004D016B"/>
    <w:rsid w:val="004D0280"/>
    <w:rsid w:val="004D069C"/>
    <w:rsid w:val="004D1B22"/>
    <w:rsid w:val="004D1BCC"/>
    <w:rsid w:val="004D23CC"/>
    <w:rsid w:val="004D36F2"/>
    <w:rsid w:val="004D3E05"/>
    <w:rsid w:val="004E08F5"/>
    <w:rsid w:val="004E1106"/>
    <w:rsid w:val="004E138F"/>
    <w:rsid w:val="004E1E1A"/>
    <w:rsid w:val="004E2A34"/>
    <w:rsid w:val="004E4649"/>
    <w:rsid w:val="004E5C2B"/>
    <w:rsid w:val="004E5EDE"/>
    <w:rsid w:val="004F00DD"/>
    <w:rsid w:val="004F2133"/>
    <w:rsid w:val="004F2639"/>
    <w:rsid w:val="004F2F53"/>
    <w:rsid w:val="004F357B"/>
    <w:rsid w:val="004F418F"/>
    <w:rsid w:val="004F5398"/>
    <w:rsid w:val="004F54AE"/>
    <w:rsid w:val="004F55F1"/>
    <w:rsid w:val="004F6936"/>
    <w:rsid w:val="004F6AD3"/>
    <w:rsid w:val="00500EC0"/>
    <w:rsid w:val="00503DC6"/>
    <w:rsid w:val="00505199"/>
    <w:rsid w:val="005066B3"/>
    <w:rsid w:val="005069CA"/>
    <w:rsid w:val="00506F5D"/>
    <w:rsid w:val="00510192"/>
    <w:rsid w:val="00510A29"/>
    <w:rsid w:val="00510C37"/>
    <w:rsid w:val="00512048"/>
    <w:rsid w:val="005126D0"/>
    <w:rsid w:val="0051377D"/>
    <w:rsid w:val="00514667"/>
    <w:rsid w:val="00514A94"/>
    <w:rsid w:val="0051568D"/>
    <w:rsid w:val="005171DD"/>
    <w:rsid w:val="00520AAE"/>
    <w:rsid w:val="00521D85"/>
    <w:rsid w:val="00521E1B"/>
    <w:rsid w:val="00523E40"/>
    <w:rsid w:val="005253AA"/>
    <w:rsid w:val="005267DD"/>
    <w:rsid w:val="00526AC7"/>
    <w:rsid w:val="00526C15"/>
    <w:rsid w:val="005270CE"/>
    <w:rsid w:val="005319DC"/>
    <w:rsid w:val="0053464C"/>
    <w:rsid w:val="00535C1D"/>
    <w:rsid w:val="00536110"/>
    <w:rsid w:val="00536499"/>
    <w:rsid w:val="00536D4E"/>
    <w:rsid w:val="005370F6"/>
    <w:rsid w:val="00541F28"/>
    <w:rsid w:val="00542A03"/>
    <w:rsid w:val="00543903"/>
    <w:rsid w:val="00543BCC"/>
    <w:rsid w:val="00543F11"/>
    <w:rsid w:val="00544135"/>
    <w:rsid w:val="00546305"/>
    <w:rsid w:val="00546631"/>
    <w:rsid w:val="00547A95"/>
    <w:rsid w:val="0055119B"/>
    <w:rsid w:val="0055505A"/>
    <w:rsid w:val="005559EA"/>
    <w:rsid w:val="005577C8"/>
    <w:rsid w:val="00561202"/>
    <w:rsid w:val="00562507"/>
    <w:rsid w:val="00562811"/>
    <w:rsid w:val="005628A0"/>
    <w:rsid w:val="00562AA4"/>
    <w:rsid w:val="00565782"/>
    <w:rsid w:val="00565E7E"/>
    <w:rsid w:val="00566996"/>
    <w:rsid w:val="005707B6"/>
    <w:rsid w:val="00570AF9"/>
    <w:rsid w:val="00571782"/>
    <w:rsid w:val="00572031"/>
    <w:rsid w:val="00572282"/>
    <w:rsid w:val="0057381A"/>
    <w:rsid w:val="00573CE3"/>
    <w:rsid w:val="00575D52"/>
    <w:rsid w:val="00576E84"/>
    <w:rsid w:val="005802CA"/>
    <w:rsid w:val="00580394"/>
    <w:rsid w:val="005809CD"/>
    <w:rsid w:val="00582B8C"/>
    <w:rsid w:val="00584157"/>
    <w:rsid w:val="00584C5C"/>
    <w:rsid w:val="005860C6"/>
    <w:rsid w:val="00586365"/>
    <w:rsid w:val="00586CA3"/>
    <w:rsid w:val="0058757E"/>
    <w:rsid w:val="00590AD3"/>
    <w:rsid w:val="005924A2"/>
    <w:rsid w:val="005953EE"/>
    <w:rsid w:val="00596A4B"/>
    <w:rsid w:val="00597507"/>
    <w:rsid w:val="005A2CED"/>
    <w:rsid w:val="005A3B31"/>
    <w:rsid w:val="005A43CC"/>
    <w:rsid w:val="005A467E"/>
    <w:rsid w:val="005A479D"/>
    <w:rsid w:val="005A47CB"/>
    <w:rsid w:val="005A5106"/>
    <w:rsid w:val="005A7C11"/>
    <w:rsid w:val="005B0B57"/>
    <w:rsid w:val="005B1A30"/>
    <w:rsid w:val="005B1C6D"/>
    <w:rsid w:val="005B21B6"/>
    <w:rsid w:val="005B3A08"/>
    <w:rsid w:val="005B7A63"/>
    <w:rsid w:val="005C039A"/>
    <w:rsid w:val="005C0955"/>
    <w:rsid w:val="005C1596"/>
    <w:rsid w:val="005C15BE"/>
    <w:rsid w:val="005C1EBC"/>
    <w:rsid w:val="005C296B"/>
    <w:rsid w:val="005C49DA"/>
    <w:rsid w:val="005C50F3"/>
    <w:rsid w:val="005C54B5"/>
    <w:rsid w:val="005C5D80"/>
    <w:rsid w:val="005C5D91"/>
    <w:rsid w:val="005D07B8"/>
    <w:rsid w:val="005D442F"/>
    <w:rsid w:val="005D6597"/>
    <w:rsid w:val="005D6A26"/>
    <w:rsid w:val="005D7BDF"/>
    <w:rsid w:val="005E14E7"/>
    <w:rsid w:val="005E17EE"/>
    <w:rsid w:val="005E26A3"/>
    <w:rsid w:val="005E2ECB"/>
    <w:rsid w:val="005E3658"/>
    <w:rsid w:val="005E3C32"/>
    <w:rsid w:val="005E3D4E"/>
    <w:rsid w:val="005E4232"/>
    <w:rsid w:val="005E447E"/>
    <w:rsid w:val="005E4C8D"/>
    <w:rsid w:val="005E4FD1"/>
    <w:rsid w:val="005F0775"/>
    <w:rsid w:val="005F0A5C"/>
    <w:rsid w:val="005F0CF5"/>
    <w:rsid w:val="005F0D5F"/>
    <w:rsid w:val="005F16AD"/>
    <w:rsid w:val="005F21EB"/>
    <w:rsid w:val="005F2338"/>
    <w:rsid w:val="005F394E"/>
    <w:rsid w:val="005F5A0E"/>
    <w:rsid w:val="005F64CF"/>
    <w:rsid w:val="005F65B8"/>
    <w:rsid w:val="00600687"/>
    <w:rsid w:val="00600CAD"/>
    <w:rsid w:val="00601645"/>
    <w:rsid w:val="00601868"/>
    <w:rsid w:val="006041AD"/>
    <w:rsid w:val="00605908"/>
    <w:rsid w:val="006065A8"/>
    <w:rsid w:val="00607850"/>
    <w:rsid w:val="00607EF7"/>
    <w:rsid w:val="00610D7C"/>
    <w:rsid w:val="00613414"/>
    <w:rsid w:val="00615532"/>
    <w:rsid w:val="00620154"/>
    <w:rsid w:val="0062408D"/>
    <w:rsid w:val="006240CC"/>
    <w:rsid w:val="00624940"/>
    <w:rsid w:val="00625489"/>
    <w:rsid w:val="006254F8"/>
    <w:rsid w:val="00626806"/>
    <w:rsid w:val="00627CFF"/>
    <w:rsid w:val="00627DA7"/>
    <w:rsid w:val="00630083"/>
    <w:rsid w:val="00630CDD"/>
    <w:rsid w:val="00630DA4"/>
    <w:rsid w:val="00631CD4"/>
    <w:rsid w:val="00632597"/>
    <w:rsid w:val="00632DB3"/>
    <w:rsid w:val="00634D13"/>
    <w:rsid w:val="006358B4"/>
    <w:rsid w:val="006359C2"/>
    <w:rsid w:val="0063742B"/>
    <w:rsid w:val="00641724"/>
    <w:rsid w:val="006419AA"/>
    <w:rsid w:val="00644B1F"/>
    <w:rsid w:val="00644B7E"/>
    <w:rsid w:val="006454E6"/>
    <w:rsid w:val="00646235"/>
    <w:rsid w:val="00646A68"/>
    <w:rsid w:val="006505BD"/>
    <w:rsid w:val="006508EA"/>
    <w:rsid w:val="0065092E"/>
    <w:rsid w:val="00651760"/>
    <w:rsid w:val="0065255E"/>
    <w:rsid w:val="00653286"/>
    <w:rsid w:val="00653B52"/>
    <w:rsid w:val="00653D0F"/>
    <w:rsid w:val="006554CA"/>
    <w:rsid w:val="006557A7"/>
    <w:rsid w:val="00656290"/>
    <w:rsid w:val="0065786D"/>
    <w:rsid w:val="006601C9"/>
    <w:rsid w:val="006608D8"/>
    <w:rsid w:val="00661046"/>
    <w:rsid w:val="006621D7"/>
    <w:rsid w:val="0066302A"/>
    <w:rsid w:val="00665EA0"/>
    <w:rsid w:val="006672B5"/>
    <w:rsid w:val="00667770"/>
    <w:rsid w:val="00667A9A"/>
    <w:rsid w:val="00670597"/>
    <w:rsid w:val="006706D0"/>
    <w:rsid w:val="00670FC5"/>
    <w:rsid w:val="006717A7"/>
    <w:rsid w:val="00673C22"/>
    <w:rsid w:val="0067498A"/>
    <w:rsid w:val="00674D25"/>
    <w:rsid w:val="006770AD"/>
    <w:rsid w:val="00677574"/>
    <w:rsid w:val="00681152"/>
    <w:rsid w:val="006812ED"/>
    <w:rsid w:val="00683029"/>
    <w:rsid w:val="006830E1"/>
    <w:rsid w:val="00683878"/>
    <w:rsid w:val="00684380"/>
    <w:rsid w:val="0068454C"/>
    <w:rsid w:val="006845D3"/>
    <w:rsid w:val="00685F83"/>
    <w:rsid w:val="0069195F"/>
    <w:rsid w:val="00691B62"/>
    <w:rsid w:val="00691BBA"/>
    <w:rsid w:val="006924BC"/>
    <w:rsid w:val="00692D5C"/>
    <w:rsid w:val="006933B5"/>
    <w:rsid w:val="00693D14"/>
    <w:rsid w:val="00696F27"/>
    <w:rsid w:val="006A0C95"/>
    <w:rsid w:val="006A137E"/>
    <w:rsid w:val="006A18C2"/>
    <w:rsid w:val="006A1B04"/>
    <w:rsid w:val="006A1F4E"/>
    <w:rsid w:val="006A2B8D"/>
    <w:rsid w:val="006A2CF1"/>
    <w:rsid w:val="006A3383"/>
    <w:rsid w:val="006A4920"/>
    <w:rsid w:val="006A4E7D"/>
    <w:rsid w:val="006B077C"/>
    <w:rsid w:val="006B2C36"/>
    <w:rsid w:val="006B3A43"/>
    <w:rsid w:val="006B3FF7"/>
    <w:rsid w:val="006B482F"/>
    <w:rsid w:val="006B6203"/>
    <w:rsid w:val="006B6803"/>
    <w:rsid w:val="006C3105"/>
    <w:rsid w:val="006C3F9C"/>
    <w:rsid w:val="006C4362"/>
    <w:rsid w:val="006C4F0F"/>
    <w:rsid w:val="006D0F16"/>
    <w:rsid w:val="006D10B7"/>
    <w:rsid w:val="006D20B2"/>
    <w:rsid w:val="006D2A3F"/>
    <w:rsid w:val="006D2FBC"/>
    <w:rsid w:val="006D6009"/>
    <w:rsid w:val="006D6BAA"/>
    <w:rsid w:val="006D6E34"/>
    <w:rsid w:val="006E07DE"/>
    <w:rsid w:val="006E138B"/>
    <w:rsid w:val="006E1867"/>
    <w:rsid w:val="006E75BF"/>
    <w:rsid w:val="006E7A4C"/>
    <w:rsid w:val="006E7BD2"/>
    <w:rsid w:val="006F0330"/>
    <w:rsid w:val="006F1FDC"/>
    <w:rsid w:val="006F27F6"/>
    <w:rsid w:val="006F3915"/>
    <w:rsid w:val="006F6B8C"/>
    <w:rsid w:val="007007BC"/>
    <w:rsid w:val="007013EF"/>
    <w:rsid w:val="0070229E"/>
    <w:rsid w:val="0070276D"/>
    <w:rsid w:val="00702B4D"/>
    <w:rsid w:val="00702F4E"/>
    <w:rsid w:val="00704A18"/>
    <w:rsid w:val="007055BD"/>
    <w:rsid w:val="00705F12"/>
    <w:rsid w:val="00706203"/>
    <w:rsid w:val="00706526"/>
    <w:rsid w:val="00707B82"/>
    <w:rsid w:val="00707CAD"/>
    <w:rsid w:val="00710701"/>
    <w:rsid w:val="0071097E"/>
    <w:rsid w:val="00712AAD"/>
    <w:rsid w:val="007139C8"/>
    <w:rsid w:val="0071427F"/>
    <w:rsid w:val="00715EDE"/>
    <w:rsid w:val="007173CA"/>
    <w:rsid w:val="007204C8"/>
    <w:rsid w:val="007216AA"/>
    <w:rsid w:val="00721AB5"/>
    <w:rsid w:val="00721CFB"/>
    <w:rsid w:val="00721DEF"/>
    <w:rsid w:val="007246BF"/>
    <w:rsid w:val="00724A43"/>
    <w:rsid w:val="007273AC"/>
    <w:rsid w:val="00731AD4"/>
    <w:rsid w:val="00732255"/>
    <w:rsid w:val="00732A97"/>
    <w:rsid w:val="007346E4"/>
    <w:rsid w:val="00735564"/>
    <w:rsid w:val="0073698C"/>
    <w:rsid w:val="00736E26"/>
    <w:rsid w:val="00737BBA"/>
    <w:rsid w:val="00740F22"/>
    <w:rsid w:val="00741360"/>
    <w:rsid w:val="00741CF0"/>
    <w:rsid w:val="00741F1A"/>
    <w:rsid w:val="007447DA"/>
    <w:rsid w:val="00744F0D"/>
    <w:rsid w:val="007450F8"/>
    <w:rsid w:val="00746004"/>
    <w:rsid w:val="0074696E"/>
    <w:rsid w:val="00750135"/>
    <w:rsid w:val="00750D38"/>
    <w:rsid w:val="00750EC2"/>
    <w:rsid w:val="00752609"/>
    <w:rsid w:val="00752B28"/>
    <w:rsid w:val="007536BC"/>
    <w:rsid w:val="007541A9"/>
    <w:rsid w:val="00754885"/>
    <w:rsid w:val="00754C81"/>
    <w:rsid w:val="00754E36"/>
    <w:rsid w:val="00756B84"/>
    <w:rsid w:val="0076278E"/>
    <w:rsid w:val="00762EDE"/>
    <w:rsid w:val="00763139"/>
    <w:rsid w:val="00766360"/>
    <w:rsid w:val="00767845"/>
    <w:rsid w:val="00770F37"/>
    <w:rsid w:val="007711A0"/>
    <w:rsid w:val="00772D5E"/>
    <w:rsid w:val="0077463E"/>
    <w:rsid w:val="00775BAF"/>
    <w:rsid w:val="0077639D"/>
    <w:rsid w:val="00776928"/>
    <w:rsid w:val="00776B01"/>
    <w:rsid w:val="00776D56"/>
    <w:rsid w:val="00776E0F"/>
    <w:rsid w:val="007774B1"/>
    <w:rsid w:val="00777BE1"/>
    <w:rsid w:val="007818E2"/>
    <w:rsid w:val="00782222"/>
    <w:rsid w:val="00782703"/>
    <w:rsid w:val="00782CED"/>
    <w:rsid w:val="007833D8"/>
    <w:rsid w:val="007845C2"/>
    <w:rsid w:val="00784E5C"/>
    <w:rsid w:val="00785552"/>
    <w:rsid w:val="00785677"/>
    <w:rsid w:val="00786F16"/>
    <w:rsid w:val="00791BD7"/>
    <w:rsid w:val="007933F7"/>
    <w:rsid w:val="00793F56"/>
    <w:rsid w:val="007952D2"/>
    <w:rsid w:val="00796E20"/>
    <w:rsid w:val="00797C32"/>
    <w:rsid w:val="007A10EB"/>
    <w:rsid w:val="007A11E8"/>
    <w:rsid w:val="007A2196"/>
    <w:rsid w:val="007A6EB3"/>
    <w:rsid w:val="007A70CC"/>
    <w:rsid w:val="007A771D"/>
    <w:rsid w:val="007A7973"/>
    <w:rsid w:val="007B0914"/>
    <w:rsid w:val="007B1374"/>
    <w:rsid w:val="007B306F"/>
    <w:rsid w:val="007B32E5"/>
    <w:rsid w:val="007B3A3E"/>
    <w:rsid w:val="007B3DB9"/>
    <w:rsid w:val="007B3FA7"/>
    <w:rsid w:val="007B43D3"/>
    <w:rsid w:val="007B5386"/>
    <w:rsid w:val="007B589F"/>
    <w:rsid w:val="007B5A27"/>
    <w:rsid w:val="007B6186"/>
    <w:rsid w:val="007B728A"/>
    <w:rsid w:val="007B73BC"/>
    <w:rsid w:val="007B77A1"/>
    <w:rsid w:val="007C1838"/>
    <w:rsid w:val="007C20B9"/>
    <w:rsid w:val="007C2659"/>
    <w:rsid w:val="007C7301"/>
    <w:rsid w:val="007C7859"/>
    <w:rsid w:val="007C7922"/>
    <w:rsid w:val="007C7F28"/>
    <w:rsid w:val="007D1466"/>
    <w:rsid w:val="007D2BDE"/>
    <w:rsid w:val="007D2FB6"/>
    <w:rsid w:val="007D49EB"/>
    <w:rsid w:val="007D5BDC"/>
    <w:rsid w:val="007D5E1C"/>
    <w:rsid w:val="007D65A9"/>
    <w:rsid w:val="007E028F"/>
    <w:rsid w:val="007E0DE2"/>
    <w:rsid w:val="007E2842"/>
    <w:rsid w:val="007E3270"/>
    <w:rsid w:val="007E3667"/>
    <w:rsid w:val="007E3B98"/>
    <w:rsid w:val="007E417A"/>
    <w:rsid w:val="007E6434"/>
    <w:rsid w:val="007E6C2C"/>
    <w:rsid w:val="007F1521"/>
    <w:rsid w:val="007F31B6"/>
    <w:rsid w:val="007F546C"/>
    <w:rsid w:val="007F625F"/>
    <w:rsid w:val="007F665E"/>
    <w:rsid w:val="00800388"/>
    <w:rsid w:val="00800412"/>
    <w:rsid w:val="00801B93"/>
    <w:rsid w:val="00802F77"/>
    <w:rsid w:val="0080433A"/>
    <w:rsid w:val="008043D5"/>
    <w:rsid w:val="0080587B"/>
    <w:rsid w:val="00806420"/>
    <w:rsid w:val="00806468"/>
    <w:rsid w:val="00807DB3"/>
    <w:rsid w:val="008113B7"/>
    <w:rsid w:val="008115B7"/>
    <w:rsid w:val="008119CA"/>
    <w:rsid w:val="008130C4"/>
    <w:rsid w:val="008155F0"/>
    <w:rsid w:val="0081569F"/>
    <w:rsid w:val="00816735"/>
    <w:rsid w:val="00820141"/>
    <w:rsid w:val="008207DB"/>
    <w:rsid w:val="00820E0C"/>
    <w:rsid w:val="0082169C"/>
    <w:rsid w:val="00823275"/>
    <w:rsid w:val="0082366F"/>
    <w:rsid w:val="008241D7"/>
    <w:rsid w:val="008243A9"/>
    <w:rsid w:val="008251BC"/>
    <w:rsid w:val="00825ACA"/>
    <w:rsid w:val="00830415"/>
    <w:rsid w:val="008311C5"/>
    <w:rsid w:val="008338A0"/>
    <w:rsid w:val="008338A2"/>
    <w:rsid w:val="00833FC3"/>
    <w:rsid w:val="0083430D"/>
    <w:rsid w:val="00841675"/>
    <w:rsid w:val="00841A6C"/>
    <w:rsid w:val="00841AA9"/>
    <w:rsid w:val="00842CAD"/>
    <w:rsid w:val="00843B43"/>
    <w:rsid w:val="00846B41"/>
    <w:rsid w:val="008474FE"/>
    <w:rsid w:val="008477E3"/>
    <w:rsid w:val="00853EE4"/>
    <w:rsid w:val="0085477E"/>
    <w:rsid w:val="00855535"/>
    <w:rsid w:val="00855FA3"/>
    <w:rsid w:val="008579F6"/>
    <w:rsid w:val="00857C5A"/>
    <w:rsid w:val="0086255E"/>
    <w:rsid w:val="008633F0"/>
    <w:rsid w:val="0086435F"/>
    <w:rsid w:val="00864AA3"/>
    <w:rsid w:val="00865203"/>
    <w:rsid w:val="008656AA"/>
    <w:rsid w:val="00867302"/>
    <w:rsid w:val="00867D9D"/>
    <w:rsid w:val="00870891"/>
    <w:rsid w:val="00871B1F"/>
    <w:rsid w:val="00871D19"/>
    <w:rsid w:val="00872E0A"/>
    <w:rsid w:val="00873594"/>
    <w:rsid w:val="008747CF"/>
    <w:rsid w:val="00875285"/>
    <w:rsid w:val="00876163"/>
    <w:rsid w:val="00876BEB"/>
    <w:rsid w:val="00877C00"/>
    <w:rsid w:val="00884B62"/>
    <w:rsid w:val="0088529C"/>
    <w:rsid w:val="0088563D"/>
    <w:rsid w:val="00887903"/>
    <w:rsid w:val="0089270A"/>
    <w:rsid w:val="00893AF6"/>
    <w:rsid w:val="00893C45"/>
    <w:rsid w:val="00894BC4"/>
    <w:rsid w:val="00894C5F"/>
    <w:rsid w:val="008952D2"/>
    <w:rsid w:val="008955F5"/>
    <w:rsid w:val="00896890"/>
    <w:rsid w:val="008976B6"/>
    <w:rsid w:val="008A18FF"/>
    <w:rsid w:val="008A28A8"/>
    <w:rsid w:val="008A3790"/>
    <w:rsid w:val="008A5B32"/>
    <w:rsid w:val="008A6FF9"/>
    <w:rsid w:val="008A71B7"/>
    <w:rsid w:val="008B0E17"/>
    <w:rsid w:val="008B2029"/>
    <w:rsid w:val="008B2EE4"/>
    <w:rsid w:val="008B3821"/>
    <w:rsid w:val="008B4BED"/>
    <w:rsid w:val="008B4D3D"/>
    <w:rsid w:val="008B57C7"/>
    <w:rsid w:val="008B5BA3"/>
    <w:rsid w:val="008C1B7F"/>
    <w:rsid w:val="008C2F92"/>
    <w:rsid w:val="008C3546"/>
    <w:rsid w:val="008C589D"/>
    <w:rsid w:val="008C6D51"/>
    <w:rsid w:val="008C74A6"/>
    <w:rsid w:val="008D1574"/>
    <w:rsid w:val="008D1704"/>
    <w:rsid w:val="008D2846"/>
    <w:rsid w:val="008D34AA"/>
    <w:rsid w:val="008D4236"/>
    <w:rsid w:val="008D462F"/>
    <w:rsid w:val="008D5A69"/>
    <w:rsid w:val="008D660D"/>
    <w:rsid w:val="008D6DCF"/>
    <w:rsid w:val="008D6DF1"/>
    <w:rsid w:val="008E00CB"/>
    <w:rsid w:val="008E20C4"/>
    <w:rsid w:val="008E3C6B"/>
    <w:rsid w:val="008E4376"/>
    <w:rsid w:val="008E67D0"/>
    <w:rsid w:val="008E7A0A"/>
    <w:rsid w:val="008E7B49"/>
    <w:rsid w:val="008F13B4"/>
    <w:rsid w:val="008F1EC1"/>
    <w:rsid w:val="008F29AF"/>
    <w:rsid w:val="008F4A4B"/>
    <w:rsid w:val="008F4F0F"/>
    <w:rsid w:val="008F59F6"/>
    <w:rsid w:val="008F6C1B"/>
    <w:rsid w:val="008F77BC"/>
    <w:rsid w:val="00900719"/>
    <w:rsid w:val="009017AC"/>
    <w:rsid w:val="00901DAE"/>
    <w:rsid w:val="00902A9A"/>
    <w:rsid w:val="00904A1C"/>
    <w:rsid w:val="00905030"/>
    <w:rsid w:val="00906490"/>
    <w:rsid w:val="009100C9"/>
    <w:rsid w:val="009111B2"/>
    <w:rsid w:val="009151F5"/>
    <w:rsid w:val="009165C2"/>
    <w:rsid w:val="0091661F"/>
    <w:rsid w:val="0091791A"/>
    <w:rsid w:val="00917B41"/>
    <w:rsid w:val="00921654"/>
    <w:rsid w:val="00924AE1"/>
    <w:rsid w:val="00924EDC"/>
    <w:rsid w:val="009269B1"/>
    <w:rsid w:val="0092724D"/>
    <w:rsid w:val="009272B3"/>
    <w:rsid w:val="00930167"/>
    <w:rsid w:val="00930A46"/>
    <w:rsid w:val="00931205"/>
    <w:rsid w:val="009315BE"/>
    <w:rsid w:val="00932507"/>
    <w:rsid w:val="009326DD"/>
    <w:rsid w:val="00932D7D"/>
    <w:rsid w:val="0093338F"/>
    <w:rsid w:val="00935735"/>
    <w:rsid w:val="00937889"/>
    <w:rsid w:val="00937BD9"/>
    <w:rsid w:val="00941724"/>
    <w:rsid w:val="00947E81"/>
    <w:rsid w:val="00950E2C"/>
    <w:rsid w:val="00951D50"/>
    <w:rsid w:val="009525EB"/>
    <w:rsid w:val="00953024"/>
    <w:rsid w:val="0095470B"/>
    <w:rsid w:val="00954874"/>
    <w:rsid w:val="00955A33"/>
    <w:rsid w:val="0095615A"/>
    <w:rsid w:val="009572F2"/>
    <w:rsid w:val="00961105"/>
    <w:rsid w:val="00961400"/>
    <w:rsid w:val="00963646"/>
    <w:rsid w:val="00964A55"/>
    <w:rsid w:val="009656C3"/>
    <w:rsid w:val="0096632D"/>
    <w:rsid w:val="009666C3"/>
    <w:rsid w:val="00967124"/>
    <w:rsid w:val="0096761D"/>
    <w:rsid w:val="00967DE6"/>
    <w:rsid w:val="0097166C"/>
    <w:rsid w:val="009718C7"/>
    <w:rsid w:val="00972A56"/>
    <w:rsid w:val="00972B3D"/>
    <w:rsid w:val="00972E51"/>
    <w:rsid w:val="00973DC1"/>
    <w:rsid w:val="00974679"/>
    <w:rsid w:val="009747B5"/>
    <w:rsid w:val="0097559F"/>
    <w:rsid w:val="009761EA"/>
    <w:rsid w:val="0097678A"/>
    <w:rsid w:val="0097761E"/>
    <w:rsid w:val="00982454"/>
    <w:rsid w:val="00982CF0"/>
    <w:rsid w:val="00985190"/>
    <w:rsid w:val="009853E1"/>
    <w:rsid w:val="00986D58"/>
    <w:rsid w:val="00986E6B"/>
    <w:rsid w:val="00990032"/>
    <w:rsid w:val="00990B19"/>
    <w:rsid w:val="00990F0E"/>
    <w:rsid w:val="0099103B"/>
    <w:rsid w:val="0099153B"/>
    <w:rsid w:val="00991769"/>
    <w:rsid w:val="0099213C"/>
    <w:rsid w:val="0099232C"/>
    <w:rsid w:val="00993FA7"/>
    <w:rsid w:val="009940FD"/>
    <w:rsid w:val="00994386"/>
    <w:rsid w:val="00994DB9"/>
    <w:rsid w:val="009953AF"/>
    <w:rsid w:val="009A13D8"/>
    <w:rsid w:val="009A279E"/>
    <w:rsid w:val="009A3015"/>
    <w:rsid w:val="009A3490"/>
    <w:rsid w:val="009A3B1E"/>
    <w:rsid w:val="009B0A6F"/>
    <w:rsid w:val="009B0A94"/>
    <w:rsid w:val="009B0C62"/>
    <w:rsid w:val="009B19BF"/>
    <w:rsid w:val="009B2AE8"/>
    <w:rsid w:val="009B3ABB"/>
    <w:rsid w:val="009B3ED9"/>
    <w:rsid w:val="009B42D9"/>
    <w:rsid w:val="009B5508"/>
    <w:rsid w:val="009B5622"/>
    <w:rsid w:val="009B568C"/>
    <w:rsid w:val="009B59E9"/>
    <w:rsid w:val="009B70AA"/>
    <w:rsid w:val="009B79CA"/>
    <w:rsid w:val="009B7E1C"/>
    <w:rsid w:val="009C077F"/>
    <w:rsid w:val="009C245E"/>
    <w:rsid w:val="009C252F"/>
    <w:rsid w:val="009C336C"/>
    <w:rsid w:val="009C5E77"/>
    <w:rsid w:val="009C7385"/>
    <w:rsid w:val="009C7A7E"/>
    <w:rsid w:val="009D02E8"/>
    <w:rsid w:val="009D51D0"/>
    <w:rsid w:val="009D6CCD"/>
    <w:rsid w:val="009D6E78"/>
    <w:rsid w:val="009D70A4"/>
    <w:rsid w:val="009D7B14"/>
    <w:rsid w:val="009E07E4"/>
    <w:rsid w:val="009E08D1"/>
    <w:rsid w:val="009E0D96"/>
    <w:rsid w:val="009E1B95"/>
    <w:rsid w:val="009E2F50"/>
    <w:rsid w:val="009E408B"/>
    <w:rsid w:val="009E496F"/>
    <w:rsid w:val="009E4B0D"/>
    <w:rsid w:val="009E5250"/>
    <w:rsid w:val="009E5310"/>
    <w:rsid w:val="009E5456"/>
    <w:rsid w:val="009E6B2F"/>
    <w:rsid w:val="009E7A69"/>
    <w:rsid w:val="009E7F92"/>
    <w:rsid w:val="009F02A3"/>
    <w:rsid w:val="009F12BC"/>
    <w:rsid w:val="009F2182"/>
    <w:rsid w:val="009F2F27"/>
    <w:rsid w:val="009F319C"/>
    <w:rsid w:val="009F34AA"/>
    <w:rsid w:val="009F35BB"/>
    <w:rsid w:val="009F5809"/>
    <w:rsid w:val="009F6BCB"/>
    <w:rsid w:val="009F7574"/>
    <w:rsid w:val="009F7B78"/>
    <w:rsid w:val="00A0057A"/>
    <w:rsid w:val="00A00DC0"/>
    <w:rsid w:val="00A013AC"/>
    <w:rsid w:val="00A02FA1"/>
    <w:rsid w:val="00A0381D"/>
    <w:rsid w:val="00A04CCE"/>
    <w:rsid w:val="00A0726E"/>
    <w:rsid w:val="00A0730D"/>
    <w:rsid w:val="00A07421"/>
    <w:rsid w:val="00A0776B"/>
    <w:rsid w:val="00A10FB9"/>
    <w:rsid w:val="00A11421"/>
    <w:rsid w:val="00A13336"/>
    <w:rsid w:val="00A1389F"/>
    <w:rsid w:val="00A14C88"/>
    <w:rsid w:val="00A1578E"/>
    <w:rsid w:val="00A157B1"/>
    <w:rsid w:val="00A15916"/>
    <w:rsid w:val="00A172E3"/>
    <w:rsid w:val="00A216A3"/>
    <w:rsid w:val="00A22229"/>
    <w:rsid w:val="00A24442"/>
    <w:rsid w:val="00A24ADA"/>
    <w:rsid w:val="00A25FD2"/>
    <w:rsid w:val="00A27C72"/>
    <w:rsid w:val="00A32577"/>
    <w:rsid w:val="00A33012"/>
    <w:rsid w:val="00A330BB"/>
    <w:rsid w:val="00A34113"/>
    <w:rsid w:val="00A35033"/>
    <w:rsid w:val="00A356D7"/>
    <w:rsid w:val="00A37C86"/>
    <w:rsid w:val="00A446F5"/>
    <w:rsid w:val="00A44882"/>
    <w:rsid w:val="00A45125"/>
    <w:rsid w:val="00A5050B"/>
    <w:rsid w:val="00A528CE"/>
    <w:rsid w:val="00A546A1"/>
    <w:rsid w:val="00A54715"/>
    <w:rsid w:val="00A5648D"/>
    <w:rsid w:val="00A6061C"/>
    <w:rsid w:val="00A60824"/>
    <w:rsid w:val="00A623E8"/>
    <w:rsid w:val="00A62D44"/>
    <w:rsid w:val="00A66F64"/>
    <w:rsid w:val="00A67263"/>
    <w:rsid w:val="00A7161C"/>
    <w:rsid w:val="00A71ADC"/>
    <w:rsid w:val="00A71CE4"/>
    <w:rsid w:val="00A7214D"/>
    <w:rsid w:val="00A72ACC"/>
    <w:rsid w:val="00A72B2C"/>
    <w:rsid w:val="00A75A0C"/>
    <w:rsid w:val="00A75F1B"/>
    <w:rsid w:val="00A76EDA"/>
    <w:rsid w:val="00A77788"/>
    <w:rsid w:val="00A77AA3"/>
    <w:rsid w:val="00A80596"/>
    <w:rsid w:val="00A80BF3"/>
    <w:rsid w:val="00A8236D"/>
    <w:rsid w:val="00A82844"/>
    <w:rsid w:val="00A82CC8"/>
    <w:rsid w:val="00A83916"/>
    <w:rsid w:val="00A84CB8"/>
    <w:rsid w:val="00A854EB"/>
    <w:rsid w:val="00A855A6"/>
    <w:rsid w:val="00A866B8"/>
    <w:rsid w:val="00A86AAC"/>
    <w:rsid w:val="00A872E5"/>
    <w:rsid w:val="00A91406"/>
    <w:rsid w:val="00A96E65"/>
    <w:rsid w:val="00A96ECE"/>
    <w:rsid w:val="00A97C72"/>
    <w:rsid w:val="00AA0201"/>
    <w:rsid w:val="00AA1FE6"/>
    <w:rsid w:val="00AA310B"/>
    <w:rsid w:val="00AA5170"/>
    <w:rsid w:val="00AA63D4"/>
    <w:rsid w:val="00AB04ED"/>
    <w:rsid w:val="00AB06E8"/>
    <w:rsid w:val="00AB1CD3"/>
    <w:rsid w:val="00AB352F"/>
    <w:rsid w:val="00AB39EC"/>
    <w:rsid w:val="00AB5901"/>
    <w:rsid w:val="00AC274B"/>
    <w:rsid w:val="00AC4764"/>
    <w:rsid w:val="00AC5435"/>
    <w:rsid w:val="00AC6D36"/>
    <w:rsid w:val="00AD0CBA"/>
    <w:rsid w:val="00AD26E2"/>
    <w:rsid w:val="00AD4344"/>
    <w:rsid w:val="00AD54E4"/>
    <w:rsid w:val="00AD605A"/>
    <w:rsid w:val="00AD727E"/>
    <w:rsid w:val="00AD784C"/>
    <w:rsid w:val="00AD79A0"/>
    <w:rsid w:val="00AE02D6"/>
    <w:rsid w:val="00AE126A"/>
    <w:rsid w:val="00AE1BAE"/>
    <w:rsid w:val="00AE2A0B"/>
    <w:rsid w:val="00AE2FA4"/>
    <w:rsid w:val="00AE3005"/>
    <w:rsid w:val="00AE3BD5"/>
    <w:rsid w:val="00AE5545"/>
    <w:rsid w:val="00AE59A0"/>
    <w:rsid w:val="00AE612A"/>
    <w:rsid w:val="00AE7CE3"/>
    <w:rsid w:val="00AF0C57"/>
    <w:rsid w:val="00AF12C2"/>
    <w:rsid w:val="00AF1AD5"/>
    <w:rsid w:val="00AF1BA5"/>
    <w:rsid w:val="00AF26F3"/>
    <w:rsid w:val="00AF3B56"/>
    <w:rsid w:val="00AF5E7E"/>
    <w:rsid w:val="00AF5F04"/>
    <w:rsid w:val="00AF6914"/>
    <w:rsid w:val="00B00672"/>
    <w:rsid w:val="00B01A2C"/>
    <w:rsid w:val="00B01B4D"/>
    <w:rsid w:val="00B03623"/>
    <w:rsid w:val="00B04489"/>
    <w:rsid w:val="00B06571"/>
    <w:rsid w:val="00B068BA"/>
    <w:rsid w:val="00B06EA1"/>
    <w:rsid w:val="00B07217"/>
    <w:rsid w:val="00B072E0"/>
    <w:rsid w:val="00B104DE"/>
    <w:rsid w:val="00B10EFC"/>
    <w:rsid w:val="00B13851"/>
    <w:rsid w:val="00B13B1C"/>
    <w:rsid w:val="00B14B5F"/>
    <w:rsid w:val="00B15F31"/>
    <w:rsid w:val="00B16018"/>
    <w:rsid w:val="00B16DC6"/>
    <w:rsid w:val="00B16F0D"/>
    <w:rsid w:val="00B207B0"/>
    <w:rsid w:val="00B20A29"/>
    <w:rsid w:val="00B213ED"/>
    <w:rsid w:val="00B21F90"/>
    <w:rsid w:val="00B22291"/>
    <w:rsid w:val="00B23F9A"/>
    <w:rsid w:val="00B2417B"/>
    <w:rsid w:val="00B248AF"/>
    <w:rsid w:val="00B24E6F"/>
    <w:rsid w:val="00B25298"/>
    <w:rsid w:val="00B26CB5"/>
    <w:rsid w:val="00B272ED"/>
    <w:rsid w:val="00B2752E"/>
    <w:rsid w:val="00B307CC"/>
    <w:rsid w:val="00B326B7"/>
    <w:rsid w:val="00B33426"/>
    <w:rsid w:val="00B33427"/>
    <w:rsid w:val="00B33739"/>
    <w:rsid w:val="00B351AF"/>
    <w:rsid w:val="00B3588E"/>
    <w:rsid w:val="00B3687D"/>
    <w:rsid w:val="00B3795B"/>
    <w:rsid w:val="00B37D16"/>
    <w:rsid w:val="00B4198F"/>
    <w:rsid w:val="00B41F3D"/>
    <w:rsid w:val="00B426BC"/>
    <w:rsid w:val="00B42E61"/>
    <w:rsid w:val="00B431E8"/>
    <w:rsid w:val="00B45035"/>
    <w:rsid w:val="00B45141"/>
    <w:rsid w:val="00B519CD"/>
    <w:rsid w:val="00B5273A"/>
    <w:rsid w:val="00B52C9F"/>
    <w:rsid w:val="00B54509"/>
    <w:rsid w:val="00B57329"/>
    <w:rsid w:val="00B578AE"/>
    <w:rsid w:val="00B60E61"/>
    <w:rsid w:val="00B61D3A"/>
    <w:rsid w:val="00B62B50"/>
    <w:rsid w:val="00B635B7"/>
    <w:rsid w:val="00B63AE8"/>
    <w:rsid w:val="00B65950"/>
    <w:rsid w:val="00B66D83"/>
    <w:rsid w:val="00B672C0"/>
    <w:rsid w:val="00B674C5"/>
    <w:rsid w:val="00B676FD"/>
    <w:rsid w:val="00B67826"/>
    <w:rsid w:val="00B678B6"/>
    <w:rsid w:val="00B75646"/>
    <w:rsid w:val="00B7629E"/>
    <w:rsid w:val="00B77A1D"/>
    <w:rsid w:val="00B8188B"/>
    <w:rsid w:val="00B869A6"/>
    <w:rsid w:val="00B90729"/>
    <w:rsid w:val="00B907DA"/>
    <w:rsid w:val="00B90D57"/>
    <w:rsid w:val="00B943AD"/>
    <w:rsid w:val="00B94C5E"/>
    <w:rsid w:val="00B950BC"/>
    <w:rsid w:val="00B96575"/>
    <w:rsid w:val="00B9714C"/>
    <w:rsid w:val="00B97613"/>
    <w:rsid w:val="00BA23D1"/>
    <w:rsid w:val="00BA29AD"/>
    <w:rsid w:val="00BA33CF"/>
    <w:rsid w:val="00BA35D0"/>
    <w:rsid w:val="00BA3F8D"/>
    <w:rsid w:val="00BA6E57"/>
    <w:rsid w:val="00BB0A23"/>
    <w:rsid w:val="00BB19AF"/>
    <w:rsid w:val="00BB534B"/>
    <w:rsid w:val="00BB695C"/>
    <w:rsid w:val="00BB7A10"/>
    <w:rsid w:val="00BC313D"/>
    <w:rsid w:val="00BC362F"/>
    <w:rsid w:val="00BC3EDA"/>
    <w:rsid w:val="00BC5F32"/>
    <w:rsid w:val="00BC60BE"/>
    <w:rsid w:val="00BC7468"/>
    <w:rsid w:val="00BC7D4F"/>
    <w:rsid w:val="00BC7ED7"/>
    <w:rsid w:val="00BD2850"/>
    <w:rsid w:val="00BD465E"/>
    <w:rsid w:val="00BD4AE3"/>
    <w:rsid w:val="00BD4B21"/>
    <w:rsid w:val="00BD624B"/>
    <w:rsid w:val="00BD6D6D"/>
    <w:rsid w:val="00BE28D2"/>
    <w:rsid w:val="00BE4A64"/>
    <w:rsid w:val="00BE5E43"/>
    <w:rsid w:val="00BF25F2"/>
    <w:rsid w:val="00BF557D"/>
    <w:rsid w:val="00BF658D"/>
    <w:rsid w:val="00BF6CC6"/>
    <w:rsid w:val="00BF7F58"/>
    <w:rsid w:val="00C007ED"/>
    <w:rsid w:val="00C01381"/>
    <w:rsid w:val="00C01AB1"/>
    <w:rsid w:val="00C026A0"/>
    <w:rsid w:val="00C04DCD"/>
    <w:rsid w:val="00C05F21"/>
    <w:rsid w:val="00C06137"/>
    <w:rsid w:val="00C06253"/>
    <w:rsid w:val="00C068DA"/>
    <w:rsid w:val="00C06929"/>
    <w:rsid w:val="00C079B8"/>
    <w:rsid w:val="00C10037"/>
    <w:rsid w:val="00C109F0"/>
    <w:rsid w:val="00C114C8"/>
    <w:rsid w:val="00C115E1"/>
    <w:rsid w:val="00C123EA"/>
    <w:rsid w:val="00C12A49"/>
    <w:rsid w:val="00C133EE"/>
    <w:rsid w:val="00C140FA"/>
    <w:rsid w:val="00C144A2"/>
    <w:rsid w:val="00C1496B"/>
    <w:rsid w:val="00C149D0"/>
    <w:rsid w:val="00C14E4F"/>
    <w:rsid w:val="00C152FA"/>
    <w:rsid w:val="00C20721"/>
    <w:rsid w:val="00C221B6"/>
    <w:rsid w:val="00C252CA"/>
    <w:rsid w:val="00C255CC"/>
    <w:rsid w:val="00C2598B"/>
    <w:rsid w:val="00C26588"/>
    <w:rsid w:val="00C269E9"/>
    <w:rsid w:val="00C2779D"/>
    <w:rsid w:val="00C27DE2"/>
    <w:rsid w:val="00C27DE9"/>
    <w:rsid w:val="00C30293"/>
    <w:rsid w:val="00C311D9"/>
    <w:rsid w:val="00C32989"/>
    <w:rsid w:val="00C33388"/>
    <w:rsid w:val="00C34141"/>
    <w:rsid w:val="00C35484"/>
    <w:rsid w:val="00C35765"/>
    <w:rsid w:val="00C40FCC"/>
    <w:rsid w:val="00C4173A"/>
    <w:rsid w:val="00C41B5A"/>
    <w:rsid w:val="00C41F67"/>
    <w:rsid w:val="00C4488F"/>
    <w:rsid w:val="00C457FE"/>
    <w:rsid w:val="00C479F4"/>
    <w:rsid w:val="00C502A6"/>
    <w:rsid w:val="00C50A9B"/>
    <w:rsid w:val="00C50DED"/>
    <w:rsid w:val="00C511B2"/>
    <w:rsid w:val="00C51737"/>
    <w:rsid w:val="00C52025"/>
    <w:rsid w:val="00C52217"/>
    <w:rsid w:val="00C53862"/>
    <w:rsid w:val="00C602FF"/>
    <w:rsid w:val="00C60411"/>
    <w:rsid w:val="00C61174"/>
    <w:rsid w:val="00C6148F"/>
    <w:rsid w:val="00C61838"/>
    <w:rsid w:val="00C61EDE"/>
    <w:rsid w:val="00C621B1"/>
    <w:rsid w:val="00C62F7A"/>
    <w:rsid w:val="00C63B9C"/>
    <w:rsid w:val="00C65129"/>
    <w:rsid w:val="00C66364"/>
    <w:rsid w:val="00C6682F"/>
    <w:rsid w:val="00C67BF4"/>
    <w:rsid w:val="00C67BF9"/>
    <w:rsid w:val="00C70EB4"/>
    <w:rsid w:val="00C7275E"/>
    <w:rsid w:val="00C729A6"/>
    <w:rsid w:val="00C731AF"/>
    <w:rsid w:val="00C74A77"/>
    <w:rsid w:val="00C74C5D"/>
    <w:rsid w:val="00C76B8F"/>
    <w:rsid w:val="00C80BAD"/>
    <w:rsid w:val="00C8102F"/>
    <w:rsid w:val="00C8110A"/>
    <w:rsid w:val="00C8118A"/>
    <w:rsid w:val="00C81489"/>
    <w:rsid w:val="00C8579B"/>
    <w:rsid w:val="00C863C4"/>
    <w:rsid w:val="00C90DAB"/>
    <w:rsid w:val="00C91E5B"/>
    <w:rsid w:val="00C920EA"/>
    <w:rsid w:val="00C92CB9"/>
    <w:rsid w:val="00C93C3E"/>
    <w:rsid w:val="00C95618"/>
    <w:rsid w:val="00C95F1E"/>
    <w:rsid w:val="00CA0E86"/>
    <w:rsid w:val="00CA12E3"/>
    <w:rsid w:val="00CA1476"/>
    <w:rsid w:val="00CA5D4B"/>
    <w:rsid w:val="00CA6611"/>
    <w:rsid w:val="00CA68F5"/>
    <w:rsid w:val="00CA6AE6"/>
    <w:rsid w:val="00CA782F"/>
    <w:rsid w:val="00CA7B51"/>
    <w:rsid w:val="00CB187B"/>
    <w:rsid w:val="00CB2835"/>
    <w:rsid w:val="00CB3285"/>
    <w:rsid w:val="00CB372D"/>
    <w:rsid w:val="00CB4500"/>
    <w:rsid w:val="00CB48B5"/>
    <w:rsid w:val="00CB5707"/>
    <w:rsid w:val="00CB6F04"/>
    <w:rsid w:val="00CB725D"/>
    <w:rsid w:val="00CC0C72"/>
    <w:rsid w:val="00CC102B"/>
    <w:rsid w:val="00CC1BFA"/>
    <w:rsid w:val="00CC2BFD"/>
    <w:rsid w:val="00CC630A"/>
    <w:rsid w:val="00CC6F40"/>
    <w:rsid w:val="00CD066F"/>
    <w:rsid w:val="00CD0F65"/>
    <w:rsid w:val="00CD3476"/>
    <w:rsid w:val="00CD48DF"/>
    <w:rsid w:val="00CD6354"/>
    <w:rsid w:val="00CD64DF"/>
    <w:rsid w:val="00CE05D0"/>
    <w:rsid w:val="00CE225F"/>
    <w:rsid w:val="00CE3552"/>
    <w:rsid w:val="00CE35EB"/>
    <w:rsid w:val="00CE4208"/>
    <w:rsid w:val="00CE4B26"/>
    <w:rsid w:val="00CE4DCB"/>
    <w:rsid w:val="00CE59E7"/>
    <w:rsid w:val="00CE5A7A"/>
    <w:rsid w:val="00CE6DFF"/>
    <w:rsid w:val="00CF0067"/>
    <w:rsid w:val="00CF1834"/>
    <w:rsid w:val="00CF2F50"/>
    <w:rsid w:val="00CF4A97"/>
    <w:rsid w:val="00CF6198"/>
    <w:rsid w:val="00CF6A9F"/>
    <w:rsid w:val="00CF6E12"/>
    <w:rsid w:val="00CF76F3"/>
    <w:rsid w:val="00CF7CB0"/>
    <w:rsid w:val="00D02919"/>
    <w:rsid w:val="00D047A1"/>
    <w:rsid w:val="00D04C61"/>
    <w:rsid w:val="00D05B8D"/>
    <w:rsid w:val="00D05B9B"/>
    <w:rsid w:val="00D05C8A"/>
    <w:rsid w:val="00D065A2"/>
    <w:rsid w:val="00D067AD"/>
    <w:rsid w:val="00D079AA"/>
    <w:rsid w:val="00D07F00"/>
    <w:rsid w:val="00D1130F"/>
    <w:rsid w:val="00D114BC"/>
    <w:rsid w:val="00D16753"/>
    <w:rsid w:val="00D16BE8"/>
    <w:rsid w:val="00D16C91"/>
    <w:rsid w:val="00D17B72"/>
    <w:rsid w:val="00D20169"/>
    <w:rsid w:val="00D210BA"/>
    <w:rsid w:val="00D2215D"/>
    <w:rsid w:val="00D24609"/>
    <w:rsid w:val="00D3185C"/>
    <w:rsid w:val="00D3205F"/>
    <w:rsid w:val="00D32458"/>
    <w:rsid w:val="00D327A3"/>
    <w:rsid w:val="00D3318E"/>
    <w:rsid w:val="00D33745"/>
    <w:rsid w:val="00D33E72"/>
    <w:rsid w:val="00D35446"/>
    <w:rsid w:val="00D35861"/>
    <w:rsid w:val="00D35BD6"/>
    <w:rsid w:val="00D361B5"/>
    <w:rsid w:val="00D367A0"/>
    <w:rsid w:val="00D401DE"/>
    <w:rsid w:val="00D41121"/>
    <w:rsid w:val="00D411A2"/>
    <w:rsid w:val="00D440CB"/>
    <w:rsid w:val="00D44A74"/>
    <w:rsid w:val="00D458C7"/>
    <w:rsid w:val="00D4606D"/>
    <w:rsid w:val="00D47BA3"/>
    <w:rsid w:val="00D47F14"/>
    <w:rsid w:val="00D50B9C"/>
    <w:rsid w:val="00D513AF"/>
    <w:rsid w:val="00D522BC"/>
    <w:rsid w:val="00D52D73"/>
    <w:rsid w:val="00D52E58"/>
    <w:rsid w:val="00D55D34"/>
    <w:rsid w:val="00D55D61"/>
    <w:rsid w:val="00D56AB7"/>
    <w:rsid w:val="00D56B20"/>
    <w:rsid w:val="00D57701"/>
    <w:rsid w:val="00D578B3"/>
    <w:rsid w:val="00D61173"/>
    <w:rsid w:val="00D618F4"/>
    <w:rsid w:val="00D6196B"/>
    <w:rsid w:val="00D63636"/>
    <w:rsid w:val="00D662E8"/>
    <w:rsid w:val="00D714CC"/>
    <w:rsid w:val="00D75772"/>
    <w:rsid w:val="00D75EA7"/>
    <w:rsid w:val="00D818FB"/>
    <w:rsid w:val="00D81ADF"/>
    <w:rsid w:val="00D81F21"/>
    <w:rsid w:val="00D83242"/>
    <w:rsid w:val="00D85331"/>
    <w:rsid w:val="00D864F2"/>
    <w:rsid w:val="00D86D72"/>
    <w:rsid w:val="00D90B2B"/>
    <w:rsid w:val="00D9342F"/>
    <w:rsid w:val="00D93B42"/>
    <w:rsid w:val="00D943F8"/>
    <w:rsid w:val="00D95470"/>
    <w:rsid w:val="00D96B55"/>
    <w:rsid w:val="00DA1C06"/>
    <w:rsid w:val="00DA2619"/>
    <w:rsid w:val="00DA27AD"/>
    <w:rsid w:val="00DA4239"/>
    <w:rsid w:val="00DA588C"/>
    <w:rsid w:val="00DA65DE"/>
    <w:rsid w:val="00DA792D"/>
    <w:rsid w:val="00DB0B61"/>
    <w:rsid w:val="00DB1474"/>
    <w:rsid w:val="00DB2962"/>
    <w:rsid w:val="00DB2BC6"/>
    <w:rsid w:val="00DB4B48"/>
    <w:rsid w:val="00DB52FB"/>
    <w:rsid w:val="00DB6181"/>
    <w:rsid w:val="00DB77C4"/>
    <w:rsid w:val="00DB79BE"/>
    <w:rsid w:val="00DC013B"/>
    <w:rsid w:val="00DC090B"/>
    <w:rsid w:val="00DC1266"/>
    <w:rsid w:val="00DC1679"/>
    <w:rsid w:val="00DC1983"/>
    <w:rsid w:val="00DC219B"/>
    <w:rsid w:val="00DC297A"/>
    <w:rsid w:val="00DC2CF1"/>
    <w:rsid w:val="00DC2DC7"/>
    <w:rsid w:val="00DC2EA0"/>
    <w:rsid w:val="00DC3A7C"/>
    <w:rsid w:val="00DC3F86"/>
    <w:rsid w:val="00DC4FCF"/>
    <w:rsid w:val="00DC50E0"/>
    <w:rsid w:val="00DC588B"/>
    <w:rsid w:val="00DC6386"/>
    <w:rsid w:val="00DC68F1"/>
    <w:rsid w:val="00DD1130"/>
    <w:rsid w:val="00DD18CE"/>
    <w:rsid w:val="00DD1951"/>
    <w:rsid w:val="00DD278A"/>
    <w:rsid w:val="00DD4228"/>
    <w:rsid w:val="00DD487D"/>
    <w:rsid w:val="00DD4E83"/>
    <w:rsid w:val="00DD6628"/>
    <w:rsid w:val="00DD6945"/>
    <w:rsid w:val="00DE2D04"/>
    <w:rsid w:val="00DE3250"/>
    <w:rsid w:val="00DE3B1F"/>
    <w:rsid w:val="00DE6028"/>
    <w:rsid w:val="00DE6C85"/>
    <w:rsid w:val="00DE7706"/>
    <w:rsid w:val="00DE78A3"/>
    <w:rsid w:val="00DF1804"/>
    <w:rsid w:val="00DF1A71"/>
    <w:rsid w:val="00DF3D12"/>
    <w:rsid w:val="00DF4A45"/>
    <w:rsid w:val="00DF50FC"/>
    <w:rsid w:val="00DF58DE"/>
    <w:rsid w:val="00DF68C7"/>
    <w:rsid w:val="00DF731A"/>
    <w:rsid w:val="00E05E95"/>
    <w:rsid w:val="00E06B75"/>
    <w:rsid w:val="00E11332"/>
    <w:rsid w:val="00E11352"/>
    <w:rsid w:val="00E118C3"/>
    <w:rsid w:val="00E15411"/>
    <w:rsid w:val="00E159E0"/>
    <w:rsid w:val="00E16D4D"/>
    <w:rsid w:val="00E170DC"/>
    <w:rsid w:val="00E17205"/>
    <w:rsid w:val="00E17546"/>
    <w:rsid w:val="00E17EF6"/>
    <w:rsid w:val="00E20DDD"/>
    <w:rsid w:val="00E210B5"/>
    <w:rsid w:val="00E235D5"/>
    <w:rsid w:val="00E2439D"/>
    <w:rsid w:val="00E261B3"/>
    <w:rsid w:val="00E26818"/>
    <w:rsid w:val="00E27FFC"/>
    <w:rsid w:val="00E30B15"/>
    <w:rsid w:val="00E30C4C"/>
    <w:rsid w:val="00E32646"/>
    <w:rsid w:val="00E33237"/>
    <w:rsid w:val="00E34338"/>
    <w:rsid w:val="00E3522E"/>
    <w:rsid w:val="00E36256"/>
    <w:rsid w:val="00E40181"/>
    <w:rsid w:val="00E446D2"/>
    <w:rsid w:val="00E44C10"/>
    <w:rsid w:val="00E457F3"/>
    <w:rsid w:val="00E45A24"/>
    <w:rsid w:val="00E47F07"/>
    <w:rsid w:val="00E5256E"/>
    <w:rsid w:val="00E52B5B"/>
    <w:rsid w:val="00E53B4F"/>
    <w:rsid w:val="00E54950"/>
    <w:rsid w:val="00E55FB3"/>
    <w:rsid w:val="00E56A01"/>
    <w:rsid w:val="00E60D9E"/>
    <w:rsid w:val="00E6156D"/>
    <w:rsid w:val="00E629A1"/>
    <w:rsid w:val="00E63CD0"/>
    <w:rsid w:val="00E63CD5"/>
    <w:rsid w:val="00E65E2B"/>
    <w:rsid w:val="00E6794C"/>
    <w:rsid w:val="00E71591"/>
    <w:rsid w:val="00E71CEB"/>
    <w:rsid w:val="00E721D8"/>
    <w:rsid w:val="00E74173"/>
    <w:rsid w:val="00E7454F"/>
    <w:rsid w:val="00E7474F"/>
    <w:rsid w:val="00E760BE"/>
    <w:rsid w:val="00E76429"/>
    <w:rsid w:val="00E76D8C"/>
    <w:rsid w:val="00E8070C"/>
    <w:rsid w:val="00E80DE3"/>
    <w:rsid w:val="00E82C55"/>
    <w:rsid w:val="00E84551"/>
    <w:rsid w:val="00E8787E"/>
    <w:rsid w:val="00E926C2"/>
    <w:rsid w:val="00E92AC3"/>
    <w:rsid w:val="00E93B1F"/>
    <w:rsid w:val="00E965E0"/>
    <w:rsid w:val="00E978B7"/>
    <w:rsid w:val="00EA043F"/>
    <w:rsid w:val="00EA1A31"/>
    <w:rsid w:val="00EA1B16"/>
    <w:rsid w:val="00EA2F6A"/>
    <w:rsid w:val="00EA3FD6"/>
    <w:rsid w:val="00EA5771"/>
    <w:rsid w:val="00EB00E0"/>
    <w:rsid w:val="00EB05D5"/>
    <w:rsid w:val="00EB0992"/>
    <w:rsid w:val="00EB168C"/>
    <w:rsid w:val="00EB2C26"/>
    <w:rsid w:val="00EB3239"/>
    <w:rsid w:val="00EB4BC7"/>
    <w:rsid w:val="00EB56B9"/>
    <w:rsid w:val="00EC00D5"/>
    <w:rsid w:val="00EC041D"/>
    <w:rsid w:val="00EC059F"/>
    <w:rsid w:val="00EC1F24"/>
    <w:rsid w:val="00EC2197"/>
    <w:rsid w:val="00EC22F6"/>
    <w:rsid w:val="00EC3B34"/>
    <w:rsid w:val="00EC3DB9"/>
    <w:rsid w:val="00EC5195"/>
    <w:rsid w:val="00EC650F"/>
    <w:rsid w:val="00ED16CC"/>
    <w:rsid w:val="00ED2015"/>
    <w:rsid w:val="00ED324C"/>
    <w:rsid w:val="00ED3608"/>
    <w:rsid w:val="00ED374B"/>
    <w:rsid w:val="00ED42D6"/>
    <w:rsid w:val="00ED5B9B"/>
    <w:rsid w:val="00ED5F6F"/>
    <w:rsid w:val="00ED6BAD"/>
    <w:rsid w:val="00ED7447"/>
    <w:rsid w:val="00ED7762"/>
    <w:rsid w:val="00EE00D6"/>
    <w:rsid w:val="00EE029B"/>
    <w:rsid w:val="00EE1002"/>
    <w:rsid w:val="00EE11E7"/>
    <w:rsid w:val="00EE1488"/>
    <w:rsid w:val="00EE2396"/>
    <w:rsid w:val="00EE29AD"/>
    <w:rsid w:val="00EE3E24"/>
    <w:rsid w:val="00EE4D5D"/>
    <w:rsid w:val="00EE5065"/>
    <w:rsid w:val="00EE5131"/>
    <w:rsid w:val="00EE65E2"/>
    <w:rsid w:val="00EF0070"/>
    <w:rsid w:val="00EF0903"/>
    <w:rsid w:val="00EF109B"/>
    <w:rsid w:val="00EF1F44"/>
    <w:rsid w:val="00EF201C"/>
    <w:rsid w:val="00EF2C72"/>
    <w:rsid w:val="00EF2C9C"/>
    <w:rsid w:val="00EF32DA"/>
    <w:rsid w:val="00EF35B3"/>
    <w:rsid w:val="00EF36AF"/>
    <w:rsid w:val="00EF4E2E"/>
    <w:rsid w:val="00EF545C"/>
    <w:rsid w:val="00EF59A3"/>
    <w:rsid w:val="00EF6675"/>
    <w:rsid w:val="00F0063D"/>
    <w:rsid w:val="00F0069F"/>
    <w:rsid w:val="00F00F9C"/>
    <w:rsid w:val="00F01188"/>
    <w:rsid w:val="00F01DC7"/>
    <w:rsid w:val="00F01E5F"/>
    <w:rsid w:val="00F02188"/>
    <w:rsid w:val="00F024F3"/>
    <w:rsid w:val="00F02ABA"/>
    <w:rsid w:val="00F031FB"/>
    <w:rsid w:val="00F03A24"/>
    <w:rsid w:val="00F03E6E"/>
    <w:rsid w:val="00F0437A"/>
    <w:rsid w:val="00F0439E"/>
    <w:rsid w:val="00F04E63"/>
    <w:rsid w:val="00F0529B"/>
    <w:rsid w:val="00F05E06"/>
    <w:rsid w:val="00F06C1B"/>
    <w:rsid w:val="00F0701E"/>
    <w:rsid w:val="00F07F00"/>
    <w:rsid w:val="00F101B8"/>
    <w:rsid w:val="00F11037"/>
    <w:rsid w:val="00F12F5D"/>
    <w:rsid w:val="00F13CB2"/>
    <w:rsid w:val="00F14640"/>
    <w:rsid w:val="00F14C57"/>
    <w:rsid w:val="00F14FB6"/>
    <w:rsid w:val="00F159DD"/>
    <w:rsid w:val="00F16F1B"/>
    <w:rsid w:val="00F170C9"/>
    <w:rsid w:val="00F17629"/>
    <w:rsid w:val="00F21034"/>
    <w:rsid w:val="00F21CEE"/>
    <w:rsid w:val="00F24699"/>
    <w:rsid w:val="00F250A9"/>
    <w:rsid w:val="00F25C6E"/>
    <w:rsid w:val="00F267AF"/>
    <w:rsid w:val="00F30FF4"/>
    <w:rsid w:val="00F3122E"/>
    <w:rsid w:val="00F31785"/>
    <w:rsid w:val="00F32003"/>
    <w:rsid w:val="00F32368"/>
    <w:rsid w:val="00F3308C"/>
    <w:rsid w:val="00F331AD"/>
    <w:rsid w:val="00F35287"/>
    <w:rsid w:val="00F40A70"/>
    <w:rsid w:val="00F40B1B"/>
    <w:rsid w:val="00F40D50"/>
    <w:rsid w:val="00F42CE0"/>
    <w:rsid w:val="00F437D6"/>
    <w:rsid w:val="00F43A37"/>
    <w:rsid w:val="00F43BE7"/>
    <w:rsid w:val="00F461D3"/>
    <w:rsid w:val="00F4641B"/>
    <w:rsid w:val="00F46EB8"/>
    <w:rsid w:val="00F479F1"/>
    <w:rsid w:val="00F501DA"/>
    <w:rsid w:val="00F505BA"/>
    <w:rsid w:val="00F50C25"/>
    <w:rsid w:val="00F50CD1"/>
    <w:rsid w:val="00F511E4"/>
    <w:rsid w:val="00F52D09"/>
    <w:rsid w:val="00F52E08"/>
    <w:rsid w:val="00F53A66"/>
    <w:rsid w:val="00F5449F"/>
    <w:rsid w:val="00F5462D"/>
    <w:rsid w:val="00F55B21"/>
    <w:rsid w:val="00F56EF6"/>
    <w:rsid w:val="00F60082"/>
    <w:rsid w:val="00F6091C"/>
    <w:rsid w:val="00F61611"/>
    <w:rsid w:val="00F618E1"/>
    <w:rsid w:val="00F61A9F"/>
    <w:rsid w:val="00F61B5F"/>
    <w:rsid w:val="00F61B80"/>
    <w:rsid w:val="00F6235D"/>
    <w:rsid w:val="00F6334D"/>
    <w:rsid w:val="00F64696"/>
    <w:rsid w:val="00F6557C"/>
    <w:rsid w:val="00F65AA9"/>
    <w:rsid w:val="00F65DEE"/>
    <w:rsid w:val="00F66400"/>
    <w:rsid w:val="00F66CD4"/>
    <w:rsid w:val="00F6747F"/>
    <w:rsid w:val="00F6757F"/>
    <w:rsid w:val="00F6768F"/>
    <w:rsid w:val="00F70B63"/>
    <w:rsid w:val="00F72C2C"/>
    <w:rsid w:val="00F73A12"/>
    <w:rsid w:val="00F741F2"/>
    <w:rsid w:val="00F74D3F"/>
    <w:rsid w:val="00F767ED"/>
    <w:rsid w:val="00F76CAB"/>
    <w:rsid w:val="00F772C6"/>
    <w:rsid w:val="00F815B5"/>
    <w:rsid w:val="00F82634"/>
    <w:rsid w:val="00F85195"/>
    <w:rsid w:val="00F8587D"/>
    <w:rsid w:val="00F868E3"/>
    <w:rsid w:val="00F90CD9"/>
    <w:rsid w:val="00F914BB"/>
    <w:rsid w:val="00F938BA"/>
    <w:rsid w:val="00F93CCE"/>
    <w:rsid w:val="00F95085"/>
    <w:rsid w:val="00F9729B"/>
    <w:rsid w:val="00F97919"/>
    <w:rsid w:val="00FA2C46"/>
    <w:rsid w:val="00FA2C80"/>
    <w:rsid w:val="00FA2EE2"/>
    <w:rsid w:val="00FA320A"/>
    <w:rsid w:val="00FA3525"/>
    <w:rsid w:val="00FA5A53"/>
    <w:rsid w:val="00FA6EF4"/>
    <w:rsid w:val="00FB0ED1"/>
    <w:rsid w:val="00FB1D12"/>
    <w:rsid w:val="00FB1F6E"/>
    <w:rsid w:val="00FB371E"/>
    <w:rsid w:val="00FB4769"/>
    <w:rsid w:val="00FB4CDA"/>
    <w:rsid w:val="00FB6481"/>
    <w:rsid w:val="00FB6D36"/>
    <w:rsid w:val="00FB7A50"/>
    <w:rsid w:val="00FB7F76"/>
    <w:rsid w:val="00FC0245"/>
    <w:rsid w:val="00FC055E"/>
    <w:rsid w:val="00FC0933"/>
    <w:rsid w:val="00FC0965"/>
    <w:rsid w:val="00FC0F10"/>
    <w:rsid w:val="00FC0F81"/>
    <w:rsid w:val="00FC1E55"/>
    <w:rsid w:val="00FC252F"/>
    <w:rsid w:val="00FC395C"/>
    <w:rsid w:val="00FC4E52"/>
    <w:rsid w:val="00FC5E8E"/>
    <w:rsid w:val="00FD0015"/>
    <w:rsid w:val="00FD1751"/>
    <w:rsid w:val="00FD29A8"/>
    <w:rsid w:val="00FD2D2A"/>
    <w:rsid w:val="00FD340F"/>
    <w:rsid w:val="00FD3766"/>
    <w:rsid w:val="00FD3D05"/>
    <w:rsid w:val="00FD47C4"/>
    <w:rsid w:val="00FD6C8F"/>
    <w:rsid w:val="00FD7D13"/>
    <w:rsid w:val="00FE033E"/>
    <w:rsid w:val="00FE1EAB"/>
    <w:rsid w:val="00FE2DCF"/>
    <w:rsid w:val="00FE3189"/>
    <w:rsid w:val="00FE3FA7"/>
    <w:rsid w:val="00FE4081"/>
    <w:rsid w:val="00FE4CAA"/>
    <w:rsid w:val="00FE758E"/>
    <w:rsid w:val="00FE7818"/>
    <w:rsid w:val="00FE7F31"/>
    <w:rsid w:val="00FF2A4E"/>
    <w:rsid w:val="00FF2BB3"/>
    <w:rsid w:val="00FF2FCE"/>
    <w:rsid w:val="00FF34C7"/>
    <w:rsid w:val="00FF3A29"/>
    <w:rsid w:val="00FF3EEE"/>
    <w:rsid w:val="00FF4F7D"/>
    <w:rsid w:val="00FF6548"/>
    <w:rsid w:val="00FF6D9D"/>
    <w:rsid w:val="00FF7620"/>
    <w:rsid w:val="00FF7DD5"/>
    <w:rsid w:val="0117E3C1"/>
    <w:rsid w:val="01F52FC8"/>
    <w:rsid w:val="023E24FD"/>
    <w:rsid w:val="032473D1"/>
    <w:rsid w:val="03A5C86D"/>
    <w:rsid w:val="03C175FC"/>
    <w:rsid w:val="05A39C19"/>
    <w:rsid w:val="060B984C"/>
    <w:rsid w:val="06A8E3C9"/>
    <w:rsid w:val="07334E3E"/>
    <w:rsid w:val="0A23DF37"/>
    <w:rsid w:val="0AA67EE4"/>
    <w:rsid w:val="0AAE3A68"/>
    <w:rsid w:val="0B1F324A"/>
    <w:rsid w:val="0B2E1D06"/>
    <w:rsid w:val="0BAEC068"/>
    <w:rsid w:val="0C8C9C80"/>
    <w:rsid w:val="0D506B8A"/>
    <w:rsid w:val="0D9E4665"/>
    <w:rsid w:val="0E2F71FA"/>
    <w:rsid w:val="0EB1450C"/>
    <w:rsid w:val="0FAC40D3"/>
    <w:rsid w:val="11A61473"/>
    <w:rsid w:val="122D97A0"/>
    <w:rsid w:val="13A0B648"/>
    <w:rsid w:val="142594A9"/>
    <w:rsid w:val="14B9526D"/>
    <w:rsid w:val="14C17812"/>
    <w:rsid w:val="16E6650C"/>
    <w:rsid w:val="173903A0"/>
    <w:rsid w:val="175DF39F"/>
    <w:rsid w:val="1795F3FC"/>
    <w:rsid w:val="1A70A462"/>
    <w:rsid w:val="1A7163AF"/>
    <w:rsid w:val="1E2A4160"/>
    <w:rsid w:val="1E8BAE4E"/>
    <w:rsid w:val="1EA62F93"/>
    <w:rsid w:val="1EC62801"/>
    <w:rsid w:val="1EFB634A"/>
    <w:rsid w:val="1F2EAD22"/>
    <w:rsid w:val="1FFFFC94"/>
    <w:rsid w:val="2099859F"/>
    <w:rsid w:val="2171D529"/>
    <w:rsid w:val="22EA00D0"/>
    <w:rsid w:val="2399E476"/>
    <w:rsid w:val="23AF4DEE"/>
    <w:rsid w:val="24062C4C"/>
    <w:rsid w:val="245B1E7B"/>
    <w:rsid w:val="26A238A3"/>
    <w:rsid w:val="27EE63EE"/>
    <w:rsid w:val="28818062"/>
    <w:rsid w:val="28BC8DD8"/>
    <w:rsid w:val="2ABE15E4"/>
    <w:rsid w:val="2B4B7A4E"/>
    <w:rsid w:val="2C685934"/>
    <w:rsid w:val="2CA09AAD"/>
    <w:rsid w:val="2DC65674"/>
    <w:rsid w:val="2E001D9E"/>
    <w:rsid w:val="2FC8BFE5"/>
    <w:rsid w:val="313EC8B2"/>
    <w:rsid w:val="325D42D2"/>
    <w:rsid w:val="327B4265"/>
    <w:rsid w:val="33E63B8D"/>
    <w:rsid w:val="345E6DB9"/>
    <w:rsid w:val="3492D3AC"/>
    <w:rsid w:val="34F05A39"/>
    <w:rsid w:val="3599BACA"/>
    <w:rsid w:val="36D274E1"/>
    <w:rsid w:val="384A7259"/>
    <w:rsid w:val="38D15B8C"/>
    <w:rsid w:val="3B53A654"/>
    <w:rsid w:val="3C4961AA"/>
    <w:rsid w:val="3E661D03"/>
    <w:rsid w:val="3ECB1A07"/>
    <w:rsid w:val="3F580867"/>
    <w:rsid w:val="42227B6C"/>
    <w:rsid w:val="44392ABC"/>
    <w:rsid w:val="483F71E8"/>
    <w:rsid w:val="49832F0A"/>
    <w:rsid w:val="49E780FC"/>
    <w:rsid w:val="4B01ECF7"/>
    <w:rsid w:val="4B0D049E"/>
    <w:rsid w:val="4D6B6E3C"/>
    <w:rsid w:val="4D95CBBB"/>
    <w:rsid w:val="4EC01593"/>
    <w:rsid w:val="50215CF0"/>
    <w:rsid w:val="511D16C7"/>
    <w:rsid w:val="51ABB66B"/>
    <w:rsid w:val="54029C7B"/>
    <w:rsid w:val="584046A5"/>
    <w:rsid w:val="58DB7080"/>
    <w:rsid w:val="5947B8E9"/>
    <w:rsid w:val="5BD50606"/>
    <w:rsid w:val="5BD8836C"/>
    <w:rsid w:val="5C215E44"/>
    <w:rsid w:val="5C5369C7"/>
    <w:rsid w:val="5C6429CD"/>
    <w:rsid w:val="5E2B4311"/>
    <w:rsid w:val="5E6091C7"/>
    <w:rsid w:val="5EEC2078"/>
    <w:rsid w:val="60AC5D1C"/>
    <w:rsid w:val="615B1762"/>
    <w:rsid w:val="63DB381F"/>
    <w:rsid w:val="6440E1D3"/>
    <w:rsid w:val="648BE958"/>
    <w:rsid w:val="650A68BC"/>
    <w:rsid w:val="6641B86B"/>
    <w:rsid w:val="675FBAF4"/>
    <w:rsid w:val="689B690C"/>
    <w:rsid w:val="6A2AD541"/>
    <w:rsid w:val="6A5B93C6"/>
    <w:rsid w:val="6D2DEFC8"/>
    <w:rsid w:val="6DE22E05"/>
    <w:rsid w:val="6E5D8D34"/>
    <w:rsid w:val="6F13D360"/>
    <w:rsid w:val="6F900BF0"/>
    <w:rsid w:val="6FB0359D"/>
    <w:rsid w:val="70800934"/>
    <w:rsid w:val="7085137C"/>
    <w:rsid w:val="732221B0"/>
    <w:rsid w:val="7501A7B7"/>
    <w:rsid w:val="775C2FEB"/>
    <w:rsid w:val="77979A45"/>
    <w:rsid w:val="78887647"/>
    <w:rsid w:val="789E5B89"/>
    <w:rsid w:val="79E4F485"/>
    <w:rsid w:val="7A2EA62F"/>
    <w:rsid w:val="7BDCA320"/>
    <w:rsid w:val="7CDFBC1A"/>
    <w:rsid w:val="7CF9BCAA"/>
    <w:rsid w:val="7E8A774B"/>
    <w:rsid w:val="7F169F0A"/>
    <w:rsid w:val="7F29BFED"/>
    <w:rsid w:val="7FC73866"/>
    <w:rsid w:val="7FC758C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A579F"/>
  <w15:docId w15:val="{DFD65E18-935D-4830-9406-B8ADCD88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C0933"/>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1191" w:hanging="397"/>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CF6E12"/>
  </w:style>
  <w:style w:type="paragraph" w:customStyle="1" w:styleId="DHHSbullet1">
    <w:name w:val="DHHS bullet 1"/>
    <w:basedOn w:val="DHHSbody"/>
    <w:qFormat/>
    <w:rsid w:val="00286953"/>
    <w:pPr>
      <w:tabs>
        <w:tab w:val="num" w:pos="397"/>
      </w:tabs>
      <w:spacing w:after="40"/>
      <w:ind w:left="397" w:hanging="397"/>
    </w:pPr>
  </w:style>
  <w:style w:type="paragraph" w:customStyle="1" w:styleId="DHHSbullet2">
    <w:name w:val="DHHS bullet 2"/>
    <w:basedOn w:val="DHHSbody"/>
    <w:uiPriority w:val="2"/>
    <w:qFormat/>
    <w:rsid w:val="00286953"/>
    <w:pPr>
      <w:tabs>
        <w:tab w:val="num" w:pos="794"/>
      </w:tabs>
      <w:spacing w:after="40"/>
      <w:ind w:left="794" w:hanging="397"/>
    </w:pPr>
  </w:style>
  <w:style w:type="character" w:customStyle="1" w:styleId="DHHSbodyChar">
    <w:name w:val="DHHS body Char"/>
    <w:basedOn w:val="DefaultParagraphFont"/>
    <w:link w:val="DHHSbody"/>
    <w:rsid w:val="00CF6E12"/>
    <w:rPr>
      <w:rFonts w:ascii="Arial" w:eastAsia="Times" w:hAnsi="Arial"/>
      <w:sz w:val="21"/>
      <w:lang w:eastAsia="en-US"/>
    </w:rPr>
  </w:style>
  <w:style w:type="character" w:customStyle="1" w:styleId="normaltextrun">
    <w:name w:val="normaltextrun"/>
    <w:basedOn w:val="DefaultParagraphFont"/>
    <w:rsid w:val="00D210BA"/>
  </w:style>
  <w:style w:type="character" w:customStyle="1" w:styleId="eop">
    <w:name w:val="eop"/>
    <w:basedOn w:val="DefaultParagraphFont"/>
    <w:rsid w:val="00931205"/>
  </w:style>
  <w:style w:type="paragraph" w:styleId="ListParagraph">
    <w:name w:val="List Paragraph"/>
    <w:basedOn w:val="Normal"/>
    <w:uiPriority w:val="34"/>
    <w:qFormat/>
    <w:rsid w:val="000C5ABC"/>
    <w:pPr>
      <w:spacing w:after="0" w:line="240" w:lineRule="auto"/>
      <w:ind w:left="720"/>
    </w:pPr>
    <w:rPr>
      <w:rFonts w:ascii="Calibri" w:eastAsiaTheme="minorHAnsi" w:hAnsi="Calibri" w:cs="Calibri"/>
      <w:sz w:val="22"/>
      <w:szCs w:val="22"/>
    </w:rPr>
  </w:style>
  <w:style w:type="paragraph" w:customStyle="1" w:styleId="AIHWbodytext">
    <w:name w:val="AIHW body text"/>
    <w:basedOn w:val="Normal"/>
    <w:link w:val="AIHWbodytextChar"/>
    <w:rsid w:val="00571782"/>
    <w:pPr>
      <w:spacing w:before="60" w:line="260" w:lineRule="atLeast"/>
    </w:pPr>
    <w:rPr>
      <w:sz w:val="22"/>
    </w:rPr>
  </w:style>
  <w:style w:type="character" w:customStyle="1" w:styleId="AIHWbodytextChar">
    <w:name w:val="AIHW body text Char"/>
    <w:link w:val="AIHWbodytext"/>
    <w:locked/>
    <w:rsid w:val="00571782"/>
    <w:rPr>
      <w:rFonts w:ascii="Arial" w:hAnsi="Arial"/>
      <w:sz w:val="22"/>
      <w:lang w:eastAsia="en-US"/>
    </w:rPr>
  </w:style>
  <w:style w:type="character" w:styleId="Emphasis">
    <w:name w:val="Emphasis"/>
    <w:basedOn w:val="DefaultParagraphFont"/>
    <w:uiPriority w:val="20"/>
    <w:qFormat/>
    <w:rsid w:val="00571782"/>
    <w:rPr>
      <w:i/>
      <w:iCs/>
    </w:rPr>
  </w:style>
  <w:style w:type="numbering" w:customStyle="1" w:styleId="ZZTablebullets1">
    <w:name w:val="ZZ Table bullets1"/>
    <w:basedOn w:val="NoList"/>
    <w:rsid w:val="00FC0933"/>
  </w:style>
  <w:style w:type="paragraph" w:customStyle="1" w:styleId="DHHStabletext">
    <w:name w:val="DHHS table text"/>
    <w:uiPriority w:val="3"/>
    <w:qFormat/>
    <w:rsid w:val="00D6196B"/>
    <w:pPr>
      <w:spacing w:before="80" w:after="60"/>
    </w:pPr>
    <w:rPr>
      <w:rFonts w:ascii="Arial" w:hAnsi="Arial"/>
      <w:sz w:val="21"/>
      <w:lang w:eastAsia="en-US"/>
    </w:rPr>
  </w:style>
  <w:style w:type="paragraph" w:customStyle="1" w:styleId="DHHStablecolhead">
    <w:name w:val="DHHS table col head"/>
    <w:uiPriority w:val="3"/>
    <w:qFormat/>
    <w:rsid w:val="00D6196B"/>
    <w:pPr>
      <w:spacing w:before="80" w:after="60"/>
    </w:pPr>
    <w:rPr>
      <w:rFonts w:ascii="Arial" w:hAnsi="Arial"/>
      <w:b/>
      <w:color w:val="201547"/>
      <w:lang w:eastAsia="en-US"/>
    </w:rPr>
  </w:style>
  <w:style w:type="table" w:styleId="TableGridLight">
    <w:name w:val="Grid Table Light"/>
    <w:basedOn w:val="TableNormal"/>
    <w:uiPriority w:val="40"/>
    <w:rsid w:val="00D619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D6196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CD48DF"/>
    <w:rPr>
      <w:color w:val="2B579A"/>
      <w:shd w:val="clear" w:color="auto" w:fill="E1DFDD"/>
    </w:rPr>
  </w:style>
  <w:style w:type="paragraph" w:styleId="IntenseQuote">
    <w:name w:val="Intense Quote"/>
    <w:basedOn w:val="Normal"/>
    <w:next w:val="Normal"/>
    <w:link w:val="IntenseQuoteChar"/>
    <w:uiPriority w:val="30"/>
    <w:qFormat/>
    <w:rsid w:val="00A528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28CE"/>
    <w:rPr>
      <w:rFonts w:ascii="Arial" w:hAnsi="Arial"/>
      <w:i/>
      <w:iCs/>
      <w:color w:val="365F91" w:themeColor="accent1" w:themeShade="BF"/>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26986213">
      <w:bodyDiv w:val="1"/>
      <w:marLeft w:val="0"/>
      <w:marRight w:val="0"/>
      <w:marTop w:val="0"/>
      <w:marBottom w:val="0"/>
      <w:divBdr>
        <w:top w:val="none" w:sz="0" w:space="0" w:color="auto"/>
        <w:left w:val="none" w:sz="0" w:space="0" w:color="auto"/>
        <w:bottom w:val="none" w:sz="0" w:space="0" w:color="auto"/>
        <w:right w:val="none" w:sz="0" w:space="0" w:color="auto"/>
      </w:divBdr>
    </w:div>
    <w:div w:id="779762283">
      <w:bodyDiv w:val="1"/>
      <w:marLeft w:val="0"/>
      <w:marRight w:val="0"/>
      <w:marTop w:val="0"/>
      <w:marBottom w:val="0"/>
      <w:divBdr>
        <w:top w:val="none" w:sz="0" w:space="0" w:color="auto"/>
        <w:left w:val="none" w:sz="0" w:space="0" w:color="auto"/>
        <w:bottom w:val="none" w:sz="0" w:space="0" w:color="auto"/>
        <w:right w:val="none" w:sz="0" w:space="0" w:color="auto"/>
      </w:divBdr>
      <w:divsChild>
        <w:div w:id="1116870409">
          <w:marLeft w:val="0"/>
          <w:marRight w:val="0"/>
          <w:marTop w:val="0"/>
          <w:marBottom w:val="0"/>
          <w:divBdr>
            <w:top w:val="none" w:sz="0" w:space="0" w:color="auto"/>
            <w:left w:val="none" w:sz="0" w:space="0" w:color="auto"/>
            <w:bottom w:val="none" w:sz="0" w:space="0" w:color="auto"/>
            <w:right w:val="none" w:sz="0" w:space="0" w:color="auto"/>
          </w:divBdr>
        </w:div>
        <w:div w:id="1444955829">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4146411">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2873878">
      <w:bodyDiv w:val="1"/>
      <w:marLeft w:val="0"/>
      <w:marRight w:val="0"/>
      <w:marTop w:val="0"/>
      <w:marBottom w:val="0"/>
      <w:divBdr>
        <w:top w:val="none" w:sz="0" w:space="0" w:color="auto"/>
        <w:left w:val="none" w:sz="0" w:space="0" w:color="auto"/>
        <w:bottom w:val="none" w:sz="0" w:space="0" w:color="auto"/>
        <w:right w:val="none" w:sz="0" w:space="0" w:color="auto"/>
      </w:divBdr>
    </w:div>
    <w:div w:id="1806661478">
      <w:bodyDiv w:val="1"/>
      <w:marLeft w:val="0"/>
      <w:marRight w:val="0"/>
      <w:marTop w:val="0"/>
      <w:marBottom w:val="0"/>
      <w:divBdr>
        <w:top w:val="none" w:sz="0" w:space="0" w:color="auto"/>
        <w:left w:val="none" w:sz="0" w:space="0" w:color="auto"/>
        <w:bottom w:val="none" w:sz="0" w:space="0" w:color="auto"/>
        <w:right w:val="none" w:sz="0" w:space="0" w:color="auto"/>
      </w:divBdr>
    </w:div>
    <w:div w:id="1817067635">
      <w:bodyDiv w:val="1"/>
      <w:marLeft w:val="0"/>
      <w:marRight w:val="0"/>
      <w:marTop w:val="0"/>
      <w:marBottom w:val="0"/>
      <w:divBdr>
        <w:top w:val="none" w:sz="0" w:space="0" w:color="auto"/>
        <w:left w:val="none" w:sz="0" w:space="0" w:color="auto"/>
        <w:bottom w:val="none" w:sz="0" w:space="0" w:color="auto"/>
        <w:right w:val="none" w:sz="0" w:space="0" w:color="auto"/>
      </w:divBdr>
      <w:divsChild>
        <w:div w:id="400451524">
          <w:marLeft w:val="0"/>
          <w:marRight w:val="0"/>
          <w:marTop w:val="0"/>
          <w:marBottom w:val="0"/>
          <w:divBdr>
            <w:top w:val="none" w:sz="0" w:space="0" w:color="auto"/>
            <w:left w:val="none" w:sz="0" w:space="0" w:color="auto"/>
            <w:bottom w:val="none" w:sz="0" w:space="0" w:color="auto"/>
            <w:right w:val="none" w:sz="0" w:space="0" w:color="auto"/>
          </w:divBdr>
        </w:div>
        <w:div w:id="810943559">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700580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meteor.aihw.gov.au/content/780491"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health.vic.gov.au/data-reporting/annual-changes" TargetMode="External"/><Relationship Id="rId20" Type="http://schemas.openxmlformats.org/officeDocument/2006/relationships/hyperlink" Target="https://www.health.vic.gov.au/improving-access-to-primary-care-in-rural-and-remote-are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data-reporting/agency-information-management-system-ai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1.xml"/><Relationship Id="rId27" Type="http://schemas.openxmlformats.org/officeDocument/2006/relationships/hyperlink" Target="mailto:hdss.helpdesk@health.vic.gov.au"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1.wdp"/><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4.xml><?xml version="1.0" encoding="utf-8"?>
<ds:datastoreItem xmlns:ds="http://schemas.openxmlformats.org/officeDocument/2006/customXml" ds:itemID="{AC797AF2-836F-4233-912F-81BE35C68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5773</TotalTime>
  <Pages>13</Pages>
  <Words>2691</Words>
  <Characters>15341</Characters>
  <Application>Microsoft Office Word</Application>
  <DocSecurity>2</DocSecurity>
  <Lines>127</Lines>
  <Paragraphs>35</Paragraphs>
  <ScaleCrop>false</ScaleCrop>
  <HeadingPairs>
    <vt:vector size="2" baseType="variant">
      <vt:variant>
        <vt:lpstr>Title</vt:lpstr>
      </vt:variant>
      <vt:variant>
        <vt:i4>1</vt:i4>
      </vt:variant>
    </vt:vector>
  </HeadingPairs>
  <TitlesOfParts>
    <vt:vector size="1" baseType="lpstr">
      <vt:lpstr>Specifications for revisions to the Agency Information Management System (AIMS) for 2025-26</vt:lpstr>
    </vt:vector>
  </TitlesOfParts>
  <Company>Victoria State Government, Department of Health</Company>
  <LinksUpToDate>false</LinksUpToDate>
  <CharactersWithSpaces>17997</CharactersWithSpaces>
  <SharedDoc>false</SharedDoc>
  <HyperlinkBase/>
  <HLinks>
    <vt:vector size="84" baseType="variant">
      <vt:variant>
        <vt:i4>7077898</vt:i4>
      </vt:variant>
      <vt:variant>
        <vt:i4>72</vt:i4>
      </vt:variant>
      <vt:variant>
        <vt:i4>0</vt:i4>
      </vt:variant>
      <vt:variant>
        <vt:i4>5</vt:i4>
      </vt:variant>
      <vt:variant>
        <vt:lpwstr>mailto:hdss.helpdesk@health.vic.gov.au</vt:lpwstr>
      </vt:variant>
      <vt:variant>
        <vt:lpwstr/>
      </vt:variant>
      <vt:variant>
        <vt:i4>458820</vt:i4>
      </vt:variant>
      <vt:variant>
        <vt:i4>69</vt:i4>
      </vt:variant>
      <vt:variant>
        <vt:i4>0</vt:i4>
      </vt:variant>
      <vt:variant>
        <vt:i4>5</vt:i4>
      </vt:variant>
      <vt:variant>
        <vt:lpwstr>https://www.health.vic.gov.au/improving-access-to-primary-care-in-rural-and-remote-areas</vt:lpwstr>
      </vt:variant>
      <vt:variant>
        <vt:lpwstr/>
      </vt:variant>
      <vt:variant>
        <vt:i4>2818095</vt:i4>
      </vt:variant>
      <vt:variant>
        <vt:i4>66</vt:i4>
      </vt:variant>
      <vt:variant>
        <vt:i4>0</vt:i4>
      </vt:variant>
      <vt:variant>
        <vt:i4>5</vt:i4>
      </vt:variant>
      <vt:variant>
        <vt:lpwstr>https://www.health.vic.gov.au/data-reporting/agency-information-management-system-aims</vt:lpwstr>
      </vt:variant>
      <vt:variant>
        <vt:lpwstr/>
      </vt:variant>
      <vt:variant>
        <vt:i4>5373967</vt:i4>
      </vt:variant>
      <vt:variant>
        <vt:i4>63</vt:i4>
      </vt:variant>
      <vt:variant>
        <vt:i4>0</vt:i4>
      </vt:variant>
      <vt:variant>
        <vt:i4>5</vt:i4>
      </vt:variant>
      <vt:variant>
        <vt:lpwstr>https://meteor.aihw.gov.au/content/780491</vt:lpwstr>
      </vt:variant>
      <vt:variant>
        <vt:lpwstr/>
      </vt:variant>
      <vt:variant>
        <vt:i4>1441845</vt:i4>
      </vt:variant>
      <vt:variant>
        <vt:i4>53</vt:i4>
      </vt:variant>
      <vt:variant>
        <vt:i4>0</vt:i4>
      </vt:variant>
      <vt:variant>
        <vt:i4>5</vt:i4>
      </vt:variant>
      <vt:variant>
        <vt:lpwstr/>
      </vt:variant>
      <vt:variant>
        <vt:lpwstr>_Toc185851407</vt:lpwstr>
      </vt:variant>
      <vt:variant>
        <vt:i4>1441845</vt:i4>
      </vt:variant>
      <vt:variant>
        <vt:i4>47</vt:i4>
      </vt:variant>
      <vt:variant>
        <vt:i4>0</vt:i4>
      </vt:variant>
      <vt:variant>
        <vt:i4>5</vt:i4>
      </vt:variant>
      <vt:variant>
        <vt:lpwstr/>
      </vt:variant>
      <vt:variant>
        <vt:lpwstr>_Toc185851406</vt:lpwstr>
      </vt:variant>
      <vt:variant>
        <vt:i4>1441845</vt:i4>
      </vt:variant>
      <vt:variant>
        <vt:i4>41</vt:i4>
      </vt:variant>
      <vt:variant>
        <vt:i4>0</vt:i4>
      </vt:variant>
      <vt:variant>
        <vt:i4>5</vt:i4>
      </vt:variant>
      <vt:variant>
        <vt:lpwstr/>
      </vt:variant>
      <vt:variant>
        <vt:lpwstr>_Toc185851405</vt:lpwstr>
      </vt:variant>
      <vt:variant>
        <vt:i4>1441845</vt:i4>
      </vt:variant>
      <vt:variant>
        <vt:i4>35</vt:i4>
      </vt:variant>
      <vt:variant>
        <vt:i4>0</vt:i4>
      </vt:variant>
      <vt:variant>
        <vt:i4>5</vt:i4>
      </vt:variant>
      <vt:variant>
        <vt:lpwstr/>
      </vt:variant>
      <vt:variant>
        <vt:lpwstr>_Toc185851404</vt:lpwstr>
      </vt:variant>
      <vt:variant>
        <vt:i4>1441845</vt:i4>
      </vt:variant>
      <vt:variant>
        <vt:i4>29</vt:i4>
      </vt:variant>
      <vt:variant>
        <vt:i4>0</vt:i4>
      </vt:variant>
      <vt:variant>
        <vt:i4>5</vt:i4>
      </vt:variant>
      <vt:variant>
        <vt:lpwstr/>
      </vt:variant>
      <vt:variant>
        <vt:lpwstr>_Toc185851403</vt:lpwstr>
      </vt:variant>
      <vt:variant>
        <vt:i4>1441845</vt:i4>
      </vt:variant>
      <vt:variant>
        <vt:i4>23</vt:i4>
      </vt:variant>
      <vt:variant>
        <vt:i4>0</vt:i4>
      </vt:variant>
      <vt:variant>
        <vt:i4>5</vt:i4>
      </vt:variant>
      <vt:variant>
        <vt:lpwstr/>
      </vt:variant>
      <vt:variant>
        <vt:lpwstr>_Toc185851402</vt:lpwstr>
      </vt:variant>
      <vt:variant>
        <vt:i4>1441845</vt:i4>
      </vt:variant>
      <vt:variant>
        <vt:i4>17</vt:i4>
      </vt:variant>
      <vt:variant>
        <vt:i4>0</vt:i4>
      </vt:variant>
      <vt:variant>
        <vt:i4>5</vt:i4>
      </vt:variant>
      <vt:variant>
        <vt:lpwstr/>
      </vt:variant>
      <vt:variant>
        <vt:lpwstr>_Toc185851401</vt:lpwstr>
      </vt:variant>
      <vt:variant>
        <vt:i4>1441845</vt:i4>
      </vt:variant>
      <vt:variant>
        <vt:i4>11</vt:i4>
      </vt:variant>
      <vt:variant>
        <vt:i4>0</vt:i4>
      </vt:variant>
      <vt:variant>
        <vt:i4>5</vt:i4>
      </vt:variant>
      <vt:variant>
        <vt:lpwstr/>
      </vt:variant>
      <vt:variant>
        <vt:lpwstr>_Toc185851400</vt:lpwstr>
      </vt:variant>
      <vt:variant>
        <vt:i4>3997808</vt:i4>
      </vt:variant>
      <vt:variant>
        <vt:i4>6</vt:i4>
      </vt:variant>
      <vt:variant>
        <vt:i4>0</vt:i4>
      </vt:variant>
      <vt:variant>
        <vt:i4>5</vt:i4>
      </vt:variant>
      <vt:variant>
        <vt:lpwstr>https://www.health.vic.gov.au/data-reporting/annual-changes</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 to the Agency Information Management System (AIMS) for 2025-26</dc:title>
  <dc:subject/>
  <dc:creator>Data and Digital</dc:creator>
  <cp:keywords>AIMS Specifications 2025-26</cp:keywords>
  <cp:lastModifiedBy>Emma Gifkins (Health)</cp:lastModifiedBy>
  <cp:revision>293</cp:revision>
  <cp:lastPrinted>2023-10-03T18:48:00Z</cp:lastPrinted>
  <dcterms:created xsi:type="dcterms:W3CDTF">2023-12-19T04:25:00Z</dcterms:created>
  <dcterms:modified xsi:type="dcterms:W3CDTF">2024-12-23T02:15:00Z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Order">
    <vt:r8>2700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emplateVersion">
    <vt:i4>1</vt:i4>
  </property>
  <property fmtid="{D5CDD505-2E9C-101B-9397-08002B2CF9AE}" pid="11" name="Category">
    <vt:lpwstr>Report</vt:lpwstr>
  </property>
  <property fmtid="{D5CDD505-2E9C-101B-9397-08002B2CF9AE}" pid="12" name="WebPage">
    <vt:lpwstr>https://dhhsvicgovau.sharepoint.com/:w:/s/health/EcCdxoQtkoZJoXn6lektW3QBAD6Bt_2RdAEQpTUn2-aiAQ, https://dhhsvicgovau.sharepoint.com/:w:/s/health/EcCdxoQtkoZJoXn6lektW3QBAD6Bt_2RdAEQpTUn2-aiAQ</vt:lpwstr>
  </property>
  <property fmtid="{D5CDD505-2E9C-101B-9397-08002B2CF9AE}" pid="13" name="Days before next review">
    <vt:r8>365</vt:r8>
  </property>
  <property fmtid="{D5CDD505-2E9C-101B-9397-08002B2CF9AE}" pid="14" name="MediaServiceImageTags">
    <vt:lpwstr/>
  </property>
  <property fmtid="{D5CDD505-2E9C-101B-9397-08002B2CF9AE}" pid="15" name="GrammarlyDocumentId">
    <vt:lpwstr>7e0db057ed63ecb751e5f26239195a79d99b8661e64d3f060b4772adf52fd5c5</vt:lpwstr>
  </property>
  <property fmtid="{D5CDD505-2E9C-101B-9397-08002B2CF9AE}" pid="16" name="MSIP_Label_43e64453-338c-4f93-8a4d-0039a0a41f2a_Enabled">
    <vt:lpwstr>true</vt:lpwstr>
  </property>
  <property fmtid="{D5CDD505-2E9C-101B-9397-08002B2CF9AE}" pid="17" name="MSIP_Label_43e64453-338c-4f93-8a4d-0039a0a41f2a_SetDate">
    <vt:lpwstr>2023-10-03T23:58:34Z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f3ba4bb4-964f-4664-981e-26fd1386e8d4</vt:lpwstr>
  </property>
  <property fmtid="{D5CDD505-2E9C-101B-9397-08002B2CF9AE}" pid="22" name="MSIP_Label_43e64453-338c-4f93-8a4d-0039a0a41f2a_ContentBits">
    <vt:lpwstr>2</vt:lpwstr>
  </property>
  <property fmtid="{D5CDD505-2E9C-101B-9397-08002B2CF9AE}" pid="23" name="_ExtendedDescription">
    <vt:lpwstr/>
  </property>
  <property fmtid="{D5CDD505-2E9C-101B-9397-08002B2CF9AE}" pid="24" name="TriggerFlowInfo">
    <vt:lpwstr/>
  </property>
</Properties>
</file>