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ECF3B" w14:textId="58F0C15F" w:rsidR="00056EC4" w:rsidRPr="007C6335" w:rsidRDefault="005860C6" w:rsidP="00056EC4">
      <w:pPr>
        <w:pStyle w:val="Body"/>
        <w:rPr>
          <w:rFonts w:cs="Arial"/>
          <w:color w:val="000000" w:themeColor="text1"/>
        </w:rPr>
      </w:pPr>
      <w:r w:rsidRPr="007C6335">
        <w:rPr>
          <w:rFonts w:cs="Arial"/>
          <w:noProof/>
          <w:color w:val="000000" w:themeColor="text1"/>
        </w:rPr>
        <w:drawing>
          <wp:anchor distT="0" distB="0" distL="114300" distR="114300" simplePos="0" relativeHeight="251658240" behindDoc="1" locked="1" layoutInCell="1" allowOverlap="1" wp14:anchorId="2363C59C" wp14:editId="3CA44EEB">
            <wp:simplePos x="0" y="0"/>
            <wp:positionH relativeFrom="page">
              <wp:align>left</wp:align>
            </wp:positionH>
            <wp:positionV relativeFrom="page">
              <wp:align>top</wp:align>
            </wp:positionV>
            <wp:extent cx="7559675" cy="10151745"/>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321D15A7" w14:textId="77777777" w:rsidTr="00431F42">
        <w:trPr>
          <w:cantSplit/>
        </w:trPr>
        <w:tc>
          <w:tcPr>
            <w:tcW w:w="0" w:type="auto"/>
            <w:tcMar>
              <w:top w:w="0" w:type="dxa"/>
              <w:left w:w="0" w:type="dxa"/>
              <w:right w:w="0" w:type="dxa"/>
            </w:tcMar>
          </w:tcPr>
          <w:p w14:paraId="2770EC11" w14:textId="36200465" w:rsidR="00AD784C" w:rsidRPr="007C6335" w:rsidRDefault="00DF745A" w:rsidP="00431F42">
            <w:pPr>
              <w:pStyle w:val="Documenttitle"/>
              <w:rPr>
                <w:rFonts w:cs="Arial"/>
                <w:color w:val="000000" w:themeColor="text1"/>
              </w:rPr>
            </w:pPr>
            <w:r w:rsidRPr="007C6335">
              <w:rPr>
                <w:rFonts w:cs="Arial"/>
                <w:color w:val="000000" w:themeColor="text1"/>
              </w:rPr>
              <w:t>Specifications</w:t>
            </w:r>
            <w:r w:rsidR="00391743" w:rsidRPr="007C6335">
              <w:rPr>
                <w:rFonts w:cs="Arial"/>
                <w:color w:val="000000" w:themeColor="text1"/>
              </w:rPr>
              <w:t xml:space="preserve"> for revision</w:t>
            </w:r>
            <w:r w:rsidRPr="007C6335">
              <w:rPr>
                <w:rFonts w:cs="Arial"/>
                <w:color w:val="000000" w:themeColor="text1"/>
              </w:rPr>
              <w:t>s</w:t>
            </w:r>
            <w:r w:rsidR="00391743" w:rsidRPr="007C6335">
              <w:rPr>
                <w:rFonts w:cs="Arial"/>
                <w:color w:val="000000" w:themeColor="text1"/>
              </w:rPr>
              <w:t xml:space="preserve"> to </w:t>
            </w:r>
            <w:r w:rsidR="00F655CE" w:rsidRPr="007C6335">
              <w:rPr>
                <w:rFonts w:cs="Arial"/>
                <w:color w:val="000000" w:themeColor="text1"/>
              </w:rPr>
              <w:t>the Victorian</w:t>
            </w:r>
            <w:r w:rsidR="00391743" w:rsidRPr="007C6335">
              <w:rPr>
                <w:rFonts w:cs="Arial"/>
                <w:color w:val="000000" w:themeColor="text1"/>
              </w:rPr>
              <w:t xml:space="preserve"> </w:t>
            </w:r>
            <w:r w:rsidR="008F12F7" w:rsidRPr="007C6335">
              <w:rPr>
                <w:rFonts w:cs="Arial"/>
                <w:color w:val="000000" w:themeColor="text1"/>
              </w:rPr>
              <w:t>Integrated Non-Admitted Health Minimum Data Set (VINAH MDS)</w:t>
            </w:r>
            <w:r w:rsidR="00391743" w:rsidRPr="007C6335">
              <w:rPr>
                <w:rFonts w:cs="Arial"/>
                <w:color w:val="000000" w:themeColor="text1"/>
              </w:rPr>
              <w:t xml:space="preserve"> for 202</w:t>
            </w:r>
            <w:r w:rsidR="00102591">
              <w:rPr>
                <w:rFonts w:cs="Arial"/>
                <w:color w:val="000000" w:themeColor="text1"/>
              </w:rPr>
              <w:t>5</w:t>
            </w:r>
            <w:r w:rsidR="00144630" w:rsidRPr="007C6335">
              <w:rPr>
                <w:rFonts w:cs="Arial"/>
                <w:color w:val="000000" w:themeColor="text1"/>
              </w:rPr>
              <w:t>-2</w:t>
            </w:r>
            <w:r w:rsidR="00102591">
              <w:rPr>
                <w:rFonts w:cs="Arial"/>
                <w:color w:val="000000" w:themeColor="text1"/>
              </w:rPr>
              <w:t>6</w:t>
            </w:r>
          </w:p>
        </w:tc>
      </w:tr>
      <w:tr w:rsidR="00AD784C" w14:paraId="126AF60F" w14:textId="77777777" w:rsidTr="00431F42">
        <w:trPr>
          <w:cantSplit/>
        </w:trPr>
        <w:tc>
          <w:tcPr>
            <w:tcW w:w="0" w:type="auto"/>
          </w:tcPr>
          <w:p w14:paraId="20D47A77" w14:textId="3B2F530B" w:rsidR="00386109" w:rsidRPr="007C6335" w:rsidRDefault="008F12F7" w:rsidP="009315BE">
            <w:pPr>
              <w:pStyle w:val="Documentsubtitle"/>
              <w:rPr>
                <w:rFonts w:cs="Arial"/>
                <w:color w:val="000000" w:themeColor="text1"/>
              </w:rPr>
            </w:pPr>
            <w:r w:rsidRPr="007C6335">
              <w:rPr>
                <w:rFonts w:cs="Arial"/>
                <w:color w:val="000000" w:themeColor="text1"/>
              </w:rPr>
              <w:t>December</w:t>
            </w:r>
            <w:r w:rsidR="00A71CE4" w:rsidRPr="007C6335">
              <w:rPr>
                <w:rFonts w:cs="Arial"/>
                <w:color w:val="000000" w:themeColor="text1"/>
              </w:rPr>
              <w:t xml:space="preserve"> </w:t>
            </w:r>
            <w:r w:rsidR="00286953" w:rsidRPr="007C6335">
              <w:rPr>
                <w:rFonts w:cs="Arial"/>
                <w:color w:val="000000" w:themeColor="text1"/>
              </w:rPr>
              <w:t>202</w:t>
            </w:r>
            <w:r w:rsidR="00102591">
              <w:rPr>
                <w:rFonts w:cs="Arial"/>
                <w:color w:val="000000" w:themeColor="text1"/>
              </w:rPr>
              <w:t>4</w:t>
            </w:r>
          </w:p>
        </w:tc>
      </w:tr>
      <w:tr w:rsidR="00430393" w14:paraId="1FA1E015" w14:textId="77777777" w:rsidTr="00431F42">
        <w:trPr>
          <w:cantSplit/>
        </w:trPr>
        <w:tc>
          <w:tcPr>
            <w:tcW w:w="0" w:type="auto"/>
          </w:tcPr>
          <w:p w14:paraId="2C6E5439" w14:textId="77777777" w:rsidR="00430393" w:rsidRPr="007C6335" w:rsidRDefault="007A5531" w:rsidP="00430393">
            <w:pPr>
              <w:pStyle w:val="Bannermarking"/>
              <w:rPr>
                <w:rFonts w:cs="Arial"/>
              </w:rPr>
            </w:pPr>
            <w:r w:rsidRPr="007C6335">
              <w:rPr>
                <w:rFonts w:cs="Arial"/>
              </w:rPr>
              <w:fldChar w:fldCharType="begin"/>
            </w:r>
            <w:r w:rsidRPr="007C6335">
              <w:rPr>
                <w:rFonts w:cs="Arial"/>
              </w:rPr>
              <w:instrText xml:space="preserve"> FILLIN  "Type the protective marking" \d OFFICIAL \o  \* MERGEFORMAT </w:instrText>
            </w:r>
            <w:r w:rsidRPr="007C6335">
              <w:rPr>
                <w:rFonts w:cs="Arial"/>
              </w:rPr>
              <w:fldChar w:fldCharType="separate"/>
            </w:r>
            <w:r w:rsidR="005E4232" w:rsidRPr="007C6335">
              <w:rPr>
                <w:rFonts w:cs="Arial"/>
              </w:rPr>
              <w:t>OFFICIAL</w:t>
            </w:r>
            <w:r w:rsidRPr="007C6335">
              <w:rPr>
                <w:rFonts w:cs="Arial"/>
              </w:rPr>
              <w:fldChar w:fldCharType="end"/>
            </w:r>
          </w:p>
        </w:tc>
      </w:tr>
    </w:tbl>
    <w:p w14:paraId="201E4326" w14:textId="3B772938" w:rsidR="00FE4081" w:rsidRPr="007C6335" w:rsidRDefault="00FE4081" w:rsidP="00FE4081">
      <w:pPr>
        <w:pStyle w:val="Body"/>
        <w:rPr>
          <w:rFonts w:cs="Arial"/>
          <w:color w:val="000000" w:themeColor="text1"/>
        </w:rPr>
      </w:pPr>
    </w:p>
    <w:p w14:paraId="4402C127" w14:textId="77777777" w:rsidR="00FE4081" w:rsidRPr="007C6335" w:rsidRDefault="00FE4081" w:rsidP="00FE4081">
      <w:pPr>
        <w:pStyle w:val="Body"/>
        <w:rPr>
          <w:rFonts w:cs="Arial"/>
          <w:color w:val="000000" w:themeColor="text1"/>
        </w:rPr>
        <w:sectPr w:rsidR="00FE4081" w:rsidRPr="007C6335"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0D351F44" w14:textId="77777777" w:rsidR="008F38AF" w:rsidRDefault="008F38AF">
      <w:pPr>
        <w:spacing w:after="0" w:line="240" w:lineRule="auto"/>
      </w:pPr>
    </w:p>
    <w:p w14:paraId="111F7283" w14:textId="65991704" w:rsidR="008F38AF" w:rsidRDefault="008F38AF">
      <w:pPr>
        <w:spacing w:after="0" w:line="240" w:lineRule="auto"/>
      </w:pPr>
    </w:p>
    <w:p w14:paraId="3D14DC61" w14:textId="77777777" w:rsidR="002B4ABB" w:rsidRDefault="002B4ABB">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8"/>
      </w:tblGrid>
      <w:tr w:rsidR="008F38AF" w14:paraId="73CF28D4" w14:textId="77777777" w:rsidTr="002B4ABB">
        <w:trPr>
          <w:cantSplit/>
          <w:trHeight w:val="10658"/>
        </w:trPr>
        <w:tc>
          <w:tcPr>
            <w:tcW w:w="9298" w:type="dxa"/>
            <w:vAlign w:val="bottom"/>
          </w:tcPr>
          <w:p w14:paraId="741AAB87" w14:textId="77777777" w:rsidR="008F38AF" w:rsidRPr="007C6335" w:rsidRDefault="008F38AF" w:rsidP="0021224C">
            <w:pPr>
              <w:pStyle w:val="Accessibilitypara"/>
              <w:rPr>
                <w:rFonts w:cs="Arial"/>
                <w:color w:val="000000" w:themeColor="text1"/>
              </w:rPr>
            </w:pPr>
            <w:r w:rsidRPr="007C6335">
              <w:rPr>
                <w:rFonts w:cs="Arial"/>
                <w:color w:val="000000" w:themeColor="text1"/>
              </w:rPr>
              <w:t xml:space="preserve">To receive this document in another format, </w:t>
            </w:r>
            <w:hyperlink r:id="rId18" w:history="1">
              <w:r w:rsidRPr="007C6335">
                <w:rPr>
                  <w:rStyle w:val="Hyperlink"/>
                  <w:rFonts w:cs="Arial"/>
                  <w:color w:val="000000" w:themeColor="text1"/>
                </w:rPr>
                <w:t>email HDSS help desk</w:t>
              </w:r>
            </w:hyperlink>
            <w:r w:rsidRPr="007C6335">
              <w:rPr>
                <w:rFonts w:cs="Arial"/>
                <w:color w:val="000000" w:themeColor="text1"/>
              </w:rPr>
              <w:t xml:space="preserve"> &lt;HDSS.helpdesk@health.vic.gov.au&gt;.</w:t>
            </w:r>
          </w:p>
          <w:p w14:paraId="3E335D3E" w14:textId="77777777" w:rsidR="008F38AF" w:rsidRPr="007C6335" w:rsidRDefault="008F38AF" w:rsidP="0021224C">
            <w:pPr>
              <w:pStyle w:val="Imprint"/>
              <w:rPr>
                <w:rFonts w:cs="Arial"/>
              </w:rPr>
            </w:pPr>
            <w:r w:rsidRPr="007C6335">
              <w:rPr>
                <w:rFonts w:cs="Arial"/>
              </w:rPr>
              <w:t>Authorised and published by the Victorian Government, 1 Treasury Place, Melbourne.</w:t>
            </w:r>
          </w:p>
          <w:p w14:paraId="538CEF76" w14:textId="69D18766" w:rsidR="008F38AF" w:rsidRPr="007C6335" w:rsidRDefault="008F38AF" w:rsidP="0021224C">
            <w:pPr>
              <w:pStyle w:val="Imprint"/>
              <w:rPr>
                <w:rFonts w:cs="Arial"/>
              </w:rPr>
            </w:pPr>
            <w:r w:rsidRPr="007C6335">
              <w:rPr>
                <w:rFonts w:cs="Arial"/>
              </w:rPr>
              <w:t>© State of Victoria, Australia, Department of Health, December 202</w:t>
            </w:r>
            <w:r w:rsidR="00102591">
              <w:rPr>
                <w:rFonts w:cs="Arial"/>
              </w:rPr>
              <w:t>4</w:t>
            </w:r>
            <w:r w:rsidRPr="007C6335">
              <w:rPr>
                <w:rFonts w:cs="Arial"/>
              </w:rPr>
              <w:t>.</w:t>
            </w:r>
          </w:p>
          <w:p w14:paraId="60CB56D6" w14:textId="48779EA3" w:rsidR="008F38AF" w:rsidRPr="007C6335" w:rsidRDefault="008F38AF" w:rsidP="0021224C">
            <w:pPr>
              <w:pStyle w:val="Imprint"/>
              <w:rPr>
                <w:rFonts w:cs="Arial"/>
              </w:rPr>
            </w:pPr>
            <w:r w:rsidRPr="007C6335">
              <w:rPr>
                <w:rFonts w:cs="Arial"/>
              </w:rPr>
              <w:t xml:space="preserve">Available at </w:t>
            </w:r>
            <w:hyperlink r:id="rId19" w:history="1">
              <w:r w:rsidRPr="007C6335">
                <w:rPr>
                  <w:rStyle w:val="Hyperlink"/>
                  <w:rFonts w:cs="Arial"/>
                  <w:color w:val="000000" w:themeColor="text1"/>
                </w:rPr>
                <w:t>HDSS annual changes</w:t>
              </w:r>
            </w:hyperlink>
            <w:r w:rsidRPr="007C6335">
              <w:rPr>
                <w:rFonts w:cs="Arial"/>
              </w:rPr>
              <w:t xml:space="preserve"> &lt;https://www.health.vic.gov.au/data-reporting/annual-changes&gt;</w:t>
            </w:r>
          </w:p>
        </w:tc>
      </w:tr>
    </w:tbl>
    <w:p w14:paraId="53D8F916" w14:textId="49FD2FCC" w:rsidR="002C0648" w:rsidRDefault="002C0648">
      <w:pPr>
        <w:spacing w:after="0" w:line="240" w:lineRule="auto"/>
      </w:pPr>
      <w:r>
        <w:br w:type="page"/>
      </w:r>
    </w:p>
    <w:p w14:paraId="7B5B4D84" w14:textId="4D6865D2" w:rsidR="00AC05F9" w:rsidRPr="00C477F7" w:rsidRDefault="005D2EA9" w:rsidP="00AC05F9">
      <w:pPr>
        <w:pStyle w:val="TOCheadingreport"/>
      </w:pPr>
      <w:r w:rsidRPr="00C477F7">
        <w:lastRenderedPageBreak/>
        <w:t>Contents</w:t>
      </w:r>
    </w:p>
    <w:p w14:paraId="3BF6AF13" w14:textId="7C32A4C8" w:rsidR="0026246E" w:rsidRDefault="00AC05F9">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"1-3" \h \z \u </w:instrText>
      </w:r>
      <w:r>
        <w:fldChar w:fldCharType="separate"/>
      </w:r>
      <w:hyperlink w:anchor="_Toc185596066" w:history="1">
        <w:r w:rsidR="0026246E" w:rsidRPr="005371FA">
          <w:rPr>
            <w:rStyle w:val="Hyperlink"/>
          </w:rPr>
          <w:t>Executive Summary</w:t>
        </w:r>
        <w:r w:rsidR="0026246E">
          <w:rPr>
            <w:webHidden/>
          </w:rPr>
          <w:tab/>
        </w:r>
        <w:r w:rsidR="0026246E">
          <w:rPr>
            <w:webHidden/>
          </w:rPr>
          <w:fldChar w:fldCharType="begin"/>
        </w:r>
        <w:r w:rsidR="0026246E">
          <w:rPr>
            <w:webHidden/>
          </w:rPr>
          <w:instrText xml:space="preserve"> PAGEREF _Toc185596066 \h </w:instrText>
        </w:r>
        <w:r w:rsidR="0026246E">
          <w:rPr>
            <w:webHidden/>
          </w:rPr>
        </w:r>
        <w:r w:rsidR="0026246E">
          <w:rPr>
            <w:webHidden/>
          </w:rPr>
          <w:fldChar w:fldCharType="separate"/>
        </w:r>
        <w:r w:rsidR="0026246E">
          <w:rPr>
            <w:webHidden/>
          </w:rPr>
          <w:t>4</w:t>
        </w:r>
        <w:r w:rsidR="0026246E">
          <w:rPr>
            <w:webHidden/>
          </w:rPr>
          <w:fldChar w:fldCharType="end"/>
        </w:r>
      </w:hyperlink>
    </w:p>
    <w:p w14:paraId="01A74E83" w14:textId="4A51ABA3" w:rsidR="0026246E" w:rsidRDefault="0026246E">
      <w:pPr>
        <w:pStyle w:val="TOC1"/>
        <w:rPr>
          <w:rFonts w:asciiTheme="minorHAnsi" w:eastAsiaTheme="minorEastAsia" w:hAnsiTheme="minorHAnsi" w:cstheme="minorBidi"/>
          <w:b w:val="0"/>
          <w:kern w:val="2"/>
          <w:sz w:val="24"/>
          <w:szCs w:val="24"/>
          <w:lang w:eastAsia="en-AU"/>
          <w14:ligatures w14:val="standardContextual"/>
        </w:rPr>
      </w:pPr>
      <w:hyperlink w:anchor="_Toc185596067" w:history="1">
        <w:r w:rsidRPr="005371FA">
          <w:rPr>
            <w:rStyle w:val="Hyperlink"/>
          </w:rPr>
          <w:t>Introduction</w:t>
        </w:r>
        <w:r>
          <w:rPr>
            <w:webHidden/>
          </w:rPr>
          <w:tab/>
        </w:r>
        <w:r>
          <w:rPr>
            <w:webHidden/>
          </w:rPr>
          <w:fldChar w:fldCharType="begin"/>
        </w:r>
        <w:r>
          <w:rPr>
            <w:webHidden/>
          </w:rPr>
          <w:instrText xml:space="preserve"> PAGEREF _Toc185596067 \h </w:instrText>
        </w:r>
        <w:r>
          <w:rPr>
            <w:webHidden/>
          </w:rPr>
        </w:r>
        <w:r>
          <w:rPr>
            <w:webHidden/>
          </w:rPr>
          <w:fldChar w:fldCharType="separate"/>
        </w:r>
        <w:r>
          <w:rPr>
            <w:webHidden/>
          </w:rPr>
          <w:t>5</w:t>
        </w:r>
        <w:r>
          <w:rPr>
            <w:webHidden/>
          </w:rPr>
          <w:fldChar w:fldCharType="end"/>
        </w:r>
      </w:hyperlink>
    </w:p>
    <w:p w14:paraId="0A7BAC91" w14:textId="093449A1" w:rsidR="0026246E" w:rsidRDefault="0026246E">
      <w:pPr>
        <w:pStyle w:val="TOC2"/>
        <w:rPr>
          <w:rFonts w:asciiTheme="minorHAnsi" w:eastAsiaTheme="minorEastAsia" w:hAnsiTheme="minorHAnsi" w:cstheme="minorBidi"/>
          <w:kern w:val="2"/>
          <w:sz w:val="24"/>
          <w:szCs w:val="24"/>
          <w:lang w:eastAsia="en-AU"/>
          <w14:ligatures w14:val="standardContextual"/>
        </w:rPr>
      </w:pPr>
      <w:hyperlink w:anchor="_Toc185596068" w:history="1">
        <w:r w:rsidRPr="005371FA">
          <w:rPr>
            <w:rStyle w:val="Hyperlink"/>
          </w:rPr>
          <w:t>Orientation to this document</w:t>
        </w:r>
        <w:r>
          <w:rPr>
            <w:webHidden/>
          </w:rPr>
          <w:tab/>
        </w:r>
        <w:r>
          <w:rPr>
            <w:webHidden/>
          </w:rPr>
          <w:fldChar w:fldCharType="begin"/>
        </w:r>
        <w:r>
          <w:rPr>
            <w:webHidden/>
          </w:rPr>
          <w:instrText xml:space="preserve"> PAGEREF _Toc185596068 \h </w:instrText>
        </w:r>
        <w:r>
          <w:rPr>
            <w:webHidden/>
          </w:rPr>
        </w:r>
        <w:r>
          <w:rPr>
            <w:webHidden/>
          </w:rPr>
          <w:fldChar w:fldCharType="separate"/>
        </w:r>
        <w:r>
          <w:rPr>
            <w:webHidden/>
          </w:rPr>
          <w:t>5</w:t>
        </w:r>
        <w:r>
          <w:rPr>
            <w:webHidden/>
          </w:rPr>
          <w:fldChar w:fldCharType="end"/>
        </w:r>
      </w:hyperlink>
    </w:p>
    <w:p w14:paraId="4597FA43" w14:textId="0C597184" w:rsidR="0026246E" w:rsidRDefault="0026246E">
      <w:pPr>
        <w:pStyle w:val="TOC1"/>
        <w:rPr>
          <w:rFonts w:asciiTheme="minorHAnsi" w:eastAsiaTheme="minorEastAsia" w:hAnsiTheme="minorHAnsi" w:cstheme="minorBidi"/>
          <w:b w:val="0"/>
          <w:kern w:val="2"/>
          <w:sz w:val="24"/>
          <w:szCs w:val="24"/>
          <w:lang w:eastAsia="en-AU"/>
          <w14:ligatures w14:val="standardContextual"/>
        </w:rPr>
      </w:pPr>
      <w:hyperlink w:anchor="_Toc185596069" w:history="1">
        <w:r w:rsidRPr="005371FA">
          <w:rPr>
            <w:rStyle w:val="Hyperlink"/>
          </w:rPr>
          <w:t>Outcome of proposals</w:t>
        </w:r>
        <w:r>
          <w:rPr>
            <w:webHidden/>
          </w:rPr>
          <w:tab/>
        </w:r>
        <w:r>
          <w:rPr>
            <w:webHidden/>
          </w:rPr>
          <w:fldChar w:fldCharType="begin"/>
        </w:r>
        <w:r>
          <w:rPr>
            <w:webHidden/>
          </w:rPr>
          <w:instrText xml:space="preserve"> PAGEREF _Toc185596069 \h </w:instrText>
        </w:r>
        <w:r>
          <w:rPr>
            <w:webHidden/>
          </w:rPr>
        </w:r>
        <w:r>
          <w:rPr>
            <w:webHidden/>
          </w:rPr>
          <w:fldChar w:fldCharType="separate"/>
        </w:r>
        <w:r>
          <w:rPr>
            <w:webHidden/>
          </w:rPr>
          <w:t>6</w:t>
        </w:r>
        <w:r>
          <w:rPr>
            <w:webHidden/>
          </w:rPr>
          <w:fldChar w:fldCharType="end"/>
        </w:r>
      </w:hyperlink>
    </w:p>
    <w:p w14:paraId="7268BB89" w14:textId="11CE32B6" w:rsidR="0026246E" w:rsidRDefault="0026246E">
      <w:pPr>
        <w:pStyle w:val="TOC1"/>
        <w:rPr>
          <w:rFonts w:asciiTheme="minorHAnsi" w:eastAsiaTheme="minorEastAsia" w:hAnsiTheme="minorHAnsi" w:cstheme="minorBidi"/>
          <w:b w:val="0"/>
          <w:kern w:val="2"/>
          <w:sz w:val="24"/>
          <w:szCs w:val="24"/>
          <w:lang w:eastAsia="en-AU"/>
          <w14:ligatures w14:val="standardContextual"/>
        </w:rPr>
      </w:pPr>
      <w:hyperlink w:anchor="_Toc185596070" w:history="1">
        <w:r w:rsidRPr="005371FA">
          <w:rPr>
            <w:rStyle w:val="Hyperlink"/>
          </w:rPr>
          <w:t>Specifications for changes from 1 July 2025</w:t>
        </w:r>
        <w:r>
          <w:rPr>
            <w:webHidden/>
          </w:rPr>
          <w:tab/>
        </w:r>
        <w:r>
          <w:rPr>
            <w:webHidden/>
          </w:rPr>
          <w:fldChar w:fldCharType="begin"/>
        </w:r>
        <w:r>
          <w:rPr>
            <w:webHidden/>
          </w:rPr>
          <w:instrText xml:space="preserve"> PAGEREF _Toc185596070 \h </w:instrText>
        </w:r>
        <w:r>
          <w:rPr>
            <w:webHidden/>
          </w:rPr>
        </w:r>
        <w:r>
          <w:rPr>
            <w:webHidden/>
          </w:rPr>
          <w:fldChar w:fldCharType="separate"/>
        </w:r>
        <w:r>
          <w:rPr>
            <w:webHidden/>
          </w:rPr>
          <w:t>7</w:t>
        </w:r>
        <w:r>
          <w:rPr>
            <w:webHidden/>
          </w:rPr>
          <w:fldChar w:fldCharType="end"/>
        </w:r>
      </w:hyperlink>
    </w:p>
    <w:p w14:paraId="36EF5B2D" w14:textId="1969F985" w:rsidR="0026246E" w:rsidRDefault="0026246E">
      <w:pPr>
        <w:pStyle w:val="TOC1"/>
        <w:rPr>
          <w:rFonts w:asciiTheme="minorHAnsi" w:eastAsiaTheme="minorEastAsia" w:hAnsiTheme="minorHAnsi" w:cstheme="minorBidi"/>
          <w:b w:val="0"/>
          <w:kern w:val="2"/>
          <w:sz w:val="24"/>
          <w:szCs w:val="24"/>
          <w:lang w:eastAsia="en-AU"/>
          <w14:ligatures w14:val="standardContextual"/>
        </w:rPr>
      </w:pPr>
      <w:hyperlink w:anchor="_Toc185596071" w:history="1">
        <w:r w:rsidRPr="005371FA">
          <w:rPr>
            <w:rStyle w:val="Hyperlink"/>
          </w:rPr>
          <w:t>Section 1 Introduction</w:t>
        </w:r>
        <w:r>
          <w:rPr>
            <w:webHidden/>
          </w:rPr>
          <w:tab/>
        </w:r>
        <w:r>
          <w:rPr>
            <w:webHidden/>
          </w:rPr>
          <w:fldChar w:fldCharType="begin"/>
        </w:r>
        <w:r>
          <w:rPr>
            <w:webHidden/>
          </w:rPr>
          <w:instrText xml:space="preserve"> PAGEREF _Toc185596071 \h </w:instrText>
        </w:r>
        <w:r>
          <w:rPr>
            <w:webHidden/>
          </w:rPr>
        </w:r>
        <w:r>
          <w:rPr>
            <w:webHidden/>
          </w:rPr>
          <w:fldChar w:fldCharType="separate"/>
        </w:r>
        <w:r>
          <w:rPr>
            <w:webHidden/>
          </w:rPr>
          <w:t>7</w:t>
        </w:r>
        <w:r>
          <w:rPr>
            <w:webHidden/>
          </w:rPr>
          <w:fldChar w:fldCharType="end"/>
        </w:r>
      </w:hyperlink>
    </w:p>
    <w:p w14:paraId="1789901D" w14:textId="1C7A7FB7" w:rsidR="0026246E" w:rsidRDefault="0026246E">
      <w:pPr>
        <w:pStyle w:val="TOC2"/>
        <w:rPr>
          <w:rFonts w:asciiTheme="minorHAnsi" w:eastAsiaTheme="minorEastAsia" w:hAnsiTheme="minorHAnsi" w:cstheme="minorBidi"/>
          <w:kern w:val="2"/>
          <w:sz w:val="24"/>
          <w:szCs w:val="24"/>
          <w:lang w:eastAsia="en-AU"/>
          <w14:ligatures w14:val="standardContextual"/>
        </w:rPr>
      </w:pPr>
      <w:hyperlink w:anchor="_Toc185596072" w:history="1">
        <w:r w:rsidRPr="005371FA">
          <w:rPr>
            <w:rStyle w:val="Hyperlink"/>
            <w:rFonts w:cs="Arial"/>
          </w:rPr>
          <w:t>Reporting notes (amend)</w:t>
        </w:r>
        <w:r>
          <w:rPr>
            <w:webHidden/>
          </w:rPr>
          <w:tab/>
        </w:r>
        <w:r>
          <w:rPr>
            <w:webHidden/>
          </w:rPr>
          <w:fldChar w:fldCharType="begin"/>
        </w:r>
        <w:r>
          <w:rPr>
            <w:webHidden/>
          </w:rPr>
          <w:instrText xml:space="preserve"> PAGEREF _Toc185596072 \h </w:instrText>
        </w:r>
        <w:r>
          <w:rPr>
            <w:webHidden/>
          </w:rPr>
        </w:r>
        <w:r>
          <w:rPr>
            <w:webHidden/>
          </w:rPr>
          <w:fldChar w:fldCharType="separate"/>
        </w:r>
        <w:r>
          <w:rPr>
            <w:webHidden/>
          </w:rPr>
          <w:t>7</w:t>
        </w:r>
        <w:r>
          <w:rPr>
            <w:webHidden/>
          </w:rPr>
          <w:fldChar w:fldCharType="end"/>
        </w:r>
      </w:hyperlink>
    </w:p>
    <w:p w14:paraId="136A55F2" w14:textId="5ED17362" w:rsidR="0026246E" w:rsidRDefault="0026246E">
      <w:pPr>
        <w:pStyle w:val="TOC2"/>
        <w:rPr>
          <w:rFonts w:asciiTheme="minorHAnsi" w:eastAsiaTheme="minorEastAsia" w:hAnsiTheme="minorHAnsi" w:cstheme="minorBidi"/>
          <w:kern w:val="2"/>
          <w:sz w:val="24"/>
          <w:szCs w:val="24"/>
          <w:lang w:eastAsia="en-AU"/>
          <w14:ligatures w14:val="standardContextual"/>
        </w:rPr>
      </w:pPr>
      <w:hyperlink w:anchor="_Toc185596073" w:history="1">
        <w:r w:rsidRPr="005371FA">
          <w:rPr>
            <w:rStyle w:val="Hyperlink"/>
            <w:rFonts w:cs="Arial"/>
          </w:rPr>
          <w:t>VINAH MDS consolidation</w:t>
        </w:r>
        <w:r>
          <w:rPr>
            <w:webHidden/>
          </w:rPr>
          <w:tab/>
        </w:r>
        <w:r>
          <w:rPr>
            <w:webHidden/>
          </w:rPr>
          <w:fldChar w:fldCharType="begin"/>
        </w:r>
        <w:r>
          <w:rPr>
            <w:webHidden/>
          </w:rPr>
          <w:instrText xml:space="preserve"> PAGEREF _Toc185596073 \h </w:instrText>
        </w:r>
        <w:r>
          <w:rPr>
            <w:webHidden/>
          </w:rPr>
        </w:r>
        <w:r>
          <w:rPr>
            <w:webHidden/>
          </w:rPr>
          <w:fldChar w:fldCharType="separate"/>
        </w:r>
        <w:r>
          <w:rPr>
            <w:webHidden/>
          </w:rPr>
          <w:t>7</w:t>
        </w:r>
        <w:r>
          <w:rPr>
            <w:webHidden/>
          </w:rPr>
          <w:fldChar w:fldCharType="end"/>
        </w:r>
      </w:hyperlink>
    </w:p>
    <w:p w14:paraId="716FDB3C" w14:textId="28AF510D" w:rsidR="0026246E" w:rsidRDefault="0026246E">
      <w:pPr>
        <w:pStyle w:val="TOC2"/>
        <w:rPr>
          <w:rFonts w:asciiTheme="minorHAnsi" w:eastAsiaTheme="minorEastAsia" w:hAnsiTheme="minorHAnsi" w:cstheme="minorBidi"/>
          <w:kern w:val="2"/>
          <w:sz w:val="24"/>
          <w:szCs w:val="24"/>
          <w:lang w:eastAsia="en-AU"/>
          <w14:ligatures w14:val="standardContextual"/>
        </w:rPr>
      </w:pPr>
      <w:hyperlink w:anchor="_Toc185596074" w:history="1">
        <w:r w:rsidRPr="005371FA">
          <w:rPr>
            <w:rStyle w:val="Hyperlink"/>
            <w:rFonts w:cs="Arial"/>
          </w:rPr>
          <w:t>History and development of the VINAH MDS (amend)</w:t>
        </w:r>
        <w:r>
          <w:rPr>
            <w:webHidden/>
          </w:rPr>
          <w:tab/>
        </w:r>
        <w:r>
          <w:rPr>
            <w:webHidden/>
          </w:rPr>
          <w:fldChar w:fldCharType="begin"/>
        </w:r>
        <w:r>
          <w:rPr>
            <w:webHidden/>
          </w:rPr>
          <w:instrText xml:space="preserve"> PAGEREF _Toc185596074 \h </w:instrText>
        </w:r>
        <w:r>
          <w:rPr>
            <w:webHidden/>
          </w:rPr>
        </w:r>
        <w:r>
          <w:rPr>
            <w:webHidden/>
          </w:rPr>
          <w:fldChar w:fldCharType="separate"/>
        </w:r>
        <w:r>
          <w:rPr>
            <w:webHidden/>
          </w:rPr>
          <w:t>7</w:t>
        </w:r>
        <w:r>
          <w:rPr>
            <w:webHidden/>
          </w:rPr>
          <w:fldChar w:fldCharType="end"/>
        </w:r>
      </w:hyperlink>
    </w:p>
    <w:p w14:paraId="6B3A8115" w14:textId="5F8D23F4" w:rsidR="0026246E" w:rsidRDefault="0026246E">
      <w:pPr>
        <w:pStyle w:val="TOC1"/>
        <w:rPr>
          <w:rFonts w:asciiTheme="minorHAnsi" w:eastAsiaTheme="minorEastAsia" w:hAnsiTheme="minorHAnsi" w:cstheme="minorBidi"/>
          <w:b w:val="0"/>
          <w:kern w:val="2"/>
          <w:sz w:val="24"/>
          <w:szCs w:val="24"/>
          <w:lang w:eastAsia="en-AU"/>
          <w14:ligatures w14:val="standardContextual"/>
        </w:rPr>
      </w:pPr>
      <w:hyperlink w:anchor="_Toc185596075" w:history="1">
        <w:r w:rsidRPr="005371FA">
          <w:rPr>
            <w:rStyle w:val="Hyperlink"/>
          </w:rPr>
          <w:t>Section 3 Data definitions</w:t>
        </w:r>
        <w:r>
          <w:rPr>
            <w:webHidden/>
          </w:rPr>
          <w:tab/>
        </w:r>
        <w:r>
          <w:rPr>
            <w:webHidden/>
          </w:rPr>
          <w:fldChar w:fldCharType="begin"/>
        </w:r>
        <w:r>
          <w:rPr>
            <w:webHidden/>
          </w:rPr>
          <w:instrText xml:space="preserve"> PAGEREF _Toc185596075 \h </w:instrText>
        </w:r>
        <w:r>
          <w:rPr>
            <w:webHidden/>
          </w:rPr>
        </w:r>
        <w:r>
          <w:rPr>
            <w:webHidden/>
          </w:rPr>
          <w:fldChar w:fldCharType="separate"/>
        </w:r>
        <w:r>
          <w:rPr>
            <w:webHidden/>
          </w:rPr>
          <w:t>8</w:t>
        </w:r>
        <w:r>
          <w:rPr>
            <w:webHidden/>
          </w:rPr>
          <w:fldChar w:fldCharType="end"/>
        </w:r>
      </w:hyperlink>
    </w:p>
    <w:p w14:paraId="3E76FF3C" w14:textId="67BB7B76" w:rsidR="0026246E" w:rsidRDefault="0026246E">
      <w:pPr>
        <w:pStyle w:val="TOC1"/>
        <w:rPr>
          <w:rFonts w:asciiTheme="minorHAnsi" w:eastAsiaTheme="minorEastAsia" w:hAnsiTheme="minorHAnsi" w:cstheme="minorBidi"/>
          <w:b w:val="0"/>
          <w:kern w:val="2"/>
          <w:sz w:val="24"/>
          <w:szCs w:val="24"/>
          <w:lang w:eastAsia="en-AU"/>
          <w14:ligatures w14:val="standardContextual"/>
        </w:rPr>
      </w:pPr>
      <w:hyperlink w:anchor="_Toc185596076" w:history="1">
        <w:r w:rsidRPr="005371FA">
          <w:rPr>
            <w:rStyle w:val="Hyperlink"/>
          </w:rPr>
          <w:t>Part I: Business data elements</w:t>
        </w:r>
        <w:r>
          <w:rPr>
            <w:webHidden/>
          </w:rPr>
          <w:tab/>
        </w:r>
        <w:r>
          <w:rPr>
            <w:webHidden/>
          </w:rPr>
          <w:fldChar w:fldCharType="begin"/>
        </w:r>
        <w:r>
          <w:rPr>
            <w:webHidden/>
          </w:rPr>
          <w:instrText xml:space="preserve"> PAGEREF _Toc185596076 \h </w:instrText>
        </w:r>
        <w:r>
          <w:rPr>
            <w:webHidden/>
          </w:rPr>
        </w:r>
        <w:r>
          <w:rPr>
            <w:webHidden/>
          </w:rPr>
          <w:fldChar w:fldCharType="separate"/>
        </w:r>
        <w:r>
          <w:rPr>
            <w:webHidden/>
          </w:rPr>
          <w:t>8</w:t>
        </w:r>
        <w:r>
          <w:rPr>
            <w:webHidden/>
          </w:rPr>
          <w:fldChar w:fldCharType="end"/>
        </w:r>
      </w:hyperlink>
    </w:p>
    <w:p w14:paraId="762A7D55" w14:textId="3884A3F3" w:rsidR="0026246E" w:rsidRDefault="0026246E">
      <w:pPr>
        <w:pStyle w:val="TOC2"/>
        <w:rPr>
          <w:rFonts w:asciiTheme="minorHAnsi" w:eastAsiaTheme="minorEastAsia" w:hAnsiTheme="minorHAnsi" w:cstheme="minorBidi"/>
          <w:kern w:val="2"/>
          <w:sz w:val="24"/>
          <w:szCs w:val="24"/>
          <w:lang w:eastAsia="en-AU"/>
          <w14:ligatures w14:val="standardContextual"/>
        </w:rPr>
      </w:pPr>
      <w:hyperlink w:anchor="_Toc185596077" w:history="1">
        <w:r w:rsidRPr="005371FA">
          <w:rPr>
            <w:rStyle w:val="Hyperlink"/>
          </w:rPr>
          <w:t>Contact Purpose (amend)</w:t>
        </w:r>
        <w:r>
          <w:rPr>
            <w:webHidden/>
          </w:rPr>
          <w:tab/>
        </w:r>
        <w:r>
          <w:rPr>
            <w:webHidden/>
          </w:rPr>
          <w:fldChar w:fldCharType="begin"/>
        </w:r>
        <w:r>
          <w:rPr>
            <w:webHidden/>
          </w:rPr>
          <w:instrText xml:space="preserve"> PAGEREF _Toc185596077 \h </w:instrText>
        </w:r>
        <w:r>
          <w:rPr>
            <w:webHidden/>
          </w:rPr>
        </w:r>
        <w:r>
          <w:rPr>
            <w:webHidden/>
          </w:rPr>
          <w:fldChar w:fldCharType="separate"/>
        </w:r>
        <w:r>
          <w:rPr>
            <w:webHidden/>
          </w:rPr>
          <w:t>8</w:t>
        </w:r>
        <w:r>
          <w:rPr>
            <w:webHidden/>
          </w:rPr>
          <w:fldChar w:fldCharType="end"/>
        </w:r>
      </w:hyperlink>
    </w:p>
    <w:p w14:paraId="57170C3B" w14:textId="64C44D25" w:rsidR="0026246E" w:rsidRDefault="0026246E">
      <w:pPr>
        <w:pStyle w:val="TOC2"/>
        <w:rPr>
          <w:rFonts w:asciiTheme="minorHAnsi" w:eastAsiaTheme="minorEastAsia" w:hAnsiTheme="minorHAnsi" w:cstheme="minorBidi"/>
          <w:kern w:val="2"/>
          <w:sz w:val="24"/>
          <w:szCs w:val="24"/>
          <w:lang w:eastAsia="en-AU"/>
          <w14:ligatures w14:val="standardContextual"/>
        </w:rPr>
      </w:pPr>
      <w:hyperlink w:anchor="_Toc185596078" w:history="1">
        <w:r w:rsidRPr="005371FA">
          <w:rPr>
            <w:rStyle w:val="Hyperlink"/>
          </w:rPr>
          <w:t>Referral In Service Type (amend)</w:t>
        </w:r>
        <w:r>
          <w:rPr>
            <w:webHidden/>
          </w:rPr>
          <w:tab/>
        </w:r>
        <w:r>
          <w:rPr>
            <w:webHidden/>
          </w:rPr>
          <w:fldChar w:fldCharType="begin"/>
        </w:r>
        <w:r>
          <w:rPr>
            <w:webHidden/>
          </w:rPr>
          <w:instrText xml:space="preserve"> PAGEREF _Toc185596078 \h </w:instrText>
        </w:r>
        <w:r>
          <w:rPr>
            <w:webHidden/>
          </w:rPr>
        </w:r>
        <w:r>
          <w:rPr>
            <w:webHidden/>
          </w:rPr>
          <w:fldChar w:fldCharType="separate"/>
        </w:r>
        <w:r>
          <w:rPr>
            <w:webHidden/>
          </w:rPr>
          <w:t>11</w:t>
        </w:r>
        <w:r>
          <w:rPr>
            <w:webHidden/>
          </w:rPr>
          <w:fldChar w:fldCharType="end"/>
        </w:r>
      </w:hyperlink>
    </w:p>
    <w:p w14:paraId="2A3D1212" w14:textId="7D3114F5" w:rsidR="0026246E" w:rsidRDefault="0026246E">
      <w:pPr>
        <w:pStyle w:val="TOC2"/>
        <w:rPr>
          <w:rFonts w:asciiTheme="minorHAnsi" w:eastAsiaTheme="minorEastAsia" w:hAnsiTheme="minorHAnsi" w:cstheme="minorBidi"/>
          <w:kern w:val="2"/>
          <w:sz w:val="24"/>
          <w:szCs w:val="24"/>
          <w:lang w:eastAsia="en-AU"/>
          <w14:ligatures w14:val="standardContextual"/>
        </w:rPr>
      </w:pPr>
      <w:hyperlink w:anchor="_Toc185596079" w:history="1">
        <w:r w:rsidRPr="005371FA">
          <w:rPr>
            <w:rStyle w:val="Hyperlink"/>
          </w:rPr>
          <w:t>Referral Out Service Type (amend)</w:t>
        </w:r>
        <w:r>
          <w:rPr>
            <w:webHidden/>
          </w:rPr>
          <w:tab/>
        </w:r>
        <w:r>
          <w:rPr>
            <w:webHidden/>
          </w:rPr>
          <w:fldChar w:fldCharType="begin"/>
        </w:r>
        <w:r>
          <w:rPr>
            <w:webHidden/>
          </w:rPr>
          <w:instrText xml:space="preserve"> PAGEREF _Toc185596079 \h </w:instrText>
        </w:r>
        <w:r>
          <w:rPr>
            <w:webHidden/>
          </w:rPr>
        </w:r>
        <w:r>
          <w:rPr>
            <w:webHidden/>
          </w:rPr>
          <w:fldChar w:fldCharType="separate"/>
        </w:r>
        <w:r>
          <w:rPr>
            <w:webHidden/>
          </w:rPr>
          <w:t>11</w:t>
        </w:r>
        <w:r>
          <w:rPr>
            <w:webHidden/>
          </w:rPr>
          <w:fldChar w:fldCharType="end"/>
        </w:r>
      </w:hyperlink>
    </w:p>
    <w:p w14:paraId="03EAFFD4" w14:textId="4825DD09" w:rsidR="0026246E" w:rsidRDefault="0026246E">
      <w:pPr>
        <w:pStyle w:val="TOC1"/>
        <w:rPr>
          <w:rFonts w:asciiTheme="minorHAnsi" w:eastAsiaTheme="minorEastAsia" w:hAnsiTheme="minorHAnsi" w:cstheme="minorBidi"/>
          <w:b w:val="0"/>
          <w:kern w:val="2"/>
          <w:sz w:val="24"/>
          <w:szCs w:val="24"/>
          <w:lang w:eastAsia="en-AU"/>
          <w14:ligatures w14:val="standardContextual"/>
        </w:rPr>
      </w:pPr>
      <w:hyperlink w:anchor="_Toc185596080" w:history="1">
        <w:r w:rsidRPr="005371FA">
          <w:rPr>
            <w:rStyle w:val="Hyperlink"/>
          </w:rPr>
          <w:t>Part II Transmission Data Elements</w:t>
        </w:r>
        <w:r>
          <w:rPr>
            <w:webHidden/>
          </w:rPr>
          <w:tab/>
        </w:r>
        <w:r>
          <w:rPr>
            <w:webHidden/>
          </w:rPr>
          <w:fldChar w:fldCharType="begin"/>
        </w:r>
        <w:r>
          <w:rPr>
            <w:webHidden/>
          </w:rPr>
          <w:instrText xml:space="preserve"> PAGEREF _Toc185596080 \h </w:instrText>
        </w:r>
        <w:r>
          <w:rPr>
            <w:webHidden/>
          </w:rPr>
        </w:r>
        <w:r>
          <w:rPr>
            <w:webHidden/>
          </w:rPr>
          <w:fldChar w:fldCharType="separate"/>
        </w:r>
        <w:r>
          <w:rPr>
            <w:webHidden/>
          </w:rPr>
          <w:t>11</w:t>
        </w:r>
        <w:r>
          <w:rPr>
            <w:webHidden/>
          </w:rPr>
          <w:fldChar w:fldCharType="end"/>
        </w:r>
      </w:hyperlink>
    </w:p>
    <w:p w14:paraId="69651FD6" w14:textId="0B278346" w:rsidR="0026246E" w:rsidRDefault="0026246E">
      <w:pPr>
        <w:pStyle w:val="TOC2"/>
        <w:rPr>
          <w:rFonts w:asciiTheme="minorHAnsi" w:eastAsiaTheme="minorEastAsia" w:hAnsiTheme="minorHAnsi" w:cstheme="minorBidi"/>
          <w:kern w:val="2"/>
          <w:sz w:val="24"/>
          <w:szCs w:val="24"/>
          <w:lang w:eastAsia="en-AU"/>
          <w14:ligatures w14:val="standardContextual"/>
        </w:rPr>
      </w:pPr>
      <w:hyperlink w:anchor="_Toc185596081" w:history="1">
        <w:r w:rsidRPr="005371FA">
          <w:rPr>
            <w:rStyle w:val="Hyperlink"/>
            <w:rFonts w:cs="Arial"/>
          </w:rPr>
          <w:t>VINAH MDS Version (amend)</w:t>
        </w:r>
        <w:r>
          <w:rPr>
            <w:webHidden/>
          </w:rPr>
          <w:tab/>
        </w:r>
        <w:r>
          <w:rPr>
            <w:webHidden/>
          </w:rPr>
          <w:fldChar w:fldCharType="begin"/>
        </w:r>
        <w:r>
          <w:rPr>
            <w:webHidden/>
          </w:rPr>
          <w:instrText xml:space="preserve"> PAGEREF _Toc185596081 \h </w:instrText>
        </w:r>
        <w:r>
          <w:rPr>
            <w:webHidden/>
          </w:rPr>
        </w:r>
        <w:r>
          <w:rPr>
            <w:webHidden/>
          </w:rPr>
          <w:fldChar w:fldCharType="separate"/>
        </w:r>
        <w:r>
          <w:rPr>
            <w:webHidden/>
          </w:rPr>
          <w:t>11</w:t>
        </w:r>
        <w:r>
          <w:rPr>
            <w:webHidden/>
          </w:rPr>
          <w:fldChar w:fldCharType="end"/>
        </w:r>
      </w:hyperlink>
    </w:p>
    <w:p w14:paraId="67833AF1" w14:textId="4AAC1F02" w:rsidR="0026246E" w:rsidRDefault="0026246E">
      <w:pPr>
        <w:pStyle w:val="TOC1"/>
        <w:rPr>
          <w:rFonts w:asciiTheme="minorHAnsi" w:eastAsiaTheme="minorEastAsia" w:hAnsiTheme="minorHAnsi" w:cstheme="minorBidi"/>
          <w:b w:val="0"/>
          <w:kern w:val="2"/>
          <w:sz w:val="24"/>
          <w:szCs w:val="24"/>
          <w:lang w:eastAsia="en-AU"/>
          <w14:ligatures w14:val="standardContextual"/>
        </w:rPr>
      </w:pPr>
      <w:hyperlink w:anchor="_Toc185596082" w:history="1">
        <w:r w:rsidRPr="005371FA">
          <w:rPr>
            <w:rStyle w:val="Hyperlink"/>
          </w:rPr>
          <w:t>Section 4 Business rules</w:t>
        </w:r>
        <w:r>
          <w:rPr>
            <w:webHidden/>
          </w:rPr>
          <w:tab/>
        </w:r>
        <w:r>
          <w:rPr>
            <w:webHidden/>
          </w:rPr>
          <w:fldChar w:fldCharType="begin"/>
        </w:r>
        <w:r>
          <w:rPr>
            <w:webHidden/>
          </w:rPr>
          <w:instrText xml:space="preserve"> PAGEREF _Toc185596082 \h </w:instrText>
        </w:r>
        <w:r>
          <w:rPr>
            <w:webHidden/>
          </w:rPr>
        </w:r>
        <w:r>
          <w:rPr>
            <w:webHidden/>
          </w:rPr>
          <w:fldChar w:fldCharType="separate"/>
        </w:r>
        <w:r>
          <w:rPr>
            <w:webHidden/>
          </w:rPr>
          <w:t>13</w:t>
        </w:r>
        <w:r>
          <w:rPr>
            <w:webHidden/>
          </w:rPr>
          <w:fldChar w:fldCharType="end"/>
        </w:r>
      </w:hyperlink>
    </w:p>
    <w:p w14:paraId="30792677" w14:textId="2100989B" w:rsidR="0026246E" w:rsidRDefault="0026246E">
      <w:pPr>
        <w:pStyle w:val="TOC2"/>
        <w:rPr>
          <w:rFonts w:asciiTheme="minorHAnsi" w:eastAsiaTheme="minorEastAsia" w:hAnsiTheme="minorHAnsi" w:cstheme="minorBidi"/>
          <w:kern w:val="2"/>
          <w:sz w:val="24"/>
          <w:szCs w:val="24"/>
          <w:lang w:eastAsia="en-AU"/>
          <w14:ligatures w14:val="standardContextual"/>
        </w:rPr>
      </w:pPr>
      <w:hyperlink w:anchor="_Toc185596083" w:history="1">
        <w:r w:rsidRPr="005371FA">
          <w:rPr>
            <w:rStyle w:val="Hyperlink"/>
          </w:rPr>
          <w:t>Contact Purpose (amend)</w:t>
        </w:r>
        <w:r>
          <w:rPr>
            <w:webHidden/>
          </w:rPr>
          <w:tab/>
        </w:r>
        <w:r>
          <w:rPr>
            <w:webHidden/>
          </w:rPr>
          <w:fldChar w:fldCharType="begin"/>
        </w:r>
        <w:r>
          <w:rPr>
            <w:webHidden/>
          </w:rPr>
          <w:instrText xml:space="preserve"> PAGEREF _Toc185596083 \h </w:instrText>
        </w:r>
        <w:r>
          <w:rPr>
            <w:webHidden/>
          </w:rPr>
        </w:r>
        <w:r>
          <w:rPr>
            <w:webHidden/>
          </w:rPr>
          <w:fldChar w:fldCharType="separate"/>
        </w:r>
        <w:r>
          <w:rPr>
            <w:webHidden/>
          </w:rPr>
          <w:t>13</w:t>
        </w:r>
        <w:r>
          <w:rPr>
            <w:webHidden/>
          </w:rPr>
          <w:fldChar w:fldCharType="end"/>
        </w:r>
      </w:hyperlink>
    </w:p>
    <w:p w14:paraId="32C560D3" w14:textId="60E84307" w:rsidR="0026246E" w:rsidRDefault="0026246E">
      <w:pPr>
        <w:pStyle w:val="TOC1"/>
        <w:rPr>
          <w:rFonts w:asciiTheme="minorHAnsi" w:eastAsiaTheme="minorEastAsia" w:hAnsiTheme="minorHAnsi" w:cstheme="minorBidi"/>
          <w:b w:val="0"/>
          <w:kern w:val="2"/>
          <w:sz w:val="24"/>
          <w:szCs w:val="24"/>
          <w:lang w:eastAsia="en-AU"/>
          <w14:ligatures w14:val="standardContextual"/>
        </w:rPr>
      </w:pPr>
      <w:hyperlink w:anchor="_Toc185596084" w:history="1">
        <w:r w:rsidRPr="005371FA">
          <w:rPr>
            <w:rStyle w:val="Hyperlink"/>
          </w:rPr>
          <w:t>Section 5a Transmission and compliance</w:t>
        </w:r>
        <w:r>
          <w:rPr>
            <w:webHidden/>
          </w:rPr>
          <w:tab/>
        </w:r>
        <w:r>
          <w:rPr>
            <w:webHidden/>
          </w:rPr>
          <w:fldChar w:fldCharType="begin"/>
        </w:r>
        <w:r>
          <w:rPr>
            <w:webHidden/>
          </w:rPr>
          <w:instrText xml:space="preserve"> PAGEREF _Toc185596084 \h </w:instrText>
        </w:r>
        <w:r>
          <w:rPr>
            <w:webHidden/>
          </w:rPr>
        </w:r>
        <w:r>
          <w:rPr>
            <w:webHidden/>
          </w:rPr>
          <w:fldChar w:fldCharType="separate"/>
        </w:r>
        <w:r>
          <w:rPr>
            <w:webHidden/>
          </w:rPr>
          <w:t>14</w:t>
        </w:r>
        <w:r>
          <w:rPr>
            <w:webHidden/>
          </w:rPr>
          <w:fldChar w:fldCharType="end"/>
        </w:r>
      </w:hyperlink>
    </w:p>
    <w:p w14:paraId="59203DF7" w14:textId="417BAB6B" w:rsidR="0026246E" w:rsidRDefault="0026246E">
      <w:pPr>
        <w:pStyle w:val="TOC2"/>
        <w:rPr>
          <w:rFonts w:asciiTheme="minorHAnsi" w:eastAsiaTheme="minorEastAsia" w:hAnsiTheme="minorHAnsi" w:cstheme="minorBidi"/>
          <w:kern w:val="2"/>
          <w:sz w:val="24"/>
          <w:szCs w:val="24"/>
          <w:lang w:eastAsia="en-AU"/>
          <w14:ligatures w14:val="standardContextual"/>
        </w:rPr>
      </w:pPr>
      <w:hyperlink w:anchor="_Toc185596085" w:history="1">
        <w:r w:rsidRPr="005371FA">
          <w:rPr>
            <w:rStyle w:val="Hyperlink"/>
            <w:rFonts w:cs="Arial"/>
          </w:rPr>
          <w:t>Compliance schedule (amend)</w:t>
        </w:r>
        <w:r>
          <w:rPr>
            <w:webHidden/>
          </w:rPr>
          <w:tab/>
        </w:r>
        <w:r>
          <w:rPr>
            <w:webHidden/>
          </w:rPr>
          <w:fldChar w:fldCharType="begin"/>
        </w:r>
        <w:r>
          <w:rPr>
            <w:webHidden/>
          </w:rPr>
          <w:instrText xml:space="preserve"> PAGEREF _Toc185596085 \h </w:instrText>
        </w:r>
        <w:r>
          <w:rPr>
            <w:webHidden/>
          </w:rPr>
        </w:r>
        <w:r>
          <w:rPr>
            <w:webHidden/>
          </w:rPr>
          <w:fldChar w:fldCharType="separate"/>
        </w:r>
        <w:r>
          <w:rPr>
            <w:webHidden/>
          </w:rPr>
          <w:t>14</w:t>
        </w:r>
        <w:r>
          <w:rPr>
            <w:webHidden/>
          </w:rPr>
          <w:fldChar w:fldCharType="end"/>
        </w:r>
      </w:hyperlink>
    </w:p>
    <w:p w14:paraId="44F6193A" w14:textId="657F3AAF" w:rsidR="0026246E" w:rsidRDefault="0026246E">
      <w:pPr>
        <w:pStyle w:val="TOC1"/>
        <w:rPr>
          <w:rFonts w:asciiTheme="minorHAnsi" w:eastAsiaTheme="minorEastAsia" w:hAnsiTheme="minorHAnsi" w:cstheme="minorBidi"/>
          <w:b w:val="0"/>
          <w:kern w:val="2"/>
          <w:sz w:val="24"/>
          <w:szCs w:val="24"/>
          <w:lang w:eastAsia="en-AU"/>
          <w14:ligatures w14:val="standardContextual"/>
        </w:rPr>
      </w:pPr>
      <w:hyperlink w:anchor="_Toc185596086" w:history="1">
        <w:r w:rsidRPr="005371FA">
          <w:rPr>
            <w:rStyle w:val="Hyperlink"/>
          </w:rPr>
          <w:t>Section 8 Validations</w:t>
        </w:r>
        <w:r>
          <w:rPr>
            <w:webHidden/>
          </w:rPr>
          <w:tab/>
        </w:r>
        <w:r>
          <w:rPr>
            <w:webHidden/>
          </w:rPr>
          <w:fldChar w:fldCharType="begin"/>
        </w:r>
        <w:r>
          <w:rPr>
            <w:webHidden/>
          </w:rPr>
          <w:instrText xml:space="preserve"> PAGEREF _Toc185596086 \h </w:instrText>
        </w:r>
        <w:r>
          <w:rPr>
            <w:webHidden/>
          </w:rPr>
        </w:r>
        <w:r>
          <w:rPr>
            <w:webHidden/>
          </w:rPr>
          <w:fldChar w:fldCharType="separate"/>
        </w:r>
        <w:r>
          <w:rPr>
            <w:webHidden/>
          </w:rPr>
          <w:t>15</w:t>
        </w:r>
        <w:r>
          <w:rPr>
            <w:webHidden/>
          </w:rPr>
          <w:fldChar w:fldCharType="end"/>
        </w:r>
      </w:hyperlink>
    </w:p>
    <w:p w14:paraId="3032A083" w14:textId="2BA341AC" w:rsidR="0026246E" w:rsidRDefault="0026246E">
      <w:pPr>
        <w:pStyle w:val="TOC2"/>
        <w:rPr>
          <w:rFonts w:asciiTheme="minorHAnsi" w:eastAsiaTheme="minorEastAsia" w:hAnsiTheme="minorHAnsi" w:cstheme="minorBidi"/>
          <w:kern w:val="2"/>
          <w:sz w:val="24"/>
          <w:szCs w:val="24"/>
          <w:lang w:eastAsia="en-AU"/>
          <w14:ligatures w14:val="standardContextual"/>
        </w:rPr>
      </w:pPr>
      <w:hyperlink w:anchor="_Toc185596087" w:history="1">
        <w:r w:rsidRPr="005371FA">
          <w:rPr>
            <w:rStyle w:val="Hyperlink"/>
          </w:rPr>
          <w:t>Contact Purpose (amend)</w:t>
        </w:r>
        <w:r>
          <w:rPr>
            <w:webHidden/>
          </w:rPr>
          <w:tab/>
        </w:r>
        <w:r>
          <w:rPr>
            <w:webHidden/>
          </w:rPr>
          <w:fldChar w:fldCharType="begin"/>
        </w:r>
        <w:r>
          <w:rPr>
            <w:webHidden/>
          </w:rPr>
          <w:instrText xml:space="preserve"> PAGEREF _Toc185596087 \h </w:instrText>
        </w:r>
        <w:r>
          <w:rPr>
            <w:webHidden/>
          </w:rPr>
        </w:r>
        <w:r>
          <w:rPr>
            <w:webHidden/>
          </w:rPr>
          <w:fldChar w:fldCharType="separate"/>
        </w:r>
        <w:r>
          <w:rPr>
            <w:webHidden/>
          </w:rPr>
          <w:t>15</w:t>
        </w:r>
        <w:r>
          <w:rPr>
            <w:webHidden/>
          </w:rPr>
          <w:fldChar w:fldCharType="end"/>
        </w:r>
      </w:hyperlink>
    </w:p>
    <w:p w14:paraId="21447E49" w14:textId="27AEA9CD" w:rsidR="0026246E" w:rsidRDefault="0026246E">
      <w:pPr>
        <w:pStyle w:val="TOC1"/>
        <w:rPr>
          <w:rFonts w:asciiTheme="minorHAnsi" w:eastAsiaTheme="minorEastAsia" w:hAnsiTheme="minorHAnsi" w:cstheme="minorBidi"/>
          <w:b w:val="0"/>
          <w:kern w:val="2"/>
          <w:sz w:val="24"/>
          <w:szCs w:val="24"/>
          <w:lang w:eastAsia="en-AU"/>
          <w14:ligatures w14:val="standardContextual"/>
        </w:rPr>
      </w:pPr>
      <w:hyperlink w:anchor="_Toc185596088" w:history="1">
        <w:r w:rsidRPr="005371FA">
          <w:rPr>
            <w:rStyle w:val="Hyperlink"/>
          </w:rPr>
          <w:t>Section 9 Code list (amend)</w:t>
        </w:r>
        <w:r>
          <w:rPr>
            <w:webHidden/>
          </w:rPr>
          <w:tab/>
        </w:r>
        <w:r>
          <w:rPr>
            <w:webHidden/>
          </w:rPr>
          <w:fldChar w:fldCharType="begin"/>
        </w:r>
        <w:r>
          <w:rPr>
            <w:webHidden/>
          </w:rPr>
          <w:instrText xml:space="preserve"> PAGEREF _Toc185596088 \h </w:instrText>
        </w:r>
        <w:r>
          <w:rPr>
            <w:webHidden/>
          </w:rPr>
        </w:r>
        <w:r>
          <w:rPr>
            <w:webHidden/>
          </w:rPr>
          <w:fldChar w:fldCharType="separate"/>
        </w:r>
        <w:r>
          <w:rPr>
            <w:webHidden/>
          </w:rPr>
          <w:t>17</w:t>
        </w:r>
        <w:r>
          <w:rPr>
            <w:webHidden/>
          </w:rPr>
          <w:fldChar w:fldCharType="end"/>
        </w:r>
      </w:hyperlink>
    </w:p>
    <w:p w14:paraId="5BAD6EF0" w14:textId="2B158065" w:rsidR="0026246E" w:rsidRDefault="0026246E">
      <w:pPr>
        <w:pStyle w:val="TOC1"/>
        <w:rPr>
          <w:rFonts w:asciiTheme="minorHAnsi" w:eastAsiaTheme="minorEastAsia" w:hAnsiTheme="minorHAnsi" w:cstheme="minorBidi"/>
          <w:b w:val="0"/>
          <w:kern w:val="2"/>
          <w:sz w:val="24"/>
          <w:szCs w:val="24"/>
          <w:lang w:eastAsia="en-AU"/>
          <w14:ligatures w14:val="standardContextual"/>
        </w:rPr>
      </w:pPr>
      <w:hyperlink w:anchor="_Toc185596089" w:history="1">
        <w:r w:rsidRPr="005371FA">
          <w:rPr>
            <w:rStyle w:val="Hyperlink"/>
          </w:rPr>
          <w:t>Implementation notes</w:t>
        </w:r>
        <w:r>
          <w:rPr>
            <w:webHidden/>
          </w:rPr>
          <w:tab/>
        </w:r>
        <w:r>
          <w:rPr>
            <w:webHidden/>
          </w:rPr>
          <w:fldChar w:fldCharType="begin"/>
        </w:r>
        <w:r>
          <w:rPr>
            <w:webHidden/>
          </w:rPr>
          <w:instrText xml:space="preserve"> PAGEREF _Toc185596089 \h </w:instrText>
        </w:r>
        <w:r>
          <w:rPr>
            <w:webHidden/>
          </w:rPr>
        </w:r>
        <w:r>
          <w:rPr>
            <w:webHidden/>
          </w:rPr>
          <w:fldChar w:fldCharType="separate"/>
        </w:r>
        <w:r>
          <w:rPr>
            <w:webHidden/>
          </w:rPr>
          <w:t>18</w:t>
        </w:r>
        <w:r>
          <w:rPr>
            <w:webHidden/>
          </w:rPr>
          <w:fldChar w:fldCharType="end"/>
        </w:r>
      </w:hyperlink>
    </w:p>
    <w:p w14:paraId="5B059CC1" w14:textId="2785E4C6" w:rsidR="00AC05F9" w:rsidRDefault="00AC05F9" w:rsidP="00AC05F9">
      <w:pPr>
        <w:pStyle w:val="Body"/>
      </w:pPr>
      <w:r>
        <w:fldChar w:fldCharType="end"/>
      </w:r>
    </w:p>
    <w:p w14:paraId="0685B2F0" w14:textId="37B94E82" w:rsidR="00AC05F9" w:rsidRDefault="00AC05F9" w:rsidP="00AC05F9">
      <w:pPr>
        <w:pStyle w:val="Body"/>
        <w:sectPr w:rsidR="00AC05F9" w:rsidSect="00C25FF0">
          <w:headerReference w:type="even" r:id="rId20"/>
          <w:headerReference w:type="default" r:id="rId21"/>
          <w:footerReference w:type="even" r:id="rId22"/>
          <w:footerReference w:type="default" r:id="rId23"/>
          <w:pgSz w:w="11906" w:h="16838" w:code="9"/>
          <w:pgMar w:top="1701" w:right="1304" w:bottom="1418" w:left="1304" w:header="680" w:footer="851" w:gutter="0"/>
          <w:cols w:space="340"/>
          <w:docGrid w:linePitch="360"/>
        </w:sectPr>
      </w:pPr>
    </w:p>
    <w:p w14:paraId="29D1E1F8" w14:textId="269D6565" w:rsidR="00DF745A" w:rsidRPr="008821D3" w:rsidRDefault="00DF745A" w:rsidP="00DF745A">
      <w:pPr>
        <w:pStyle w:val="Heading1"/>
      </w:pPr>
      <w:bookmarkStart w:id="0" w:name="_Toc51939356"/>
      <w:bookmarkStart w:id="1" w:name="_Toc153796969"/>
      <w:bookmarkStart w:id="2" w:name="_Toc185596066"/>
      <w:r w:rsidRPr="008821D3">
        <w:lastRenderedPageBreak/>
        <w:t>Executive Summary</w:t>
      </w:r>
      <w:bookmarkEnd w:id="0"/>
      <w:bookmarkEnd w:id="1"/>
      <w:bookmarkEnd w:id="2"/>
    </w:p>
    <w:p w14:paraId="0FB9933A" w14:textId="1DA65202" w:rsidR="00102591" w:rsidRPr="00D15C52" w:rsidRDefault="00102591" w:rsidP="00102591">
      <w:pPr>
        <w:pStyle w:val="Body"/>
      </w:pPr>
      <w:bookmarkStart w:id="3" w:name="_Toc51939357"/>
      <w:r w:rsidRPr="00D15C52">
        <w:t xml:space="preserve">The revisions </w:t>
      </w:r>
      <w:r w:rsidR="005632F1">
        <w:t>for</w:t>
      </w:r>
      <w:r w:rsidRPr="00D15C52">
        <w:t xml:space="preserve"> the </w:t>
      </w:r>
      <w:r w:rsidR="00EC5DA3" w:rsidRPr="007C6335">
        <w:t xml:space="preserve">Victorian Integrated Non-Admitted Health Minimum </w:t>
      </w:r>
      <w:r w:rsidR="00EC5DA3">
        <w:t>(</w:t>
      </w:r>
      <w:r w:rsidRPr="00D15C52">
        <w:t>VINAH MDS</w:t>
      </w:r>
      <w:r w:rsidR="00EC5DA3">
        <w:t>)</w:t>
      </w:r>
      <w:r w:rsidRPr="00D15C52">
        <w:t xml:space="preserve"> for 202</w:t>
      </w:r>
      <w:r w:rsidR="005632F1">
        <w:t>5</w:t>
      </w:r>
      <w:r w:rsidRPr="00D15C52">
        <w:t>-2</w:t>
      </w:r>
      <w:r w:rsidR="005632F1">
        <w:t>6</w:t>
      </w:r>
      <w:r>
        <w:t xml:space="preserve"> </w:t>
      </w:r>
      <w:r w:rsidR="00DC4DEF">
        <w:t>are summarised below</w:t>
      </w:r>
      <w:r w:rsidRPr="00D15C52">
        <w:t>:</w:t>
      </w:r>
    </w:p>
    <w:p w14:paraId="5D51D788" w14:textId="77777777" w:rsidR="00102591" w:rsidRPr="00370631" w:rsidRDefault="00102591" w:rsidP="00102591">
      <w:pPr>
        <w:pStyle w:val="Body"/>
        <w:rPr>
          <w:b/>
          <w:bCs/>
        </w:rPr>
      </w:pPr>
      <w:r w:rsidRPr="00370631">
        <w:rPr>
          <w:b/>
          <w:bCs/>
        </w:rPr>
        <w:t>Amendments to existing data elements</w:t>
      </w:r>
    </w:p>
    <w:p w14:paraId="6D45D7DD" w14:textId="2BAF9712" w:rsidR="008E277D" w:rsidRDefault="008E277D" w:rsidP="008E277D">
      <w:pPr>
        <w:pStyle w:val="Body"/>
        <w:numPr>
          <w:ilvl w:val="0"/>
          <w:numId w:val="12"/>
        </w:numPr>
      </w:pPr>
      <w:r w:rsidRPr="00D15C52">
        <w:t xml:space="preserve">New </w:t>
      </w:r>
      <w:r w:rsidR="00A0031D">
        <w:t>R</w:t>
      </w:r>
      <w:r w:rsidRPr="00D15C52">
        <w:t xml:space="preserve">eferral </w:t>
      </w:r>
      <w:r w:rsidR="00A0031D">
        <w:t>I</w:t>
      </w:r>
      <w:r w:rsidRPr="00D15C52">
        <w:t>n/</w:t>
      </w:r>
      <w:r w:rsidR="00A0031D">
        <w:t>R</w:t>
      </w:r>
      <w:r w:rsidRPr="00D15C52">
        <w:t xml:space="preserve">eferral </w:t>
      </w:r>
      <w:r w:rsidR="00A0031D">
        <w:t>O</w:t>
      </w:r>
      <w:r w:rsidRPr="00D15C52">
        <w:t xml:space="preserve">ut </w:t>
      </w:r>
      <w:r w:rsidR="00A0031D">
        <w:t>S</w:t>
      </w:r>
      <w:r w:rsidRPr="00D15C52">
        <w:t xml:space="preserve">ervice </w:t>
      </w:r>
      <w:r w:rsidR="00A0031D">
        <w:t>T</w:t>
      </w:r>
      <w:r w:rsidRPr="00D15C52">
        <w:t>ype codes for Victorian Virtual Emergency Department (VVED)</w:t>
      </w:r>
      <w:r w:rsidR="00D626FB">
        <w:t>.</w:t>
      </w:r>
    </w:p>
    <w:p w14:paraId="03C9E84E" w14:textId="0A435A32" w:rsidR="00102591" w:rsidRPr="00D15C52" w:rsidRDefault="00102591" w:rsidP="00BA6585">
      <w:pPr>
        <w:pStyle w:val="Body"/>
        <w:numPr>
          <w:ilvl w:val="0"/>
          <w:numId w:val="12"/>
        </w:numPr>
      </w:pPr>
      <w:r w:rsidRPr="00D15C52">
        <w:t xml:space="preserve">Cease reporting </w:t>
      </w:r>
      <w:r w:rsidR="00D60254">
        <w:t>M</w:t>
      </w:r>
      <w:r w:rsidRPr="00D15C52">
        <w:t xml:space="preserve">essage </w:t>
      </w:r>
      <w:r w:rsidR="00D60254">
        <w:t>V</w:t>
      </w:r>
      <w:r w:rsidRPr="00D15C52">
        <w:t xml:space="preserve">isit </w:t>
      </w:r>
      <w:r w:rsidR="00D60254">
        <w:t>I</w:t>
      </w:r>
      <w:r w:rsidRPr="00D15C52">
        <w:t xml:space="preserve">ndicator </w:t>
      </w:r>
      <w:r w:rsidR="005F6305">
        <w:t>C</w:t>
      </w:r>
      <w:r w:rsidRPr="00D15C52">
        <w:t xml:space="preserve">ode </w:t>
      </w:r>
      <w:r w:rsidR="005F6305">
        <w:t>‘</w:t>
      </w:r>
      <w:r w:rsidRPr="00D15C52">
        <w:t>V</w:t>
      </w:r>
      <w:r w:rsidR="00D60254">
        <w:t xml:space="preserve"> </w:t>
      </w:r>
      <w:r w:rsidR="008E2694">
        <w:t>–</w:t>
      </w:r>
      <w:r w:rsidR="00D60254">
        <w:t xml:space="preserve"> </w:t>
      </w:r>
      <w:r w:rsidR="008E2694">
        <w:t>Client Service Event (Visit)</w:t>
      </w:r>
      <w:proofErr w:type="gramStart"/>
      <w:r w:rsidR="005F6305">
        <w:t>’</w:t>
      </w:r>
      <w:r w:rsidR="00D626FB">
        <w:t>.</w:t>
      </w:r>
      <w:proofErr w:type="gramEnd"/>
    </w:p>
    <w:p w14:paraId="73E1B5C6" w14:textId="54E7DCAC" w:rsidR="00102591" w:rsidRPr="00D15C52" w:rsidRDefault="00102591" w:rsidP="00BA6585">
      <w:pPr>
        <w:pStyle w:val="Body"/>
        <w:numPr>
          <w:ilvl w:val="0"/>
          <w:numId w:val="12"/>
        </w:numPr>
      </w:pPr>
      <w:r w:rsidRPr="00D15C52">
        <w:t xml:space="preserve">New and amended </w:t>
      </w:r>
      <w:r w:rsidR="002D39FE">
        <w:t>C</w:t>
      </w:r>
      <w:r w:rsidRPr="00D15C52">
        <w:t xml:space="preserve">ontact </w:t>
      </w:r>
      <w:r w:rsidR="002D39FE">
        <w:t>P</w:t>
      </w:r>
      <w:r w:rsidRPr="00D15C52">
        <w:t>urpose codes for conservative management and optimisation of pathways for surgery</w:t>
      </w:r>
      <w:r w:rsidR="00D626FB">
        <w:t>.</w:t>
      </w:r>
    </w:p>
    <w:p w14:paraId="4CA5E834" w14:textId="77777777" w:rsidR="00B87574" w:rsidRDefault="00B87574" w:rsidP="00A65596">
      <w:pPr>
        <w:pStyle w:val="Body"/>
      </w:pPr>
      <w:r>
        <w:br w:type="page"/>
      </w:r>
    </w:p>
    <w:p w14:paraId="779CD543" w14:textId="5F86ACF4" w:rsidR="00DF745A" w:rsidRPr="008821D3" w:rsidRDefault="00DF745A" w:rsidP="00DF745A">
      <w:pPr>
        <w:pStyle w:val="Heading1"/>
      </w:pPr>
      <w:bookmarkStart w:id="4" w:name="_Toc153796970"/>
      <w:bookmarkStart w:id="5" w:name="_Toc185596067"/>
      <w:r w:rsidRPr="008821D3">
        <w:lastRenderedPageBreak/>
        <w:t>Introduction</w:t>
      </w:r>
      <w:bookmarkEnd w:id="3"/>
      <w:bookmarkEnd w:id="4"/>
      <w:bookmarkEnd w:id="5"/>
    </w:p>
    <w:p w14:paraId="556D0834" w14:textId="77777777" w:rsidR="00FB4102" w:rsidRPr="007C6335" w:rsidRDefault="00FB4102" w:rsidP="00FB4102">
      <w:pPr>
        <w:pStyle w:val="DHHSbody"/>
      </w:pPr>
      <w:bookmarkStart w:id="6" w:name="_Toc51939359"/>
      <w:r w:rsidRPr="007C6335">
        <w:t xml:space="preserve">Each year the Department of Health reviews the Victorian Integrated Non-Admitted Health Minimum Data Set (VINAH MDS) to ensure that the data collection supports the department’s business objectives, including national reporting obligations, and reflects changes in hospital funding and service provision arrangements for the coming </w:t>
      </w:r>
      <w:proofErr w:type="gramStart"/>
      <w:r w:rsidRPr="007C6335">
        <w:t>financial year</w:t>
      </w:r>
      <w:proofErr w:type="gramEnd"/>
      <w:r w:rsidRPr="007C6335">
        <w:t>.</w:t>
      </w:r>
    </w:p>
    <w:p w14:paraId="22CCEA59" w14:textId="608661F5" w:rsidR="00171EB4" w:rsidRPr="00795F21" w:rsidRDefault="00EB3E68" w:rsidP="00171EB4">
      <w:pPr>
        <w:pStyle w:val="Body"/>
      </w:pPr>
      <w:proofErr w:type="gramStart"/>
      <w:r w:rsidRPr="00A211BB">
        <w:t>Some</w:t>
      </w:r>
      <w:proofErr w:type="gramEnd"/>
      <w:r w:rsidRPr="00A211BB">
        <w:t xml:space="preserve"> proposed changes submitted for 2024-25 were deferred for consideration during the 2025-26 annual change process. </w:t>
      </w:r>
      <w:r w:rsidR="00171EB4" w:rsidRPr="00795F21">
        <w:t xml:space="preserve">Comments provided by the health sector in response to </w:t>
      </w:r>
      <w:r w:rsidR="00171EB4" w:rsidRPr="008E5C3E">
        <w:rPr>
          <w:i/>
          <w:iCs/>
        </w:rPr>
        <w:t xml:space="preserve">Proposals for revisions to </w:t>
      </w:r>
      <w:r w:rsidR="00534C8B">
        <w:rPr>
          <w:i/>
          <w:iCs/>
        </w:rPr>
        <w:t xml:space="preserve">the </w:t>
      </w:r>
      <w:r w:rsidR="00E077DE" w:rsidRPr="008E5C3E">
        <w:rPr>
          <w:i/>
          <w:iCs/>
        </w:rPr>
        <w:t>V</w:t>
      </w:r>
      <w:r w:rsidR="00534C8B">
        <w:rPr>
          <w:i/>
          <w:iCs/>
        </w:rPr>
        <w:t xml:space="preserve">ictorian </w:t>
      </w:r>
      <w:r w:rsidR="00E077DE" w:rsidRPr="008E5C3E">
        <w:rPr>
          <w:i/>
          <w:iCs/>
        </w:rPr>
        <w:t>I</w:t>
      </w:r>
      <w:r w:rsidR="00534C8B">
        <w:rPr>
          <w:i/>
          <w:iCs/>
        </w:rPr>
        <w:t xml:space="preserve">ntegrated </w:t>
      </w:r>
      <w:r w:rsidR="00E077DE" w:rsidRPr="008E5C3E">
        <w:rPr>
          <w:i/>
          <w:iCs/>
        </w:rPr>
        <w:t>N</w:t>
      </w:r>
      <w:r w:rsidR="00534C8B">
        <w:rPr>
          <w:i/>
          <w:iCs/>
        </w:rPr>
        <w:t>on-</w:t>
      </w:r>
      <w:r w:rsidR="0096455E" w:rsidRPr="008E5C3E">
        <w:rPr>
          <w:i/>
          <w:iCs/>
        </w:rPr>
        <w:t>A</w:t>
      </w:r>
      <w:r w:rsidR="0096455E">
        <w:rPr>
          <w:i/>
          <w:iCs/>
        </w:rPr>
        <w:t>dmitted</w:t>
      </w:r>
      <w:r w:rsidR="00534C8B">
        <w:rPr>
          <w:i/>
          <w:iCs/>
        </w:rPr>
        <w:t xml:space="preserve"> </w:t>
      </w:r>
      <w:r w:rsidR="00E077DE" w:rsidRPr="008E5C3E">
        <w:rPr>
          <w:i/>
          <w:iCs/>
        </w:rPr>
        <w:t>H</w:t>
      </w:r>
      <w:r w:rsidR="004E592F">
        <w:rPr>
          <w:i/>
          <w:iCs/>
        </w:rPr>
        <w:t>ealth Minimum Data Set (VINAH MDS)</w:t>
      </w:r>
      <w:r w:rsidR="00171EB4" w:rsidRPr="008E5C3E">
        <w:rPr>
          <w:i/>
          <w:iCs/>
        </w:rPr>
        <w:t xml:space="preserve"> for 2024-25</w:t>
      </w:r>
      <w:r w:rsidR="00171EB4" w:rsidRPr="00795F21">
        <w:t xml:space="preserve"> have been considered, and where possible, suggestions have been accommodated, resulting in changes to or withdrawal of some proposals.</w:t>
      </w:r>
    </w:p>
    <w:p w14:paraId="2694E30A" w14:textId="77777777" w:rsidR="00AD63FE" w:rsidRPr="007C6335" w:rsidRDefault="00AD63FE" w:rsidP="00AD63FE">
      <w:pPr>
        <w:pStyle w:val="DHHSbody"/>
      </w:pPr>
      <w:r w:rsidRPr="007C6335">
        <w:t xml:space="preserve">The revisions set out in this document are complete as at the date of publication. Where further changes </w:t>
      </w:r>
      <w:proofErr w:type="gramStart"/>
      <w:r w:rsidRPr="007C6335">
        <w:t>are required</w:t>
      </w:r>
      <w:proofErr w:type="gramEnd"/>
      <w:r w:rsidRPr="007C6335">
        <w:t xml:space="preserve"> during the year, for example to reference files such as the postcode locality file, data validation rules or supporting documentation, these will be advised via the HDSS Bulletin.</w:t>
      </w:r>
    </w:p>
    <w:p w14:paraId="24C54971" w14:textId="4BFCD51A" w:rsidR="00DE7AAB" w:rsidRPr="007C6335" w:rsidRDefault="00DE7AAB" w:rsidP="00DE7AAB">
      <w:pPr>
        <w:pStyle w:val="DHHSbody"/>
      </w:pPr>
      <w:r w:rsidRPr="007C6335">
        <w:t xml:space="preserve">An updated VINAH MDS manual will be published </w:t>
      </w:r>
      <w:proofErr w:type="gramStart"/>
      <w:r w:rsidRPr="007C6335">
        <w:t>in due course</w:t>
      </w:r>
      <w:proofErr w:type="gramEnd"/>
      <w:r w:rsidRPr="007C6335">
        <w:t>. Until then, the current VINAH MDS manual and subsequent HDSS Bulletins, together with this document, form the data submission specifications for 202</w:t>
      </w:r>
      <w:r>
        <w:t>5</w:t>
      </w:r>
      <w:r w:rsidRPr="007C6335">
        <w:t>-2</w:t>
      </w:r>
      <w:r>
        <w:t>6</w:t>
      </w:r>
      <w:r w:rsidRPr="007C6335">
        <w:t>.</w:t>
      </w:r>
    </w:p>
    <w:p w14:paraId="55876B30" w14:textId="77777777" w:rsidR="00171EB4" w:rsidRPr="00B94B86" w:rsidRDefault="00171EB4" w:rsidP="00171EB4">
      <w:pPr>
        <w:pStyle w:val="DHHSbody"/>
        <w:rPr>
          <w:b/>
        </w:rPr>
      </w:pPr>
      <w:r w:rsidRPr="00795F21">
        <w:rPr>
          <w:b/>
        </w:rPr>
        <w:t xml:space="preserve">Victorian health services must ensure their software can create a submission file in accordance with the revised specifications and ensure reporting capability is achieved to maintain compliance with reporting </w:t>
      </w:r>
      <w:proofErr w:type="gramStart"/>
      <w:r w:rsidRPr="00795F21">
        <w:rPr>
          <w:b/>
        </w:rPr>
        <w:t>timeframes</w:t>
      </w:r>
      <w:proofErr w:type="gramEnd"/>
      <w:r w:rsidRPr="00795F21">
        <w:rPr>
          <w:b/>
        </w:rPr>
        <w:t xml:space="preserve"> set out in the relevant Department of Health policy and funding guidelines</w:t>
      </w:r>
      <w:r w:rsidRPr="00795F21">
        <w:rPr>
          <w:b/>
          <w:bCs/>
        </w:rPr>
        <w:t>.</w:t>
      </w:r>
    </w:p>
    <w:p w14:paraId="13C4BE5D" w14:textId="77777777" w:rsidR="00102591" w:rsidRDefault="00102591" w:rsidP="00102591">
      <w:pPr>
        <w:pStyle w:val="Heading2"/>
      </w:pPr>
      <w:bookmarkStart w:id="7" w:name="_Toc51938685"/>
      <w:bookmarkStart w:id="8" w:name="_Toc180051257"/>
      <w:bookmarkStart w:id="9" w:name="_Toc185596068"/>
      <w:r>
        <w:t>Orientation to this document</w:t>
      </w:r>
      <w:bookmarkEnd w:id="7"/>
      <w:bookmarkEnd w:id="8"/>
      <w:bookmarkEnd w:id="9"/>
    </w:p>
    <w:p w14:paraId="7DC7C428" w14:textId="77777777" w:rsidR="00102591" w:rsidRDefault="00102591" w:rsidP="00BA6585">
      <w:pPr>
        <w:pStyle w:val="Bullet1"/>
        <w:numPr>
          <w:ilvl w:val="0"/>
          <w:numId w:val="3"/>
        </w:numPr>
      </w:pPr>
      <w:r>
        <w:t xml:space="preserve">New data elements </w:t>
      </w:r>
      <w:proofErr w:type="gramStart"/>
      <w:r>
        <w:t>are marked</w:t>
      </w:r>
      <w:proofErr w:type="gramEnd"/>
      <w:r>
        <w:t xml:space="preserve"> as (new).</w:t>
      </w:r>
    </w:p>
    <w:p w14:paraId="73BD3295" w14:textId="77777777" w:rsidR="00102591" w:rsidRDefault="00102591" w:rsidP="00BA6585">
      <w:pPr>
        <w:pStyle w:val="Bullet1"/>
        <w:numPr>
          <w:ilvl w:val="0"/>
          <w:numId w:val="3"/>
        </w:numPr>
      </w:pPr>
      <w:r>
        <w:t xml:space="preserve">Changes to existing data elements </w:t>
      </w:r>
      <w:proofErr w:type="gramStart"/>
      <w:r>
        <w:t xml:space="preserve">are </w:t>
      </w:r>
      <w:r w:rsidRPr="00CF6E12">
        <w:rPr>
          <w:highlight w:val="green"/>
        </w:rPr>
        <w:t>highlighted</w:t>
      </w:r>
      <w:proofErr w:type="gramEnd"/>
      <w:r w:rsidRPr="00CF6E12">
        <w:rPr>
          <w:highlight w:val="green"/>
        </w:rPr>
        <w:t xml:space="preserve"> in green</w:t>
      </w:r>
    </w:p>
    <w:p w14:paraId="3C4A684E" w14:textId="77777777" w:rsidR="00102591" w:rsidRDefault="00102591" w:rsidP="00BA6585">
      <w:pPr>
        <w:pStyle w:val="Bullet1"/>
        <w:numPr>
          <w:ilvl w:val="0"/>
          <w:numId w:val="3"/>
        </w:numPr>
      </w:pPr>
      <w:r>
        <w:t xml:space="preserve">Redundant values and definitions relating to existing elements </w:t>
      </w:r>
      <w:proofErr w:type="gramStart"/>
      <w:r>
        <w:t xml:space="preserve">are </w:t>
      </w:r>
      <w:r w:rsidRPr="00C416C0">
        <w:rPr>
          <w:strike/>
        </w:rPr>
        <w:t>struck</w:t>
      </w:r>
      <w:proofErr w:type="gramEnd"/>
      <w:r w:rsidRPr="00C416C0">
        <w:rPr>
          <w:strike/>
        </w:rPr>
        <w:t xml:space="preserve"> through</w:t>
      </w:r>
      <w:r>
        <w:t>.</w:t>
      </w:r>
    </w:p>
    <w:p w14:paraId="0D903AA7" w14:textId="77777777" w:rsidR="00102591" w:rsidRDefault="00102591" w:rsidP="00BA6585">
      <w:pPr>
        <w:pStyle w:val="Bullet1"/>
        <w:numPr>
          <w:ilvl w:val="0"/>
          <w:numId w:val="3"/>
        </w:numPr>
      </w:pPr>
      <w:r>
        <w:t xml:space="preserve">Comments relating only to the proposal document appear in </w:t>
      </w:r>
      <w:r w:rsidRPr="00C416C0">
        <w:rPr>
          <w:i/>
          <w:iCs/>
        </w:rPr>
        <w:t>[square brackets and italics].</w:t>
      </w:r>
    </w:p>
    <w:p w14:paraId="7126C2A0" w14:textId="3BB663D4" w:rsidR="00102591" w:rsidRDefault="00102591" w:rsidP="00BA6585">
      <w:pPr>
        <w:pStyle w:val="Bullet1"/>
        <w:numPr>
          <w:ilvl w:val="0"/>
          <w:numId w:val="3"/>
        </w:numPr>
      </w:pPr>
      <w:r>
        <w:t xml:space="preserve">New validations </w:t>
      </w:r>
      <w:proofErr w:type="gramStart"/>
      <w:r>
        <w:t>are marked</w:t>
      </w:r>
      <w:proofErr w:type="gramEnd"/>
      <w:r>
        <w:t xml:space="preserve"> ###</w:t>
      </w:r>
      <w:r w:rsidR="00C52384">
        <w:t>.</w:t>
      </w:r>
    </w:p>
    <w:p w14:paraId="77056989" w14:textId="5F208751" w:rsidR="00102591" w:rsidRDefault="00102591" w:rsidP="00BA6585">
      <w:pPr>
        <w:pStyle w:val="Bullet1"/>
        <w:numPr>
          <w:ilvl w:val="0"/>
          <w:numId w:val="3"/>
        </w:numPr>
      </w:pPr>
      <w:r>
        <w:t xml:space="preserve">Validations to </w:t>
      </w:r>
      <w:proofErr w:type="gramStart"/>
      <w:r>
        <w:t>be changed</w:t>
      </w:r>
      <w:proofErr w:type="gramEnd"/>
      <w:r>
        <w:t xml:space="preserve"> are marked * when listed as part of a data element or below a validation table.</w:t>
      </w:r>
    </w:p>
    <w:p w14:paraId="25AE9EE3" w14:textId="77777777" w:rsidR="00102591" w:rsidRDefault="00102591" w:rsidP="00BA6585">
      <w:pPr>
        <w:pStyle w:val="Bullet1"/>
        <w:numPr>
          <w:ilvl w:val="0"/>
          <w:numId w:val="3"/>
        </w:numPr>
      </w:pPr>
      <w:r>
        <w:t xml:space="preserve">Anticipated changes </w:t>
      </w:r>
      <w:proofErr w:type="gramStart"/>
      <w:r>
        <w:t>are shown</w:t>
      </w:r>
      <w:proofErr w:type="gramEnd"/>
      <w:r>
        <w:t xml:space="preserve"> under the appropriate manual section headings.</w:t>
      </w:r>
    </w:p>
    <w:p w14:paraId="37123685" w14:textId="4CF3C3B9" w:rsidR="00F52CFE" w:rsidRDefault="00F52CFE">
      <w:pPr>
        <w:spacing w:after="0" w:line="240" w:lineRule="auto"/>
        <w:rPr>
          <w:rFonts w:eastAsia="Times"/>
        </w:rPr>
      </w:pPr>
      <w:r>
        <w:br w:type="page"/>
      </w:r>
    </w:p>
    <w:p w14:paraId="0897A9FA" w14:textId="11EE1F4F" w:rsidR="00DF745A" w:rsidRPr="008821D3" w:rsidRDefault="00DF745A" w:rsidP="00AB02EF">
      <w:pPr>
        <w:pStyle w:val="Heading1"/>
      </w:pPr>
      <w:bookmarkStart w:id="10" w:name="_Toc153796972"/>
      <w:bookmarkStart w:id="11" w:name="_Toc185596069"/>
      <w:r w:rsidRPr="008821D3">
        <w:lastRenderedPageBreak/>
        <w:t>Outcome of proposals</w:t>
      </w:r>
      <w:bookmarkEnd w:id="6"/>
      <w:bookmarkEnd w:id="10"/>
      <w:bookmarkEnd w:id="11"/>
    </w:p>
    <w:p w14:paraId="28741136" w14:textId="654C14B7" w:rsidR="00872CFE" w:rsidRDefault="00872CFE" w:rsidP="00872CFE">
      <w:pPr>
        <w:pStyle w:val="Body"/>
      </w:pPr>
      <w:r w:rsidRPr="00B94B86">
        <w:t xml:space="preserve">The department considered proposals </w:t>
      </w:r>
      <w:r w:rsidR="007A2C28">
        <w:t xml:space="preserve">for changes </w:t>
      </w:r>
      <w:r w:rsidRPr="00B94B86">
        <w:t xml:space="preserve">to </w:t>
      </w:r>
      <w:r w:rsidR="00547755">
        <w:t xml:space="preserve">the </w:t>
      </w:r>
      <w:r>
        <w:t>VINAH</w:t>
      </w:r>
      <w:r w:rsidRPr="00B94B86">
        <w:t xml:space="preserve"> </w:t>
      </w:r>
      <w:r w:rsidR="00547755">
        <w:t xml:space="preserve">MDS </w:t>
      </w:r>
      <w:r w:rsidR="00843CC2">
        <w:t>submitted during</w:t>
      </w:r>
      <w:r w:rsidR="006747AE">
        <w:t xml:space="preserve"> </w:t>
      </w:r>
      <w:r w:rsidRPr="00B94B86">
        <w:t xml:space="preserve">the 2024-25 </w:t>
      </w:r>
      <w:r w:rsidR="009F480D">
        <w:t xml:space="preserve">and </w:t>
      </w:r>
      <w:r w:rsidRPr="00B94B86">
        <w:t>2025-26 annual changes process.</w:t>
      </w:r>
    </w:p>
    <w:p w14:paraId="42E64EAD" w14:textId="4E2F2AFB" w:rsidR="00A2249D" w:rsidRPr="00A931F4" w:rsidRDefault="00A2249D" w:rsidP="00A931F4">
      <w:pPr>
        <w:pStyle w:val="DHHSbody"/>
        <w:rPr>
          <w:rFonts w:cs="Arial"/>
          <w:b/>
          <w:bCs/>
          <w:color w:val="000000" w:themeColor="text1"/>
        </w:rPr>
      </w:pPr>
      <w:r w:rsidRPr="00A931F4">
        <w:rPr>
          <w:rFonts w:cs="Arial"/>
          <w:b/>
          <w:bCs/>
          <w:color w:val="000000" w:themeColor="text1"/>
        </w:rPr>
        <w:t xml:space="preserve">Proposal </w:t>
      </w:r>
      <w:r w:rsidR="006945CB">
        <w:rPr>
          <w:rFonts w:cs="Arial"/>
          <w:b/>
          <w:bCs/>
          <w:color w:val="000000" w:themeColor="text1"/>
        </w:rPr>
        <w:t>7</w:t>
      </w:r>
      <w:r w:rsidRPr="00A931F4">
        <w:rPr>
          <w:rFonts w:cs="Arial"/>
          <w:b/>
          <w:bCs/>
          <w:color w:val="000000" w:themeColor="text1"/>
        </w:rPr>
        <w:t xml:space="preserve"> – </w:t>
      </w:r>
      <w:r w:rsidR="006945CB" w:rsidRPr="006945CB">
        <w:rPr>
          <w:rFonts w:cs="Arial"/>
          <w:b/>
          <w:bCs/>
          <w:color w:val="000000" w:themeColor="text1"/>
        </w:rPr>
        <w:t>Amend Episode Health Condition codes</w:t>
      </w:r>
    </w:p>
    <w:p w14:paraId="61BA6134" w14:textId="07FA911C" w:rsidR="006945CB" w:rsidRDefault="00A2249D" w:rsidP="00A931F4">
      <w:pPr>
        <w:pStyle w:val="DHHSbody"/>
      </w:pPr>
      <w:r w:rsidRPr="00D95206">
        <w:t xml:space="preserve">Proposal </w:t>
      </w:r>
      <w:r w:rsidR="00236036">
        <w:t xml:space="preserve">does not proceed – deferred for </w:t>
      </w:r>
      <w:proofErr w:type="gramStart"/>
      <w:r w:rsidR="00236036">
        <w:t>12</w:t>
      </w:r>
      <w:proofErr w:type="gramEnd"/>
      <w:r w:rsidR="00236036">
        <w:t xml:space="preserve"> months</w:t>
      </w:r>
    </w:p>
    <w:p w14:paraId="26F10E66" w14:textId="07C680BE" w:rsidR="00820E19" w:rsidRPr="00A931F4" w:rsidRDefault="00820E19" w:rsidP="00A931F4">
      <w:pPr>
        <w:pStyle w:val="DHHSbody"/>
        <w:rPr>
          <w:rFonts w:cs="Arial"/>
          <w:b/>
          <w:bCs/>
          <w:color w:val="000000" w:themeColor="text1"/>
        </w:rPr>
      </w:pPr>
      <w:r w:rsidRPr="00A931F4">
        <w:rPr>
          <w:rFonts w:cs="Arial"/>
          <w:b/>
          <w:bCs/>
          <w:color w:val="000000" w:themeColor="text1"/>
        </w:rPr>
        <w:t xml:space="preserve">Proposal </w:t>
      </w:r>
      <w:r w:rsidR="006945CB">
        <w:rPr>
          <w:rFonts w:cs="Arial"/>
          <w:b/>
          <w:bCs/>
          <w:color w:val="000000" w:themeColor="text1"/>
        </w:rPr>
        <w:t>9</w:t>
      </w:r>
      <w:r w:rsidRPr="00A931F4">
        <w:rPr>
          <w:rFonts w:cs="Arial"/>
          <w:b/>
          <w:bCs/>
          <w:color w:val="000000" w:themeColor="text1"/>
        </w:rPr>
        <w:t xml:space="preserve"> </w:t>
      </w:r>
      <w:r w:rsidR="004C5F2D" w:rsidRPr="00A931F4">
        <w:rPr>
          <w:rFonts w:cs="Arial"/>
          <w:b/>
          <w:bCs/>
          <w:color w:val="000000" w:themeColor="text1"/>
        </w:rPr>
        <w:t>–</w:t>
      </w:r>
      <w:r w:rsidRPr="00A931F4">
        <w:rPr>
          <w:rFonts w:cs="Arial"/>
          <w:b/>
          <w:bCs/>
          <w:color w:val="000000" w:themeColor="text1"/>
        </w:rPr>
        <w:t xml:space="preserve"> </w:t>
      </w:r>
      <w:r w:rsidR="006945CB" w:rsidRPr="006945CB">
        <w:rPr>
          <w:rFonts w:cs="Arial"/>
          <w:b/>
          <w:bCs/>
          <w:color w:val="000000" w:themeColor="text1"/>
        </w:rPr>
        <w:t>New Referral In/Out Service Type for Victorian Virtual Emergency Department</w:t>
      </w:r>
      <w:r w:rsidR="006945CB">
        <w:rPr>
          <w:rFonts w:cs="Arial"/>
          <w:b/>
          <w:bCs/>
          <w:color w:val="000000" w:themeColor="text1"/>
        </w:rPr>
        <w:t xml:space="preserve"> (VVED)</w:t>
      </w:r>
    </w:p>
    <w:p w14:paraId="2BDF515F" w14:textId="32C3AB84" w:rsidR="00733382" w:rsidRPr="00D95206" w:rsidRDefault="00C562DC" w:rsidP="00A931F4">
      <w:pPr>
        <w:pStyle w:val="DHHSbody"/>
      </w:pPr>
      <w:r w:rsidRPr="00D95206">
        <w:t>Proposal</w:t>
      </w:r>
      <w:r w:rsidR="007F744B">
        <w:t xml:space="preserve"> proceeds</w:t>
      </w:r>
    </w:p>
    <w:p w14:paraId="38302D5E" w14:textId="4AF38215" w:rsidR="00F90088" w:rsidRPr="00D95206" w:rsidRDefault="00F90088" w:rsidP="00A931F4">
      <w:pPr>
        <w:pStyle w:val="DHHSbody"/>
        <w:rPr>
          <w:rStyle w:val="Strong"/>
          <w:rFonts w:cs="Arial"/>
          <w:color w:val="000000" w:themeColor="text1"/>
        </w:rPr>
      </w:pPr>
      <w:r w:rsidRPr="00D95206">
        <w:rPr>
          <w:rStyle w:val="Strong"/>
          <w:rFonts w:cs="Arial"/>
          <w:color w:val="000000" w:themeColor="text1"/>
        </w:rPr>
        <w:t xml:space="preserve">Proposal </w:t>
      </w:r>
      <w:r w:rsidR="00E335F0" w:rsidRPr="00D95206">
        <w:rPr>
          <w:rStyle w:val="Strong"/>
          <w:rFonts w:cs="Arial"/>
          <w:color w:val="000000" w:themeColor="text1"/>
        </w:rPr>
        <w:t>1</w:t>
      </w:r>
      <w:r w:rsidR="006945CB">
        <w:rPr>
          <w:rStyle w:val="Strong"/>
          <w:rFonts w:cs="Arial"/>
          <w:color w:val="000000" w:themeColor="text1"/>
        </w:rPr>
        <w:t>1</w:t>
      </w:r>
      <w:r w:rsidR="001E74B7" w:rsidRPr="00D95206">
        <w:rPr>
          <w:rFonts w:cs="Arial"/>
          <w:color w:val="000000" w:themeColor="text1"/>
        </w:rPr>
        <w:t xml:space="preserve"> </w:t>
      </w:r>
      <w:r w:rsidR="00B43A9D" w:rsidRPr="006945CB">
        <w:rPr>
          <w:rFonts w:cs="Arial"/>
          <w:b/>
          <w:bCs/>
          <w:color w:val="000000" w:themeColor="text1"/>
        </w:rPr>
        <w:t>–</w:t>
      </w:r>
      <w:r w:rsidR="001E74B7" w:rsidRPr="00D95206">
        <w:rPr>
          <w:rFonts w:cs="Arial"/>
          <w:color w:val="000000" w:themeColor="text1"/>
        </w:rPr>
        <w:t xml:space="preserve"> </w:t>
      </w:r>
      <w:r w:rsidR="006945CB" w:rsidRPr="006945CB">
        <w:rPr>
          <w:rStyle w:val="Strong"/>
          <w:rFonts w:cs="Arial"/>
          <w:color w:val="000000" w:themeColor="text1"/>
        </w:rPr>
        <w:t>Amend Message Visit Indicator Code</w:t>
      </w:r>
    </w:p>
    <w:p w14:paraId="7783AA11" w14:textId="0C5DE437" w:rsidR="001E74B7" w:rsidRPr="00D95206" w:rsidRDefault="00F90088" w:rsidP="00A931F4">
      <w:pPr>
        <w:pStyle w:val="DHHSbody"/>
        <w:rPr>
          <w:rStyle w:val="Strong"/>
          <w:b w:val="0"/>
        </w:rPr>
      </w:pPr>
      <w:r w:rsidRPr="00D95206">
        <w:t xml:space="preserve">Proposal </w:t>
      </w:r>
      <w:r w:rsidR="00236036">
        <w:t>proceeds</w:t>
      </w:r>
    </w:p>
    <w:p w14:paraId="01D3A5C0" w14:textId="540BE217" w:rsidR="007977DD" w:rsidRPr="00A931F4" w:rsidRDefault="007977DD" w:rsidP="00A931F4">
      <w:pPr>
        <w:pStyle w:val="DHHSbody"/>
        <w:rPr>
          <w:rFonts w:cs="Arial"/>
          <w:b/>
          <w:bCs/>
          <w:color w:val="000000" w:themeColor="text1"/>
        </w:rPr>
      </w:pPr>
      <w:r w:rsidRPr="00A931F4">
        <w:rPr>
          <w:rFonts w:cs="Arial"/>
          <w:b/>
          <w:bCs/>
          <w:color w:val="000000" w:themeColor="text1"/>
        </w:rPr>
        <w:t>Proposal 1</w:t>
      </w:r>
      <w:r w:rsidR="006945CB">
        <w:rPr>
          <w:rFonts w:cs="Arial"/>
          <w:b/>
          <w:bCs/>
          <w:color w:val="000000" w:themeColor="text1"/>
        </w:rPr>
        <w:t>4</w:t>
      </w:r>
      <w:r w:rsidRPr="00A931F4">
        <w:rPr>
          <w:rFonts w:cs="Arial"/>
          <w:b/>
          <w:bCs/>
          <w:color w:val="000000" w:themeColor="text1"/>
        </w:rPr>
        <w:t xml:space="preserve"> – </w:t>
      </w:r>
      <w:r w:rsidR="006945CB" w:rsidRPr="006945CB">
        <w:rPr>
          <w:rFonts w:cs="Arial"/>
          <w:b/>
          <w:bCs/>
          <w:color w:val="000000" w:themeColor="text1"/>
        </w:rPr>
        <w:t>Amend Contact Purpose for conservative management</w:t>
      </w:r>
    </w:p>
    <w:p w14:paraId="67A87C41" w14:textId="1B0549F4" w:rsidR="00792E5B" w:rsidRDefault="003A28BB" w:rsidP="00A931F4">
      <w:pPr>
        <w:pStyle w:val="DHHSbody"/>
      </w:pPr>
      <w:r>
        <w:t>Proposal proceeds</w:t>
      </w:r>
    </w:p>
    <w:p w14:paraId="74F9DA7F" w14:textId="37E87BEC" w:rsidR="00E15A67" w:rsidRDefault="00E15A67">
      <w:pPr>
        <w:spacing w:after="0" w:line="240" w:lineRule="auto"/>
        <w:rPr>
          <w:rFonts w:eastAsia="Times"/>
        </w:rPr>
      </w:pPr>
      <w:r>
        <w:br w:type="page"/>
      </w:r>
    </w:p>
    <w:p w14:paraId="3B4F54D4" w14:textId="570385FF" w:rsidR="00DF745A" w:rsidRPr="008821D3" w:rsidRDefault="00DF745A" w:rsidP="00DF745A">
      <w:pPr>
        <w:pStyle w:val="Heading1"/>
      </w:pPr>
      <w:bookmarkStart w:id="12" w:name="_Toc51939360"/>
      <w:bookmarkStart w:id="13" w:name="_Toc153796973"/>
      <w:bookmarkStart w:id="14" w:name="_Toc185596070"/>
      <w:r w:rsidRPr="008821D3">
        <w:lastRenderedPageBreak/>
        <w:t>Specifications for changes f</w:t>
      </w:r>
      <w:r w:rsidR="001C446F" w:rsidRPr="008821D3">
        <w:t>rom</w:t>
      </w:r>
      <w:r w:rsidRPr="008821D3">
        <w:t xml:space="preserve"> </w:t>
      </w:r>
      <w:r w:rsidR="00C31EF1" w:rsidRPr="008821D3">
        <w:t xml:space="preserve">1 July </w:t>
      </w:r>
      <w:r w:rsidRPr="008821D3">
        <w:t>202</w:t>
      </w:r>
      <w:bookmarkEnd w:id="12"/>
      <w:bookmarkEnd w:id="13"/>
      <w:r w:rsidR="00102591" w:rsidRPr="008821D3">
        <w:t>5</w:t>
      </w:r>
      <w:bookmarkEnd w:id="14"/>
    </w:p>
    <w:p w14:paraId="6E5EBAC3" w14:textId="21CBA824" w:rsidR="00C31EF1" w:rsidRPr="008821D3" w:rsidRDefault="004D5D4E" w:rsidP="00C31EF1">
      <w:pPr>
        <w:pStyle w:val="Heading1"/>
      </w:pPr>
      <w:bookmarkStart w:id="15" w:name="_Toc153796974"/>
      <w:bookmarkStart w:id="16" w:name="_Toc185596071"/>
      <w:r>
        <w:t xml:space="preserve">Section </w:t>
      </w:r>
      <w:r w:rsidR="00C31EF1">
        <w:t>1</w:t>
      </w:r>
      <w:r w:rsidR="00E24A2B">
        <w:t xml:space="preserve"> </w:t>
      </w:r>
      <w:r>
        <w:t>Introduction</w:t>
      </w:r>
      <w:bookmarkEnd w:id="15"/>
      <w:bookmarkEnd w:id="16"/>
    </w:p>
    <w:p w14:paraId="7F130B07" w14:textId="2995CEC3" w:rsidR="00035F0A" w:rsidRPr="008821D3" w:rsidRDefault="00035F0A" w:rsidP="00E70AA5">
      <w:pPr>
        <w:pStyle w:val="Heading2"/>
        <w:rPr>
          <w:rFonts w:cs="Arial"/>
        </w:rPr>
      </w:pPr>
      <w:bookmarkStart w:id="17" w:name="_Toc91832905"/>
      <w:bookmarkStart w:id="18" w:name="_Toc153796975"/>
      <w:bookmarkStart w:id="19" w:name="_Toc185596072"/>
      <w:r w:rsidRPr="008821D3">
        <w:rPr>
          <w:rFonts w:cs="Arial"/>
        </w:rPr>
        <w:t>Reporting notes</w:t>
      </w:r>
      <w:bookmarkEnd w:id="17"/>
      <w:bookmarkEnd w:id="18"/>
      <w:r w:rsidR="00204502" w:rsidRPr="008821D3">
        <w:rPr>
          <w:rFonts w:cs="Arial"/>
        </w:rPr>
        <w:t xml:space="preserve"> (amend)</w:t>
      </w:r>
      <w:bookmarkEnd w:id="19"/>
    </w:p>
    <w:p w14:paraId="21309F1C" w14:textId="271D2052" w:rsidR="00035F0A" w:rsidRPr="00A931F4" w:rsidRDefault="00035F0A" w:rsidP="00A931F4">
      <w:pPr>
        <w:pStyle w:val="DHHSbody"/>
        <w:rPr>
          <w:rFonts w:cs="Arial"/>
          <w:b/>
          <w:bCs/>
          <w:color w:val="000000" w:themeColor="text1"/>
        </w:rPr>
      </w:pPr>
      <w:r w:rsidRPr="00A931F4">
        <w:rPr>
          <w:b/>
          <w:bCs/>
        </w:rPr>
        <w:t xml:space="preserve">End of </w:t>
      </w:r>
      <w:proofErr w:type="gramStart"/>
      <w:r w:rsidRPr="00A931F4">
        <w:rPr>
          <w:b/>
          <w:bCs/>
        </w:rPr>
        <w:t>financial year</w:t>
      </w:r>
      <w:proofErr w:type="gramEnd"/>
      <w:r w:rsidRPr="00A931F4">
        <w:rPr>
          <w:b/>
          <w:bCs/>
        </w:rPr>
        <w:t xml:space="preserve"> </w:t>
      </w:r>
      <w:r w:rsidRPr="00A931F4">
        <w:rPr>
          <w:rFonts w:cs="Arial"/>
          <w:b/>
          <w:bCs/>
          <w:color w:val="000000" w:themeColor="text1"/>
        </w:rPr>
        <w:t>consolidation</w:t>
      </w:r>
    </w:p>
    <w:p w14:paraId="6154CB1D" w14:textId="67FE976C" w:rsidR="00035F0A" w:rsidRPr="007C6335" w:rsidRDefault="00035F0A" w:rsidP="00035F0A">
      <w:pPr>
        <w:pStyle w:val="DHHSbody"/>
        <w:rPr>
          <w:rFonts w:cs="Arial"/>
          <w:color w:val="000000" w:themeColor="text1"/>
        </w:rPr>
      </w:pPr>
      <w:r w:rsidRPr="007C6335">
        <w:rPr>
          <w:rFonts w:cs="Arial"/>
          <w:color w:val="000000" w:themeColor="text1"/>
        </w:rPr>
        <w:t xml:space="preserve">All errors for </w:t>
      </w:r>
      <w:r w:rsidRPr="00A97FBE">
        <w:rPr>
          <w:rFonts w:cs="Arial"/>
          <w:color w:val="000000" w:themeColor="text1"/>
        </w:rPr>
        <w:t>202</w:t>
      </w:r>
      <w:r w:rsidR="00102591" w:rsidRPr="00456D3F">
        <w:rPr>
          <w:rFonts w:cs="Arial"/>
          <w:color w:val="000000" w:themeColor="text1"/>
          <w:highlight w:val="green"/>
        </w:rPr>
        <w:t>5</w:t>
      </w:r>
      <w:r w:rsidR="002C4304" w:rsidRPr="00456D3F">
        <w:rPr>
          <w:rFonts w:cs="Arial"/>
          <w:color w:val="000000" w:themeColor="text1"/>
          <w:highlight w:val="green"/>
        </w:rPr>
        <w:t>-</w:t>
      </w:r>
      <w:r w:rsidRPr="00456D3F">
        <w:rPr>
          <w:rFonts w:cs="Arial"/>
          <w:color w:val="000000" w:themeColor="text1"/>
          <w:highlight w:val="green"/>
        </w:rPr>
        <w:t>2</w:t>
      </w:r>
      <w:r w:rsidR="00102591" w:rsidRPr="00456D3F">
        <w:rPr>
          <w:rFonts w:cs="Arial"/>
          <w:color w:val="000000" w:themeColor="text1"/>
          <w:highlight w:val="green"/>
        </w:rPr>
        <w:t>6</w:t>
      </w:r>
      <w:r w:rsidRPr="007C6335">
        <w:rPr>
          <w:rFonts w:cs="Arial"/>
          <w:color w:val="000000" w:themeColor="text1"/>
        </w:rPr>
        <w:t xml:space="preserve"> must </w:t>
      </w:r>
      <w:proofErr w:type="gramStart"/>
      <w:r w:rsidRPr="007C6335">
        <w:rPr>
          <w:rFonts w:cs="Arial"/>
          <w:color w:val="000000" w:themeColor="text1"/>
        </w:rPr>
        <w:t>be corrected</w:t>
      </w:r>
      <w:proofErr w:type="gramEnd"/>
      <w:r w:rsidRPr="007C6335">
        <w:rPr>
          <w:rFonts w:cs="Arial"/>
          <w:color w:val="000000" w:themeColor="text1"/>
        </w:rPr>
        <w:t xml:space="preserve"> and resubmitted before consolidation of the VINAH </w:t>
      </w:r>
      <w:r w:rsidR="006F5E4E" w:rsidRPr="007C6335">
        <w:rPr>
          <w:rFonts w:cs="Arial"/>
          <w:color w:val="000000" w:themeColor="text1"/>
        </w:rPr>
        <w:t xml:space="preserve">MDS </w:t>
      </w:r>
      <w:r w:rsidRPr="007C6335">
        <w:rPr>
          <w:rFonts w:cs="Arial"/>
          <w:color w:val="000000" w:themeColor="text1"/>
        </w:rPr>
        <w:t xml:space="preserve">database on the date advised in the Victorian </w:t>
      </w:r>
      <w:r w:rsidR="0017414F">
        <w:rPr>
          <w:rFonts w:cs="Arial"/>
          <w:color w:val="000000" w:themeColor="text1"/>
        </w:rPr>
        <w:t>p</w:t>
      </w:r>
      <w:r w:rsidRPr="007C6335">
        <w:rPr>
          <w:rFonts w:cs="Arial"/>
          <w:color w:val="000000" w:themeColor="text1"/>
        </w:rPr>
        <w:t>olicy and funding guidelines.</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4"/>
        <w:gridCol w:w="4735"/>
      </w:tblGrid>
      <w:tr w:rsidR="00F92AD9" w:rsidRPr="003072C6" w14:paraId="0453FD41" w14:textId="77777777" w:rsidTr="006A0D8B">
        <w:trPr>
          <w:cantSplit/>
          <w:tblHeader/>
        </w:trPr>
        <w:tc>
          <w:tcPr>
            <w:tcW w:w="4734" w:type="dxa"/>
            <w:tcBorders>
              <w:bottom w:val="single" w:sz="2" w:space="0" w:color="000000" w:themeColor="text1"/>
            </w:tcBorders>
            <w:shd w:val="clear" w:color="auto" w:fill="auto"/>
          </w:tcPr>
          <w:p w14:paraId="1D5BFCBC" w14:textId="77777777" w:rsidR="00B46648" w:rsidRPr="007C6335" w:rsidRDefault="00B46648" w:rsidP="00CA12A4">
            <w:pPr>
              <w:pStyle w:val="Tablecolhead"/>
            </w:pPr>
            <w:r w:rsidRPr="007C6335">
              <w:t>Data requirement</w:t>
            </w:r>
          </w:p>
        </w:tc>
        <w:tc>
          <w:tcPr>
            <w:tcW w:w="4735" w:type="dxa"/>
            <w:tcBorders>
              <w:bottom w:val="single" w:sz="2" w:space="0" w:color="000000" w:themeColor="text1"/>
            </w:tcBorders>
            <w:shd w:val="clear" w:color="auto" w:fill="auto"/>
          </w:tcPr>
          <w:p w14:paraId="6CFB6B65" w14:textId="77777777" w:rsidR="00B46648" w:rsidRPr="007C6335" w:rsidRDefault="00B46648" w:rsidP="00CA12A4">
            <w:pPr>
              <w:pStyle w:val="Tablecolhead"/>
            </w:pPr>
            <w:r w:rsidRPr="007C6335">
              <w:t>Due date</w:t>
            </w:r>
          </w:p>
        </w:tc>
      </w:tr>
      <w:tr w:rsidR="00F92AD9" w:rsidRPr="003072C6" w14:paraId="7AD62A64" w14:textId="77777777" w:rsidTr="006A0D8B">
        <w:trPr>
          <w:cantSplit/>
        </w:trPr>
        <w:tc>
          <w:tcPr>
            <w:tcW w:w="47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52747F5" w14:textId="70B7A567" w:rsidR="00B46648" w:rsidRPr="007C6335" w:rsidRDefault="00B46648" w:rsidP="00CA12A4">
            <w:pPr>
              <w:pStyle w:val="Tabletext6pt"/>
            </w:pPr>
            <w:r w:rsidRPr="007C6335">
              <w:t xml:space="preserve">Submission date for </w:t>
            </w:r>
            <w:r w:rsidR="00135EFB" w:rsidRPr="007C6335">
              <w:t>c</w:t>
            </w:r>
            <w:r w:rsidRPr="007C6335">
              <w:t xml:space="preserve">lient, </w:t>
            </w:r>
            <w:r w:rsidR="00135EFB" w:rsidRPr="007C6335">
              <w:t>r</w:t>
            </w:r>
            <w:r w:rsidRPr="007C6335">
              <w:t xml:space="preserve">eferral, </w:t>
            </w:r>
            <w:r w:rsidR="00135EFB" w:rsidRPr="007C6335">
              <w:t>e</w:t>
            </w:r>
            <w:r w:rsidRPr="007C6335">
              <w:t xml:space="preserve">pisode and </w:t>
            </w:r>
            <w:r w:rsidR="00135EFB" w:rsidRPr="007C6335">
              <w:t>c</w:t>
            </w:r>
            <w:r w:rsidRPr="007C6335">
              <w:t>ontact details for the month</w:t>
            </w:r>
          </w:p>
        </w:tc>
        <w:tc>
          <w:tcPr>
            <w:tcW w:w="47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F005552" w14:textId="77777777" w:rsidR="00B46648" w:rsidRPr="007C6335" w:rsidRDefault="00B46648" w:rsidP="00CA12A4">
            <w:pPr>
              <w:pStyle w:val="Tabletext6pt"/>
            </w:pPr>
            <w:r w:rsidRPr="007C6335">
              <w:t xml:space="preserve">Must </w:t>
            </w:r>
            <w:proofErr w:type="gramStart"/>
            <w:r w:rsidRPr="007C6335">
              <w:t>be submitted</w:t>
            </w:r>
            <w:proofErr w:type="gramEnd"/>
            <w:r w:rsidRPr="007C6335">
              <w:t xml:space="preserve"> before 5.00pm on the 10th day of the following month</w:t>
            </w:r>
          </w:p>
        </w:tc>
      </w:tr>
      <w:tr w:rsidR="00F92AD9" w:rsidRPr="003072C6" w14:paraId="39334AB3" w14:textId="77777777" w:rsidTr="006A0D8B">
        <w:trPr>
          <w:cantSplit/>
        </w:trPr>
        <w:tc>
          <w:tcPr>
            <w:tcW w:w="47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525250F" w14:textId="758FC8AE" w:rsidR="00B46648" w:rsidRPr="007C6335" w:rsidRDefault="00B46648" w:rsidP="00CA12A4">
            <w:pPr>
              <w:pStyle w:val="Tabletext6pt"/>
            </w:pPr>
            <w:r w:rsidRPr="007C6335">
              <w:rPr>
                <w:rFonts w:eastAsia="MS Mincho"/>
              </w:rPr>
              <w:t xml:space="preserve">Clean date for </w:t>
            </w:r>
            <w:r w:rsidR="00135EFB" w:rsidRPr="007C6335">
              <w:rPr>
                <w:rFonts w:eastAsia="MS Mincho"/>
              </w:rPr>
              <w:t>c</w:t>
            </w:r>
            <w:r w:rsidRPr="007C6335">
              <w:rPr>
                <w:rFonts w:eastAsia="MS Mincho"/>
              </w:rPr>
              <w:t xml:space="preserve">lient, </w:t>
            </w:r>
            <w:r w:rsidR="00135EFB" w:rsidRPr="007C6335">
              <w:rPr>
                <w:rFonts w:eastAsia="MS Mincho"/>
              </w:rPr>
              <w:t>r</w:t>
            </w:r>
            <w:r w:rsidRPr="007C6335">
              <w:rPr>
                <w:rFonts w:eastAsia="MS Mincho"/>
              </w:rPr>
              <w:t xml:space="preserve">eferral, </w:t>
            </w:r>
            <w:r w:rsidR="00135EFB" w:rsidRPr="007C6335">
              <w:rPr>
                <w:rFonts w:eastAsia="MS Mincho"/>
              </w:rPr>
              <w:t>e</w:t>
            </w:r>
            <w:r w:rsidRPr="007C6335">
              <w:rPr>
                <w:rFonts w:eastAsia="MS Mincho"/>
              </w:rPr>
              <w:t xml:space="preserve">pisode and </w:t>
            </w:r>
            <w:r w:rsidR="00135EFB" w:rsidRPr="007C6335">
              <w:rPr>
                <w:rFonts w:eastAsia="MS Mincho"/>
              </w:rPr>
              <w:t>c</w:t>
            </w:r>
            <w:r w:rsidRPr="007C6335">
              <w:rPr>
                <w:rFonts w:eastAsia="MS Mincho"/>
              </w:rPr>
              <w:t>ontact details for the month</w:t>
            </w:r>
          </w:p>
        </w:tc>
        <w:tc>
          <w:tcPr>
            <w:tcW w:w="47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D0B651F" w14:textId="13063286" w:rsidR="00B46648" w:rsidRPr="007C6335" w:rsidRDefault="00B46648" w:rsidP="00CA12A4">
            <w:pPr>
              <w:pStyle w:val="Tabletext6pt"/>
            </w:pPr>
            <w:r w:rsidRPr="007C6335">
              <w:t xml:space="preserve">Must </w:t>
            </w:r>
            <w:proofErr w:type="gramStart"/>
            <w:r w:rsidRPr="007C6335">
              <w:t>be submitted</w:t>
            </w:r>
            <w:proofErr w:type="gramEnd"/>
            <w:r w:rsidRPr="007C6335">
              <w:t xml:space="preserve"> before the file consolidation at 5.00pm on the 14th day of the following month, or the preceding working day if the 14th falls on a weekend or public holiday</w:t>
            </w:r>
          </w:p>
        </w:tc>
      </w:tr>
      <w:tr w:rsidR="00F92AD9" w:rsidRPr="003072C6" w14:paraId="3E8F8806" w14:textId="77777777" w:rsidTr="006A0D8B">
        <w:trPr>
          <w:cantSplit/>
        </w:trPr>
        <w:tc>
          <w:tcPr>
            <w:tcW w:w="4734" w:type="dxa"/>
            <w:tcBorders>
              <w:top w:val="single" w:sz="2" w:space="0" w:color="000000" w:themeColor="text1"/>
            </w:tcBorders>
            <w:shd w:val="clear" w:color="auto" w:fill="auto"/>
          </w:tcPr>
          <w:p w14:paraId="7FC5995A" w14:textId="3743FCE6" w:rsidR="00B46648" w:rsidRPr="007C6335" w:rsidRDefault="00B46648" w:rsidP="00CA12A4">
            <w:pPr>
              <w:pStyle w:val="Tabletext6pt"/>
              <w:rPr>
                <w:rFonts w:eastAsia="MS Mincho"/>
              </w:rPr>
            </w:pPr>
            <w:r w:rsidRPr="007C6335">
              <w:rPr>
                <w:rFonts w:eastAsia="MS Mincho"/>
              </w:rPr>
              <w:t xml:space="preserve">Corrections to data for </w:t>
            </w:r>
            <w:r w:rsidRPr="00A97FBE">
              <w:rPr>
                <w:rFonts w:eastAsia="MS Mincho"/>
              </w:rPr>
              <w:t>202</w:t>
            </w:r>
            <w:r w:rsidR="00102591" w:rsidRPr="00A97FBE">
              <w:rPr>
                <w:rFonts w:eastAsia="MS Mincho"/>
                <w:highlight w:val="green"/>
              </w:rPr>
              <w:t>5</w:t>
            </w:r>
            <w:r w:rsidRPr="00A97FBE">
              <w:rPr>
                <w:rFonts w:eastAsia="MS Mincho"/>
                <w:highlight w:val="green"/>
              </w:rPr>
              <w:t>-2</w:t>
            </w:r>
            <w:r w:rsidR="00102591" w:rsidRPr="00A97FBE">
              <w:rPr>
                <w:rFonts w:eastAsia="MS Mincho"/>
                <w:highlight w:val="green"/>
              </w:rPr>
              <w:t>6</w:t>
            </w:r>
          </w:p>
        </w:tc>
        <w:tc>
          <w:tcPr>
            <w:tcW w:w="4735" w:type="dxa"/>
            <w:tcBorders>
              <w:top w:val="single" w:sz="2" w:space="0" w:color="000000" w:themeColor="text1"/>
            </w:tcBorders>
            <w:shd w:val="clear" w:color="auto" w:fill="auto"/>
          </w:tcPr>
          <w:p w14:paraId="5A991A37" w14:textId="562751CC" w:rsidR="00B46648" w:rsidRPr="007C6335" w:rsidRDefault="00B46648" w:rsidP="00CA12A4">
            <w:pPr>
              <w:pStyle w:val="Tabletext6pt"/>
            </w:pPr>
            <w:r w:rsidRPr="007C6335">
              <w:t xml:space="preserve">Must </w:t>
            </w:r>
            <w:proofErr w:type="gramStart"/>
            <w:r w:rsidRPr="007C6335">
              <w:t>be corrected</w:t>
            </w:r>
            <w:proofErr w:type="gramEnd"/>
            <w:r w:rsidRPr="007C6335">
              <w:t xml:space="preserve"> and submitted before final consolidation of the </w:t>
            </w:r>
            <w:r w:rsidRPr="005A6B58">
              <w:rPr>
                <w:rFonts w:eastAsia="MS Mincho"/>
              </w:rPr>
              <w:t>202</w:t>
            </w:r>
            <w:r w:rsidR="00102591" w:rsidRPr="00F236E0">
              <w:rPr>
                <w:rFonts w:eastAsia="MS Mincho"/>
                <w:highlight w:val="green"/>
              </w:rPr>
              <w:t>5</w:t>
            </w:r>
            <w:r w:rsidRPr="00F236E0">
              <w:rPr>
                <w:rFonts w:eastAsia="MS Mincho"/>
                <w:highlight w:val="green"/>
              </w:rPr>
              <w:t>-2</w:t>
            </w:r>
            <w:r w:rsidR="00102591" w:rsidRPr="00F236E0">
              <w:rPr>
                <w:rFonts w:eastAsia="MS Mincho"/>
                <w:highlight w:val="green"/>
              </w:rPr>
              <w:t>6</w:t>
            </w:r>
            <w:r w:rsidRPr="007C6335">
              <w:rPr>
                <w:rFonts w:eastAsia="MS Mincho"/>
              </w:rPr>
              <w:t xml:space="preserve"> </w:t>
            </w:r>
            <w:r w:rsidRPr="007C6335">
              <w:t xml:space="preserve">VINAH </w:t>
            </w:r>
            <w:r w:rsidR="00E36833" w:rsidRPr="007C6335">
              <w:t xml:space="preserve">MDS </w:t>
            </w:r>
            <w:r w:rsidRPr="007C6335">
              <w:t>database at 5pm on the date advised in the</w:t>
            </w:r>
            <w:r w:rsidRPr="007C6335">
              <w:rPr>
                <w:i/>
              </w:rPr>
              <w:t xml:space="preserve"> </w:t>
            </w:r>
            <w:r w:rsidRPr="007C6335">
              <w:t>Policy and funding guidelines</w:t>
            </w:r>
          </w:p>
        </w:tc>
      </w:tr>
    </w:tbl>
    <w:p w14:paraId="1E124A19" w14:textId="77777777" w:rsidR="00FD3177" w:rsidRPr="008821D3" w:rsidRDefault="00FD3177" w:rsidP="00FD3177">
      <w:pPr>
        <w:pStyle w:val="Heading2"/>
        <w:rPr>
          <w:rFonts w:cs="Arial"/>
        </w:rPr>
      </w:pPr>
      <w:bookmarkStart w:id="20" w:name="_Toc39078920"/>
      <w:bookmarkStart w:id="21" w:name="_Toc106893686"/>
      <w:bookmarkStart w:id="22" w:name="_Toc153796976"/>
      <w:bookmarkStart w:id="23" w:name="_Toc185596073"/>
      <w:r w:rsidRPr="008821D3">
        <w:rPr>
          <w:rFonts w:cs="Arial"/>
        </w:rPr>
        <w:t>VINAH MDS consolidation</w:t>
      </w:r>
      <w:bookmarkEnd w:id="20"/>
      <w:bookmarkEnd w:id="21"/>
      <w:bookmarkEnd w:id="22"/>
      <w:bookmarkEnd w:id="23"/>
    </w:p>
    <w:p w14:paraId="3EB168DD" w14:textId="30C69B75" w:rsidR="00FD3177" w:rsidRPr="007C6335" w:rsidRDefault="00FD3177" w:rsidP="00A931F4">
      <w:pPr>
        <w:pStyle w:val="DHHSbody"/>
      </w:pPr>
      <w:r w:rsidRPr="007C6335">
        <w:t xml:space="preserve">Hospitals </w:t>
      </w:r>
      <w:proofErr w:type="gramStart"/>
      <w:r w:rsidRPr="007C6335">
        <w:t>are expected</w:t>
      </w:r>
      <w:proofErr w:type="gramEnd"/>
      <w:r w:rsidRPr="007C6335">
        <w:t xml:space="preserve"> to have finalised and submitted complete data for that financial year’s activity by the final consolidation date </w:t>
      </w:r>
      <w:r w:rsidR="006A0F4C" w:rsidRPr="007C6335">
        <w:t xml:space="preserve">published in the </w:t>
      </w:r>
      <w:r w:rsidR="008A00EF" w:rsidRPr="007C6335">
        <w:t>Policy and funding guidelines</w:t>
      </w:r>
      <w:r w:rsidRPr="007C6335">
        <w:t>.</w:t>
      </w:r>
    </w:p>
    <w:p w14:paraId="42E27158" w14:textId="2F9AE40F" w:rsidR="00EC5324" w:rsidRPr="008821D3" w:rsidRDefault="00EC5324" w:rsidP="00EC5324">
      <w:pPr>
        <w:pStyle w:val="Heading2"/>
        <w:rPr>
          <w:rFonts w:cs="Arial"/>
        </w:rPr>
      </w:pPr>
      <w:bookmarkStart w:id="24" w:name="_Toc39078926"/>
      <w:bookmarkStart w:id="25" w:name="_Toc71279125"/>
      <w:bookmarkStart w:id="26" w:name="_Toc91832906"/>
      <w:bookmarkStart w:id="27" w:name="_Toc153796977"/>
      <w:bookmarkStart w:id="28" w:name="_Toc185596074"/>
      <w:r w:rsidRPr="008821D3">
        <w:rPr>
          <w:rFonts w:cs="Arial"/>
        </w:rPr>
        <w:t xml:space="preserve">History and development of </w:t>
      </w:r>
      <w:r w:rsidR="00D21D2A" w:rsidRPr="008821D3">
        <w:rPr>
          <w:rFonts w:cs="Arial"/>
        </w:rPr>
        <w:t xml:space="preserve">the </w:t>
      </w:r>
      <w:r w:rsidRPr="008821D3">
        <w:rPr>
          <w:rFonts w:cs="Arial"/>
        </w:rPr>
        <w:t>VINAH</w:t>
      </w:r>
      <w:bookmarkEnd w:id="24"/>
      <w:bookmarkEnd w:id="25"/>
      <w:bookmarkEnd w:id="26"/>
      <w:r w:rsidR="00D21D2A" w:rsidRPr="008821D3">
        <w:rPr>
          <w:rFonts w:cs="Arial"/>
        </w:rPr>
        <w:t xml:space="preserve"> MDS</w:t>
      </w:r>
      <w:bookmarkEnd w:id="27"/>
      <w:r w:rsidR="00204502" w:rsidRPr="008821D3">
        <w:rPr>
          <w:rFonts w:cs="Arial"/>
        </w:rPr>
        <w:t xml:space="preserve"> (amend)</w:t>
      </w:r>
      <w:bookmarkEnd w:id="28"/>
    </w:p>
    <w:p w14:paraId="7789EE6A" w14:textId="4FE16114" w:rsidR="001145E2" w:rsidRDefault="001145E2" w:rsidP="00A931F4">
      <w:pPr>
        <w:pStyle w:val="DHHSbody"/>
        <w:rPr>
          <w:b/>
          <w:bCs/>
        </w:rPr>
      </w:pPr>
      <w:r w:rsidRPr="00C56F1E">
        <w:rPr>
          <w:b/>
          <w:bCs/>
        </w:rPr>
        <w:t>202</w:t>
      </w:r>
      <w:r w:rsidR="00102591" w:rsidRPr="00C56F1E">
        <w:rPr>
          <w:b/>
          <w:bCs/>
        </w:rPr>
        <w:t>5</w:t>
      </w:r>
      <w:r w:rsidRPr="00C56F1E">
        <w:rPr>
          <w:b/>
          <w:bCs/>
        </w:rPr>
        <w:t>-2</w:t>
      </w:r>
      <w:r w:rsidR="00102591" w:rsidRPr="00C56F1E">
        <w:rPr>
          <w:b/>
          <w:bCs/>
        </w:rPr>
        <w:t>6</w:t>
      </w:r>
      <w:r w:rsidRPr="00C56F1E">
        <w:rPr>
          <w:b/>
          <w:bCs/>
        </w:rPr>
        <w:t xml:space="preserve"> VINAH v</w:t>
      </w:r>
      <w:r w:rsidR="00102591" w:rsidRPr="00C56F1E">
        <w:rPr>
          <w:b/>
          <w:bCs/>
        </w:rPr>
        <w:t>20</w:t>
      </w:r>
    </w:p>
    <w:p w14:paraId="1AB15613" w14:textId="5FE0605D" w:rsidR="00512E7B" w:rsidRPr="00454874" w:rsidRDefault="00FE109E" w:rsidP="00A931F4">
      <w:pPr>
        <w:pStyle w:val="DHHSbody"/>
      </w:pPr>
      <w:r>
        <w:t xml:space="preserve">Updates to </w:t>
      </w:r>
      <w:r w:rsidR="00A702D4" w:rsidRPr="00454874">
        <w:t xml:space="preserve">data elements </w:t>
      </w:r>
      <w:r w:rsidR="00F749D0">
        <w:t>Contact Purpose</w:t>
      </w:r>
      <w:r w:rsidR="00A30CB1">
        <w:t>,</w:t>
      </w:r>
      <w:r w:rsidR="00E17432">
        <w:t xml:space="preserve"> </w:t>
      </w:r>
      <w:r w:rsidR="00223696" w:rsidRPr="00454874">
        <w:t>Message Visit Indicator</w:t>
      </w:r>
      <w:r w:rsidR="00A30CB1">
        <w:t>,</w:t>
      </w:r>
      <w:r w:rsidR="002F39A3">
        <w:t xml:space="preserve"> </w:t>
      </w:r>
      <w:r w:rsidR="00022714">
        <w:t>Referral In</w:t>
      </w:r>
      <w:r w:rsidR="00A30CB1">
        <w:t xml:space="preserve"> Service Type and </w:t>
      </w:r>
      <w:r w:rsidR="00022714">
        <w:t>Referral Out Service Type</w:t>
      </w:r>
      <w:r w:rsidR="00E17432">
        <w:t>.</w:t>
      </w:r>
    </w:p>
    <w:p w14:paraId="14A00A81" w14:textId="77777777" w:rsidR="004B744D" w:rsidRPr="007C6335" w:rsidRDefault="004B744D" w:rsidP="001333ED">
      <w:pPr>
        <w:pStyle w:val="Body"/>
      </w:pPr>
      <w:bookmarkStart w:id="29" w:name="_Toc51939361"/>
      <w:r w:rsidRPr="007C6335">
        <w:br w:type="page"/>
      </w:r>
    </w:p>
    <w:p w14:paraId="64BD046A" w14:textId="3F1212AB" w:rsidR="00DF745A" w:rsidRDefault="00DF745A" w:rsidP="00745222">
      <w:pPr>
        <w:pStyle w:val="Heading1"/>
        <w:spacing w:before="0"/>
      </w:pPr>
      <w:bookmarkStart w:id="30" w:name="_Toc51939362"/>
      <w:bookmarkStart w:id="31" w:name="_Toc153796984"/>
      <w:bookmarkStart w:id="32" w:name="_Toc185596075"/>
      <w:bookmarkEnd w:id="29"/>
      <w:r w:rsidRPr="008821D3">
        <w:lastRenderedPageBreak/>
        <w:t xml:space="preserve">Section </w:t>
      </w:r>
      <w:bookmarkEnd w:id="30"/>
      <w:r w:rsidR="00AC4406" w:rsidRPr="008821D3">
        <w:t>3</w:t>
      </w:r>
      <w:r w:rsidR="00B83D4B" w:rsidRPr="008821D3">
        <w:t xml:space="preserve"> Data </w:t>
      </w:r>
      <w:bookmarkEnd w:id="31"/>
      <w:r w:rsidR="009E3020" w:rsidRPr="008821D3">
        <w:t>definitions</w:t>
      </w:r>
      <w:bookmarkEnd w:id="32"/>
    </w:p>
    <w:p w14:paraId="01D434F4" w14:textId="77777777" w:rsidR="00E37BA7" w:rsidRPr="008B125C" w:rsidRDefault="00E37BA7" w:rsidP="00E37BA7">
      <w:pPr>
        <w:pStyle w:val="Heading1"/>
      </w:pPr>
      <w:bookmarkStart w:id="33" w:name="_Toc43717252"/>
      <w:bookmarkStart w:id="34" w:name="_Toc139643323"/>
      <w:bookmarkStart w:id="35" w:name="_Toc176953594"/>
      <w:bookmarkStart w:id="36" w:name="_Toc185596076"/>
      <w:r w:rsidRPr="008B125C">
        <w:t>Part I: Business data elements</w:t>
      </w:r>
      <w:bookmarkEnd w:id="33"/>
      <w:bookmarkEnd w:id="34"/>
      <w:bookmarkEnd w:id="35"/>
      <w:bookmarkEnd w:id="36"/>
    </w:p>
    <w:p w14:paraId="1992259E" w14:textId="4854A97B" w:rsidR="00C76783" w:rsidRPr="008B125C" w:rsidRDefault="00C76783" w:rsidP="00A42ADD">
      <w:pPr>
        <w:pStyle w:val="Heading2"/>
      </w:pPr>
      <w:bookmarkStart w:id="37" w:name="_Toc43717277"/>
      <w:bookmarkStart w:id="38" w:name="_Toc139643348"/>
      <w:bookmarkStart w:id="39" w:name="_Toc176953619"/>
      <w:bookmarkStart w:id="40" w:name="_Toc185596077"/>
      <w:r w:rsidRPr="008B125C">
        <w:t>Contact Purpose</w:t>
      </w:r>
      <w:bookmarkEnd w:id="37"/>
      <w:bookmarkEnd w:id="38"/>
      <w:bookmarkEnd w:id="39"/>
      <w:r>
        <w:t xml:space="preserve"> </w:t>
      </w:r>
      <w:r w:rsidR="006945CB">
        <w:t>(amend)</w:t>
      </w:r>
      <w:bookmarkEnd w:id="40"/>
    </w:p>
    <w:tbl>
      <w:tblPr>
        <w:tblStyle w:val="TableGrid"/>
        <w:tblW w:w="9411"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041"/>
        <w:gridCol w:w="7370"/>
      </w:tblGrid>
      <w:tr w:rsidR="00C76783" w:rsidRPr="008B125C" w14:paraId="48E6C9C5" w14:textId="77777777" w:rsidTr="0021224C">
        <w:tc>
          <w:tcPr>
            <w:tcW w:w="2041" w:type="dxa"/>
          </w:tcPr>
          <w:p w14:paraId="16B9E55C" w14:textId="77777777" w:rsidR="00C76783" w:rsidRPr="00483D92" w:rsidRDefault="00C76783" w:rsidP="0021224C">
            <w:pPr>
              <w:pStyle w:val="VINAHSECTION3Body"/>
              <w:rPr>
                <w:rFonts w:cs="Arial"/>
                <w:b/>
                <w:bCs/>
                <w:szCs w:val="21"/>
              </w:rPr>
            </w:pPr>
            <w:r w:rsidRPr="00483D92">
              <w:rPr>
                <w:rFonts w:cs="Arial"/>
                <w:b/>
                <w:bCs/>
                <w:szCs w:val="21"/>
              </w:rPr>
              <w:t>Definition</w:t>
            </w:r>
          </w:p>
        </w:tc>
        <w:tc>
          <w:tcPr>
            <w:tcW w:w="7370" w:type="dxa"/>
          </w:tcPr>
          <w:p w14:paraId="53504152" w14:textId="098309C0" w:rsidR="00C76783" w:rsidRPr="00483D92" w:rsidRDefault="00C76783" w:rsidP="00B26270">
            <w:pPr>
              <w:pStyle w:val="DHHSbody"/>
              <w:rPr>
                <w:rFonts w:cs="Arial"/>
                <w:szCs w:val="21"/>
              </w:rPr>
            </w:pPr>
            <w:r w:rsidRPr="00483D92">
              <w:rPr>
                <w:rFonts w:cs="Arial"/>
                <w:szCs w:val="21"/>
              </w:rPr>
              <w:t>The purpose of the service provided within the contact.</w:t>
            </w:r>
          </w:p>
        </w:tc>
      </w:tr>
      <w:tr w:rsidR="00C76783" w:rsidRPr="008B125C" w14:paraId="1870831D" w14:textId="77777777" w:rsidTr="0021224C">
        <w:trPr>
          <w:trHeight w:hRule="exact" w:val="284"/>
        </w:trPr>
        <w:tc>
          <w:tcPr>
            <w:tcW w:w="2041" w:type="dxa"/>
            <w:shd w:val="clear" w:color="auto" w:fill="auto"/>
          </w:tcPr>
          <w:p w14:paraId="41BD1CFB" w14:textId="77777777" w:rsidR="00C76783" w:rsidRPr="00A11DF4" w:rsidRDefault="00C76783" w:rsidP="0021224C">
            <w:pPr>
              <w:pStyle w:val="DHHStabletext"/>
              <w:rPr>
                <w:b/>
                <w:bCs/>
                <w:sz w:val="21"/>
                <w:szCs w:val="21"/>
              </w:rPr>
            </w:pPr>
            <w:r w:rsidRPr="00A11DF4">
              <w:rPr>
                <w:b/>
                <w:bCs/>
                <w:sz w:val="21"/>
                <w:szCs w:val="21"/>
              </w:rPr>
              <w:t>Value domain</w:t>
            </w:r>
          </w:p>
        </w:tc>
        <w:tc>
          <w:tcPr>
            <w:tcW w:w="7370" w:type="dxa"/>
            <w:shd w:val="clear" w:color="auto" w:fill="auto"/>
          </w:tcPr>
          <w:p w14:paraId="0F0D9DEF" w14:textId="77777777" w:rsidR="00C76783" w:rsidRPr="00A11DF4" w:rsidRDefault="00C76783" w:rsidP="0021224C">
            <w:pPr>
              <w:pStyle w:val="DHHStabletext"/>
              <w:rPr>
                <w:sz w:val="21"/>
                <w:szCs w:val="21"/>
              </w:rPr>
            </w:pPr>
            <w:r w:rsidRPr="00A11DF4">
              <w:rPr>
                <w:sz w:val="21"/>
                <w:szCs w:val="21"/>
              </w:rPr>
              <w:t>Enumerated</w:t>
            </w:r>
          </w:p>
        </w:tc>
      </w:tr>
      <w:tr w:rsidR="00C76783" w:rsidRPr="008B125C" w14:paraId="10B08A88" w14:textId="77777777" w:rsidTr="0021224C">
        <w:trPr>
          <w:trHeight w:hRule="exact" w:val="452"/>
        </w:trPr>
        <w:tc>
          <w:tcPr>
            <w:tcW w:w="2041" w:type="dxa"/>
            <w:shd w:val="clear" w:color="auto" w:fill="auto"/>
          </w:tcPr>
          <w:p w14:paraId="2F62A63C" w14:textId="77777777" w:rsidR="00C76783" w:rsidRPr="00B10B10" w:rsidRDefault="00C76783" w:rsidP="0021224C">
            <w:pPr>
              <w:pStyle w:val="DHHStabletext"/>
              <w:rPr>
                <w:b/>
                <w:bCs/>
              </w:rPr>
            </w:pPr>
          </w:p>
        </w:tc>
        <w:tc>
          <w:tcPr>
            <w:tcW w:w="7370" w:type="dxa"/>
            <w:shd w:val="clear" w:color="auto" w:fill="auto"/>
          </w:tcPr>
          <w:p w14:paraId="76901633" w14:textId="77777777" w:rsidR="00C76783" w:rsidRPr="00A11DF4" w:rsidRDefault="00C76783" w:rsidP="0021224C">
            <w:pPr>
              <w:pStyle w:val="DHHStabletext"/>
              <w:rPr>
                <w:sz w:val="21"/>
                <w:szCs w:val="21"/>
              </w:rPr>
            </w:pPr>
            <w:r w:rsidRPr="00A11DF4">
              <w:rPr>
                <w:sz w:val="21"/>
                <w:szCs w:val="21"/>
              </w:rPr>
              <w:t xml:space="preserve">Table identifier </w:t>
            </w:r>
            <w:r w:rsidRPr="00A11DF4">
              <w:rPr>
                <w:sz w:val="21"/>
                <w:szCs w:val="21"/>
              </w:rPr>
              <w:tab/>
              <w:t>HL70230</w:t>
            </w:r>
          </w:p>
        </w:tc>
      </w:tr>
      <w:tr w:rsidR="00C76783" w:rsidRPr="008B125C" w14:paraId="639A4FC2" w14:textId="77777777" w:rsidTr="0021224C">
        <w:trPr>
          <w:trHeight w:hRule="exact" w:val="284"/>
        </w:trPr>
        <w:tc>
          <w:tcPr>
            <w:tcW w:w="2041" w:type="dxa"/>
            <w:shd w:val="clear" w:color="auto" w:fill="auto"/>
          </w:tcPr>
          <w:p w14:paraId="5FBF3B60" w14:textId="77777777" w:rsidR="00C76783" w:rsidRPr="00483D92" w:rsidRDefault="00C76783" w:rsidP="0021224C">
            <w:pPr>
              <w:pStyle w:val="DHHStabletext"/>
              <w:spacing w:before="0"/>
              <w:rPr>
                <w:rFonts w:cs="Arial"/>
                <w:b/>
                <w:bCs/>
                <w:szCs w:val="21"/>
              </w:rPr>
            </w:pPr>
          </w:p>
        </w:tc>
        <w:tc>
          <w:tcPr>
            <w:tcW w:w="7370" w:type="dxa"/>
            <w:shd w:val="clear" w:color="auto" w:fill="auto"/>
          </w:tcPr>
          <w:p w14:paraId="4655C604" w14:textId="77777777" w:rsidR="00C76783" w:rsidRPr="00A11DF4" w:rsidRDefault="00C76783" w:rsidP="0021224C">
            <w:pPr>
              <w:pStyle w:val="DHHStabletext"/>
              <w:spacing w:before="0" w:after="0"/>
              <w:rPr>
                <w:rFonts w:cs="Arial"/>
                <w:sz w:val="21"/>
                <w:szCs w:val="21"/>
              </w:rPr>
            </w:pPr>
            <w:r w:rsidRPr="00A11DF4">
              <w:rPr>
                <w:rFonts w:cs="Arial"/>
                <w:b/>
                <w:bCs/>
                <w:sz w:val="21"/>
                <w:szCs w:val="21"/>
              </w:rPr>
              <w:t>Code</w:t>
            </w:r>
            <w:r w:rsidRPr="00A11DF4">
              <w:rPr>
                <w:rFonts w:cs="Arial"/>
                <w:b/>
                <w:bCs/>
                <w:sz w:val="21"/>
                <w:szCs w:val="21"/>
              </w:rPr>
              <w:tab/>
            </w:r>
            <w:r w:rsidRPr="00A11DF4">
              <w:rPr>
                <w:rFonts w:cs="Arial"/>
                <w:b/>
                <w:bCs/>
                <w:sz w:val="21"/>
                <w:szCs w:val="21"/>
              </w:rPr>
              <w:tab/>
              <w:t>Descriptor</w:t>
            </w:r>
          </w:p>
        </w:tc>
      </w:tr>
      <w:tr w:rsidR="00C76783" w:rsidRPr="008B125C" w14:paraId="55784305" w14:textId="77777777" w:rsidTr="0094426D">
        <w:trPr>
          <w:trHeight w:val="535"/>
        </w:trPr>
        <w:tc>
          <w:tcPr>
            <w:tcW w:w="2041" w:type="dxa"/>
          </w:tcPr>
          <w:p w14:paraId="6F53D1EA" w14:textId="2C005B4B" w:rsidR="00C76783" w:rsidRPr="00AA1FDF" w:rsidRDefault="00C76783" w:rsidP="0021224C">
            <w:pPr>
              <w:pStyle w:val="DHHStabletext"/>
              <w:tabs>
                <w:tab w:val="left" w:pos="1450"/>
              </w:tabs>
              <w:spacing w:before="0" w:after="0"/>
              <w:jc w:val="right"/>
              <w:rPr>
                <w:rFonts w:cs="Arial"/>
                <w:b/>
                <w:bCs/>
                <w:szCs w:val="21"/>
                <w:highlight w:val="green"/>
              </w:rPr>
            </w:pPr>
            <w:r w:rsidRPr="00AA1FDF">
              <w:rPr>
                <w:rFonts w:cs="Arial"/>
                <w:b/>
                <w:bCs/>
                <w:szCs w:val="21"/>
                <w:highlight w:val="green"/>
              </w:rPr>
              <w:t>*OP</w:t>
            </w:r>
          </w:p>
        </w:tc>
        <w:tc>
          <w:tcPr>
            <w:tcW w:w="7370" w:type="dxa"/>
          </w:tcPr>
          <w:p w14:paraId="7DA8F2D1" w14:textId="17DB5A49" w:rsidR="00C76783" w:rsidRPr="00A11DF4" w:rsidRDefault="00AA1FDF" w:rsidP="00C76783">
            <w:pPr>
              <w:pStyle w:val="DHHStabletext"/>
              <w:tabs>
                <w:tab w:val="left" w:pos="1450"/>
              </w:tabs>
              <w:spacing w:before="0" w:after="0"/>
              <w:rPr>
                <w:rFonts w:cs="Arial"/>
                <w:sz w:val="21"/>
                <w:szCs w:val="21"/>
                <w:highlight w:val="green"/>
              </w:rPr>
            </w:pPr>
            <w:r w:rsidRPr="00A11DF4">
              <w:rPr>
                <w:rFonts w:cs="Arial"/>
                <w:sz w:val="21"/>
                <w:szCs w:val="21"/>
                <w:highlight w:val="green"/>
              </w:rPr>
              <w:t>75</w:t>
            </w:r>
            <w:r w:rsidR="00C76783" w:rsidRPr="00A11DF4">
              <w:rPr>
                <w:rFonts w:cs="Arial"/>
                <w:sz w:val="21"/>
                <w:szCs w:val="21"/>
                <w:highlight w:val="green"/>
              </w:rPr>
              <w:tab/>
              <w:t xml:space="preserve">Follow up/Monitoring/Evaluation/Review – </w:t>
            </w:r>
            <w:r w:rsidR="000559EB">
              <w:rPr>
                <w:rFonts w:cs="Arial"/>
                <w:sz w:val="21"/>
                <w:szCs w:val="21"/>
                <w:highlight w:val="green"/>
              </w:rPr>
              <w:t>o</w:t>
            </w:r>
            <w:r w:rsidR="00C76783" w:rsidRPr="00A11DF4">
              <w:rPr>
                <w:rFonts w:cs="Arial"/>
                <w:sz w:val="21"/>
                <w:szCs w:val="21"/>
                <w:highlight w:val="green"/>
              </w:rPr>
              <w:t>ptimisation</w:t>
            </w:r>
            <w:r w:rsidR="008C1150">
              <w:rPr>
                <w:rFonts w:cs="Arial"/>
                <w:sz w:val="21"/>
                <w:szCs w:val="21"/>
                <w:highlight w:val="green"/>
              </w:rPr>
              <w:t xml:space="preserve"> </w:t>
            </w:r>
            <w:r w:rsidR="008770F2">
              <w:rPr>
                <w:rFonts w:cs="Arial"/>
                <w:sz w:val="21"/>
                <w:szCs w:val="21"/>
                <w:highlight w:val="green"/>
              </w:rPr>
              <w:tab/>
            </w:r>
            <w:r w:rsidR="008C1150">
              <w:rPr>
                <w:rFonts w:cs="Arial"/>
                <w:sz w:val="21"/>
                <w:szCs w:val="21"/>
                <w:highlight w:val="green"/>
              </w:rPr>
              <w:t>pathways for surgery</w:t>
            </w:r>
          </w:p>
        </w:tc>
      </w:tr>
      <w:tr w:rsidR="00C76783" w:rsidRPr="008B125C" w14:paraId="4200F331" w14:textId="77777777" w:rsidTr="0021224C">
        <w:trPr>
          <w:trHeight w:hRule="exact" w:val="293"/>
        </w:trPr>
        <w:tc>
          <w:tcPr>
            <w:tcW w:w="2041" w:type="dxa"/>
          </w:tcPr>
          <w:p w14:paraId="7B2512DB" w14:textId="7B716B09" w:rsidR="00C76783" w:rsidRPr="00483D92" w:rsidRDefault="00C76783" w:rsidP="0021224C">
            <w:pPr>
              <w:pStyle w:val="DHHStabletext"/>
              <w:tabs>
                <w:tab w:val="left" w:pos="1450"/>
              </w:tabs>
              <w:spacing w:before="0" w:after="0"/>
              <w:jc w:val="right"/>
              <w:rPr>
                <w:rFonts w:cs="Arial"/>
                <w:b/>
                <w:bCs/>
                <w:szCs w:val="21"/>
              </w:rPr>
            </w:pPr>
            <w:r w:rsidRPr="00AA1FDF">
              <w:rPr>
                <w:rFonts w:cs="Arial"/>
                <w:b/>
                <w:bCs/>
                <w:szCs w:val="21"/>
                <w:highlight w:val="green"/>
              </w:rPr>
              <w:t>*OP</w:t>
            </w:r>
          </w:p>
        </w:tc>
        <w:tc>
          <w:tcPr>
            <w:tcW w:w="7370" w:type="dxa"/>
          </w:tcPr>
          <w:p w14:paraId="58514CED" w14:textId="338854DF" w:rsidR="00C76783" w:rsidRPr="00A11DF4" w:rsidRDefault="00AA1FDF" w:rsidP="00C76783">
            <w:pPr>
              <w:pStyle w:val="DHHStabletext"/>
              <w:tabs>
                <w:tab w:val="left" w:pos="1450"/>
              </w:tabs>
              <w:spacing w:before="0" w:after="0"/>
              <w:rPr>
                <w:rFonts w:cs="Arial"/>
                <w:sz w:val="21"/>
                <w:szCs w:val="21"/>
                <w:highlight w:val="green"/>
              </w:rPr>
            </w:pPr>
            <w:r w:rsidRPr="00A11DF4">
              <w:rPr>
                <w:rFonts w:cs="Arial"/>
                <w:sz w:val="21"/>
                <w:szCs w:val="21"/>
                <w:highlight w:val="green"/>
              </w:rPr>
              <w:t>76</w:t>
            </w:r>
            <w:r w:rsidR="00C76783" w:rsidRPr="00A11DF4">
              <w:rPr>
                <w:rFonts w:cs="Arial"/>
                <w:sz w:val="21"/>
                <w:szCs w:val="21"/>
                <w:highlight w:val="green"/>
              </w:rPr>
              <w:tab/>
              <w:t xml:space="preserve">New patient consultation – </w:t>
            </w:r>
            <w:r w:rsidR="000559EB">
              <w:rPr>
                <w:rFonts w:cs="Arial"/>
                <w:sz w:val="21"/>
                <w:szCs w:val="21"/>
                <w:highlight w:val="green"/>
              </w:rPr>
              <w:t>o</w:t>
            </w:r>
            <w:r w:rsidR="00C76783" w:rsidRPr="00A11DF4">
              <w:rPr>
                <w:rFonts w:cs="Arial"/>
                <w:sz w:val="21"/>
                <w:szCs w:val="21"/>
                <w:highlight w:val="green"/>
              </w:rPr>
              <w:t>ptimisation pathways for surgery</w:t>
            </w:r>
          </w:p>
        </w:tc>
      </w:tr>
      <w:tr w:rsidR="00C76783" w:rsidRPr="008B125C" w14:paraId="35DF12F0" w14:textId="77777777" w:rsidTr="0021224C">
        <w:trPr>
          <w:trHeight w:val="312"/>
        </w:trPr>
        <w:tc>
          <w:tcPr>
            <w:tcW w:w="2041" w:type="dxa"/>
          </w:tcPr>
          <w:p w14:paraId="691C9E32" w14:textId="77777777" w:rsidR="00C76783" w:rsidRPr="00A42ADD" w:rsidRDefault="00C76783" w:rsidP="0021224C">
            <w:pPr>
              <w:pStyle w:val="DHHStabletext"/>
              <w:rPr>
                <w:rFonts w:cs="Arial"/>
                <w:b/>
                <w:bCs/>
                <w:sz w:val="21"/>
                <w:szCs w:val="21"/>
              </w:rPr>
            </w:pPr>
            <w:r w:rsidRPr="00A42ADD">
              <w:rPr>
                <w:rFonts w:cs="Arial"/>
                <w:b/>
                <w:bCs/>
                <w:sz w:val="21"/>
                <w:szCs w:val="21"/>
              </w:rPr>
              <w:t>Reporting guide</w:t>
            </w:r>
          </w:p>
        </w:tc>
        <w:tc>
          <w:tcPr>
            <w:tcW w:w="7370" w:type="dxa"/>
          </w:tcPr>
          <w:p w14:paraId="09EDC08E" w14:textId="31D1AB1B" w:rsidR="00C76783" w:rsidRPr="00E0752A" w:rsidRDefault="00C76783" w:rsidP="0021224C">
            <w:pPr>
              <w:pStyle w:val="DHHStabletext"/>
              <w:rPr>
                <w:rFonts w:cs="Arial"/>
                <w:sz w:val="21"/>
                <w:szCs w:val="21"/>
              </w:rPr>
            </w:pPr>
            <w:r w:rsidRPr="00E0752A">
              <w:rPr>
                <w:rFonts w:cs="Arial"/>
                <w:sz w:val="21"/>
                <w:szCs w:val="21"/>
              </w:rPr>
              <w:t>Where there is more than one service provided in a single contact, choose as the main purpose the value that was most significant (</w:t>
            </w:r>
            <w:r w:rsidR="00AE0504">
              <w:rPr>
                <w:rFonts w:cs="Arial"/>
                <w:sz w:val="21"/>
                <w:szCs w:val="21"/>
              </w:rPr>
              <w:t>e</w:t>
            </w:r>
            <w:r w:rsidRPr="00E0752A">
              <w:rPr>
                <w:rFonts w:cs="Arial"/>
                <w:sz w:val="21"/>
                <w:szCs w:val="21"/>
              </w:rPr>
              <w:t>xcept Specialist Clinics (Outpatients) – see below).</w:t>
            </w:r>
          </w:p>
          <w:p w14:paraId="0100B9A4" w14:textId="25D7D775" w:rsidR="00C76783" w:rsidRPr="00E0752A" w:rsidRDefault="00C76783" w:rsidP="0021224C">
            <w:pPr>
              <w:pStyle w:val="DHHStabletext"/>
              <w:rPr>
                <w:rFonts w:cs="Arial"/>
                <w:sz w:val="21"/>
                <w:szCs w:val="21"/>
              </w:rPr>
            </w:pPr>
            <w:r w:rsidRPr="00E0752A">
              <w:rPr>
                <w:rFonts w:cs="Arial"/>
                <w:sz w:val="21"/>
                <w:szCs w:val="21"/>
              </w:rPr>
              <w:t xml:space="preserve">More than one purpose may </w:t>
            </w:r>
            <w:proofErr w:type="gramStart"/>
            <w:r w:rsidRPr="00E0752A">
              <w:rPr>
                <w:rFonts w:cs="Arial"/>
                <w:sz w:val="21"/>
                <w:szCs w:val="21"/>
              </w:rPr>
              <w:t>be optionally reported</w:t>
            </w:r>
            <w:proofErr w:type="gramEnd"/>
            <w:r w:rsidRPr="00E0752A">
              <w:rPr>
                <w:rFonts w:cs="Arial"/>
                <w:sz w:val="21"/>
                <w:szCs w:val="21"/>
              </w:rPr>
              <w:t xml:space="preserve">. The main purpose must </w:t>
            </w:r>
            <w:proofErr w:type="gramStart"/>
            <w:r w:rsidRPr="00E0752A">
              <w:rPr>
                <w:rFonts w:cs="Arial"/>
                <w:sz w:val="21"/>
                <w:szCs w:val="21"/>
              </w:rPr>
              <w:t>be reported</w:t>
            </w:r>
            <w:proofErr w:type="gramEnd"/>
            <w:r w:rsidRPr="00E0752A">
              <w:rPr>
                <w:rFonts w:cs="Arial"/>
                <w:sz w:val="21"/>
                <w:szCs w:val="21"/>
              </w:rPr>
              <w:t xml:space="preserve"> with a Procedure Sequence Number of ‘1’, additional purposes reported with values of ‘2’, ‘3’, ‘4’</w:t>
            </w:r>
            <w:r w:rsidR="00F80C2A">
              <w:rPr>
                <w:rFonts w:cs="Arial"/>
                <w:sz w:val="21"/>
                <w:szCs w:val="21"/>
              </w:rPr>
              <w:t>….</w:t>
            </w:r>
            <w:r w:rsidRPr="00E0752A">
              <w:rPr>
                <w:rFonts w:cs="Arial"/>
                <w:sz w:val="21"/>
                <w:szCs w:val="21"/>
              </w:rPr>
              <w:t xml:space="preserve"> </w:t>
            </w:r>
            <w:proofErr w:type="gramStart"/>
            <w:r w:rsidRPr="00E0752A">
              <w:rPr>
                <w:rFonts w:cs="Arial"/>
                <w:sz w:val="21"/>
                <w:szCs w:val="21"/>
              </w:rPr>
              <w:t>and so on</w:t>
            </w:r>
            <w:proofErr w:type="gramEnd"/>
            <w:r w:rsidRPr="00E0752A">
              <w:rPr>
                <w:rFonts w:cs="Arial"/>
                <w:sz w:val="21"/>
                <w:szCs w:val="21"/>
              </w:rPr>
              <w:t>.</w:t>
            </w:r>
          </w:p>
          <w:p w14:paraId="2F2CACE7" w14:textId="291326EF" w:rsidR="00A42ADD" w:rsidRPr="00E0752A" w:rsidRDefault="00A42ADD" w:rsidP="00A42ADD">
            <w:pPr>
              <w:pStyle w:val="Body"/>
              <w:rPr>
                <w:rFonts w:cs="Arial"/>
                <w:szCs w:val="21"/>
              </w:rPr>
            </w:pPr>
            <w:r w:rsidRPr="00E0752A">
              <w:rPr>
                <w:rFonts w:cs="Arial"/>
                <w:szCs w:val="21"/>
              </w:rPr>
              <w:t xml:space="preserve">For Specialist Clinics (Outpatients), one of Follow Up/Monitoring/Evaluation /Review (71, 73, </w:t>
            </w:r>
            <w:r w:rsidR="00AA1FDF" w:rsidRPr="00E0752A">
              <w:rPr>
                <w:rFonts w:cs="Arial"/>
                <w:szCs w:val="21"/>
                <w:highlight w:val="green"/>
              </w:rPr>
              <w:t>75</w:t>
            </w:r>
            <w:r w:rsidRPr="00E0752A">
              <w:rPr>
                <w:rFonts w:cs="Arial"/>
                <w:szCs w:val="21"/>
              </w:rPr>
              <w:t xml:space="preserve">) or New </w:t>
            </w:r>
            <w:r w:rsidR="00D05372">
              <w:rPr>
                <w:rFonts w:cs="Arial"/>
                <w:szCs w:val="21"/>
              </w:rPr>
              <w:t>p</w:t>
            </w:r>
            <w:r w:rsidRPr="00E0752A">
              <w:rPr>
                <w:rFonts w:cs="Arial"/>
                <w:szCs w:val="21"/>
              </w:rPr>
              <w:t xml:space="preserve">atient </w:t>
            </w:r>
            <w:r w:rsidR="00D05372">
              <w:rPr>
                <w:rFonts w:cs="Arial"/>
                <w:szCs w:val="21"/>
              </w:rPr>
              <w:t>c</w:t>
            </w:r>
            <w:r w:rsidRPr="00E0752A">
              <w:rPr>
                <w:rFonts w:cs="Arial"/>
                <w:szCs w:val="21"/>
              </w:rPr>
              <w:t xml:space="preserve">onsultation (72, 74, </w:t>
            </w:r>
            <w:r w:rsidR="00AA1FDF" w:rsidRPr="00E0752A">
              <w:rPr>
                <w:rFonts w:cs="Arial"/>
                <w:szCs w:val="21"/>
                <w:highlight w:val="green"/>
              </w:rPr>
              <w:t>76</w:t>
            </w:r>
            <w:r w:rsidRPr="00E0752A">
              <w:rPr>
                <w:rFonts w:cs="Arial"/>
                <w:szCs w:val="21"/>
              </w:rPr>
              <w:t xml:space="preserve">) must </w:t>
            </w:r>
            <w:proofErr w:type="gramStart"/>
            <w:r w:rsidRPr="00E0752A">
              <w:rPr>
                <w:rFonts w:cs="Arial"/>
                <w:szCs w:val="21"/>
              </w:rPr>
              <w:t>be reported</w:t>
            </w:r>
            <w:proofErr w:type="gramEnd"/>
            <w:r w:rsidRPr="00E0752A">
              <w:rPr>
                <w:rFonts w:cs="Arial"/>
                <w:szCs w:val="21"/>
              </w:rPr>
              <w:t xml:space="preserve"> for each </w:t>
            </w:r>
            <w:r w:rsidR="003F60C5">
              <w:rPr>
                <w:rFonts w:cs="Arial"/>
                <w:szCs w:val="21"/>
              </w:rPr>
              <w:t>c</w:t>
            </w:r>
            <w:r w:rsidRPr="00E0752A">
              <w:rPr>
                <w:rFonts w:cs="Arial"/>
                <w:szCs w:val="21"/>
              </w:rPr>
              <w:t xml:space="preserve">ontact. Other appropriate codes may also </w:t>
            </w:r>
            <w:proofErr w:type="gramStart"/>
            <w:r w:rsidRPr="00E0752A">
              <w:rPr>
                <w:rFonts w:cs="Arial"/>
                <w:szCs w:val="21"/>
              </w:rPr>
              <w:t>be reported</w:t>
            </w:r>
            <w:proofErr w:type="gramEnd"/>
            <w:r w:rsidRPr="00E0752A">
              <w:rPr>
                <w:rFonts w:cs="Arial"/>
                <w:szCs w:val="21"/>
              </w:rPr>
              <w:t>.</w:t>
            </w:r>
          </w:p>
          <w:p w14:paraId="0C9258E3" w14:textId="77777777" w:rsidR="00C76783" w:rsidRPr="00E0752A" w:rsidRDefault="00C76783" w:rsidP="0021224C">
            <w:pPr>
              <w:pStyle w:val="DHHSbodyafterbullets"/>
              <w:rPr>
                <w:rFonts w:cs="Arial"/>
                <w:b/>
                <w:bCs/>
                <w:sz w:val="21"/>
                <w:szCs w:val="21"/>
              </w:rPr>
            </w:pPr>
            <w:bookmarkStart w:id="41" w:name="_Hlk109300103"/>
            <w:r w:rsidRPr="00E0752A">
              <w:rPr>
                <w:rFonts w:cs="Arial"/>
                <w:b/>
                <w:bCs/>
                <w:sz w:val="21"/>
                <w:szCs w:val="21"/>
              </w:rPr>
              <w:t>71 – Follow up/Monitoring/Evaluation/Review</w:t>
            </w:r>
          </w:p>
          <w:p w14:paraId="6DF9FC5F" w14:textId="24F0777E" w:rsidR="00A42ADD" w:rsidRPr="00E0752A" w:rsidRDefault="00A42ADD" w:rsidP="00A42ADD">
            <w:pPr>
              <w:pStyle w:val="Body"/>
              <w:rPr>
                <w:rFonts w:cs="Arial"/>
                <w:szCs w:val="21"/>
              </w:rPr>
            </w:pPr>
            <w:r w:rsidRPr="00E0752A">
              <w:rPr>
                <w:rFonts w:cs="Arial"/>
                <w:szCs w:val="21"/>
              </w:rPr>
              <w:t xml:space="preserve">For </w:t>
            </w:r>
            <w:r w:rsidR="00734CA5">
              <w:rPr>
                <w:rFonts w:cs="Arial"/>
                <w:szCs w:val="21"/>
              </w:rPr>
              <w:t xml:space="preserve">the </w:t>
            </w:r>
            <w:r w:rsidRPr="00E0752A">
              <w:rPr>
                <w:rFonts w:cs="Arial"/>
                <w:szCs w:val="21"/>
              </w:rPr>
              <w:t xml:space="preserve">Specialist Clinics (Outpatients) </w:t>
            </w:r>
            <w:r w:rsidR="00734CA5">
              <w:rPr>
                <w:rFonts w:cs="Arial"/>
                <w:szCs w:val="21"/>
              </w:rPr>
              <w:t xml:space="preserve">program/stream </w:t>
            </w:r>
            <w:r w:rsidRPr="00E0752A">
              <w:rPr>
                <w:rFonts w:cs="Arial"/>
                <w:szCs w:val="21"/>
              </w:rPr>
              <w:t>review contacts are any subsequent contacts at a clinic within the program stream following the first contact at that clinic.</w:t>
            </w:r>
          </w:p>
          <w:p w14:paraId="2A53C438" w14:textId="77777777" w:rsidR="00A42ADD" w:rsidRPr="00E0752A" w:rsidRDefault="00A42ADD" w:rsidP="00A42ADD">
            <w:pPr>
              <w:pStyle w:val="Body"/>
              <w:rPr>
                <w:rFonts w:cs="Arial"/>
                <w:szCs w:val="21"/>
              </w:rPr>
            </w:pPr>
            <w:r w:rsidRPr="00E0752A">
              <w:rPr>
                <w:rFonts w:cs="Arial"/>
                <w:szCs w:val="21"/>
              </w:rPr>
              <w:t>The primary purpose of a review appointment is to review the patient following a previous outpatient appointment within the same program stream, or treatment as an admitted patient.</w:t>
            </w:r>
          </w:p>
          <w:p w14:paraId="6A9B6DFC" w14:textId="77777777" w:rsidR="00A42ADD" w:rsidRPr="00E0752A" w:rsidRDefault="00A42ADD" w:rsidP="00A42ADD">
            <w:pPr>
              <w:pStyle w:val="Body"/>
              <w:spacing w:after="0"/>
              <w:rPr>
                <w:rFonts w:cs="Arial"/>
                <w:szCs w:val="21"/>
              </w:rPr>
            </w:pPr>
            <w:r w:rsidRPr="00E0752A">
              <w:rPr>
                <w:rFonts w:cs="Arial"/>
                <w:szCs w:val="21"/>
              </w:rPr>
              <w:t>Includes:</w:t>
            </w:r>
          </w:p>
          <w:p w14:paraId="67D74DFC" w14:textId="77777777" w:rsidR="00A42ADD" w:rsidRPr="00E0752A" w:rsidRDefault="00A42ADD" w:rsidP="00CD5F13">
            <w:pPr>
              <w:pStyle w:val="Bullet1"/>
              <w:numPr>
                <w:ilvl w:val="0"/>
                <w:numId w:val="21"/>
              </w:numPr>
            </w:pPr>
            <w:r w:rsidRPr="00E0752A">
              <w:t>Post-operative review</w:t>
            </w:r>
          </w:p>
          <w:p w14:paraId="49D7BCE6" w14:textId="77777777" w:rsidR="00A42ADD" w:rsidRPr="00E0752A" w:rsidRDefault="00A42ADD" w:rsidP="00CD5F13">
            <w:pPr>
              <w:pStyle w:val="Bullet1"/>
              <w:numPr>
                <w:ilvl w:val="0"/>
                <w:numId w:val="21"/>
              </w:numPr>
            </w:pPr>
            <w:r w:rsidRPr="00E0752A">
              <w:t>Routine review of chronic condition</w:t>
            </w:r>
          </w:p>
          <w:p w14:paraId="7476A329" w14:textId="77777777" w:rsidR="00A42ADD" w:rsidRPr="00E0752A" w:rsidRDefault="00A42ADD" w:rsidP="00CD5F13">
            <w:pPr>
              <w:pStyle w:val="Bullet1"/>
              <w:numPr>
                <w:ilvl w:val="0"/>
                <w:numId w:val="21"/>
              </w:numPr>
            </w:pPr>
            <w:r w:rsidRPr="00E0752A">
              <w:t>Monitoring results of interventions</w:t>
            </w:r>
          </w:p>
          <w:p w14:paraId="065E5369" w14:textId="77777777" w:rsidR="00A42ADD" w:rsidRPr="00E0752A" w:rsidRDefault="00A42ADD" w:rsidP="00CD5F13">
            <w:pPr>
              <w:pStyle w:val="Bullet1"/>
              <w:numPr>
                <w:ilvl w:val="0"/>
                <w:numId w:val="21"/>
              </w:numPr>
            </w:pPr>
            <w:r w:rsidRPr="00E0752A">
              <w:t>Evaluation of action plans</w:t>
            </w:r>
          </w:p>
          <w:p w14:paraId="6BB28BD4" w14:textId="77777777" w:rsidR="00A42ADD" w:rsidRPr="00E0752A" w:rsidRDefault="00A42ADD" w:rsidP="00CD5F13">
            <w:pPr>
              <w:pStyle w:val="Bullet1"/>
              <w:numPr>
                <w:ilvl w:val="0"/>
                <w:numId w:val="21"/>
              </w:numPr>
            </w:pPr>
            <w:r w:rsidRPr="00E0752A">
              <w:t>Re-assessing client needs are being met</w:t>
            </w:r>
          </w:p>
          <w:p w14:paraId="3BAB360F" w14:textId="77777777" w:rsidR="00A42ADD" w:rsidRPr="00E0752A" w:rsidRDefault="00A42ADD" w:rsidP="00E50BEE">
            <w:pPr>
              <w:pStyle w:val="Bodyafterbullets"/>
              <w:spacing w:after="0"/>
            </w:pPr>
            <w:r w:rsidRPr="00E0752A">
              <w:t>Excludes:</w:t>
            </w:r>
          </w:p>
          <w:p w14:paraId="3245A29C" w14:textId="3BD7487F" w:rsidR="00A42ADD" w:rsidRPr="00E0752A" w:rsidRDefault="00A42ADD" w:rsidP="00CD5F13">
            <w:pPr>
              <w:pStyle w:val="Bullet1"/>
              <w:numPr>
                <w:ilvl w:val="0"/>
                <w:numId w:val="21"/>
              </w:numPr>
            </w:pPr>
            <w:r w:rsidRPr="00E0752A">
              <w:t xml:space="preserve">Follow up/Monitoring/Evaluation/Review for </w:t>
            </w:r>
            <w:r w:rsidR="0014294F">
              <w:t>c</w:t>
            </w:r>
            <w:r w:rsidRPr="00E0752A">
              <w:t xml:space="preserve">onservative </w:t>
            </w:r>
            <w:r w:rsidR="0014294F">
              <w:t>m</w:t>
            </w:r>
            <w:r w:rsidRPr="00E0752A">
              <w:t>anagement (use code 73).</w:t>
            </w:r>
          </w:p>
          <w:p w14:paraId="347C0740" w14:textId="4ADBBA6A" w:rsidR="00A42ADD" w:rsidRPr="00E0752A" w:rsidRDefault="00A42ADD" w:rsidP="00CD5F13">
            <w:pPr>
              <w:pStyle w:val="Bullet1"/>
              <w:numPr>
                <w:ilvl w:val="0"/>
                <w:numId w:val="21"/>
              </w:numPr>
            </w:pPr>
            <w:r w:rsidRPr="00E0752A">
              <w:rPr>
                <w:highlight w:val="green"/>
              </w:rPr>
              <w:t xml:space="preserve">Follow up/Monitoring/Evaluation/Review for optimisation pathways for surgery (use code </w:t>
            </w:r>
            <w:r w:rsidR="00AA1FDF" w:rsidRPr="00E0752A">
              <w:rPr>
                <w:highlight w:val="green"/>
              </w:rPr>
              <w:t>75</w:t>
            </w:r>
            <w:r w:rsidRPr="00E0752A">
              <w:rPr>
                <w:highlight w:val="green"/>
              </w:rPr>
              <w:t>)</w:t>
            </w:r>
          </w:p>
          <w:p w14:paraId="55CAB759" w14:textId="77777777" w:rsidR="002E70F5" w:rsidRDefault="002E70F5" w:rsidP="0097742C">
            <w:pPr>
              <w:pStyle w:val="Bodyafterbullets"/>
              <w:rPr>
                <w:b/>
                <w:bCs/>
              </w:rPr>
            </w:pPr>
          </w:p>
          <w:p w14:paraId="37CBBC84" w14:textId="3E3A1880" w:rsidR="00C76783" w:rsidRPr="0097742C" w:rsidRDefault="00C76783" w:rsidP="0097742C">
            <w:pPr>
              <w:pStyle w:val="Bodyafterbullets"/>
              <w:rPr>
                <w:b/>
                <w:bCs/>
              </w:rPr>
            </w:pPr>
            <w:r w:rsidRPr="0097742C">
              <w:rPr>
                <w:b/>
                <w:bCs/>
              </w:rPr>
              <w:lastRenderedPageBreak/>
              <w:t>72 – New patient consultation</w:t>
            </w:r>
          </w:p>
          <w:p w14:paraId="4CB69D35" w14:textId="0D67C080" w:rsidR="00A42ADD" w:rsidRPr="00E0752A" w:rsidRDefault="00A42ADD" w:rsidP="00A42ADD">
            <w:pPr>
              <w:pStyle w:val="Body"/>
              <w:rPr>
                <w:rFonts w:cs="Arial"/>
                <w:szCs w:val="21"/>
              </w:rPr>
            </w:pPr>
            <w:r w:rsidRPr="00E0752A">
              <w:rPr>
                <w:rFonts w:cs="Arial"/>
                <w:szCs w:val="21"/>
              </w:rPr>
              <w:t xml:space="preserve">Only in scope for </w:t>
            </w:r>
            <w:r w:rsidR="00537C75">
              <w:rPr>
                <w:rFonts w:cs="Arial"/>
                <w:szCs w:val="21"/>
              </w:rPr>
              <w:t xml:space="preserve">the </w:t>
            </w:r>
            <w:r w:rsidRPr="00E0752A">
              <w:rPr>
                <w:rFonts w:cs="Arial"/>
                <w:szCs w:val="21"/>
              </w:rPr>
              <w:t>Specialist Clinics (Outpatients)</w:t>
            </w:r>
            <w:r w:rsidR="00537C75">
              <w:rPr>
                <w:rFonts w:cs="Arial"/>
                <w:szCs w:val="21"/>
              </w:rPr>
              <w:t xml:space="preserve"> program/stream</w:t>
            </w:r>
            <w:r w:rsidRPr="00E0752A">
              <w:rPr>
                <w:rFonts w:cs="Arial"/>
                <w:szCs w:val="21"/>
              </w:rPr>
              <w:t>.</w:t>
            </w:r>
          </w:p>
          <w:p w14:paraId="14B9D093" w14:textId="103A5FEC" w:rsidR="00A42ADD" w:rsidRPr="00E0752A" w:rsidRDefault="00A42ADD" w:rsidP="00A42ADD">
            <w:pPr>
              <w:pStyle w:val="Body"/>
              <w:rPr>
                <w:rFonts w:cs="Arial"/>
                <w:szCs w:val="21"/>
              </w:rPr>
            </w:pPr>
            <w:r w:rsidRPr="00E0752A">
              <w:rPr>
                <w:rFonts w:cs="Arial"/>
                <w:szCs w:val="21"/>
              </w:rPr>
              <w:t xml:space="preserve">A ‘new’ contact is defined as a patient attending a clinic within a specific program/stream for the first time </w:t>
            </w:r>
            <w:proofErr w:type="gramStart"/>
            <w:r w:rsidRPr="00E0752A">
              <w:rPr>
                <w:rFonts w:cs="Arial"/>
                <w:szCs w:val="21"/>
              </w:rPr>
              <w:t>with the exception of</w:t>
            </w:r>
            <w:proofErr w:type="gramEnd"/>
            <w:r w:rsidRPr="00E0752A">
              <w:rPr>
                <w:rFonts w:cs="Arial"/>
                <w:szCs w:val="21"/>
              </w:rPr>
              <w:t xml:space="preserve"> a first clinic appointment post inpatient stay. That is, the first contact of the referral to a particular program stream (for example 101 – General medicine). If a patient receives two referrals to a program stream (</w:t>
            </w:r>
            <w:r w:rsidR="00DD2AED">
              <w:rPr>
                <w:rFonts w:cs="Arial"/>
                <w:szCs w:val="21"/>
              </w:rPr>
              <w:t>for example</w:t>
            </w:r>
            <w:r w:rsidRPr="00E0752A">
              <w:rPr>
                <w:rFonts w:cs="Arial"/>
                <w:szCs w:val="21"/>
              </w:rPr>
              <w:t xml:space="preserve"> </w:t>
            </w:r>
            <w:r w:rsidR="00DD2AED">
              <w:rPr>
                <w:rFonts w:cs="Arial"/>
                <w:szCs w:val="21"/>
              </w:rPr>
              <w:t>n</w:t>
            </w:r>
            <w:r w:rsidRPr="00E0752A">
              <w:rPr>
                <w:rFonts w:cs="Arial"/>
                <w:szCs w:val="21"/>
              </w:rPr>
              <w:t xml:space="preserve">utrition in </w:t>
            </w:r>
            <w:r w:rsidR="00186BE0">
              <w:rPr>
                <w:rFonts w:cs="Arial"/>
                <w:szCs w:val="21"/>
              </w:rPr>
              <w:t>a</w:t>
            </w:r>
            <w:r w:rsidRPr="00E0752A">
              <w:rPr>
                <w:rFonts w:cs="Arial"/>
                <w:szCs w:val="21"/>
              </w:rPr>
              <w:t xml:space="preserve">llied </w:t>
            </w:r>
            <w:r w:rsidR="00186BE0">
              <w:rPr>
                <w:rFonts w:cs="Arial"/>
                <w:szCs w:val="21"/>
              </w:rPr>
              <w:t>h</w:t>
            </w:r>
            <w:r w:rsidRPr="00E0752A">
              <w:rPr>
                <w:rFonts w:cs="Arial"/>
                <w:szCs w:val="21"/>
              </w:rPr>
              <w:t xml:space="preserve">ealth, and </w:t>
            </w:r>
            <w:r w:rsidR="00186BE0">
              <w:rPr>
                <w:rFonts w:cs="Arial"/>
                <w:szCs w:val="21"/>
              </w:rPr>
              <w:t>physiotherapy</w:t>
            </w:r>
            <w:r w:rsidRPr="00E0752A">
              <w:rPr>
                <w:rFonts w:cs="Arial"/>
                <w:szCs w:val="21"/>
              </w:rPr>
              <w:t xml:space="preserve"> in </w:t>
            </w:r>
            <w:r w:rsidR="00186BE0">
              <w:rPr>
                <w:rFonts w:cs="Arial"/>
                <w:szCs w:val="21"/>
              </w:rPr>
              <w:t>a</w:t>
            </w:r>
            <w:r w:rsidRPr="00E0752A">
              <w:rPr>
                <w:rFonts w:cs="Arial"/>
                <w:szCs w:val="21"/>
              </w:rPr>
              <w:t xml:space="preserve">llied </w:t>
            </w:r>
            <w:r w:rsidR="00186BE0">
              <w:rPr>
                <w:rFonts w:cs="Arial"/>
                <w:szCs w:val="21"/>
              </w:rPr>
              <w:t>h</w:t>
            </w:r>
            <w:r w:rsidRPr="00E0752A">
              <w:rPr>
                <w:rFonts w:cs="Arial"/>
                <w:szCs w:val="21"/>
              </w:rPr>
              <w:t>ealth then that would be two ‘new’ appointments).</w:t>
            </w:r>
          </w:p>
          <w:p w14:paraId="37835478" w14:textId="7EB559A8" w:rsidR="00A42ADD" w:rsidRPr="00E0752A" w:rsidRDefault="00A42ADD" w:rsidP="00A42ADD">
            <w:pPr>
              <w:pStyle w:val="Body"/>
              <w:rPr>
                <w:rFonts w:cs="Arial"/>
                <w:szCs w:val="21"/>
              </w:rPr>
            </w:pPr>
            <w:r w:rsidRPr="00E0752A">
              <w:rPr>
                <w:rFonts w:cs="Arial"/>
                <w:szCs w:val="21"/>
              </w:rPr>
              <w:t xml:space="preserve">A patient can </w:t>
            </w:r>
            <w:proofErr w:type="gramStart"/>
            <w:r w:rsidR="00983DC8">
              <w:rPr>
                <w:rFonts w:cs="Arial"/>
                <w:szCs w:val="21"/>
              </w:rPr>
              <w:t xml:space="preserve">be </w:t>
            </w:r>
            <w:r w:rsidRPr="00E0752A">
              <w:rPr>
                <w:rFonts w:cs="Arial"/>
                <w:szCs w:val="21"/>
              </w:rPr>
              <w:t>accepted</w:t>
            </w:r>
            <w:proofErr w:type="gramEnd"/>
            <w:r w:rsidRPr="00E0752A">
              <w:rPr>
                <w:rFonts w:cs="Arial"/>
                <w:szCs w:val="21"/>
              </w:rPr>
              <w:t xml:space="preserve"> to multiple clinics. </w:t>
            </w:r>
            <w:r w:rsidR="0059322F">
              <w:rPr>
                <w:rFonts w:cs="Arial"/>
                <w:szCs w:val="21"/>
              </w:rPr>
              <w:t>I</w:t>
            </w:r>
            <w:r w:rsidRPr="00E0752A">
              <w:rPr>
                <w:rFonts w:cs="Arial"/>
                <w:szCs w:val="21"/>
              </w:rPr>
              <w:t xml:space="preserve">f the clinics are in the same program stream, the first contact within the program stream would </w:t>
            </w:r>
            <w:proofErr w:type="gramStart"/>
            <w:r w:rsidRPr="00E0752A">
              <w:rPr>
                <w:rFonts w:cs="Arial"/>
                <w:szCs w:val="21"/>
              </w:rPr>
              <w:t>be classified</w:t>
            </w:r>
            <w:proofErr w:type="gramEnd"/>
            <w:r w:rsidRPr="00E0752A">
              <w:rPr>
                <w:rFonts w:cs="Arial"/>
                <w:szCs w:val="21"/>
              </w:rPr>
              <w:t xml:space="preserve"> as ‘new,’ and any subsequent contacts within the program stream would be ‘review.’ If the clinics are in different program streams, then the first appointment within each separate program stream would </w:t>
            </w:r>
            <w:proofErr w:type="gramStart"/>
            <w:r w:rsidRPr="00E0752A">
              <w:rPr>
                <w:rFonts w:cs="Arial"/>
                <w:szCs w:val="21"/>
              </w:rPr>
              <w:t>be considered</w:t>
            </w:r>
            <w:proofErr w:type="gramEnd"/>
            <w:r w:rsidRPr="00E0752A">
              <w:rPr>
                <w:rFonts w:cs="Arial"/>
                <w:szCs w:val="21"/>
              </w:rPr>
              <w:t xml:space="preserve"> new, and any subsequent appointments within each program stream would be classified as review.</w:t>
            </w:r>
          </w:p>
          <w:p w14:paraId="444C5ADB" w14:textId="77777777" w:rsidR="00A42ADD" w:rsidRPr="00E0752A" w:rsidRDefault="00A42ADD" w:rsidP="00A42ADD">
            <w:pPr>
              <w:pStyle w:val="Body"/>
              <w:rPr>
                <w:rFonts w:cs="Arial"/>
                <w:szCs w:val="21"/>
              </w:rPr>
            </w:pPr>
            <w:r w:rsidRPr="00E0752A">
              <w:rPr>
                <w:rFonts w:cs="Arial"/>
                <w:szCs w:val="21"/>
              </w:rPr>
              <w:t>Excludes:</w:t>
            </w:r>
          </w:p>
          <w:p w14:paraId="12453D15" w14:textId="47BD208D" w:rsidR="006B5B4E" w:rsidRPr="006B5B4E" w:rsidRDefault="00043FBC" w:rsidP="00CD5F13">
            <w:pPr>
              <w:pStyle w:val="Bullet1"/>
              <w:numPr>
                <w:ilvl w:val="0"/>
                <w:numId w:val="21"/>
              </w:numPr>
              <w:rPr>
                <w:highlight w:val="green"/>
              </w:rPr>
            </w:pPr>
            <w:r>
              <w:rPr>
                <w:rFonts w:cs="Arial"/>
                <w:szCs w:val="21"/>
                <w:highlight w:val="green"/>
              </w:rPr>
              <w:t>First clinic app</w:t>
            </w:r>
            <w:r w:rsidR="005825D2">
              <w:rPr>
                <w:rFonts w:cs="Arial"/>
                <w:szCs w:val="21"/>
                <w:highlight w:val="green"/>
              </w:rPr>
              <w:t xml:space="preserve">ointment </w:t>
            </w:r>
            <w:r w:rsidR="005F07A9">
              <w:rPr>
                <w:rFonts w:cs="Arial"/>
                <w:szCs w:val="21"/>
                <w:highlight w:val="green"/>
              </w:rPr>
              <w:t>following an inpatient stay</w:t>
            </w:r>
            <w:r w:rsidR="000248BF">
              <w:rPr>
                <w:rFonts w:cs="Arial"/>
                <w:szCs w:val="21"/>
                <w:highlight w:val="green"/>
              </w:rPr>
              <w:t xml:space="preserve"> (use code</w:t>
            </w:r>
            <w:r w:rsidR="000A2A78">
              <w:rPr>
                <w:rFonts w:cs="Arial"/>
                <w:szCs w:val="21"/>
                <w:highlight w:val="green"/>
              </w:rPr>
              <w:t>s</w:t>
            </w:r>
            <w:r w:rsidR="000248BF">
              <w:rPr>
                <w:rFonts w:cs="Arial"/>
                <w:szCs w:val="21"/>
                <w:highlight w:val="green"/>
              </w:rPr>
              <w:t xml:space="preserve"> 71, 73 or 75)</w:t>
            </w:r>
          </w:p>
          <w:p w14:paraId="4046668A" w14:textId="61233DDA" w:rsidR="00A42ADD" w:rsidRPr="00E0752A" w:rsidRDefault="00A42ADD" w:rsidP="00CD5F13">
            <w:pPr>
              <w:pStyle w:val="Bullet1"/>
              <w:numPr>
                <w:ilvl w:val="0"/>
                <w:numId w:val="21"/>
              </w:numPr>
            </w:pPr>
            <w:r w:rsidRPr="00E0752A">
              <w:t xml:space="preserve">New patient consultation for </w:t>
            </w:r>
            <w:r w:rsidR="00A07860">
              <w:t>c</w:t>
            </w:r>
            <w:r w:rsidRPr="00E0752A">
              <w:t xml:space="preserve">onservative </w:t>
            </w:r>
            <w:r w:rsidR="00A07860">
              <w:t>m</w:t>
            </w:r>
            <w:r w:rsidRPr="00E0752A">
              <w:t>anagement (use code 74).</w:t>
            </w:r>
          </w:p>
          <w:p w14:paraId="67D893F2" w14:textId="763192B6" w:rsidR="00A42ADD" w:rsidRPr="00A818EE" w:rsidRDefault="00A42ADD" w:rsidP="00CD5F13">
            <w:pPr>
              <w:pStyle w:val="Bullet1"/>
              <w:numPr>
                <w:ilvl w:val="0"/>
                <w:numId w:val="21"/>
              </w:numPr>
              <w:rPr>
                <w:highlight w:val="green"/>
              </w:rPr>
            </w:pPr>
            <w:r w:rsidRPr="00A818EE">
              <w:rPr>
                <w:highlight w:val="green"/>
              </w:rPr>
              <w:t xml:space="preserve">New patient consultation for optimisation pathways for surgery (use code </w:t>
            </w:r>
            <w:r w:rsidR="00AA1FDF" w:rsidRPr="00A818EE">
              <w:rPr>
                <w:highlight w:val="green"/>
              </w:rPr>
              <w:t>76</w:t>
            </w:r>
            <w:r w:rsidRPr="00A818EE">
              <w:rPr>
                <w:highlight w:val="green"/>
              </w:rPr>
              <w:t>)</w:t>
            </w:r>
          </w:p>
          <w:bookmarkEnd w:id="41"/>
          <w:p w14:paraId="4B93996C" w14:textId="77777777" w:rsidR="00C76783" w:rsidRPr="00E0752A" w:rsidRDefault="00C76783" w:rsidP="0021224C">
            <w:pPr>
              <w:pStyle w:val="DHHSbodyafterbullets"/>
              <w:rPr>
                <w:rFonts w:cs="Arial"/>
                <w:b/>
                <w:bCs/>
                <w:sz w:val="21"/>
                <w:szCs w:val="21"/>
              </w:rPr>
            </w:pPr>
            <w:r w:rsidRPr="00E0752A">
              <w:rPr>
                <w:rFonts w:cs="Arial"/>
                <w:b/>
                <w:bCs/>
                <w:sz w:val="21"/>
                <w:szCs w:val="21"/>
              </w:rPr>
              <w:t>73 – Follow up/Monitoring/Evaluation/Review – conservative management</w:t>
            </w:r>
          </w:p>
          <w:p w14:paraId="4884E4A9" w14:textId="047ADE0A" w:rsidR="00A42ADD" w:rsidRPr="00E0752A" w:rsidRDefault="00A42ADD" w:rsidP="00A42ADD">
            <w:pPr>
              <w:pStyle w:val="Body"/>
              <w:rPr>
                <w:rFonts w:cs="Arial"/>
                <w:szCs w:val="21"/>
              </w:rPr>
            </w:pPr>
            <w:r w:rsidRPr="00E0752A">
              <w:rPr>
                <w:rFonts w:cs="Arial"/>
                <w:szCs w:val="21"/>
              </w:rPr>
              <w:t xml:space="preserve">Only in scope for </w:t>
            </w:r>
            <w:r w:rsidR="004B2E3E">
              <w:rPr>
                <w:rFonts w:cs="Arial"/>
                <w:szCs w:val="21"/>
              </w:rPr>
              <w:t xml:space="preserve">the </w:t>
            </w:r>
            <w:r w:rsidRPr="00E0752A">
              <w:rPr>
                <w:rFonts w:cs="Arial"/>
                <w:szCs w:val="21"/>
              </w:rPr>
              <w:t xml:space="preserve">Specialist Clinics (Outpatients) </w:t>
            </w:r>
            <w:r w:rsidR="00734CA5">
              <w:rPr>
                <w:rFonts w:cs="Arial"/>
                <w:szCs w:val="21"/>
              </w:rPr>
              <w:t xml:space="preserve">program/stream </w:t>
            </w:r>
            <w:r w:rsidRPr="00E0752A">
              <w:rPr>
                <w:rFonts w:cs="Arial"/>
                <w:szCs w:val="21"/>
              </w:rPr>
              <w:t xml:space="preserve">for patients receiving </w:t>
            </w:r>
            <w:r w:rsidR="00BD730D" w:rsidRPr="00BD730D">
              <w:rPr>
                <w:rFonts w:cs="Arial"/>
                <w:strike/>
                <w:szCs w:val="21"/>
              </w:rPr>
              <w:t>conservative management</w:t>
            </w:r>
            <w:r w:rsidR="00BD730D" w:rsidRPr="00E0752A">
              <w:rPr>
                <w:rFonts w:cs="Arial"/>
                <w:szCs w:val="21"/>
                <w:highlight w:val="green"/>
              </w:rPr>
              <w:t xml:space="preserve"> </w:t>
            </w:r>
            <w:r w:rsidRPr="00E0752A">
              <w:rPr>
                <w:rFonts w:cs="Arial"/>
                <w:szCs w:val="21"/>
                <w:highlight w:val="green"/>
              </w:rPr>
              <w:t>evidence-based alternatives to surgery that divert or delay the need for surgery (</w:t>
            </w:r>
            <w:r w:rsidR="00F0025C">
              <w:rPr>
                <w:rFonts w:cs="Arial"/>
                <w:szCs w:val="21"/>
                <w:highlight w:val="green"/>
              </w:rPr>
              <w:t>for example,</w:t>
            </w:r>
            <w:r w:rsidRPr="00E0752A">
              <w:rPr>
                <w:rFonts w:cs="Arial"/>
                <w:szCs w:val="21"/>
                <w:highlight w:val="green"/>
              </w:rPr>
              <w:t xml:space="preserve"> by alleviating symptoms, including </w:t>
            </w:r>
            <w:r w:rsidR="00EF5935">
              <w:rPr>
                <w:rFonts w:cs="Arial"/>
                <w:szCs w:val="21"/>
                <w:highlight w:val="green"/>
              </w:rPr>
              <w:t>managing</w:t>
            </w:r>
            <w:r w:rsidR="00EF5935" w:rsidRPr="00E0752A">
              <w:rPr>
                <w:rFonts w:cs="Arial"/>
                <w:szCs w:val="21"/>
                <w:highlight w:val="green"/>
              </w:rPr>
              <w:t xml:space="preserve"> </w:t>
            </w:r>
            <w:r w:rsidRPr="00E0752A">
              <w:rPr>
                <w:rFonts w:cs="Arial"/>
                <w:szCs w:val="21"/>
                <w:highlight w:val="green"/>
              </w:rPr>
              <w:t>pain and restoring function)</w:t>
            </w:r>
            <w:r w:rsidRPr="00E0752A">
              <w:rPr>
                <w:rFonts w:cs="Arial"/>
                <w:szCs w:val="21"/>
              </w:rPr>
              <w:t>.</w:t>
            </w:r>
          </w:p>
          <w:p w14:paraId="2D44F852" w14:textId="77777777" w:rsidR="00A42ADD" w:rsidRPr="00E0752A" w:rsidRDefault="00A42ADD" w:rsidP="00A42ADD">
            <w:pPr>
              <w:pStyle w:val="Body"/>
              <w:rPr>
                <w:rFonts w:cs="Arial"/>
                <w:szCs w:val="21"/>
              </w:rPr>
            </w:pPr>
            <w:r w:rsidRPr="00E0752A">
              <w:rPr>
                <w:rFonts w:cs="Arial"/>
                <w:szCs w:val="21"/>
              </w:rPr>
              <w:t>The primary purpose of a review appointment is to review the patient following a previous outpatient appointment within the same program stream, or treatment as an admitted patient.</w:t>
            </w:r>
          </w:p>
          <w:p w14:paraId="49F71BDC" w14:textId="77777777" w:rsidR="00A42ADD" w:rsidRPr="00E0752A" w:rsidRDefault="00A42ADD" w:rsidP="00A42ADD">
            <w:pPr>
              <w:pStyle w:val="Body"/>
              <w:rPr>
                <w:rFonts w:cs="Arial"/>
                <w:szCs w:val="21"/>
              </w:rPr>
            </w:pPr>
            <w:r w:rsidRPr="00E0752A">
              <w:rPr>
                <w:rFonts w:cs="Arial"/>
                <w:szCs w:val="21"/>
              </w:rPr>
              <w:t>Excludes:</w:t>
            </w:r>
          </w:p>
          <w:p w14:paraId="27F497FF" w14:textId="5BD21EB6" w:rsidR="00A42ADD" w:rsidRPr="00E0752A" w:rsidRDefault="00A42ADD" w:rsidP="00CD5F13">
            <w:pPr>
              <w:pStyle w:val="Body"/>
              <w:numPr>
                <w:ilvl w:val="0"/>
                <w:numId w:val="21"/>
              </w:numPr>
              <w:rPr>
                <w:rFonts w:cs="Arial"/>
                <w:szCs w:val="21"/>
              </w:rPr>
            </w:pPr>
            <w:r w:rsidRPr="00E0752A">
              <w:rPr>
                <w:rFonts w:cs="Arial"/>
                <w:szCs w:val="21"/>
              </w:rPr>
              <w:t xml:space="preserve">Follow up/Monitoring/Evaluation/Review other than for conservative management </w:t>
            </w:r>
            <w:r w:rsidR="00AD345C" w:rsidRPr="006F520E">
              <w:rPr>
                <w:rFonts w:cs="Arial"/>
                <w:szCs w:val="21"/>
                <w:highlight w:val="green"/>
              </w:rPr>
              <w:t>or optimisation pathways for surgery</w:t>
            </w:r>
            <w:r w:rsidR="00AD345C" w:rsidRPr="00E0752A">
              <w:rPr>
                <w:rFonts w:cs="Arial"/>
                <w:szCs w:val="21"/>
              </w:rPr>
              <w:t xml:space="preserve"> </w:t>
            </w:r>
            <w:r w:rsidRPr="00E0752A">
              <w:rPr>
                <w:rFonts w:cs="Arial"/>
                <w:szCs w:val="21"/>
              </w:rPr>
              <w:t>(use code 71).</w:t>
            </w:r>
          </w:p>
          <w:p w14:paraId="6D77D9A4" w14:textId="6D5EF599" w:rsidR="00A42ADD" w:rsidRPr="00E0752A" w:rsidRDefault="00A42ADD" w:rsidP="00CD5F13">
            <w:pPr>
              <w:pStyle w:val="Body"/>
              <w:numPr>
                <w:ilvl w:val="0"/>
                <w:numId w:val="21"/>
              </w:numPr>
              <w:rPr>
                <w:rFonts w:cs="Arial"/>
                <w:szCs w:val="21"/>
              </w:rPr>
            </w:pPr>
            <w:r w:rsidRPr="00E0752A">
              <w:rPr>
                <w:rFonts w:cs="Arial"/>
                <w:szCs w:val="21"/>
                <w:highlight w:val="green"/>
              </w:rPr>
              <w:t xml:space="preserve">Follow up/Monitoring/Evaluation/Review for optimisation pathways for surgery (use code </w:t>
            </w:r>
            <w:r w:rsidR="00B879D3">
              <w:rPr>
                <w:rFonts w:cs="Arial"/>
                <w:szCs w:val="21"/>
                <w:highlight w:val="green"/>
              </w:rPr>
              <w:t>75</w:t>
            </w:r>
            <w:r w:rsidRPr="00E0752A">
              <w:rPr>
                <w:rFonts w:cs="Arial"/>
                <w:szCs w:val="21"/>
                <w:highlight w:val="green"/>
              </w:rPr>
              <w:t>)</w:t>
            </w:r>
          </w:p>
          <w:p w14:paraId="280C2187" w14:textId="3DC41041" w:rsidR="00C76783" w:rsidRPr="00E0752A" w:rsidRDefault="00C76783" w:rsidP="0021224C">
            <w:pPr>
              <w:pStyle w:val="DHHSbodyafterbullets"/>
              <w:rPr>
                <w:rFonts w:cs="Arial"/>
                <w:b/>
                <w:bCs/>
                <w:sz w:val="21"/>
                <w:szCs w:val="21"/>
              </w:rPr>
            </w:pPr>
            <w:r w:rsidRPr="00E0752A">
              <w:rPr>
                <w:rFonts w:cs="Arial"/>
                <w:b/>
                <w:bCs/>
                <w:sz w:val="21"/>
                <w:szCs w:val="21"/>
              </w:rPr>
              <w:t>74 – New patient consultation – conservative management</w:t>
            </w:r>
          </w:p>
          <w:p w14:paraId="310B529C" w14:textId="54038AA1" w:rsidR="00A42ADD" w:rsidRPr="00E0752A" w:rsidRDefault="00A42ADD" w:rsidP="00BA6CA3">
            <w:pPr>
              <w:pStyle w:val="Body"/>
              <w:rPr>
                <w:rFonts w:cs="Arial"/>
                <w:szCs w:val="21"/>
                <w:highlight w:val="green"/>
              </w:rPr>
            </w:pPr>
            <w:r w:rsidRPr="00E0752A">
              <w:rPr>
                <w:rFonts w:cs="Arial"/>
                <w:szCs w:val="21"/>
              </w:rPr>
              <w:t xml:space="preserve">Only in scope for </w:t>
            </w:r>
            <w:r w:rsidR="00542C23">
              <w:rPr>
                <w:rFonts w:cs="Arial"/>
                <w:szCs w:val="21"/>
              </w:rPr>
              <w:t xml:space="preserve">the </w:t>
            </w:r>
            <w:r w:rsidRPr="00E0752A">
              <w:rPr>
                <w:rFonts w:cs="Arial"/>
                <w:szCs w:val="21"/>
              </w:rPr>
              <w:t xml:space="preserve">Specialist Clinics (Outpatients) </w:t>
            </w:r>
            <w:r w:rsidR="00542C23">
              <w:rPr>
                <w:rFonts w:cs="Arial"/>
                <w:szCs w:val="21"/>
              </w:rPr>
              <w:t xml:space="preserve">program/stream </w:t>
            </w:r>
            <w:r w:rsidRPr="00E0752A">
              <w:rPr>
                <w:rFonts w:cs="Arial"/>
                <w:szCs w:val="21"/>
              </w:rPr>
              <w:t xml:space="preserve">for patients receiving </w:t>
            </w:r>
            <w:r w:rsidR="00D354CE" w:rsidRPr="00D354CE">
              <w:rPr>
                <w:rFonts w:cs="Arial"/>
                <w:strike/>
                <w:szCs w:val="21"/>
              </w:rPr>
              <w:t>conservative management</w:t>
            </w:r>
            <w:r w:rsidR="00D354CE" w:rsidRPr="00E0752A">
              <w:rPr>
                <w:rFonts w:cs="Arial"/>
                <w:szCs w:val="21"/>
              </w:rPr>
              <w:t xml:space="preserve"> </w:t>
            </w:r>
            <w:r w:rsidRPr="00E0752A">
              <w:rPr>
                <w:rFonts w:cs="Arial"/>
                <w:szCs w:val="21"/>
                <w:highlight w:val="green"/>
              </w:rPr>
              <w:t xml:space="preserve">evidence-based alternatives to surgery </w:t>
            </w:r>
            <w:r w:rsidR="00AB6DC0" w:rsidRPr="00E0752A">
              <w:rPr>
                <w:rFonts w:cs="Arial"/>
                <w:szCs w:val="21"/>
                <w:highlight w:val="green"/>
              </w:rPr>
              <w:t>that divert or delay the need for surgery (</w:t>
            </w:r>
            <w:r w:rsidR="00F0025C">
              <w:rPr>
                <w:rFonts w:cs="Arial"/>
                <w:szCs w:val="21"/>
                <w:highlight w:val="green"/>
              </w:rPr>
              <w:t>for example,</w:t>
            </w:r>
            <w:r w:rsidR="00AB6DC0" w:rsidRPr="00E0752A">
              <w:rPr>
                <w:rFonts w:cs="Arial"/>
                <w:szCs w:val="21"/>
                <w:highlight w:val="green"/>
              </w:rPr>
              <w:t xml:space="preserve"> by alleviating symptoms, including managing pain and restoring function).</w:t>
            </w:r>
          </w:p>
          <w:p w14:paraId="1A6D0902" w14:textId="77777777" w:rsidR="00A42ADD" w:rsidRPr="00E0752A" w:rsidRDefault="00A42ADD" w:rsidP="00A42ADD">
            <w:pPr>
              <w:pStyle w:val="Body"/>
              <w:rPr>
                <w:rFonts w:cs="Arial"/>
                <w:szCs w:val="21"/>
              </w:rPr>
            </w:pPr>
            <w:r w:rsidRPr="00E0752A">
              <w:rPr>
                <w:rFonts w:cs="Arial"/>
                <w:szCs w:val="21"/>
              </w:rPr>
              <w:lastRenderedPageBreak/>
              <w:t xml:space="preserve">A ‘new’ contact for conservative management </w:t>
            </w:r>
            <w:proofErr w:type="gramStart"/>
            <w:r w:rsidRPr="00E0752A">
              <w:rPr>
                <w:rFonts w:cs="Arial"/>
                <w:szCs w:val="21"/>
              </w:rPr>
              <w:t>is reported</w:t>
            </w:r>
            <w:proofErr w:type="gramEnd"/>
            <w:r w:rsidRPr="00E0752A">
              <w:rPr>
                <w:rFonts w:cs="Arial"/>
                <w:szCs w:val="21"/>
              </w:rPr>
              <w:t xml:space="preserve"> when a patient receiving conservative management is attending a clinic within a specific program/stream for the first time.</w:t>
            </w:r>
          </w:p>
          <w:p w14:paraId="63FF5F80" w14:textId="77777777" w:rsidR="00A42ADD" w:rsidRPr="00E0752A" w:rsidRDefault="00A42ADD" w:rsidP="00A42ADD">
            <w:pPr>
              <w:pStyle w:val="Body"/>
              <w:rPr>
                <w:rFonts w:cs="Arial"/>
                <w:szCs w:val="21"/>
              </w:rPr>
            </w:pPr>
            <w:r w:rsidRPr="00E0752A">
              <w:rPr>
                <w:rFonts w:cs="Arial"/>
                <w:szCs w:val="21"/>
              </w:rPr>
              <w:t>Excludes:</w:t>
            </w:r>
          </w:p>
          <w:p w14:paraId="3E750445" w14:textId="6EDE3EA6" w:rsidR="00CD5F13" w:rsidRPr="006B5B4E" w:rsidRDefault="00CD5F13" w:rsidP="00CD5F13">
            <w:pPr>
              <w:pStyle w:val="Bullet1"/>
              <w:numPr>
                <w:ilvl w:val="0"/>
                <w:numId w:val="21"/>
              </w:numPr>
              <w:rPr>
                <w:highlight w:val="green"/>
              </w:rPr>
            </w:pPr>
            <w:r>
              <w:rPr>
                <w:rFonts w:cs="Arial"/>
                <w:szCs w:val="21"/>
                <w:highlight w:val="green"/>
              </w:rPr>
              <w:t>First clinic appointment following an inpatient stay (use code</w:t>
            </w:r>
            <w:r w:rsidR="000A2A78">
              <w:rPr>
                <w:rFonts w:cs="Arial"/>
                <w:szCs w:val="21"/>
                <w:highlight w:val="green"/>
              </w:rPr>
              <w:t>s</w:t>
            </w:r>
            <w:r>
              <w:rPr>
                <w:rFonts w:cs="Arial"/>
                <w:szCs w:val="21"/>
                <w:highlight w:val="green"/>
              </w:rPr>
              <w:t xml:space="preserve"> 71, 73 or 75)</w:t>
            </w:r>
          </w:p>
          <w:p w14:paraId="56FFA02B" w14:textId="4773FE94" w:rsidR="00A42ADD" w:rsidRPr="00915D85" w:rsidRDefault="00A42ADD" w:rsidP="00CD5F13">
            <w:pPr>
              <w:pStyle w:val="Body"/>
              <w:numPr>
                <w:ilvl w:val="0"/>
                <w:numId w:val="21"/>
              </w:numPr>
              <w:rPr>
                <w:rFonts w:cs="Arial"/>
                <w:strike/>
                <w:szCs w:val="21"/>
              </w:rPr>
            </w:pPr>
            <w:r w:rsidRPr="00915D85">
              <w:rPr>
                <w:rFonts w:cs="Arial"/>
                <w:strike/>
                <w:szCs w:val="21"/>
              </w:rPr>
              <w:t>First clinic appointment for conservative management following an inpatient stay (use code 73).</w:t>
            </w:r>
          </w:p>
          <w:p w14:paraId="70617B21" w14:textId="77777777" w:rsidR="00CE44A8" w:rsidRPr="00A13971" w:rsidRDefault="00CE44A8" w:rsidP="00CD5F13">
            <w:pPr>
              <w:pStyle w:val="Body"/>
              <w:numPr>
                <w:ilvl w:val="0"/>
                <w:numId w:val="21"/>
              </w:numPr>
              <w:rPr>
                <w:rFonts w:cs="Arial"/>
                <w:szCs w:val="21"/>
              </w:rPr>
            </w:pPr>
            <w:r w:rsidRPr="00E0752A">
              <w:rPr>
                <w:rFonts w:cs="Arial"/>
                <w:szCs w:val="21"/>
              </w:rPr>
              <w:t>New patient consultation other than for conservative management</w:t>
            </w:r>
            <w:r>
              <w:rPr>
                <w:rFonts w:cs="Arial"/>
                <w:szCs w:val="21"/>
              </w:rPr>
              <w:t xml:space="preserve"> </w:t>
            </w:r>
            <w:r w:rsidRPr="00B535C7">
              <w:rPr>
                <w:rFonts w:cs="Arial"/>
                <w:szCs w:val="21"/>
                <w:highlight w:val="green"/>
              </w:rPr>
              <w:t>or optimisation pathways for surgery</w:t>
            </w:r>
            <w:r w:rsidRPr="00E0752A">
              <w:rPr>
                <w:rFonts w:cs="Arial"/>
                <w:szCs w:val="21"/>
              </w:rPr>
              <w:t xml:space="preserve"> </w:t>
            </w:r>
            <w:r w:rsidRPr="00A13971">
              <w:rPr>
                <w:rFonts w:cs="Arial"/>
                <w:szCs w:val="21"/>
              </w:rPr>
              <w:t>(use code 72).</w:t>
            </w:r>
          </w:p>
          <w:p w14:paraId="37B82CCA" w14:textId="7FC91BE2" w:rsidR="00A42ADD" w:rsidRPr="00E0752A" w:rsidRDefault="00A42ADD" w:rsidP="00CD5F13">
            <w:pPr>
              <w:pStyle w:val="Body"/>
              <w:numPr>
                <w:ilvl w:val="0"/>
                <w:numId w:val="21"/>
              </w:numPr>
              <w:rPr>
                <w:rFonts w:cs="Arial"/>
                <w:szCs w:val="21"/>
                <w:highlight w:val="green"/>
              </w:rPr>
            </w:pPr>
            <w:r w:rsidRPr="00E0752A">
              <w:rPr>
                <w:rFonts w:cs="Arial"/>
                <w:szCs w:val="21"/>
                <w:highlight w:val="green"/>
              </w:rPr>
              <w:t xml:space="preserve">New patient consultation for optimisation of pathways for surgery (use code </w:t>
            </w:r>
            <w:r w:rsidR="00AA1FDF" w:rsidRPr="00E0752A">
              <w:rPr>
                <w:rFonts w:cs="Arial"/>
                <w:szCs w:val="21"/>
                <w:highlight w:val="green"/>
              </w:rPr>
              <w:t>76</w:t>
            </w:r>
            <w:r w:rsidRPr="00E0752A">
              <w:rPr>
                <w:rFonts w:cs="Arial"/>
                <w:szCs w:val="21"/>
                <w:highlight w:val="green"/>
              </w:rPr>
              <w:t>)</w:t>
            </w:r>
          </w:p>
          <w:p w14:paraId="384F7C39" w14:textId="6AD10B36" w:rsidR="00A42ADD" w:rsidRPr="00E0752A" w:rsidRDefault="00AA1FDF" w:rsidP="00A42ADD">
            <w:pPr>
              <w:pStyle w:val="Body"/>
              <w:rPr>
                <w:rFonts w:cs="Arial"/>
                <w:b/>
                <w:bCs/>
                <w:szCs w:val="21"/>
                <w:highlight w:val="green"/>
              </w:rPr>
            </w:pPr>
            <w:r w:rsidRPr="00E0752A">
              <w:rPr>
                <w:rFonts w:cs="Arial"/>
                <w:b/>
                <w:bCs/>
                <w:szCs w:val="21"/>
                <w:highlight w:val="green"/>
              </w:rPr>
              <w:t>75</w:t>
            </w:r>
            <w:r w:rsidR="00A42ADD" w:rsidRPr="00E0752A">
              <w:rPr>
                <w:rFonts w:cs="Arial"/>
                <w:b/>
                <w:bCs/>
                <w:szCs w:val="21"/>
                <w:highlight w:val="green"/>
              </w:rPr>
              <w:t xml:space="preserve"> – Follow up/Monitoring/Evaluation/Review – optimisation pathways for surgery</w:t>
            </w:r>
          </w:p>
          <w:p w14:paraId="174BC4E4" w14:textId="0E40016B" w:rsidR="008F13D8" w:rsidRPr="00E0752A" w:rsidRDefault="00A42ADD" w:rsidP="00A42ADD">
            <w:pPr>
              <w:pStyle w:val="Body"/>
              <w:rPr>
                <w:rFonts w:cs="Arial"/>
                <w:szCs w:val="21"/>
                <w:highlight w:val="green"/>
              </w:rPr>
            </w:pPr>
            <w:r w:rsidRPr="00E0752A">
              <w:rPr>
                <w:rFonts w:cs="Arial"/>
                <w:szCs w:val="21"/>
                <w:highlight w:val="green"/>
              </w:rPr>
              <w:t xml:space="preserve">Only in scope for </w:t>
            </w:r>
            <w:r w:rsidR="00A40762">
              <w:rPr>
                <w:rFonts w:cs="Arial"/>
                <w:szCs w:val="21"/>
                <w:highlight w:val="green"/>
              </w:rPr>
              <w:t xml:space="preserve">the </w:t>
            </w:r>
            <w:r w:rsidRPr="00E0752A">
              <w:rPr>
                <w:rFonts w:cs="Arial"/>
                <w:szCs w:val="21"/>
                <w:highlight w:val="green"/>
              </w:rPr>
              <w:t xml:space="preserve">Specialist Clinics (Outpatients) </w:t>
            </w:r>
            <w:r w:rsidR="00A40762">
              <w:rPr>
                <w:rFonts w:cs="Arial"/>
                <w:szCs w:val="21"/>
                <w:highlight w:val="green"/>
              </w:rPr>
              <w:t xml:space="preserve">program/stream </w:t>
            </w:r>
            <w:r w:rsidRPr="00E0752A">
              <w:rPr>
                <w:rFonts w:cs="Arial"/>
                <w:szCs w:val="21"/>
                <w:highlight w:val="green"/>
              </w:rPr>
              <w:t xml:space="preserve">for patients receiving </w:t>
            </w:r>
            <w:r w:rsidR="00712E06">
              <w:rPr>
                <w:rFonts w:cs="Arial"/>
                <w:szCs w:val="21"/>
                <w:highlight w:val="green"/>
              </w:rPr>
              <w:t>a</w:t>
            </w:r>
            <w:r w:rsidR="00712E06" w:rsidRPr="00712E06">
              <w:rPr>
                <w:rFonts w:cs="Arial"/>
                <w:szCs w:val="21"/>
                <w:highlight w:val="green"/>
              </w:rPr>
              <w:t>djunctive therapy pathways aimed at optimising physiological state before surgery with the intention of improving patient outcomes and reducing post-surgical length of stay</w:t>
            </w:r>
            <w:r w:rsidR="006B1DC8">
              <w:rPr>
                <w:rFonts w:cs="Arial"/>
                <w:szCs w:val="21"/>
                <w:highlight w:val="green"/>
              </w:rPr>
              <w:t>.</w:t>
            </w:r>
          </w:p>
          <w:p w14:paraId="03AE6AD5" w14:textId="77777777" w:rsidR="00A42ADD" w:rsidRPr="00E0752A" w:rsidRDefault="00A42ADD" w:rsidP="00A42ADD">
            <w:pPr>
              <w:pStyle w:val="Body"/>
              <w:rPr>
                <w:rFonts w:cs="Arial"/>
                <w:szCs w:val="21"/>
                <w:highlight w:val="green"/>
              </w:rPr>
            </w:pPr>
            <w:r w:rsidRPr="00E0752A">
              <w:rPr>
                <w:rFonts w:cs="Arial"/>
                <w:szCs w:val="21"/>
                <w:highlight w:val="green"/>
              </w:rPr>
              <w:t>The primary purpose of a review appointment is to review the patient following a previous outpatient appointment within the same program stream, or treatment as an admitted patient.</w:t>
            </w:r>
          </w:p>
          <w:p w14:paraId="554531F0" w14:textId="77777777" w:rsidR="00A42ADD" w:rsidRPr="00E0752A" w:rsidRDefault="00A42ADD" w:rsidP="00A42ADD">
            <w:pPr>
              <w:pStyle w:val="Body"/>
              <w:rPr>
                <w:rFonts w:cs="Arial"/>
                <w:szCs w:val="21"/>
                <w:highlight w:val="green"/>
              </w:rPr>
            </w:pPr>
            <w:r w:rsidRPr="00E0752A">
              <w:rPr>
                <w:rFonts w:cs="Arial"/>
                <w:szCs w:val="21"/>
                <w:highlight w:val="green"/>
              </w:rPr>
              <w:t>Excludes:</w:t>
            </w:r>
          </w:p>
          <w:p w14:paraId="5A99A5BE" w14:textId="77777777" w:rsidR="00A42ADD" w:rsidRPr="00E0752A" w:rsidRDefault="00A42ADD" w:rsidP="00CD5F13">
            <w:pPr>
              <w:pStyle w:val="Body"/>
              <w:numPr>
                <w:ilvl w:val="0"/>
                <w:numId w:val="21"/>
              </w:numPr>
              <w:rPr>
                <w:rFonts w:cs="Arial"/>
                <w:szCs w:val="21"/>
                <w:highlight w:val="green"/>
              </w:rPr>
            </w:pPr>
            <w:r w:rsidRPr="00E0752A">
              <w:rPr>
                <w:rFonts w:cs="Arial"/>
                <w:szCs w:val="21"/>
                <w:highlight w:val="green"/>
              </w:rPr>
              <w:t>Follow up/Monitoring/Evaluation/Review other than for conservative management or optimisation of pathways to surgery (use code 71).</w:t>
            </w:r>
          </w:p>
          <w:p w14:paraId="537856E5" w14:textId="376EEE6C" w:rsidR="00A42ADD" w:rsidRPr="00E0752A" w:rsidRDefault="00A42ADD" w:rsidP="00CD5F13">
            <w:pPr>
              <w:pStyle w:val="Body"/>
              <w:numPr>
                <w:ilvl w:val="0"/>
                <w:numId w:val="21"/>
              </w:numPr>
              <w:rPr>
                <w:rFonts w:cs="Arial"/>
                <w:szCs w:val="21"/>
              </w:rPr>
            </w:pPr>
            <w:r w:rsidRPr="00E0752A">
              <w:rPr>
                <w:rFonts w:cs="Arial"/>
                <w:szCs w:val="21"/>
                <w:highlight w:val="green"/>
              </w:rPr>
              <w:t xml:space="preserve">Follow up/Monitoring/Evaluation/Review for </w:t>
            </w:r>
            <w:r w:rsidR="002F5274">
              <w:rPr>
                <w:rFonts w:cs="Arial"/>
                <w:szCs w:val="21"/>
                <w:highlight w:val="green"/>
              </w:rPr>
              <w:t>c</w:t>
            </w:r>
            <w:r w:rsidRPr="00E0752A">
              <w:rPr>
                <w:rFonts w:cs="Arial"/>
                <w:szCs w:val="21"/>
                <w:highlight w:val="green"/>
              </w:rPr>
              <w:t xml:space="preserve">onservative </w:t>
            </w:r>
            <w:r w:rsidR="002F5274">
              <w:rPr>
                <w:rFonts w:cs="Arial"/>
                <w:szCs w:val="21"/>
                <w:highlight w:val="green"/>
              </w:rPr>
              <w:t>m</w:t>
            </w:r>
            <w:r w:rsidRPr="00E0752A">
              <w:rPr>
                <w:rFonts w:cs="Arial"/>
                <w:szCs w:val="21"/>
                <w:highlight w:val="green"/>
              </w:rPr>
              <w:t>anagement (use code 73)</w:t>
            </w:r>
          </w:p>
          <w:p w14:paraId="4AAA661C" w14:textId="68CB8C98" w:rsidR="00A42ADD" w:rsidRPr="00E0752A" w:rsidRDefault="00AA1FDF" w:rsidP="00A42ADD">
            <w:pPr>
              <w:pStyle w:val="Body"/>
              <w:rPr>
                <w:rFonts w:cs="Arial"/>
                <w:b/>
                <w:bCs/>
                <w:szCs w:val="21"/>
              </w:rPr>
            </w:pPr>
            <w:r w:rsidRPr="00E0752A">
              <w:rPr>
                <w:rFonts w:cs="Arial"/>
                <w:b/>
                <w:bCs/>
                <w:szCs w:val="21"/>
                <w:highlight w:val="green"/>
              </w:rPr>
              <w:t>76</w:t>
            </w:r>
            <w:r w:rsidR="00A42ADD" w:rsidRPr="00E0752A">
              <w:rPr>
                <w:rFonts w:cs="Arial"/>
                <w:b/>
                <w:bCs/>
                <w:szCs w:val="21"/>
                <w:highlight w:val="green"/>
              </w:rPr>
              <w:t xml:space="preserve"> – New patient consultation – optimisation pathways for surgery</w:t>
            </w:r>
          </w:p>
          <w:p w14:paraId="061C0EA0" w14:textId="62151AFE" w:rsidR="00A42ADD" w:rsidRPr="00E0752A" w:rsidRDefault="00A42ADD" w:rsidP="00A42ADD">
            <w:pPr>
              <w:pStyle w:val="Body"/>
              <w:rPr>
                <w:rFonts w:cs="Arial"/>
                <w:szCs w:val="21"/>
                <w:highlight w:val="green"/>
              </w:rPr>
            </w:pPr>
            <w:r w:rsidRPr="00E0752A">
              <w:rPr>
                <w:rFonts w:cs="Arial"/>
                <w:szCs w:val="21"/>
                <w:highlight w:val="green"/>
              </w:rPr>
              <w:t xml:space="preserve">Only in scope for </w:t>
            </w:r>
            <w:r w:rsidR="009666FB">
              <w:rPr>
                <w:rFonts w:cs="Arial"/>
                <w:szCs w:val="21"/>
                <w:highlight w:val="green"/>
              </w:rPr>
              <w:t xml:space="preserve">the </w:t>
            </w:r>
            <w:r w:rsidRPr="00E0752A">
              <w:rPr>
                <w:rFonts w:cs="Arial"/>
                <w:szCs w:val="21"/>
                <w:highlight w:val="green"/>
              </w:rPr>
              <w:t xml:space="preserve">Specialist Clinics (Outpatients) </w:t>
            </w:r>
            <w:r w:rsidR="009666FB">
              <w:rPr>
                <w:rFonts w:cs="Arial"/>
                <w:szCs w:val="21"/>
                <w:highlight w:val="green"/>
              </w:rPr>
              <w:t xml:space="preserve">program/stream </w:t>
            </w:r>
            <w:r w:rsidRPr="00E0752A">
              <w:rPr>
                <w:rFonts w:cs="Arial"/>
                <w:szCs w:val="21"/>
                <w:highlight w:val="green"/>
              </w:rPr>
              <w:t xml:space="preserve">for patients receiving </w:t>
            </w:r>
            <w:r w:rsidR="006B1DC8">
              <w:rPr>
                <w:rFonts w:cs="Arial"/>
                <w:szCs w:val="21"/>
                <w:highlight w:val="green"/>
              </w:rPr>
              <w:t>a</w:t>
            </w:r>
            <w:r w:rsidR="006B1DC8" w:rsidRPr="00712E06">
              <w:rPr>
                <w:rFonts w:cs="Arial"/>
                <w:szCs w:val="21"/>
                <w:highlight w:val="green"/>
              </w:rPr>
              <w:t>djunctive therapy pathways aimed at optimising physiological state before surgery with the intention of improving patient outcomes and reducing post-surgical length of stay</w:t>
            </w:r>
            <w:r w:rsidR="006B1DC8">
              <w:rPr>
                <w:rFonts w:cs="Arial"/>
                <w:szCs w:val="21"/>
                <w:highlight w:val="green"/>
              </w:rPr>
              <w:t>.</w:t>
            </w:r>
          </w:p>
          <w:p w14:paraId="7D69CA6A" w14:textId="6AAFFF19" w:rsidR="00A42ADD" w:rsidRPr="00E0752A" w:rsidRDefault="00A42ADD" w:rsidP="00A42ADD">
            <w:pPr>
              <w:pStyle w:val="Body"/>
              <w:rPr>
                <w:rFonts w:cs="Arial"/>
                <w:szCs w:val="21"/>
              </w:rPr>
            </w:pPr>
            <w:r w:rsidRPr="00E0752A">
              <w:rPr>
                <w:rFonts w:cs="Arial"/>
                <w:szCs w:val="21"/>
                <w:highlight w:val="green"/>
              </w:rPr>
              <w:t xml:space="preserve">A ‘new’ contact for optimisation pathways for surgery </w:t>
            </w:r>
            <w:proofErr w:type="gramStart"/>
            <w:r w:rsidRPr="00E0752A">
              <w:rPr>
                <w:rFonts w:cs="Arial"/>
                <w:szCs w:val="21"/>
                <w:highlight w:val="green"/>
              </w:rPr>
              <w:t>is reported</w:t>
            </w:r>
            <w:proofErr w:type="gramEnd"/>
            <w:r w:rsidRPr="00E0752A">
              <w:rPr>
                <w:rFonts w:cs="Arial"/>
                <w:szCs w:val="21"/>
                <w:highlight w:val="green"/>
              </w:rPr>
              <w:t xml:space="preserve"> when a patient receiving </w:t>
            </w:r>
            <w:r w:rsidR="006D182A">
              <w:rPr>
                <w:rFonts w:cs="Arial"/>
                <w:szCs w:val="21"/>
                <w:highlight w:val="green"/>
              </w:rPr>
              <w:t>a</w:t>
            </w:r>
            <w:r w:rsidR="006D182A" w:rsidRPr="00712E06">
              <w:rPr>
                <w:rFonts w:cs="Arial"/>
                <w:szCs w:val="21"/>
                <w:highlight w:val="green"/>
              </w:rPr>
              <w:t>djunctive therapy</w:t>
            </w:r>
            <w:r w:rsidR="006D182A" w:rsidRPr="00E0752A" w:rsidDel="006D182A">
              <w:rPr>
                <w:rFonts w:cs="Arial"/>
                <w:szCs w:val="21"/>
                <w:highlight w:val="green"/>
              </w:rPr>
              <w:t xml:space="preserve"> </w:t>
            </w:r>
            <w:r w:rsidRPr="00E0752A">
              <w:rPr>
                <w:rFonts w:cs="Arial"/>
                <w:szCs w:val="21"/>
                <w:highlight w:val="green"/>
              </w:rPr>
              <w:t>pathways is attending a clinic within a specific program/stream for the first time.</w:t>
            </w:r>
          </w:p>
          <w:p w14:paraId="5E8750D9" w14:textId="77777777" w:rsidR="00A42ADD" w:rsidRPr="00737649" w:rsidRDefault="00A42ADD" w:rsidP="00A42ADD">
            <w:pPr>
              <w:pStyle w:val="Body"/>
              <w:rPr>
                <w:rFonts w:cs="Arial"/>
                <w:szCs w:val="21"/>
                <w:highlight w:val="green"/>
              </w:rPr>
            </w:pPr>
            <w:r w:rsidRPr="00737649">
              <w:rPr>
                <w:rFonts w:cs="Arial"/>
                <w:szCs w:val="21"/>
                <w:highlight w:val="green"/>
              </w:rPr>
              <w:t>Excludes:</w:t>
            </w:r>
          </w:p>
          <w:p w14:paraId="0E0CFB6C" w14:textId="77777777" w:rsidR="00C17208" w:rsidRPr="006B5B4E" w:rsidRDefault="00C17208" w:rsidP="00C17208">
            <w:pPr>
              <w:pStyle w:val="Bullet1"/>
              <w:numPr>
                <w:ilvl w:val="0"/>
                <w:numId w:val="21"/>
              </w:numPr>
              <w:rPr>
                <w:highlight w:val="green"/>
              </w:rPr>
            </w:pPr>
            <w:r>
              <w:rPr>
                <w:rFonts w:cs="Arial"/>
                <w:szCs w:val="21"/>
                <w:highlight w:val="green"/>
              </w:rPr>
              <w:t>First clinic appointment following an inpatient stay (use code 71, 73 or 75)</w:t>
            </w:r>
          </w:p>
          <w:p w14:paraId="061FBFEF" w14:textId="77777777" w:rsidR="00A42ADD" w:rsidRDefault="00A42ADD" w:rsidP="00CD5F13">
            <w:pPr>
              <w:pStyle w:val="Body"/>
              <w:numPr>
                <w:ilvl w:val="0"/>
                <w:numId w:val="21"/>
              </w:numPr>
              <w:rPr>
                <w:rFonts w:cs="Arial"/>
                <w:szCs w:val="21"/>
                <w:highlight w:val="green"/>
              </w:rPr>
            </w:pPr>
            <w:r w:rsidRPr="00737649">
              <w:rPr>
                <w:rFonts w:cs="Arial"/>
                <w:szCs w:val="21"/>
                <w:highlight w:val="green"/>
              </w:rPr>
              <w:t>New patient consultation other than for conservative management or optimisation of pathways for surgery (use code 72).</w:t>
            </w:r>
          </w:p>
          <w:p w14:paraId="2A37B31C" w14:textId="656654AC" w:rsidR="00737649" w:rsidRPr="00737649" w:rsidRDefault="00737649" w:rsidP="00CD5F13">
            <w:pPr>
              <w:pStyle w:val="Body"/>
              <w:numPr>
                <w:ilvl w:val="0"/>
                <w:numId w:val="21"/>
              </w:numPr>
              <w:rPr>
                <w:rFonts w:cs="Arial"/>
                <w:szCs w:val="21"/>
                <w:highlight w:val="green"/>
              </w:rPr>
            </w:pPr>
            <w:r w:rsidRPr="00737649">
              <w:rPr>
                <w:rFonts w:cs="Arial"/>
                <w:szCs w:val="21"/>
                <w:highlight w:val="green"/>
              </w:rPr>
              <w:t xml:space="preserve">New patient consultation for </w:t>
            </w:r>
            <w:r w:rsidR="00B469C4">
              <w:rPr>
                <w:rFonts w:cs="Arial"/>
                <w:szCs w:val="21"/>
                <w:highlight w:val="green"/>
              </w:rPr>
              <w:t>c</w:t>
            </w:r>
            <w:r w:rsidRPr="00737649">
              <w:rPr>
                <w:rFonts w:cs="Arial"/>
                <w:szCs w:val="21"/>
                <w:highlight w:val="green"/>
              </w:rPr>
              <w:t xml:space="preserve">onservative </w:t>
            </w:r>
            <w:r w:rsidR="00B469C4">
              <w:rPr>
                <w:rFonts w:cs="Arial"/>
                <w:szCs w:val="21"/>
                <w:highlight w:val="green"/>
              </w:rPr>
              <w:t>m</w:t>
            </w:r>
            <w:r w:rsidRPr="00737649">
              <w:rPr>
                <w:rFonts w:cs="Arial"/>
                <w:szCs w:val="21"/>
                <w:highlight w:val="green"/>
              </w:rPr>
              <w:t>anagement (use code 74)</w:t>
            </w:r>
            <w:r>
              <w:rPr>
                <w:rFonts w:cs="Arial"/>
                <w:szCs w:val="21"/>
                <w:highlight w:val="green"/>
              </w:rPr>
              <w:t>.</w:t>
            </w:r>
          </w:p>
        </w:tc>
      </w:tr>
      <w:tr w:rsidR="00C76783" w:rsidRPr="008B125C" w14:paraId="08B0E15F" w14:textId="77777777" w:rsidTr="0021224C">
        <w:tblPrEx>
          <w:tblLook w:val="04A0" w:firstRow="1" w:lastRow="0" w:firstColumn="1" w:lastColumn="0" w:noHBand="0" w:noVBand="1"/>
        </w:tblPrEx>
        <w:trPr>
          <w:trHeight w:val="340"/>
        </w:trPr>
        <w:tc>
          <w:tcPr>
            <w:tcW w:w="2041" w:type="dxa"/>
          </w:tcPr>
          <w:p w14:paraId="49E64BE4" w14:textId="77777777" w:rsidR="00C76783" w:rsidRPr="007778A7" w:rsidRDefault="00C76783" w:rsidP="0021224C">
            <w:pPr>
              <w:pStyle w:val="DHHStabletext"/>
              <w:rPr>
                <w:rFonts w:cs="Arial"/>
                <w:b/>
                <w:bCs/>
                <w:sz w:val="21"/>
                <w:szCs w:val="21"/>
              </w:rPr>
            </w:pPr>
            <w:bookmarkStart w:id="42" w:name="_Hlk103347605"/>
            <w:r w:rsidRPr="007778A7">
              <w:rPr>
                <w:rFonts w:cs="Arial"/>
                <w:b/>
                <w:bCs/>
                <w:sz w:val="21"/>
                <w:szCs w:val="21"/>
              </w:rPr>
              <w:lastRenderedPageBreak/>
              <w:t>Validations</w:t>
            </w:r>
          </w:p>
        </w:tc>
        <w:tc>
          <w:tcPr>
            <w:tcW w:w="7370" w:type="dxa"/>
            <w:shd w:val="clear" w:color="auto" w:fill="auto"/>
          </w:tcPr>
          <w:p w14:paraId="5CF045C1" w14:textId="5F6367A1" w:rsidR="00C76783" w:rsidRPr="001F4D90" w:rsidRDefault="00C76783" w:rsidP="001F4D90">
            <w:pPr>
              <w:pStyle w:val="DHHStabletext"/>
              <w:ind w:left="794" w:hanging="794"/>
              <w:rPr>
                <w:rFonts w:cs="Arial"/>
                <w:color w:val="000000"/>
                <w:sz w:val="21"/>
                <w:szCs w:val="21"/>
                <w:shd w:val="clear" w:color="auto" w:fill="FFFFFF"/>
              </w:rPr>
            </w:pPr>
            <w:r w:rsidRPr="007778A7">
              <w:rPr>
                <w:rFonts w:cs="Arial"/>
                <w:sz w:val="21"/>
                <w:szCs w:val="21"/>
              </w:rPr>
              <w:t>E367</w:t>
            </w:r>
            <w:r w:rsidRPr="007778A7">
              <w:rPr>
                <w:rFonts w:cs="Arial"/>
                <w:sz w:val="21"/>
                <w:szCs w:val="21"/>
              </w:rPr>
              <w:tab/>
              <w:t xml:space="preserve">The Episode Program/Stream is Specialist Clinics (Outpatients) but a Contact Purpose of either </w:t>
            </w:r>
            <w:r w:rsidR="003E7B53" w:rsidRPr="007778A7">
              <w:rPr>
                <w:rFonts w:cs="Arial"/>
                <w:sz w:val="21"/>
                <w:szCs w:val="21"/>
              </w:rPr>
              <w:t>’51</w:t>
            </w:r>
            <w:r w:rsidR="000E07CB">
              <w:rPr>
                <w:rFonts w:cs="Arial"/>
                <w:sz w:val="21"/>
                <w:szCs w:val="21"/>
              </w:rPr>
              <w:t xml:space="preserve"> – </w:t>
            </w:r>
            <w:r w:rsidR="003E7B53" w:rsidRPr="007778A7">
              <w:rPr>
                <w:rFonts w:cs="Arial"/>
                <w:sz w:val="21"/>
                <w:szCs w:val="21"/>
              </w:rPr>
              <w:t xml:space="preserve">Multidisciplinary case conference – patient not present’, </w:t>
            </w:r>
            <w:r w:rsidRPr="007778A7">
              <w:rPr>
                <w:rFonts w:cs="Arial"/>
                <w:sz w:val="21"/>
                <w:szCs w:val="21"/>
              </w:rPr>
              <w:t>‘71 – Follow up/Monitoring/Evaluation/</w:t>
            </w:r>
            <w:r w:rsidR="00934301">
              <w:rPr>
                <w:rFonts w:cs="Arial"/>
                <w:sz w:val="21"/>
                <w:szCs w:val="21"/>
              </w:rPr>
              <w:t xml:space="preserve"> </w:t>
            </w:r>
            <w:r w:rsidRPr="007778A7">
              <w:rPr>
                <w:rFonts w:cs="Arial"/>
                <w:sz w:val="21"/>
                <w:szCs w:val="21"/>
              </w:rPr>
              <w:t xml:space="preserve">Review’, ‘72 </w:t>
            </w:r>
            <w:r w:rsidR="000E07CB">
              <w:rPr>
                <w:rFonts w:cs="Arial"/>
                <w:sz w:val="21"/>
                <w:szCs w:val="21"/>
              </w:rPr>
              <w:t xml:space="preserve">– </w:t>
            </w:r>
            <w:r w:rsidRPr="007778A7">
              <w:rPr>
                <w:rFonts w:cs="Arial"/>
                <w:sz w:val="21"/>
                <w:szCs w:val="21"/>
              </w:rPr>
              <w:t>New patient consultation’, ’73</w:t>
            </w:r>
            <w:r w:rsidR="00C80EEB">
              <w:rPr>
                <w:rFonts w:cs="Arial"/>
                <w:sz w:val="21"/>
                <w:szCs w:val="21"/>
              </w:rPr>
              <w:t xml:space="preserve"> </w:t>
            </w:r>
            <w:r w:rsidR="000E07CB">
              <w:rPr>
                <w:rFonts w:cs="Arial"/>
                <w:sz w:val="21"/>
                <w:szCs w:val="21"/>
              </w:rPr>
              <w:t>–</w:t>
            </w:r>
            <w:r w:rsidRPr="007778A7">
              <w:rPr>
                <w:rFonts w:cs="Arial"/>
                <w:sz w:val="21"/>
                <w:szCs w:val="21"/>
              </w:rPr>
              <w:t xml:space="preserve"> Follow up /Monitoring /Evaluation /Review – conservative management’</w:t>
            </w:r>
            <w:r w:rsidR="00E33591" w:rsidRPr="00A56572">
              <w:rPr>
                <w:rFonts w:cs="Arial"/>
                <w:sz w:val="21"/>
                <w:szCs w:val="21"/>
                <w:highlight w:val="green"/>
              </w:rPr>
              <w:t>,</w:t>
            </w:r>
            <w:r w:rsidR="00A56572">
              <w:rPr>
                <w:rFonts w:cs="Arial"/>
                <w:sz w:val="21"/>
                <w:szCs w:val="21"/>
              </w:rPr>
              <w:t xml:space="preserve"> </w:t>
            </w:r>
            <w:r w:rsidR="00A56572" w:rsidRPr="00A56572">
              <w:rPr>
                <w:rFonts w:cs="Arial"/>
                <w:strike/>
                <w:sz w:val="21"/>
                <w:szCs w:val="21"/>
              </w:rPr>
              <w:t>or</w:t>
            </w:r>
            <w:r w:rsidRPr="007778A7">
              <w:rPr>
                <w:rFonts w:cs="Arial"/>
                <w:sz w:val="21"/>
                <w:szCs w:val="21"/>
              </w:rPr>
              <w:t xml:space="preserve"> ’74 </w:t>
            </w:r>
            <w:bookmarkStart w:id="43" w:name="_Hlk91761249"/>
            <w:r w:rsidR="00936F9C">
              <w:rPr>
                <w:rFonts w:cs="Arial"/>
                <w:sz w:val="21"/>
                <w:szCs w:val="21"/>
              </w:rPr>
              <w:t>–</w:t>
            </w:r>
            <w:r w:rsidR="000E07CB">
              <w:rPr>
                <w:rFonts w:cs="Arial"/>
                <w:sz w:val="21"/>
                <w:szCs w:val="21"/>
              </w:rPr>
              <w:t xml:space="preserve"> </w:t>
            </w:r>
            <w:r w:rsidRPr="007778A7">
              <w:rPr>
                <w:rFonts w:cs="Arial"/>
                <w:sz w:val="21"/>
                <w:szCs w:val="21"/>
              </w:rPr>
              <w:t>New patient consultation – conservative management’</w:t>
            </w:r>
            <w:r w:rsidR="00E33591">
              <w:rPr>
                <w:rFonts w:cs="Arial"/>
                <w:sz w:val="21"/>
                <w:szCs w:val="21"/>
              </w:rPr>
              <w:t xml:space="preserve">, </w:t>
            </w:r>
            <w:r w:rsidR="000577E7" w:rsidRPr="00934301">
              <w:rPr>
                <w:rFonts w:cs="Arial"/>
                <w:sz w:val="21"/>
                <w:szCs w:val="21"/>
                <w:highlight w:val="green"/>
              </w:rPr>
              <w:t>‘</w:t>
            </w:r>
            <w:r w:rsidR="00E33591" w:rsidRPr="00934301">
              <w:rPr>
                <w:rFonts w:cs="Arial"/>
                <w:sz w:val="21"/>
                <w:szCs w:val="21"/>
                <w:highlight w:val="green"/>
              </w:rPr>
              <w:t>7</w:t>
            </w:r>
            <w:r w:rsidR="00E33591" w:rsidRPr="00936F9C">
              <w:rPr>
                <w:rFonts w:cs="Arial"/>
                <w:sz w:val="21"/>
                <w:szCs w:val="21"/>
                <w:highlight w:val="green"/>
              </w:rPr>
              <w:t>5</w:t>
            </w:r>
            <w:r w:rsidR="00936F9C" w:rsidRPr="00936F9C">
              <w:rPr>
                <w:rFonts w:cs="Arial"/>
                <w:sz w:val="21"/>
                <w:szCs w:val="21"/>
                <w:highlight w:val="green"/>
              </w:rPr>
              <w:t xml:space="preserve"> –</w:t>
            </w:r>
            <w:r w:rsidR="00E33591" w:rsidRPr="00936F9C">
              <w:rPr>
                <w:rFonts w:cs="Arial"/>
                <w:sz w:val="21"/>
                <w:szCs w:val="21"/>
                <w:highlight w:val="green"/>
              </w:rPr>
              <w:t xml:space="preserve"> Follow</w:t>
            </w:r>
            <w:r w:rsidR="005966AC" w:rsidRPr="00936F9C">
              <w:rPr>
                <w:rFonts w:cs="Arial"/>
                <w:sz w:val="21"/>
                <w:szCs w:val="21"/>
                <w:highlight w:val="green"/>
              </w:rPr>
              <w:t xml:space="preserve"> </w:t>
            </w:r>
            <w:r w:rsidR="000157FB" w:rsidRPr="00936F9C">
              <w:rPr>
                <w:rFonts w:cs="Arial"/>
                <w:sz w:val="21"/>
                <w:szCs w:val="21"/>
                <w:highlight w:val="green"/>
              </w:rPr>
              <w:t>up/Monitoring</w:t>
            </w:r>
            <w:r w:rsidR="005966AC" w:rsidRPr="00936F9C">
              <w:rPr>
                <w:rFonts w:cs="Arial"/>
                <w:sz w:val="21"/>
                <w:szCs w:val="21"/>
                <w:highlight w:val="green"/>
              </w:rPr>
              <w:t>/Evaluation</w:t>
            </w:r>
            <w:r w:rsidR="006D0DC0" w:rsidRPr="00936F9C">
              <w:rPr>
                <w:rFonts w:cs="Arial"/>
                <w:sz w:val="21"/>
                <w:szCs w:val="21"/>
                <w:highlight w:val="green"/>
              </w:rPr>
              <w:t>/</w:t>
            </w:r>
            <w:r w:rsidR="00253F7E">
              <w:rPr>
                <w:rFonts w:cs="Arial"/>
                <w:sz w:val="21"/>
                <w:szCs w:val="21"/>
                <w:highlight w:val="green"/>
              </w:rPr>
              <w:t>R</w:t>
            </w:r>
            <w:r w:rsidR="006D0DC0" w:rsidRPr="00936F9C">
              <w:rPr>
                <w:rFonts w:cs="Arial"/>
                <w:sz w:val="21"/>
                <w:szCs w:val="21"/>
                <w:highlight w:val="green"/>
              </w:rPr>
              <w:t>eview</w:t>
            </w:r>
            <w:r w:rsidR="00537B8E" w:rsidRPr="00936F9C">
              <w:rPr>
                <w:rFonts w:cs="Arial"/>
                <w:sz w:val="21"/>
                <w:szCs w:val="21"/>
                <w:highlight w:val="green"/>
              </w:rPr>
              <w:t xml:space="preserve"> </w:t>
            </w:r>
            <w:r w:rsidR="0017630D" w:rsidRPr="00936F9C">
              <w:rPr>
                <w:rFonts w:cs="Arial"/>
                <w:sz w:val="21"/>
                <w:szCs w:val="21"/>
                <w:highlight w:val="green"/>
              </w:rPr>
              <w:t>–</w:t>
            </w:r>
            <w:r w:rsidR="00537B8E" w:rsidRPr="00936F9C">
              <w:rPr>
                <w:rFonts w:cs="Arial"/>
                <w:sz w:val="21"/>
                <w:szCs w:val="21"/>
                <w:highlight w:val="green"/>
              </w:rPr>
              <w:t xml:space="preserve"> </w:t>
            </w:r>
            <w:r w:rsidR="0017630D" w:rsidRPr="00936F9C">
              <w:rPr>
                <w:rFonts w:cs="Arial"/>
                <w:sz w:val="21"/>
                <w:szCs w:val="21"/>
                <w:highlight w:val="green"/>
              </w:rPr>
              <w:t>optimisation pathways for surgery</w:t>
            </w:r>
            <w:r w:rsidR="00840AC9" w:rsidRPr="00936F9C">
              <w:rPr>
                <w:rFonts w:cs="Arial"/>
                <w:sz w:val="21"/>
                <w:szCs w:val="21"/>
                <w:highlight w:val="green"/>
              </w:rPr>
              <w:t>’</w:t>
            </w:r>
            <w:r w:rsidR="00D12DE9" w:rsidRPr="00936F9C">
              <w:rPr>
                <w:rFonts w:cs="Arial"/>
                <w:sz w:val="21"/>
                <w:szCs w:val="21"/>
                <w:highlight w:val="green"/>
              </w:rPr>
              <w:t xml:space="preserve"> or </w:t>
            </w:r>
            <w:r w:rsidR="00840AC9" w:rsidRPr="00936F9C">
              <w:rPr>
                <w:rFonts w:cs="Arial"/>
                <w:sz w:val="21"/>
                <w:szCs w:val="21"/>
                <w:highlight w:val="green"/>
              </w:rPr>
              <w:t xml:space="preserve">’76 </w:t>
            </w:r>
            <w:r w:rsidR="00936F9C" w:rsidRPr="00936F9C">
              <w:rPr>
                <w:rFonts w:cs="Arial"/>
                <w:sz w:val="21"/>
                <w:szCs w:val="21"/>
                <w:highlight w:val="green"/>
              </w:rPr>
              <w:t xml:space="preserve">– </w:t>
            </w:r>
            <w:r w:rsidR="00840AC9" w:rsidRPr="00936F9C">
              <w:rPr>
                <w:rFonts w:cs="Arial"/>
                <w:sz w:val="21"/>
                <w:szCs w:val="21"/>
                <w:highlight w:val="green"/>
              </w:rPr>
              <w:t>New patient consultation</w:t>
            </w:r>
            <w:r w:rsidR="00936F9C" w:rsidRPr="00936F9C">
              <w:rPr>
                <w:rFonts w:cs="Arial"/>
                <w:sz w:val="21"/>
                <w:szCs w:val="21"/>
                <w:highlight w:val="green"/>
              </w:rPr>
              <w:t xml:space="preserve"> – </w:t>
            </w:r>
            <w:r w:rsidR="00840AC9" w:rsidRPr="00936F9C">
              <w:rPr>
                <w:rFonts w:cs="Arial"/>
                <w:sz w:val="21"/>
                <w:szCs w:val="21"/>
                <w:highlight w:val="green"/>
              </w:rPr>
              <w:t xml:space="preserve">optimisation </w:t>
            </w:r>
            <w:r w:rsidR="00840AC9" w:rsidRPr="000577E7">
              <w:rPr>
                <w:rFonts w:cs="Arial"/>
                <w:sz w:val="21"/>
                <w:szCs w:val="21"/>
                <w:highlight w:val="green"/>
              </w:rPr>
              <w:t>pathways</w:t>
            </w:r>
            <w:r w:rsidR="000577E7" w:rsidRPr="000577E7">
              <w:rPr>
                <w:rFonts w:cs="Arial"/>
                <w:sz w:val="21"/>
                <w:szCs w:val="21"/>
                <w:highlight w:val="green"/>
              </w:rPr>
              <w:t xml:space="preserve"> for surgery’</w:t>
            </w:r>
            <w:r w:rsidRPr="007778A7">
              <w:rPr>
                <w:rFonts w:cs="Arial"/>
                <w:sz w:val="21"/>
                <w:szCs w:val="21"/>
              </w:rPr>
              <w:t xml:space="preserve"> h</w:t>
            </w:r>
            <w:r w:rsidRPr="007778A7">
              <w:rPr>
                <w:rStyle w:val="normaltextrun"/>
                <w:rFonts w:cs="Arial"/>
                <w:color w:val="000000"/>
                <w:sz w:val="21"/>
                <w:szCs w:val="21"/>
                <w:shd w:val="clear" w:color="auto" w:fill="FFFFFF"/>
              </w:rPr>
              <w:t>as not been reported</w:t>
            </w:r>
            <w:bookmarkEnd w:id="43"/>
          </w:p>
        </w:tc>
      </w:tr>
      <w:bookmarkEnd w:id="42"/>
    </w:tbl>
    <w:p w14:paraId="017F6BF9" w14:textId="77777777" w:rsidR="00D642AD" w:rsidRPr="00B04494" w:rsidRDefault="00D642AD" w:rsidP="00D642AD">
      <w:pPr>
        <w:pStyle w:val="Body"/>
        <w:rPr>
          <w:szCs w:val="21"/>
        </w:rPr>
      </w:pPr>
    </w:p>
    <w:p w14:paraId="6301CAEB" w14:textId="2569F629" w:rsidR="00C76783" w:rsidRPr="00A448EC" w:rsidRDefault="00B064EA" w:rsidP="00D642AD">
      <w:pPr>
        <w:pStyle w:val="Bodyafterbullets"/>
      </w:pPr>
      <w:r w:rsidRPr="00B04494">
        <w:rPr>
          <w:i/>
          <w:iCs/>
          <w:szCs w:val="21"/>
        </w:rPr>
        <w:t>[No change to remainder of item]</w:t>
      </w:r>
    </w:p>
    <w:p w14:paraId="6C8FADDE" w14:textId="6E473DC3" w:rsidR="003E1765" w:rsidRPr="008B125C" w:rsidRDefault="003E1765" w:rsidP="00A42ADD">
      <w:pPr>
        <w:pStyle w:val="Heading2"/>
      </w:pPr>
      <w:bookmarkStart w:id="44" w:name="_Toc43717325"/>
      <w:bookmarkStart w:id="45" w:name="_Toc176953672"/>
      <w:bookmarkStart w:id="46" w:name="_Toc185596078"/>
      <w:bookmarkStart w:id="47" w:name="_Hlk169878858"/>
      <w:r w:rsidRPr="008821D3">
        <w:t>Referral In Service Type</w:t>
      </w:r>
      <w:bookmarkEnd w:id="44"/>
      <w:bookmarkEnd w:id="45"/>
      <w:r w:rsidRPr="008821D3">
        <w:t xml:space="preserve"> (amend)</w:t>
      </w:r>
      <w:bookmarkEnd w:id="46"/>
    </w:p>
    <w:tbl>
      <w:tblPr>
        <w:tblStyle w:val="TableGrid"/>
        <w:tblW w:w="9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2041"/>
        <w:gridCol w:w="7370"/>
      </w:tblGrid>
      <w:tr w:rsidR="003E1765" w:rsidRPr="00B04494" w14:paraId="59FB6DD1" w14:textId="77777777" w:rsidTr="009576C6">
        <w:tc>
          <w:tcPr>
            <w:tcW w:w="2041" w:type="dxa"/>
          </w:tcPr>
          <w:p w14:paraId="5F0E1CBA" w14:textId="77777777" w:rsidR="003E1765" w:rsidRPr="00A1657D" w:rsidRDefault="003E1765" w:rsidP="0021224C">
            <w:pPr>
              <w:pStyle w:val="DHHStabletext"/>
              <w:rPr>
                <w:b/>
                <w:bCs/>
                <w:sz w:val="21"/>
                <w:szCs w:val="21"/>
              </w:rPr>
            </w:pPr>
            <w:r w:rsidRPr="00A1657D">
              <w:rPr>
                <w:b/>
                <w:bCs/>
                <w:sz w:val="21"/>
                <w:szCs w:val="21"/>
              </w:rPr>
              <w:t>Definition</w:t>
            </w:r>
          </w:p>
        </w:tc>
        <w:tc>
          <w:tcPr>
            <w:tcW w:w="7370" w:type="dxa"/>
          </w:tcPr>
          <w:p w14:paraId="7579BAAD" w14:textId="264403B3" w:rsidR="003E1765" w:rsidRPr="008F189C" w:rsidRDefault="003E1765" w:rsidP="008F189C">
            <w:pPr>
              <w:pStyle w:val="DHHStabletext"/>
              <w:rPr>
                <w:sz w:val="21"/>
                <w:szCs w:val="21"/>
              </w:rPr>
            </w:pPr>
            <w:r w:rsidRPr="00A1657D">
              <w:rPr>
                <w:sz w:val="21"/>
                <w:szCs w:val="21"/>
              </w:rPr>
              <w:t>The person who, or service which, referred the patient/client.</w:t>
            </w:r>
          </w:p>
        </w:tc>
      </w:tr>
      <w:bookmarkEnd w:id="47"/>
      <w:tr w:rsidR="009576C6" w:rsidRPr="00B04494" w14:paraId="28446F0A" w14:textId="77777777" w:rsidTr="009576C6">
        <w:trPr>
          <w:trHeight w:hRule="exact" w:val="340"/>
        </w:trPr>
        <w:tc>
          <w:tcPr>
            <w:tcW w:w="2041" w:type="dxa"/>
            <w:vAlign w:val="center"/>
          </w:tcPr>
          <w:p w14:paraId="00259B0E" w14:textId="16D1F848" w:rsidR="009576C6" w:rsidRPr="00A1657D" w:rsidRDefault="009576C6" w:rsidP="009576C6">
            <w:pPr>
              <w:pStyle w:val="DHHStabletext"/>
              <w:rPr>
                <w:b/>
                <w:bCs/>
                <w:sz w:val="21"/>
                <w:szCs w:val="21"/>
              </w:rPr>
            </w:pPr>
            <w:r w:rsidRPr="00A1657D">
              <w:rPr>
                <w:rFonts w:cs="Arial"/>
                <w:b/>
                <w:bCs/>
                <w:sz w:val="21"/>
                <w:szCs w:val="21"/>
              </w:rPr>
              <w:t>Codeset</w:t>
            </w:r>
          </w:p>
        </w:tc>
        <w:tc>
          <w:tcPr>
            <w:tcW w:w="7370" w:type="dxa"/>
            <w:vAlign w:val="center"/>
          </w:tcPr>
          <w:p w14:paraId="3DBA1F02" w14:textId="102EAB37" w:rsidR="009576C6" w:rsidRPr="00A1657D" w:rsidRDefault="009576C6" w:rsidP="009576C6">
            <w:pPr>
              <w:pStyle w:val="DHHStabletext"/>
              <w:rPr>
                <w:b/>
                <w:bCs/>
                <w:sz w:val="21"/>
                <w:szCs w:val="21"/>
              </w:rPr>
            </w:pPr>
            <w:r w:rsidRPr="00A1657D">
              <w:rPr>
                <w:rFonts w:cs="Arial"/>
                <w:b/>
                <w:bCs/>
                <w:sz w:val="21"/>
                <w:szCs w:val="21"/>
              </w:rPr>
              <w:t>Enumerated</w:t>
            </w:r>
          </w:p>
        </w:tc>
      </w:tr>
      <w:tr w:rsidR="009576C6" w:rsidRPr="00B04494" w14:paraId="0611DD3F" w14:textId="77777777" w:rsidTr="0021224C">
        <w:trPr>
          <w:trHeight w:hRule="exact" w:val="340"/>
        </w:trPr>
        <w:tc>
          <w:tcPr>
            <w:tcW w:w="2041" w:type="dxa"/>
            <w:vAlign w:val="center"/>
          </w:tcPr>
          <w:p w14:paraId="6464964B" w14:textId="696B1446" w:rsidR="009576C6" w:rsidRPr="00A1657D" w:rsidRDefault="009576C6" w:rsidP="009576C6">
            <w:pPr>
              <w:pStyle w:val="DHHStabletext"/>
              <w:rPr>
                <w:b/>
                <w:bCs/>
                <w:sz w:val="21"/>
                <w:szCs w:val="21"/>
              </w:rPr>
            </w:pPr>
          </w:p>
        </w:tc>
        <w:tc>
          <w:tcPr>
            <w:tcW w:w="7370" w:type="dxa"/>
            <w:vAlign w:val="center"/>
          </w:tcPr>
          <w:p w14:paraId="01E695EA" w14:textId="2E5CF22A" w:rsidR="009576C6" w:rsidRPr="00A1657D" w:rsidRDefault="009576C6" w:rsidP="009576C6">
            <w:pPr>
              <w:pStyle w:val="DHHStabletext"/>
              <w:rPr>
                <w:b/>
                <w:bCs/>
                <w:i/>
                <w:iCs/>
                <w:sz w:val="21"/>
                <w:szCs w:val="21"/>
              </w:rPr>
            </w:pPr>
            <w:r w:rsidRPr="00A1657D">
              <w:rPr>
                <w:rFonts w:cs="Arial"/>
                <w:sz w:val="21"/>
                <w:szCs w:val="21"/>
              </w:rPr>
              <w:t xml:space="preserve">Table identifier </w:t>
            </w:r>
            <w:r w:rsidRPr="00A1657D">
              <w:rPr>
                <w:rFonts w:cs="Arial"/>
                <w:sz w:val="21"/>
                <w:szCs w:val="21"/>
              </w:rPr>
              <w:tab/>
              <w:t>990082</w:t>
            </w:r>
          </w:p>
        </w:tc>
      </w:tr>
      <w:tr w:rsidR="009576C6" w:rsidRPr="00B04494" w14:paraId="7DAB3D26" w14:textId="77777777" w:rsidTr="0021224C">
        <w:trPr>
          <w:trHeight w:hRule="exact" w:val="340"/>
        </w:trPr>
        <w:tc>
          <w:tcPr>
            <w:tcW w:w="2041" w:type="dxa"/>
            <w:vAlign w:val="center"/>
          </w:tcPr>
          <w:p w14:paraId="766165F2" w14:textId="23F66565" w:rsidR="009576C6" w:rsidRPr="00A1657D" w:rsidRDefault="009576C6" w:rsidP="009576C6">
            <w:pPr>
              <w:pStyle w:val="DHHStabletext"/>
              <w:rPr>
                <w:b/>
                <w:bCs/>
                <w:sz w:val="21"/>
                <w:szCs w:val="21"/>
              </w:rPr>
            </w:pPr>
          </w:p>
        </w:tc>
        <w:tc>
          <w:tcPr>
            <w:tcW w:w="7370" w:type="dxa"/>
            <w:vAlign w:val="center"/>
          </w:tcPr>
          <w:p w14:paraId="1190DE42" w14:textId="3EC2F03A" w:rsidR="009576C6" w:rsidRPr="00A1657D" w:rsidRDefault="009576C6" w:rsidP="009576C6">
            <w:pPr>
              <w:pStyle w:val="DHHStabletext"/>
              <w:rPr>
                <w:sz w:val="21"/>
                <w:szCs w:val="21"/>
              </w:rPr>
            </w:pPr>
            <w:r w:rsidRPr="00A1657D">
              <w:rPr>
                <w:rFonts w:cs="Arial"/>
                <w:b/>
                <w:bCs/>
                <w:sz w:val="21"/>
                <w:szCs w:val="21"/>
              </w:rPr>
              <w:t>Code</w:t>
            </w:r>
            <w:r w:rsidRPr="00A1657D">
              <w:rPr>
                <w:rFonts w:cs="Arial"/>
                <w:b/>
                <w:bCs/>
                <w:sz w:val="21"/>
                <w:szCs w:val="21"/>
              </w:rPr>
              <w:tab/>
            </w:r>
            <w:r w:rsidRPr="00A1657D">
              <w:rPr>
                <w:rFonts w:cs="Arial"/>
                <w:b/>
                <w:bCs/>
                <w:sz w:val="21"/>
                <w:szCs w:val="21"/>
              </w:rPr>
              <w:tab/>
              <w:t>Descriptor</w:t>
            </w:r>
          </w:p>
        </w:tc>
      </w:tr>
      <w:tr w:rsidR="009576C6" w:rsidRPr="00B04494" w14:paraId="4E719DB2" w14:textId="77777777" w:rsidTr="0021224C">
        <w:trPr>
          <w:trHeight w:hRule="exact" w:val="340"/>
        </w:trPr>
        <w:tc>
          <w:tcPr>
            <w:tcW w:w="2041" w:type="dxa"/>
          </w:tcPr>
          <w:p w14:paraId="4291FB8C" w14:textId="77777777" w:rsidR="009576C6" w:rsidRPr="00A1657D" w:rsidRDefault="009576C6" w:rsidP="009576C6">
            <w:pPr>
              <w:pStyle w:val="DHHStabletext"/>
              <w:rPr>
                <w:b/>
                <w:bCs/>
                <w:sz w:val="21"/>
                <w:szCs w:val="21"/>
              </w:rPr>
            </w:pPr>
          </w:p>
        </w:tc>
        <w:tc>
          <w:tcPr>
            <w:tcW w:w="7370" w:type="dxa"/>
          </w:tcPr>
          <w:p w14:paraId="756C1514" w14:textId="77BB9233" w:rsidR="009576C6" w:rsidRPr="00A1657D" w:rsidRDefault="009576C6" w:rsidP="009576C6">
            <w:pPr>
              <w:pStyle w:val="DHHStabletext"/>
              <w:rPr>
                <w:rFonts w:cs="Arial"/>
                <w:b/>
                <w:bCs/>
                <w:sz w:val="21"/>
                <w:szCs w:val="21"/>
              </w:rPr>
            </w:pPr>
            <w:r w:rsidRPr="00A1657D">
              <w:rPr>
                <w:rFonts w:cs="Arial"/>
                <w:i/>
                <w:iCs/>
                <w:sz w:val="21"/>
                <w:szCs w:val="21"/>
              </w:rPr>
              <w:t>External Referrals – Hospital-Based Service (another health service)</w:t>
            </w:r>
          </w:p>
        </w:tc>
      </w:tr>
      <w:tr w:rsidR="009576C6" w:rsidRPr="00B04494" w14:paraId="6150FE82" w14:textId="77777777" w:rsidTr="0021224C">
        <w:trPr>
          <w:trHeight w:hRule="exact" w:val="340"/>
        </w:trPr>
        <w:tc>
          <w:tcPr>
            <w:tcW w:w="2041" w:type="dxa"/>
          </w:tcPr>
          <w:p w14:paraId="7F07D83B" w14:textId="77777777" w:rsidR="009576C6" w:rsidRPr="00A1657D" w:rsidRDefault="009576C6" w:rsidP="009576C6">
            <w:pPr>
              <w:pStyle w:val="DHHStabletext"/>
              <w:rPr>
                <w:b/>
                <w:bCs/>
                <w:sz w:val="21"/>
                <w:szCs w:val="21"/>
              </w:rPr>
            </w:pPr>
          </w:p>
        </w:tc>
        <w:tc>
          <w:tcPr>
            <w:tcW w:w="7370" w:type="dxa"/>
          </w:tcPr>
          <w:p w14:paraId="6AFF5AF3" w14:textId="7B40A028" w:rsidR="009576C6" w:rsidRPr="00A1657D" w:rsidRDefault="009576C6" w:rsidP="009576C6">
            <w:pPr>
              <w:pStyle w:val="DHHStabletext"/>
              <w:rPr>
                <w:rFonts w:cs="Arial"/>
                <w:i/>
                <w:iCs/>
                <w:sz w:val="21"/>
                <w:szCs w:val="21"/>
              </w:rPr>
            </w:pPr>
            <w:r w:rsidRPr="00A1657D">
              <w:rPr>
                <w:rFonts w:cs="Arial"/>
                <w:sz w:val="21"/>
                <w:szCs w:val="21"/>
              </w:rPr>
              <w:t>801</w:t>
            </w:r>
            <w:r w:rsidRPr="00A1657D">
              <w:rPr>
                <w:rFonts w:cs="Arial"/>
                <w:sz w:val="21"/>
                <w:szCs w:val="21"/>
              </w:rPr>
              <w:tab/>
            </w:r>
            <w:r w:rsidRPr="00A1657D">
              <w:rPr>
                <w:rFonts w:cs="Arial"/>
                <w:sz w:val="21"/>
                <w:szCs w:val="21"/>
              </w:rPr>
              <w:tab/>
              <w:t>Emergency department</w:t>
            </w:r>
          </w:p>
        </w:tc>
      </w:tr>
      <w:tr w:rsidR="009576C6" w:rsidRPr="00B04494" w14:paraId="50A2CFAD" w14:textId="77777777" w:rsidTr="0021224C">
        <w:trPr>
          <w:trHeight w:hRule="exact" w:val="340"/>
        </w:trPr>
        <w:tc>
          <w:tcPr>
            <w:tcW w:w="2041" w:type="dxa"/>
          </w:tcPr>
          <w:p w14:paraId="32E3988A" w14:textId="77777777" w:rsidR="009576C6" w:rsidRPr="00A1657D" w:rsidRDefault="009576C6" w:rsidP="009576C6">
            <w:pPr>
              <w:pStyle w:val="DHHStabletext"/>
              <w:rPr>
                <w:b/>
                <w:bCs/>
                <w:sz w:val="21"/>
                <w:szCs w:val="21"/>
              </w:rPr>
            </w:pPr>
          </w:p>
        </w:tc>
        <w:tc>
          <w:tcPr>
            <w:tcW w:w="7370" w:type="dxa"/>
          </w:tcPr>
          <w:p w14:paraId="605FA752" w14:textId="32FAB7D0" w:rsidR="009576C6" w:rsidRPr="00A1657D" w:rsidRDefault="00687D82" w:rsidP="009576C6">
            <w:pPr>
              <w:pStyle w:val="DHHStabletext"/>
              <w:rPr>
                <w:rFonts w:cs="Arial"/>
                <w:sz w:val="21"/>
                <w:szCs w:val="21"/>
              </w:rPr>
            </w:pPr>
            <w:r w:rsidRPr="00A1657D">
              <w:rPr>
                <w:rFonts w:cs="Arial"/>
                <w:sz w:val="21"/>
                <w:szCs w:val="21"/>
                <w:highlight w:val="green"/>
              </w:rPr>
              <w:t>806</w:t>
            </w:r>
            <w:r w:rsidR="009576C6" w:rsidRPr="00A1657D">
              <w:rPr>
                <w:rFonts w:cs="Arial"/>
                <w:sz w:val="21"/>
                <w:szCs w:val="21"/>
                <w:highlight w:val="green"/>
              </w:rPr>
              <w:tab/>
            </w:r>
            <w:r w:rsidR="009576C6" w:rsidRPr="00A1657D">
              <w:rPr>
                <w:rFonts w:cs="Arial"/>
                <w:sz w:val="21"/>
                <w:szCs w:val="21"/>
                <w:highlight w:val="green"/>
              </w:rPr>
              <w:tab/>
            </w:r>
            <w:r w:rsidR="009576C6" w:rsidRPr="00A1657D">
              <w:rPr>
                <w:sz w:val="21"/>
                <w:szCs w:val="21"/>
                <w:highlight w:val="green"/>
              </w:rPr>
              <w:t xml:space="preserve">Victorian </w:t>
            </w:r>
            <w:r w:rsidR="00FE5736">
              <w:rPr>
                <w:sz w:val="21"/>
                <w:szCs w:val="21"/>
                <w:highlight w:val="green"/>
              </w:rPr>
              <w:t>v</w:t>
            </w:r>
            <w:r w:rsidR="009576C6" w:rsidRPr="00A1657D">
              <w:rPr>
                <w:sz w:val="21"/>
                <w:szCs w:val="21"/>
                <w:highlight w:val="green"/>
              </w:rPr>
              <w:t xml:space="preserve">irtual </w:t>
            </w:r>
            <w:r w:rsidR="00FE5736">
              <w:rPr>
                <w:sz w:val="21"/>
                <w:szCs w:val="21"/>
                <w:highlight w:val="green"/>
              </w:rPr>
              <w:t>e</w:t>
            </w:r>
            <w:r w:rsidR="009576C6" w:rsidRPr="00A1657D">
              <w:rPr>
                <w:sz w:val="21"/>
                <w:szCs w:val="21"/>
                <w:highlight w:val="green"/>
              </w:rPr>
              <w:t xml:space="preserve">mergency </w:t>
            </w:r>
            <w:r w:rsidR="00FE5736">
              <w:rPr>
                <w:sz w:val="21"/>
                <w:szCs w:val="21"/>
                <w:highlight w:val="green"/>
              </w:rPr>
              <w:t>d</w:t>
            </w:r>
            <w:r w:rsidR="009576C6" w:rsidRPr="00A1657D">
              <w:rPr>
                <w:sz w:val="21"/>
                <w:szCs w:val="21"/>
                <w:highlight w:val="green"/>
              </w:rPr>
              <w:t>epartment</w:t>
            </w:r>
          </w:p>
        </w:tc>
      </w:tr>
    </w:tbl>
    <w:p w14:paraId="6D99601C" w14:textId="1C1CFD60" w:rsidR="003E1765" w:rsidRPr="00B04494" w:rsidRDefault="003E1765" w:rsidP="003E1765">
      <w:pPr>
        <w:pStyle w:val="Body"/>
        <w:rPr>
          <w:szCs w:val="21"/>
        </w:rPr>
      </w:pPr>
    </w:p>
    <w:p w14:paraId="36D5C7FF" w14:textId="77777777" w:rsidR="00820D02" w:rsidRPr="00B04494" w:rsidRDefault="00820D02" w:rsidP="00820D02">
      <w:pPr>
        <w:pStyle w:val="Bodyafterbullets"/>
        <w:rPr>
          <w:i/>
          <w:iCs/>
          <w:szCs w:val="21"/>
        </w:rPr>
      </w:pPr>
      <w:bookmarkStart w:id="48" w:name="_Toc153796995"/>
      <w:r w:rsidRPr="00B04494">
        <w:rPr>
          <w:i/>
          <w:iCs/>
          <w:szCs w:val="21"/>
        </w:rPr>
        <w:t>[No change to remainder of item]</w:t>
      </w:r>
    </w:p>
    <w:p w14:paraId="02F3E27E" w14:textId="599E2378" w:rsidR="009576C6" w:rsidRDefault="009576C6" w:rsidP="00A42ADD">
      <w:pPr>
        <w:pStyle w:val="Heading2"/>
      </w:pPr>
      <w:bookmarkStart w:id="49" w:name="_Toc185596079"/>
      <w:r>
        <w:t>Referral Out Service Type (amend)</w:t>
      </w:r>
      <w:bookmarkEnd w:id="49"/>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013"/>
        <w:gridCol w:w="7768"/>
      </w:tblGrid>
      <w:tr w:rsidR="009576C6" w:rsidRPr="00B04494" w14:paraId="21D9066A" w14:textId="77777777">
        <w:trPr>
          <w:trHeight w:hRule="exact" w:val="312"/>
        </w:trPr>
        <w:tc>
          <w:tcPr>
            <w:tcW w:w="2013" w:type="dxa"/>
            <w:vAlign w:val="center"/>
          </w:tcPr>
          <w:p w14:paraId="6144B697" w14:textId="77777777" w:rsidR="009576C6" w:rsidRPr="00A1657D" w:rsidRDefault="009576C6" w:rsidP="0021224C">
            <w:pPr>
              <w:pStyle w:val="DHHStabletext"/>
              <w:spacing w:after="0" w:line="276" w:lineRule="auto"/>
              <w:rPr>
                <w:rFonts w:cs="Arial"/>
                <w:sz w:val="21"/>
                <w:szCs w:val="21"/>
              </w:rPr>
            </w:pPr>
            <w:r w:rsidRPr="00A1657D">
              <w:rPr>
                <w:rFonts w:cs="Arial"/>
                <w:b/>
                <w:bCs/>
                <w:sz w:val="21"/>
                <w:szCs w:val="21"/>
              </w:rPr>
              <w:t>Codeset</w:t>
            </w:r>
          </w:p>
        </w:tc>
        <w:tc>
          <w:tcPr>
            <w:tcW w:w="7768" w:type="dxa"/>
            <w:vAlign w:val="center"/>
          </w:tcPr>
          <w:p w14:paraId="241DAF41" w14:textId="77777777" w:rsidR="009576C6" w:rsidRPr="00A1657D" w:rsidRDefault="009576C6" w:rsidP="0021224C">
            <w:pPr>
              <w:pStyle w:val="DHHStabletext"/>
              <w:spacing w:after="0" w:line="276" w:lineRule="auto"/>
              <w:rPr>
                <w:rFonts w:cs="Arial"/>
                <w:b/>
                <w:bCs/>
                <w:sz w:val="21"/>
                <w:szCs w:val="21"/>
              </w:rPr>
            </w:pPr>
            <w:r w:rsidRPr="00A1657D">
              <w:rPr>
                <w:rFonts w:cs="Arial"/>
                <w:b/>
                <w:bCs/>
                <w:sz w:val="21"/>
                <w:szCs w:val="21"/>
              </w:rPr>
              <w:t>Enumerated</w:t>
            </w:r>
          </w:p>
        </w:tc>
      </w:tr>
      <w:tr w:rsidR="009576C6" w:rsidRPr="00B04494" w14:paraId="63CEFE55" w14:textId="77777777">
        <w:trPr>
          <w:trHeight w:hRule="exact" w:val="312"/>
        </w:trPr>
        <w:tc>
          <w:tcPr>
            <w:tcW w:w="2013" w:type="dxa"/>
            <w:vAlign w:val="center"/>
          </w:tcPr>
          <w:p w14:paraId="1DD7D405" w14:textId="77777777" w:rsidR="009576C6" w:rsidRPr="00A1657D" w:rsidRDefault="009576C6" w:rsidP="0021224C">
            <w:pPr>
              <w:pStyle w:val="DHHStabletext"/>
              <w:spacing w:before="0" w:after="0"/>
              <w:rPr>
                <w:rFonts w:cs="Arial"/>
                <w:sz w:val="21"/>
                <w:szCs w:val="21"/>
              </w:rPr>
            </w:pPr>
          </w:p>
        </w:tc>
        <w:tc>
          <w:tcPr>
            <w:tcW w:w="7768" w:type="dxa"/>
            <w:vAlign w:val="center"/>
          </w:tcPr>
          <w:p w14:paraId="7BED908A" w14:textId="77777777" w:rsidR="009576C6" w:rsidRPr="00A1657D" w:rsidRDefault="009576C6" w:rsidP="0021224C">
            <w:pPr>
              <w:pStyle w:val="DHHStabletext"/>
              <w:spacing w:before="0" w:after="0"/>
              <w:rPr>
                <w:rFonts w:cs="Arial"/>
                <w:sz w:val="21"/>
                <w:szCs w:val="21"/>
              </w:rPr>
            </w:pPr>
            <w:r w:rsidRPr="00A1657D">
              <w:rPr>
                <w:rFonts w:cs="Arial"/>
                <w:sz w:val="21"/>
                <w:szCs w:val="21"/>
              </w:rPr>
              <w:t xml:space="preserve">Table identifier </w:t>
            </w:r>
            <w:r w:rsidRPr="00A1657D">
              <w:rPr>
                <w:rFonts w:cs="Arial"/>
                <w:sz w:val="21"/>
                <w:szCs w:val="21"/>
              </w:rPr>
              <w:tab/>
              <w:t>990082</w:t>
            </w:r>
          </w:p>
        </w:tc>
      </w:tr>
      <w:tr w:rsidR="009576C6" w:rsidRPr="00B04494" w14:paraId="1713CD2C" w14:textId="77777777">
        <w:trPr>
          <w:trHeight w:hRule="exact" w:val="312"/>
        </w:trPr>
        <w:tc>
          <w:tcPr>
            <w:tcW w:w="2013" w:type="dxa"/>
            <w:vAlign w:val="center"/>
          </w:tcPr>
          <w:p w14:paraId="16FFFAFE" w14:textId="77777777" w:rsidR="009576C6" w:rsidRPr="00A1657D" w:rsidRDefault="009576C6" w:rsidP="0021224C">
            <w:pPr>
              <w:pStyle w:val="DHHStabletext"/>
              <w:spacing w:before="0" w:after="0"/>
              <w:rPr>
                <w:rFonts w:cs="Arial"/>
                <w:sz w:val="21"/>
                <w:szCs w:val="21"/>
              </w:rPr>
            </w:pPr>
          </w:p>
        </w:tc>
        <w:tc>
          <w:tcPr>
            <w:tcW w:w="7768" w:type="dxa"/>
            <w:vAlign w:val="center"/>
          </w:tcPr>
          <w:p w14:paraId="754C9C44" w14:textId="77777777" w:rsidR="009576C6" w:rsidRPr="00A1657D" w:rsidRDefault="009576C6" w:rsidP="0021224C">
            <w:pPr>
              <w:pStyle w:val="DHHStabletext"/>
              <w:spacing w:before="0" w:after="0"/>
              <w:rPr>
                <w:rFonts w:cs="Arial"/>
                <w:b/>
                <w:bCs/>
                <w:sz w:val="21"/>
                <w:szCs w:val="21"/>
              </w:rPr>
            </w:pPr>
            <w:r w:rsidRPr="00A1657D">
              <w:rPr>
                <w:rFonts w:cs="Arial"/>
                <w:b/>
                <w:bCs/>
                <w:sz w:val="21"/>
                <w:szCs w:val="21"/>
              </w:rPr>
              <w:t>Code</w:t>
            </w:r>
            <w:r w:rsidRPr="00A1657D">
              <w:rPr>
                <w:rFonts w:cs="Arial"/>
                <w:b/>
                <w:bCs/>
                <w:sz w:val="21"/>
                <w:szCs w:val="21"/>
              </w:rPr>
              <w:tab/>
            </w:r>
            <w:r w:rsidRPr="00A1657D">
              <w:rPr>
                <w:rFonts w:cs="Arial"/>
                <w:b/>
                <w:bCs/>
                <w:sz w:val="21"/>
                <w:szCs w:val="21"/>
              </w:rPr>
              <w:tab/>
              <w:t>Descriptor</w:t>
            </w:r>
          </w:p>
        </w:tc>
      </w:tr>
      <w:tr w:rsidR="009576C6" w:rsidRPr="00B04494" w14:paraId="7B0A6B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12"/>
        </w:trPr>
        <w:tc>
          <w:tcPr>
            <w:tcW w:w="2013" w:type="dxa"/>
            <w:tcBorders>
              <w:top w:val="nil"/>
              <w:left w:val="nil"/>
              <w:bottom w:val="nil"/>
              <w:right w:val="nil"/>
            </w:tcBorders>
          </w:tcPr>
          <w:p w14:paraId="6DB2DD2F" w14:textId="77777777" w:rsidR="009576C6" w:rsidRPr="00A1657D" w:rsidRDefault="009576C6" w:rsidP="0021224C">
            <w:pPr>
              <w:pStyle w:val="DHHStabletext"/>
              <w:spacing w:before="0" w:after="0"/>
              <w:rPr>
                <w:rFonts w:cs="Arial"/>
                <w:sz w:val="21"/>
                <w:szCs w:val="21"/>
              </w:rPr>
            </w:pPr>
          </w:p>
        </w:tc>
        <w:tc>
          <w:tcPr>
            <w:tcW w:w="7768" w:type="dxa"/>
            <w:tcBorders>
              <w:top w:val="nil"/>
              <w:left w:val="nil"/>
              <w:bottom w:val="nil"/>
              <w:right w:val="nil"/>
            </w:tcBorders>
          </w:tcPr>
          <w:p w14:paraId="01DC49DE" w14:textId="77777777" w:rsidR="009576C6" w:rsidRPr="00A1657D" w:rsidRDefault="009576C6" w:rsidP="0021224C">
            <w:pPr>
              <w:pStyle w:val="DHHStabletext"/>
              <w:spacing w:before="0" w:after="0"/>
              <w:rPr>
                <w:rFonts w:cs="Arial"/>
                <w:i/>
                <w:iCs/>
                <w:sz w:val="21"/>
                <w:szCs w:val="21"/>
              </w:rPr>
            </w:pPr>
            <w:r w:rsidRPr="00A1657D">
              <w:rPr>
                <w:rFonts w:cs="Arial"/>
                <w:i/>
                <w:iCs/>
                <w:sz w:val="21"/>
                <w:szCs w:val="21"/>
              </w:rPr>
              <w:t>External Referrals – Hospital-Based Service (another health service)</w:t>
            </w:r>
          </w:p>
        </w:tc>
      </w:tr>
      <w:tr w:rsidR="009576C6" w:rsidRPr="00B04494" w14:paraId="099E15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12"/>
        </w:trPr>
        <w:tc>
          <w:tcPr>
            <w:tcW w:w="2013" w:type="dxa"/>
            <w:tcBorders>
              <w:top w:val="nil"/>
              <w:left w:val="nil"/>
              <w:bottom w:val="nil"/>
              <w:right w:val="nil"/>
            </w:tcBorders>
          </w:tcPr>
          <w:p w14:paraId="59C8A4D2" w14:textId="77777777" w:rsidR="009576C6" w:rsidRPr="00A1657D" w:rsidRDefault="009576C6" w:rsidP="0021224C">
            <w:pPr>
              <w:pStyle w:val="DHHStabletext"/>
              <w:spacing w:before="0" w:after="0"/>
              <w:rPr>
                <w:rFonts w:cs="Arial"/>
                <w:sz w:val="21"/>
                <w:szCs w:val="21"/>
              </w:rPr>
            </w:pPr>
          </w:p>
        </w:tc>
        <w:tc>
          <w:tcPr>
            <w:tcW w:w="7768" w:type="dxa"/>
            <w:tcBorders>
              <w:top w:val="nil"/>
              <w:left w:val="nil"/>
              <w:bottom w:val="nil"/>
              <w:right w:val="nil"/>
            </w:tcBorders>
          </w:tcPr>
          <w:p w14:paraId="0167E3E2" w14:textId="77777777" w:rsidR="009576C6" w:rsidRPr="00A1657D" w:rsidRDefault="009576C6" w:rsidP="0021224C">
            <w:pPr>
              <w:pStyle w:val="DHHStabletext"/>
              <w:spacing w:before="0" w:after="0"/>
              <w:rPr>
                <w:rFonts w:cs="Arial"/>
                <w:sz w:val="21"/>
                <w:szCs w:val="21"/>
              </w:rPr>
            </w:pPr>
            <w:r w:rsidRPr="00A1657D">
              <w:rPr>
                <w:rFonts w:cs="Arial"/>
                <w:sz w:val="21"/>
                <w:szCs w:val="21"/>
              </w:rPr>
              <w:t>801</w:t>
            </w:r>
            <w:r w:rsidRPr="00A1657D">
              <w:rPr>
                <w:rFonts w:cs="Arial"/>
                <w:sz w:val="21"/>
                <w:szCs w:val="21"/>
              </w:rPr>
              <w:tab/>
            </w:r>
            <w:r w:rsidRPr="00A1657D">
              <w:rPr>
                <w:rFonts w:cs="Arial"/>
                <w:sz w:val="21"/>
                <w:szCs w:val="21"/>
              </w:rPr>
              <w:tab/>
              <w:t>Emergency department</w:t>
            </w:r>
          </w:p>
        </w:tc>
      </w:tr>
      <w:tr w:rsidR="009576C6" w:rsidRPr="00B04494" w14:paraId="3B3E75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12"/>
        </w:trPr>
        <w:tc>
          <w:tcPr>
            <w:tcW w:w="2013" w:type="dxa"/>
            <w:tcBorders>
              <w:top w:val="nil"/>
              <w:left w:val="nil"/>
              <w:bottom w:val="nil"/>
              <w:right w:val="nil"/>
            </w:tcBorders>
          </w:tcPr>
          <w:p w14:paraId="10AD3112" w14:textId="77777777" w:rsidR="009576C6" w:rsidRPr="00A1657D" w:rsidRDefault="009576C6" w:rsidP="0021224C">
            <w:pPr>
              <w:pStyle w:val="DHHStabletext"/>
              <w:spacing w:before="0" w:after="0"/>
              <w:rPr>
                <w:rFonts w:cs="Arial"/>
                <w:sz w:val="21"/>
                <w:szCs w:val="21"/>
              </w:rPr>
            </w:pPr>
          </w:p>
        </w:tc>
        <w:tc>
          <w:tcPr>
            <w:tcW w:w="7768" w:type="dxa"/>
            <w:tcBorders>
              <w:top w:val="nil"/>
              <w:left w:val="nil"/>
              <w:bottom w:val="nil"/>
              <w:right w:val="nil"/>
            </w:tcBorders>
          </w:tcPr>
          <w:p w14:paraId="5F4027A9" w14:textId="2D7066CE" w:rsidR="009576C6" w:rsidRPr="00A1657D" w:rsidRDefault="00687D82" w:rsidP="0021224C">
            <w:pPr>
              <w:pStyle w:val="DHHStabletext"/>
              <w:spacing w:before="0" w:after="0"/>
              <w:rPr>
                <w:rFonts w:cs="Arial"/>
                <w:sz w:val="21"/>
                <w:szCs w:val="21"/>
              </w:rPr>
            </w:pPr>
            <w:r w:rsidRPr="00A1657D">
              <w:rPr>
                <w:rFonts w:cs="Arial"/>
                <w:sz w:val="21"/>
                <w:szCs w:val="21"/>
                <w:highlight w:val="green"/>
              </w:rPr>
              <w:t>806</w:t>
            </w:r>
            <w:r w:rsidR="009576C6" w:rsidRPr="00A1657D">
              <w:rPr>
                <w:rFonts w:cs="Arial"/>
                <w:sz w:val="21"/>
                <w:szCs w:val="21"/>
                <w:highlight w:val="green"/>
              </w:rPr>
              <w:tab/>
            </w:r>
            <w:r w:rsidR="009576C6" w:rsidRPr="00A1657D">
              <w:rPr>
                <w:rFonts w:cs="Arial"/>
                <w:sz w:val="21"/>
                <w:szCs w:val="21"/>
                <w:highlight w:val="green"/>
              </w:rPr>
              <w:tab/>
            </w:r>
            <w:r w:rsidR="009576C6" w:rsidRPr="00A1657D">
              <w:rPr>
                <w:sz w:val="21"/>
                <w:szCs w:val="21"/>
                <w:highlight w:val="green"/>
              </w:rPr>
              <w:t xml:space="preserve">Victorian </w:t>
            </w:r>
            <w:r w:rsidR="00FE5736">
              <w:rPr>
                <w:sz w:val="21"/>
                <w:szCs w:val="21"/>
                <w:highlight w:val="green"/>
              </w:rPr>
              <w:t>v</w:t>
            </w:r>
            <w:r w:rsidR="009576C6" w:rsidRPr="00A1657D">
              <w:rPr>
                <w:sz w:val="21"/>
                <w:szCs w:val="21"/>
                <w:highlight w:val="green"/>
              </w:rPr>
              <w:t xml:space="preserve">irtual </w:t>
            </w:r>
            <w:r w:rsidR="00FE5736">
              <w:rPr>
                <w:sz w:val="21"/>
                <w:szCs w:val="21"/>
                <w:highlight w:val="green"/>
              </w:rPr>
              <w:t>e</w:t>
            </w:r>
            <w:r w:rsidR="009576C6" w:rsidRPr="00A1657D">
              <w:rPr>
                <w:sz w:val="21"/>
                <w:szCs w:val="21"/>
                <w:highlight w:val="green"/>
              </w:rPr>
              <w:t xml:space="preserve">mergency </w:t>
            </w:r>
            <w:r w:rsidR="00FE5736">
              <w:rPr>
                <w:sz w:val="21"/>
                <w:szCs w:val="21"/>
                <w:highlight w:val="green"/>
              </w:rPr>
              <w:t>d</w:t>
            </w:r>
            <w:r w:rsidR="009576C6" w:rsidRPr="00A1657D">
              <w:rPr>
                <w:sz w:val="21"/>
                <w:szCs w:val="21"/>
                <w:highlight w:val="green"/>
              </w:rPr>
              <w:t>epartment</w:t>
            </w:r>
          </w:p>
        </w:tc>
      </w:tr>
    </w:tbl>
    <w:p w14:paraId="2288163F" w14:textId="77777777" w:rsidR="00960897" w:rsidRDefault="00960897" w:rsidP="009576C6">
      <w:pPr>
        <w:pStyle w:val="Body"/>
        <w:rPr>
          <w:i/>
          <w:iCs/>
          <w:szCs w:val="21"/>
        </w:rPr>
      </w:pPr>
    </w:p>
    <w:p w14:paraId="6636E49D" w14:textId="77777777" w:rsidR="009576C6" w:rsidRPr="00B04494" w:rsidRDefault="009576C6" w:rsidP="009576C6">
      <w:pPr>
        <w:pStyle w:val="Body"/>
        <w:rPr>
          <w:i/>
          <w:iCs/>
          <w:szCs w:val="21"/>
        </w:rPr>
      </w:pPr>
      <w:r w:rsidRPr="00B04494">
        <w:rPr>
          <w:i/>
          <w:iCs/>
          <w:szCs w:val="21"/>
        </w:rPr>
        <w:t>[No change to remainder of item]</w:t>
      </w:r>
    </w:p>
    <w:p w14:paraId="6B077C4E" w14:textId="3F550CEF" w:rsidR="00415617" w:rsidRPr="008821D3" w:rsidRDefault="00415617" w:rsidP="00415617">
      <w:pPr>
        <w:pStyle w:val="Heading1"/>
      </w:pPr>
      <w:bookmarkStart w:id="50" w:name="_Toc185596080"/>
      <w:r w:rsidRPr="008821D3">
        <w:t xml:space="preserve">Part </w:t>
      </w:r>
      <w:r w:rsidR="00F4380A" w:rsidRPr="008821D3">
        <w:t>II</w:t>
      </w:r>
      <w:r w:rsidRPr="008821D3">
        <w:t xml:space="preserve"> </w:t>
      </w:r>
      <w:r w:rsidR="00F4380A" w:rsidRPr="008821D3">
        <w:t>Transmission Data Elements</w:t>
      </w:r>
      <w:bookmarkEnd w:id="48"/>
      <w:bookmarkEnd w:id="50"/>
    </w:p>
    <w:p w14:paraId="3AFF5285" w14:textId="6DA95C20" w:rsidR="007201C7" w:rsidRPr="008821D3" w:rsidRDefault="007201C7" w:rsidP="007201C7">
      <w:pPr>
        <w:pStyle w:val="Heading2"/>
        <w:rPr>
          <w:rFonts w:cs="Arial"/>
        </w:rPr>
      </w:pPr>
      <w:bookmarkStart w:id="51" w:name="_Toc91832932"/>
      <w:bookmarkStart w:id="52" w:name="_Toc153796996"/>
      <w:bookmarkStart w:id="53" w:name="_Toc185596081"/>
      <w:r w:rsidRPr="008821D3">
        <w:rPr>
          <w:rFonts w:cs="Arial"/>
        </w:rPr>
        <w:t xml:space="preserve">VINAH </w:t>
      </w:r>
      <w:r w:rsidR="00C52824">
        <w:rPr>
          <w:rFonts w:cs="Arial"/>
        </w:rPr>
        <w:t xml:space="preserve">MDS </w:t>
      </w:r>
      <w:r w:rsidRPr="008821D3">
        <w:rPr>
          <w:rFonts w:cs="Arial"/>
        </w:rPr>
        <w:t>Version (amend)</w:t>
      </w:r>
      <w:bookmarkEnd w:id="51"/>
      <w:bookmarkEnd w:id="52"/>
      <w:bookmarkEnd w:id="53"/>
    </w:p>
    <w:tbl>
      <w:tblPr>
        <w:tblStyle w:val="TableGrid"/>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128"/>
        <w:gridCol w:w="7654"/>
      </w:tblGrid>
      <w:tr w:rsidR="007201C7" w:rsidRPr="00B63DC8" w14:paraId="519B7517" w14:textId="77777777" w:rsidTr="00783579">
        <w:tc>
          <w:tcPr>
            <w:tcW w:w="2128" w:type="dxa"/>
          </w:tcPr>
          <w:p w14:paraId="700D7A07" w14:textId="77777777" w:rsidR="007201C7" w:rsidRPr="00B04494" w:rsidRDefault="007201C7" w:rsidP="00783579">
            <w:pPr>
              <w:pStyle w:val="DHHSbody"/>
              <w:rPr>
                <w:b/>
                <w:bCs/>
                <w:szCs w:val="21"/>
              </w:rPr>
            </w:pPr>
            <w:r w:rsidRPr="00B04494">
              <w:rPr>
                <w:b/>
                <w:bCs/>
                <w:szCs w:val="21"/>
              </w:rPr>
              <w:t>Definition</w:t>
            </w:r>
          </w:p>
        </w:tc>
        <w:tc>
          <w:tcPr>
            <w:tcW w:w="7654" w:type="dxa"/>
          </w:tcPr>
          <w:p w14:paraId="74AAA57C" w14:textId="39CDD351" w:rsidR="007201C7" w:rsidRPr="00B04494" w:rsidRDefault="007201C7" w:rsidP="00783579">
            <w:pPr>
              <w:pStyle w:val="DHHSbody"/>
              <w:rPr>
                <w:szCs w:val="21"/>
              </w:rPr>
            </w:pPr>
            <w:r w:rsidRPr="00B04494">
              <w:rPr>
                <w:szCs w:val="21"/>
              </w:rPr>
              <w:t xml:space="preserve">A code that identifies the version of VINAH </w:t>
            </w:r>
            <w:r w:rsidR="002E67BB">
              <w:rPr>
                <w:szCs w:val="21"/>
              </w:rPr>
              <w:t xml:space="preserve">MDS </w:t>
            </w:r>
            <w:proofErr w:type="gramStart"/>
            <w:r w:rsidRPr="00B04494">
              <w:rPr>
                <w:szCs w:val="21"/>
              </w:rPr>
              <w:t>being reported</w:t>
            </w:r>
            <w:proofErr w:type="gramEnd"/>
            <w:r w:rsidRPr="00B04494">
              <w:rPr>
                <w:szCs w:val="21"/>
              </w:rPr>
              <w:t xml:space="preserve"> in the current file.</w:t>
            </w:r>
          </w:p>
        </w:tc>
      </w:tr>
      <w:tr w:rsidR="007201C7" w:rsidRPr="00A3340C" w14:paraId="538AFBF0" w14:textId="77777777" w:rsidTr="007835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2128" w:type="dxa"/>
            <w:tcBorders>
              <w:top w:val="nil"/>
              <w:left w:val="nil"/>
              <w:bottom w:val="nil"/>
              <w:right w:val="nil"/>
            </w:tcBorders>
          </w:tcPr>
          <w:p w14:paraId="1DA1681F" w14:textId="77777777" w:rsidR="007201C7" w:rsidRPr="00B04494" w:rsidRDefault="007201C7" w:rsidP="00783579">
            <w:pPr>
              <w:pStyle w:val="DHHSbody"/>
              <w:rPr>
                <w:b/>
                <w:bCs/>
                <w:szCs w:val="21"/>
              </w:rPr>
            </w:pPr>
            <w:r w:rsidRPr="00B04494">
              <w:rPr>
                <w:b/>
                <w:bCs/>
                <w:szCs w:val="21"/>
              </w:rPr>
              <w:t>Reporting guide</w:t>
            </w:r>
          </w:p>
        </w:tc>
        <w:tc>
          <w:tcPr>
            <w:tcW w:w="7654" w:type="dxa"/>
            <w:tcBorders>
              <w:top w:val="nil"/>
              <w:left w:val="nil"/>
              <w:bottom w:val="nil"/>
              <w:right w:val="nil"/>
            </w:tcBorders>
          </w:tcPr>
          <w:p w14:paraId="54241C8A" w14:textId="0E4339B2" w:rsidR="007201C7" w:rsidRPr="00B04494" w:rsidRDefault="007201C7" w:rsidP="00783579">
            <w:pPr>
              <w:pStyle w:val="DHHSbody"/>
              <w:rPr>
                <w:szCs w:val="21"/>
              </w:rPr>
            </w:pPr>
            <w:r w:rsidRPr="00B04494">
              <w:rPr>
                <w:szCs w:val="21"/>
              </w:rPr>
              <w:t xml:space="preserve">Reporting for </w:t>
            </w:r>
            <w:r w:rsidR="001B4ABA" w:rsidRPr="00B04494">
              <w:rPr>
                <w:szCs w:val="21"/>
                <w:highlight w:val="green"/>
              </w:rPr>
              <w:t>202</w:t>
            </w:r>
            <w:r w:rsidR="005F2109" w:rsidRPr="00B04494">
              <w:rPr>
                <w:szCs w:val="21"/>
                <w:highlight w:val="green"/>
              </w:rPr>
              <w:t>5</w:t>
            </w:r>
            <w:r w:rsidR="001B4ABA" w:rsidRPr="00B04494">
              <w:rPr>
                <w:szCs w:val="21"/>
                <w:highlight w:val="green"/>
              </w:rPr>
              <w:t>-2</w:t>
            </w:r>
            <w:r w:rsidR="005F2109" w:rsidRPr="00B04494">
              <w:rPr>
                <w:szCs w:val="21"/>
                <w:highlight w:val="green"/>
              </w:rPr>
              <w:t>6</w:t>
            </w:r>
            <w:r w:rsidRPr="00B04494">
              <w:rPr>
                <w:strike/>
                <w:szCs w:val="21"/>
              </w:rPr>
              <w:t>202</w:t>
            </w:r>
            <w:r w:rsidR="005F2109" w:rsidRPr="00B04494">
              <w:rPr>
                <w:strike/>
                <w:szCs w:val="21"/>
              </w:rPr>
              <w:t>4</w:t>
            </w:r>
            <w:r w:rsidRPr="00B04494">
              <w:rPr>
                <w:strike/>
                <w:szCs w:val="21"/>
              </w:rPr>
              <w:t>-2</w:t>
            </w:r>
            <w:r w:rsidR="005F2109" w:rsidRPr="00B04494">
              <w:rPr>
                <w:strike/>
                <w:szCs w:val="21"/>
              </w:rPr>
              <w:t>5</w:t>
            </w:r>
            <w:r w:rsidR="00000BE7" w:rsidRPr="00B04494">
              <w:rPr>
                <w:strike/>
                <w:szCs w:val="21"/>
              </w:rPr>
              <w:t>.</w:t>
            </w:r>
          </w:p>
          <w:p w14:paraId="0867CB94" w14:textId="2584DF8C" w:rsidR="007201C7" w:rsidRPr="00B04494" w:rsidRDefault="007201C7" w:rsidP="00783579">
            <w:pPr>
              <w:pStyle w:val="DHHSbody"/>
              <w:rPr>
                <w:szCs w:val="21"/>
              </w:rPr>
            </w:pPr>
            <w:r w:rsidRPr="00B04494">
              <w:rPr>
                <w:szCs w:val="21"/>
              </w:rPr>
              <w:lastRenderedPageBreak/>
              <w:t xml:space="preserve">The following rules apply for VINAH </w:t>
            </w:r>
            <w:r w:rsidR="002E67BB">
              <w:rPr>
                <w:szCs w:val="21"/>
              </w:rPr>
              <w:t xml:space="preserve">MDS </w:t>
            </w:r>
            <w:r w:rsidRPr="00B04494">
              <w:rPr>
                <w:szCs w:val="21"/>
              </w:rPr>
              <w:t>data submission</w:t>
            </w:r>
            <w:r w:rsidR="002822CE" w:rsidRPr="00B04494">
              <w:rPr>
                <w:szCs w:val="21"/>
              </w:rPr>
              <w:t>s</w:t>
            </w:r>
            <w:r w:rsidRPr="00B04494">
              <w:rPr>
                <w:szCs w:val="21"/>
              </w:rPr>
              <w:t xml:space="preserve"> after 1 July </w:t>
            </w:r>
            <w:r w:rsidRPr="00B04494">
              <w:rPr>
                <w:szCs w:val="21"/>
                <w:highlight w:val="green"/>
              </w:rPr>
              <w:t>202</w:t>
            </w:r>
            <w:r w:rsidR="005F2109" w:rsidRPr="00B04494">
              <w:rPr>
                <w:szCs w:val="21"/>
                <w:highlight w:val="green"/>
              </w:rPr>
              <w:t>5</w:t>
            </w:r>
            <w:r w:rsidR="001B4ABA" w:rsidRPr="00B04494">
              <w:rPr>
                <w:strike/>
                <w:szCs w:val="21"/>
              </w:rPr>
              <w:t>202</w:t>
            </w:r>
            <w:r w:rsidR="005F2109" w:rsidRPr="00B04494">
              <w:rPr>
                <w:strike/>
                <w:szCs w:val="21"/>
              </w:rPr>
              <w:t>4</w:t>
            </w:r>
            <w:r w:rsidR="0043633A" w:rsidRPr="00B04494">
              <w:rPr>
                <w:szCs w:val="21"/>
              </w:rPr>
              <w:t>:</w:t>
            </w:r>
          </w:p>
          <w:p w14:paraId="10F9A065" w14:textId="3FD6CEDD" w:rsidR="007201C7" w:rsidRPr="00B04494" w:rsidRDefault="007201C7" w:rsidP="00783579">
            <w:pPr>
              <w:pStyle w:val="DHHSbody"/>
              <w:rPr>
                <w:szCs w:val="21"/>
              </w:rPr>
            </w:pPr>
            <w:r w:rsidRPr="00B04494">
              <w:rPr>
                <w:szCs w:val="21"/>
              </w:rPr>
              <w:t xml:space="preserve">July submissions (File Reference Period End Date of 1 July </w:t>
            </w:r>
            <w:r w:rsidRPr="00B04494">
              <w:rPr>
                <w:szCs w:val="21"/>
                <w:highlight w:val="green"/>
              </w:rPr>
              <w:t>202</w:t>
            </w:r>
            <w:r w:rsidR="005F2109" w:rsidRPr="00B04494">
              <w:rPr>
                <w:szCs w:val="21"/>
                <w:highlight w:val="green"/>
              </w:rPr>
              <w:t>5</w:t>
            </w:r>
            <w:r w:rsidRPr="00B04494">
              <w:rPr>
                <w:strike/>
                <w:szCs w:val="21"/>
              </w:rPr>
              <w:t>202</w:t>
            </w:r>
            <w:r w:rsidR="005F2109" w:rsidRPr="00B04494">
              <w:rPr>
                <w:strike/>
                <w:szCs w:val="21"/>
              </w:rPr>
              <w:t>4</w:t>
            </w:r>
            <w:r w:rsidRPr="00B04494">
              <w:rPr>
                <w:szCs w:val="21"/>
              </w:rPr>
              <w:t xml:space="preserve"> and beyond) must </w:t>
            </w:r>
            <w:proofErr w:type="gramStart"/>
            <w:r w:rsidRPr="00B04494">
              <w:rPr>
                <w:szCs w:val="21"/>
              </w:rPr>
              <w:t>be reported</w:t>
            </w:r>
            <w:proofErr w:type="gramEnd"/>
            <w:r w:rsidRPr="00B04494">
              <w:rPr>
                <w:szCs w:val="21"/>
              </w:rPr>
              <w:t xml:space="preserve"> as VINAH </w:t>
            </w:r>
            <w:r w:rsidR="00691F79">
              <w:rPr>
                <w:szCs w:val="21"/>
              </w:rPr>
              <w:t xml:space="preserve">MDS </w:t>
            </w:r>
            <w:r w:rsidR="00C45A90">
              <w:rPr>
                <w:szCs w:val="21"/>
              </w:rPr>
              <w:t>v</w:t>
            </w:r>
            <w:r w:rsidRPr="00B04494">
              <w:rPr>
                <w:szCs w:val="21"/>
              </w:rPr>
              <w:t xml:space="preserve">ersion </w:t>
            </w:r>
            <w:r w:rsidR="005F2109" w:rsidRPr="00717981">
              <w:rPr>
                <w:szCs w:val="21"/>
                <w:highlight w:val="green"/>
              </w:rPr>
              <w:t>20</w:t>
            </w:r>
            <w:r w:rsidRPr="00B04494">
              <w:rPr>
                <w:strike/>
                <w:szCs w:val="21"/>
              </w:rPr>
              <w:t>1</w:t>
            </w:r>
            <w:r w:rsidR="005F2109" w:rsidRPr="00B04494">
              <w:rPr>
                <w:strike/>
                <w:szCs w:val="21"/>
              </w:rPr>
              <w:t>9</w:t>
            </w:r>
            <w:r w:rsidRPr="00B04494">
              <w:rPr>
                <w:szCs w:val="21"/>
              </w:rPr>
              <w:t>.</w:t>
            </w:r>
          </w:p>
        </w:tc>
      </w:tr>
    </w:tbl>
    <w:p w14:paraId="31F06D38" w14:textId="77777777" w:rsidR="007201C7" w:rsidRPr="0077434A" w:rsidRDefault="007201C7" w:rsidP="007201C7">
      <w:pPr>
        <w:spacing w:before="240" w:line="270" w:lineRule="atLeast"/>
        <w:rPr>
          <w:rFonts w:eastAsia="Times" w:cs="Arial"/>
          <w:b/>
          <w:color w:val="000000" w:themeColor="text1"/>
          <w:sz w:val="24"/>
          <w:szCs w:val="24"/>
        </w:rPr>
      </w:pPr>
      <w:r w:rsidRPr="0077434A">
        <w:rPr>
          <w:rFonts w:eastAsia="Times" w:cs="Arial"/>
          <w:b/>
          <w:color w:val="000000" w:themeColor="text1"/>
          <w:sz w:val="24"/>
          <w:szCs w:val="24"/>
        </w:rPr>
        <w:lastRenderedPageBreak/>
        <w:t>Administration</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127"/>
        <w:gridCol w:w="7654"/>
      </w:tblGrid>
      <w:tr w:rsidR="007201C7" w:rsidRPr="00A3340C" w14:paraId="1F450FC9" w14:textId="77777777" w:rsidTr="0043633A">
        <w:tc>
          <w:tcPr>
            <w:tcW w:w="2127" w:type="dxa"/>
          </w:tcPr>
          <w:p w14:paraId="6F9AC20D" w14:textId="77777777" w:rsidR="007201C7" w:rsidRPr="00B04494" w:rsidRDefault="007201C7" w:rsidP="007A5531">
            <w:pPr>
              <w:spacing w:after="0" w:line="276" w:lineRule="auto"/>
              <w:rPr>
                <w:rFonts w:cs="Arial"/>
                <w:b/>
                <w:color w:val="000000" w:themeColor="text1"/>
                <w:szCs w:val="21"/>
              </w:rPr>
            </w:pPr>
            <w:r w:rsidRPr="00B04494">
              <w:rPr>
                <w:rFonts w:cs="Arial"/>
                <w:b/>
                <w:color w:val="000000" w:themeColor="text1"/>
                <w:szCs w:val="21"/>
              </w:rPr>
              <w:t>Version history</w:t>
            </w:r>
          </w:p>
        </w:tc>
        <w:tc>
          <w:tcPr>
            <w:tcW w:w="7654" w:type="dxa"/>
          </w:tcPr>
          <w:p w14:paraId="1F135C38" w14:textId="77777777" w:rsidR="007201C7" w:rsidRPr="00B04494" w:rsidRDefault="007201C7" w:rsidP="0043633A">
            <w:pPr>
              <w:pStyle w:val="DHHSbody"/>
              <w:rPr>
                <w:b/>
                <w:bCs/>
                <w:szCs w:val="21"/>
              </w:rPr>
            </w:pPr>
            <w:r w:rsidRPr="00B04494">
              <w:rPr>
                <w:b/>
                <w:bCs/>
                <w:szCs w:val="21"/>
              </w:rPr>
              <w:t>Version</w:t>
            </w:r>
            <w:r w:rsidRPr="00B04494">
              <w:rPr>
                <w:b/>
                <w:bCs/>
                <w:szCs w:val="21"/>
              </w:rPr>
              <w:tab/>
              <w:t>Previous Name</w:t>
            </w:r>
            <w:r w:rsidRPr="00B04494">
              <w:rPr>
                <w:b/>
                <w:bCs/>
                <w:szCs w:val="21"/>
              </w:rPr>
              <w:tab/>
            </w:r>
            <w:r w:rsidRPr="00B04494">
              <w:rPr>
                <w:b/>
                <w:bCs/>
                <w:szCs w:val="21"/>
              </w:rPr>
              <w:tab/>
            </w:r>
            <w:r w:rsidRPr="00B04494">
              <w:rPr>
                <w:b/>
                <w:bCs/>
                <w:szCs w:val="21"/>
              </w:rPr>
              <w:tab/>
            </w:r>
            <w:r w:rsidRPr="00B04494">
              <w:rPr>
                <w:b/>
                <w:bCs/>
                <w:szCs w:val="21"/>
              </w:rPr>
              <w:tab/>
              <w:t>Effective Date</w:t>
            </w:r>
          </w:p>
          <w:p w14:paraId="460D2A37" w14:textId="3EBCE7FD" w:rsidR="005F2109" w:rsidRPr="00B04494" w:rsidRDefault="005F2109" w:rsidP="005F2109">
            <w:pPr>
              <w:pStyle w:val="Bullet1"/>
              <w:ind w:left="0" w:firstLine="0"/>
              <w:rPr>
                <w:szCs w:val="21"/>
                <w:highlight w:val="green"/>
              </w:rPr>
            </w:pPr>
            <w:r w:rsidRPr="00B04494">
              <w:rPr>
                <w:szCs w:val="21"/>
                <w:highlight w:val="green"/>
              </w:rPr>
              <w:t>20</w:t>
            </w:r>
            <w:r w:rsidRPr="00B04494">
              <w:rPr>
                <w:szCs w:val="21"/>
                <w:highlight w:val="green"/>
              </w:rPr>
              <w:tab/>
            </w:r>
            <w:r w:rsidRPr="00B04494">
              <w:rPr>
                <w:szCs w:val="21"/>
                <w:highlight w:val="green"/>
              </w:rPr>
              <w:tab/>
              <w:t>VINAH version</w:t>
            </w:r>
            <w:r w:rsidRPr="00B04494">
              <w:rPr>
                <w:szCs w:val="21"/>
                <w:highlight w:val="green"/>
              </w:rPr>
              <w:tab/>
            </w:r>
            <w:r w:rsidRPr="00B04494">
              <w:rPr>
                <w:szCs w:val="21"/>
                <w:highlight w:val="green"/>
              </w:rPr>
              <w:tab/>
            </w:r>
            <w:r w:rsidRPr="00B04494">
              <w:rPr>
                <w:szCs w:val="21"/>
                <w:highlight w:val="green"/>
              </w:rPr>
              <w:tab/>
            </w:r>
            <w:r w:rsidRPr="00B04494">
              <w:rPr>
                <w:szCs w:val="21"/>
                <w:highlight w:val="green"/>
              </w:rPr>
              <w:tab/>
            </w:r>
            <w:r w:rsidRPr="00B04494">
              <w:rPr>
                <w:szCs w:val="21"/>
                <w:highlight w:val="green"/>
              </w:rPr>
              <w:tab/>
              <w:t>2025/07/01</w:t>
            </w:r>
          </w:p>
          <w:p w14:paraId="7C2A106A" w14:textId="5AC33228" w:rsidR="005F2109" w:rsidRPr="00B04494" w:rsidRDefault="00DC36A1" w:rsidP="005F2109">
            <w:pPr>
              <w:pStyle w:val="Bullet1"/>
              <w:ind w:left="0" w:firstLine="0"/>
              <w:rPr>
                <w:szCs w:val="21"/>
              </w:rPr>
            </w:pPr>
            <w:r w:rsidRPr="00B04494">
              <w:rPr>
                <w:szCs w:val="21"/>
              </w:rPr>
              <w:t>19</w:t>
            </w:r>
            <w:r w:rsidRPr="00B04494">
              <w:rPr>
                <w:szCs w:val="21"/>
              </w:rPr>
              <w:tab/>
            </w:r>
            <w:r w:rsidRPr="00B04494">
              <w:rPr>
                <w:szCs w:val="21"/>
              </w:rPr>
              <w:tab/>
              <w:t>VINAH version</w:t>
            </w:r>
            <w:r w:rsidRPr="00B04494">
              <w:rPr>
                <w:szCs w:val="21"/>
              </w:rPr>
              <w:tab/>
            </w:r>
            <w:r w:rsidRPr="00B04494">
              <w:rPr>
                <w:szCs w:val="21"/>
              </w:rPr>
              <w:tab/>
            </w:r>
            <w:r w:rsidRPr="00B04494">
              <w:rPr>
                <w:szCs w:val="21"/>
              </w:rPr>
              <w:tab/>
            </w:r>
            <w:r w:rsidRPr="00B04494">
              <w:rPr>
                <w:szCs w:val="21"/>
              </w:rPr>
              <w:tab/>
            </w:r>
            <w:r w:rsidRPr="00B04494">
              <w:rPr>
                <w:szCs w:val="21"/>
              </w:rPr>
              <w:tab/>
              <w:t>2024/07/01</w:t>
            </w:r>
          </w:p>
          <w:p w14:paraId="44C58E9C" w14:textId="6999D82F" w:rsidR="007201C7" w:rsidRPr="00B04494" w:rsidRDefault="007201C7" w:rsidP="0043633A">
            <w:pPr>
              <w:pStyle w:val="Bullet1"/>
              <w:ind w:left="0" w:firstLine="0"/>
              <w:rPr>
                <w:szCs w:val="21"/>
              </w:rPr>
            </w:pPr>
            <w:r w:rsidRPr="00B04494">
              <w:rPr>
                <w:szCs w:val="21"/>
              </w:rPr>
              <w:t>18</w:t>
            </w:r>
            <w:r w:rsidRPr="00B04494">
              <w:rPr>
                <w:szCs w:val="21"/>
              </w:rPr>
              <w:tab/>
            </w:r>
            <w:r w:rsidRPr="00B04494">
              <w:rPr>
                <w:szCs w:val="21"/>
              </w:rPr>
              <w:tab/>
              <w:t>VINAH version</w:t>
            </w:r>
            <w:r w:rsidRPr="00B04494">
              <w:rPr>
                <w:szCs w:val="21"/>
              </w:rPr>
              <w:tab/>
            </w:r>
            <w:r w:rsidRPr="00B04494">
              <w:rPr>
                <w:szCs w:val="21"/>
              </w:rPr>
              <w:tab/>
            </w:r>
            <w:r w:rsidRPr="00B04494">
              <w:rPr>
                <w:szCs w:val="21"/>
              </w:rPr>
              <w:tab/>
            </w:r>
            <w:r w:rsidRPr="00B04494">
              <w:rPr>
                <w:szCs w:val="21"/>
              </w:rPr>
              <w:tab/>
            </w:r>
            <w:r w:rsidRPr="00B04494">
              <w:rPr>
                <w:szCs w:val="21"/>
              </w:rPr>
              <w:tab/>
              <w:t>2023/07/01</w:t>
            </w:r>
          </w:p>
          <w:p w14:paraId="69FCCE56" w14:textId="77777777" w:rsidR="007201C7" w:rsidRPr="00B04494" w:rsidRDefault="007201C7" w:rsidP="0043633A">
            <w:pPr>
              <w:pStyle w:val="Bullet1"/>
              <w:ind w:left="0" w:firstLine="0"/>
              <w:rPr>
                <w:szCs w:val="21"/>
              </w:rPr>
            </w:pPr>
            <w:r w:rsidRPr="00B04494">
              <w:rPr>
                <w:szCs w:val="21"/>
              </w:rPr>
              <w:t>17</w:t>
            </w:r>
            <w:r w:rsidRPr="00B04494">
              <w:rPr>
                <w:szCs w:val="21"/>
              </w:rPr>
              <w:tab/>
            </w:r>
            <w:r w:rsidRPr="00B04494">
              <w:rPr>
                <w:szCs w:val="21"/>
              </w:rPr>
              <w:tab/>
              <w:t>VINAH Version</w:t>
            </w:r>
            <w:r w:rsidRPr="00B04494">
              <w:rPr>
                <w:szCs w:val="21"/>
              </w:rPr>
              <w:tab/>
            </w:r>
            <w:r w:rsidRPr="00B04494">
              <w:rPr>
                <w:szCs w:val="21"/>
              </w:rPr>
              <w:tab/>
            </w:r>
            <w:r w:rsidRPr="00B04494">
              <w:rPr>
                <w:szCs w:val="21"/>
              </w:rPr>
              <w:tab/>
            </w:r>
            <w:r w:rsidRPr="00B04494">
              <w:rPr>
                <w:szCs w:val="21"/>
              </w:rPr>
              <w:tab/>
            </w:r>
            <w:r w:rsidRPr="00B04494">
              <w:rPr>
                <w:szCs w:val="21"/>
              </w:rPr>
              <w:tab/>
              <w:t>2022/07/01</w:t>
            </w:r>
          </w:p>
          <w:p w14:paraId="2284A704" w14:textId="77777777" w:rsidR="007201C7" w:rsidRPr="00B04494" w:rsidRDefault="007201C7" w:rsidP="0043633A">
            <w:pPr>
              <w:pStyle w:val="Bullet1"/>
              <w:ind w:left="0" w:firstLine="0"/>
              <w:rPr>
                <w:szCs w:val="21"/>
              </w:rPr>
            </w:pPr>
            <w:r w:rsidRPr="00B04494">
              <w:rPr>
                <w:szCs w:val="21"/>
              </w:rPr>
              <w:t>16</w:t>
            </w:r>
            <w:r w:rsidRPr="00B04494">
              <w:rPr>
                <w:szCs w:val="21"/>
              </w:rPr>
              <w:tab/>
            </w:r>
            <w:r w:rsidRPr="00B04494">
              <w:rPr>
                <w:szCs w:val="21"/>
              </w:rPr>
              <w:tab/>
              <w:t>VINAH Version</w:t>
            </w:r>
            <w:r w:rsidRPr="00B04494">
              <w:rPr>
                <w:szCs w:val="21"/>
              </w:rPr>
              <w:tab/>
            </w:r>
            <w:r w:rsidRPr="00B04494">
              <w:rPr>
                <w:szCs w:val="21"/>
              </w:rPr>
              <w:tab/>
            </w:r>
            <w:r w:rsidRPr="00B04494">
              <w:rPr>
                <w:szCs w:val="21"/>
              </w:rPr>
              <w:tab/>
            </w:r>
            <w:r w:rsidRPr="00B04494">
              <w:rPr>
                <w:szCs w:val="21"/>
              </w:rPr>
              <w:tab/>
            </w:r>
            <w:r w:rsidRPr="00B04494">
              <w:rPr>
                <w:szCs w:val="21"/>
              </w:rPr>
              <w:tab/>
              <w:t>2021/07/01</w:t>
            </w:r>
          </w:p>
          <w:p w14:paraId="55F218E5" w14:textId="6E481D51" w:rsidR="009D3A4B" w:rsidRPr="00B04494" w:rsidRDefault="009D3A4B" w:rsidP="0043633A">
            <w:pPr>
              <w:pStyle w:val="Bullet1"/>
              <w:ind w:left="0" w:firstLine="0"/>
              <w:rPr>
                <w:szCs w:val="21"/>
              </w:rPr>
            </w:pPr>
            <w:r w:rsidRPr="00B04494">
              <w:rPr>
                <w:szCs w:val="21"/>
              </w:rPr>
              <w:t>15</w:t>
            </w:r>
            <w:r w:rsidRPr="00B04494">
              <w:rPr>
                <w:szCs w:val="21"/>
              </w:rPr>
              <w:tab/>
            </w:r>
            <w:r w:rsidRPr="00B04494">
              <w:rPr>
                <w:szCs w:val="21"/>
              </w:rPr>
              <w:tab/>
              <w:t>VINAH Version</w:t>
            </w:r>
            <w:r w:rsidRPr="00B04494">
              <w:rPr>
                <w:szCs w:val="21"/>
              </w:rPr>
              <w:tab/>
            </w:r>
            <w:r w:rsidRPr="00B04494">
              <w:rPr>
                <w:szCs w:val="21"/>
              </w:rPr>
              <w:tab/>
            </w:r>
            <w:r w:rsidRPr="00B04494">
              <w:rPr>
                <w:szCs w:val="21"/>
              </w:rPr>
              <w:tab/>
            </w:r>
            <w:r w:rsidRPr="00B04494">
              <w:rPr>
                <w:szCs w:val="21"/>
              </w:rPr>
              <w:tab/>
            </w:r>
            <w:r w:rsidRPr="00B04494">
              <w:rPr>
                <w:szCs w:val="21"/>
              </w:rPr>
              <w:tab/>
              <w:t>2019/07/01</w:t>
            </w:r>
          </w:p>
          <w:p w14:paraId="0B579048" w14:textId="77777777" w:rsidR="007201C7" w:rsidRPr="00B04494" w:rsidRDefault="007201C7" w:rsidP="0043633A">
            <w:pPr>
              <w:pStyle w:val="Bullet1"/>
              <w:ind w:left="0" w:firstLine="0"/>
              <w:rPr>
                <w:szCs w:val="21"/>
              </w:rPr>
            </w:pPr>
            <w:r w:rsidRPr="00B04494">
              <w:rPr>
                <w:szCs w:val="21"/>
              </w:rPr>
              <w:t>14</w:t>
            </w:r>
            <w:r w:rsidRPr="00B04494">
              <w:rPr>
                <w:szCs w:val="21"/>
              </w:rPr>
              <w:tab/>
            </w:r>
            <w:r w:rsidRPr="00B04494">
              <w:rPr>
                <w:szCs w:val="21"/>
              </w:rPr>
              <w:tab/>
              <w:t>VINAH Version</w:t>
            </w:r>
            <w:r w:rsidRPr="00B04494">
              <w:rPr>
                <w:szCs w:val="21"/>
              </w:rPr>
              <w:tab/>
            </w:r>
            <w:r w:rsidRPr="00B04494">
              <w:rPr>
                <w:szCs w:val="21"/>
              </w:rPr>
              <w:tab/>
            </w:r>
            <w:r w:rsidRPr="00B04494">
              <w:rPr>
                <w:szCs w:val="21"/>
              </w:rPr>
              <w:tab/>
            </w:r>
            <w:r w:rsidRPr="00B04494">
              <w:rPr>
                <w:szCs w:val="21"/>
              </w:rPr>
              <w:tab/>
            </w:r>
            <w:r w:rsidRPr="00B04494">
              <w:rPr>
                <w:szCs w:val="21"/>
              </w:rPr>
              <w:tab/>
              <w:t>2018/07/01</w:t>
            </w:r>
          </w:p>
          <w:p w14:paraId="3946D8F2" w14:textId="77777777" w:rsidR="007201C7" w:rsidRPr="00B04494" w:rsidRDefault="007201C7" w:rsidP="0043633A">
            <w:pPr>
              <w:pStyle w:val="Bullet1"/>
              <w:ind w:left="0" w:firstLine="0"/>
              <w:rPr>
                <w:szCs w:val="21"/>
              </w:rPr>
            </w:pPr>
            <w:r w:rsidRPr="00B04494">
              <w:rPr>
                <w:szCs w:val="21"/>
              </w:rPr>
              <w:t>13</w:t>
            </w:r>
            <w:r w:rsidRPr="00B04494">
              <w:rPr>
                <w:szCs w:val="21"/>
              </w:rPr>
              <w:tab/>
            </w:r>
            <w:r w:rsidRPr="00B04494">
              <w:rPr>
                <w:szCs w:val="21"/>
              </w:rPr>
              <w:tab/>
              <w:t>VINAH Version</w:t>
            </w:r>
            <w:r w:rsidRPr="00B04494">
              <w:rPr>
                <w:szCs w:val="21"/>
              </w:rPr>
              <w:tab/>
            </w:r>
            <w:r w:rsidRPr="00B04494">
              <w:rPr>
                <w:szCs w:val="21"/>
              </w:rPr>
              <w:tab/>
            </w:r>
            <w:r w:rsidRPr="00B04494">
              <w:rPr>
                <w:szCs w:val="21"/>
              </w:rPr>
              <w:tab/>
            </w:r>
            <w:r w:rsidRPr="00B04494">
              <w:rPr>
                <w:szCs w:val="21"/>
              </w:rPr>
              <w:tab/>
            </w:r>
            <w:r w:rsidRPr="00B04494">
              <w:rPr>
                <w:szCs w:val="21"/>
              </w:rPr>
              <w:tab/>
              <w:t>2017/07/01</w:t>
            </w:r>
          </w:p>
          <w:p w14:paraId="6DFD9DFE" w14:textId="77777777" w:rsidR="007201C7" w:rsidRPr="00B04494" w:rsidRDefault="007201C7" w:rsidP="0043633A">
            <w:pPr>
              <w:pStyle w:val="Bullet1"/>
              <w:ind w:left="0" w:firstLine="0"/>
              <w:rPr>
                <w:szCs w:val="21"/>
              </w:rPr>
            </w:pPr>
            <w:r w:rsidRPr="00B04494">
              <w:rPr>
                <w:szCs w:val="21"/>
              </w:rPr>
              <w:t>10</w:t>
            </w:r>
            <w:r w:rsidRPr="00B04494">
              <w:rPr>
                <w:szCs w:val="21"/>
              </w:rPr>
              <w:tab/>
            </w:r>
            <w:r w:rsidRPr="00B04494">
              <w:rPr>
                <w:szCs w:val="21"/>
              </w:rPr>
              <w:tab/>
              <w:t>VINAH Version</w:t>
            </w:r>
            <w:r w:rsidRPr="00B04494">
              <w:rPr>
                <w:szCs w:val="21"/>
              </w:rPr>
              <w:tab/>
            </w:r>
            <w:r w:rsidRPr="00B04494">
              <w:rPr>
                <w:szCs w:val="21"/>
              </w:rPr>
              <w:tab/>
            </w:r>
            <w:r w:rsidRPr="00B04494">
              <w:rPr>
                <w:szCs w:val="21"/>
              </w:rPr>
              <w:tab/>
            </w:r>
            <w:r w:rsidRPr="00B04494">
              <w:rPr>
                <w:szCs w:val="21"/>
              </w:rPr>
              <w:tab/>
            </w:r>
            <w:r w:rsidRPr="00B04494">
              <w:rPr>
                <w:szCs w:val="21"/>
              </w:rPr>
              <w:tab/>
              <w:t>2014/07/01</w:t>
            </w:r>
          </w:p>
          <w:p w14:paraId="35A3108F" w14:textId="77777777" w:rsidR="007201C7" w:rsidRPr="00B04494" w:rsidRDefault="007201C7" w:rsidP="0043633A">
            <w:pPr>
              <w:pStyle w:val="Bullet1"/>
              <w:ind w:left="0" w:firstLine="0"/>
              <w:rPr>
                <w:szCs w:val="21"/>
              </w:rPr>
            </w:pPr>
            <w:r w:rsidRPr="00B04494">
              <w:rPr>
                <w:szCs w:val="21"/>
              </w:rPr>
              <w:t>6</w:t>
            </w:r>
            <w:r w:rsidRPr="00B04494">
              <w:rPr>
                <w:szCs w:val="21"/>
              </w:rPr>
              <w:tab/>
            </w:r>
            <w:r w:rsidRPr="00B04494">
              <w:rPr>
                <w:szCs w:val="21"/>
              </w:rPr>
              <w:tab/>
              <w:t>VINAH Version</w:t>
            </w:r>
            <w:r w:rsidRPr="00B04494">
              <w:rPr>
                <w:szCs w:val="21"/>
              </w:rPr>
              <w:tab/>
            </w:r>
            <w:r w:rsidRPr="00B04494">
              <w:rPr>
                <w:szCs w:val="21"/>
              </w:rPr>
              <w:tab/>
            </w:r>
            <w:r w:rsidRPr="00B04494">
              <w:rPr>
                <w:szCs w:val="21"/>
              </w:rPr>
              <w:tab/>
            </w:r>
            <w:r w:rsidRPr="00B04494">
              <w:rPr>
                <w:szCs w:val="21"/>
              </w:rPr>
              <w:tab/>
            </w:r>
            <w:r w:rsidRPr="00B04494">
              <w:rPr>
                <w:szCs w:val="21"/>
              </w:rPr>
              <w:tab/>
              <w:t>2012/07/01</w:t>
            </w:r>
          </w:p>
          <w:p w14:paraId="4BBF1E62" w14:textId="77777777" w:rsidR="007201C7" w:rsidRPr="00B04494" w:rsidRDefault="007201C7" w:rsidP="0043633A">
            <w:pPr>
              <w:pStyle w:val="Bullet1"/>
              <w:ind w:left="0" w:firstLine="0"/>
              <w:rPr>
                <w:szCs w:val="21"/>
              </w:rPr>
            </w:pPr>
            <w:r w:rsidRPr="00B04494">
              <w:rPr>
                <w:szCs w:val="21"/>
              </w:rPr>
              <w:t>5</w:t>
            </w:r>
            <w:r w:rsidRPr="00B04494">
              <w:rPr>
                <w:szCs w:val="21"/>
              </w:rPr>
              <w:tab/>
            </w:r>
            <w:r w:rsidRPr="00B04494">
              <w:rPr>
                <w:szCs w:val="21"/>
              </w:rPr>
              <w:tab/>
              <w:t>VINAH Version</w:t>
            </w:r>
            <w:r w:rsidRPr="00B04494">
              <w:rPr>
                <w:szCs w:val="21"/>
              </w:rPr>
              <w:tab/>
            </w:r>
            <w:r w:rsidRPr="00B04494">
              <w:rPr>
                <w:szCs w:val="21"/>
              </w:rPr>
              <w:tab/>
            </w:r>
            <w:r w:rsidRPr="00B04494">
              <w:rPr>
                <w:szCs w:val="21"/>
              </w:rPr>
              <w:tab/>
            </w:r>
            <w:r w:rsidRPr="00B04494">
              <w:rPr>
                <w:szCs w:val="21"/>
              </w:rPr>
              <w:tab/>
            </w:r>
            <w:r w:rsidRPr="00B04494">
              <w:rPr>
                <w:szCs w:val="21"/>
              </w:rPr>
              <w:tab/>
              <w:t>2011/07/01</w:t>
            </w:r>
          </w:p>
          <w:p w14:paraId="7DFD66AC" w14:textId="77777777" w:rsidR="007201C7" w:rsidRPr="00B04494" w:rsidRDefault="007201C7" w:rsidP="0043633A">
            <w:pPr>
              <w:pStyle w:val="Bullet1"/>
              <w:ind w:left="0" w:firstLine="0"/>
              <w:rPr>
                <w:szCs w:val="21"/>
              </w:rPr>
            </w:pPr>
            <w:r w:rsidRPr="00B04494">
              <w:rPr>
                <w:szCs w:val="21"/>
              </w:rPr>
              <w:t>4</w:t>
            </w:r>
            <w:r w:rsidRPr="00B04494">
              <w:rPr>
                <w:szCs w:val="21"/>
              </w:rPr>
              <w:tab/>
            </w:r>
            <w:r w:rsidRPr="00B04494">
              <w:rPr>
                <w:szCs w:val="21"/>
              </w:rPr>
              <w:tab/>
              <w:t>VINAH Version</w:t>
            </w:r>
            <w:r w:rsidRPr="00B04494">
              <w:rPr>
                <w:szCs w:val="21"/>
              </w:rPr>
              <w:tab/>
            </w:r>
            <w:r w:rsidRPr="00B04494">
              <w:rPr>
                <w:szCs w:val="21"/>
              </w:rPr>
              <w:tab/>
            </w:r>
            <w:r w:rsidRPr="00B04494">
              <w:rPr>
                <w:szCs w:val="21"/>
              </w:rPr>
              <w:tab/>
            </w:r>
            <w:r w:rsidRPr="00B04494">
              <w:rPr>
                <w:szCs w:val="21"/>
              </w:rPr>
              <w:tab/>
            </w:r>
            <w:r w:rsidRPr="00B04494">
              <w:rPr>
                <w:szCs w:val="21"/>
              </w:rPr>
              <w:tab/>
              <w:t>2010/07/01</w:t>
            </w:r>
          </w:p>
          <w:p w14:paraId="7D58C2DA" w14:textId="77777777" w:rsidR="007201C7" w:rsidRPr="00B04494" w:rsidRDefault="007201C7" w:rsidP="0043633A">
            <w:pPr>
              <w:pStyle w:val="Bullet1"/>
              <w:ind w:left="0" w:firstLine="0"/>
              <w:rPr>
                <w:szCs w:val="21"/>
              </w:rPr>
            </w:pPr>
            <w:r w:rsidRPr="00B04494">
              <w:rPr>
                <w:szCs w:val="21"/>
              </w:rPr>
              <w:t>3</w:t>
            </w:r>
            <w:r w:rsidRPr="00B04494">
              <w:rPr>
                <w:szCs w:val="21"/>
              </w:rPr>
              <w:tab/>
            </w:r>
            <w:r w:rsidRPr="00B04494">
              <w:rPr>
                <w:szCs w:val="21"/>
              </w:rPr>
              <w:tab/>
              <w:t>VINAH Version</w:t>
            </w:r>
            <w:r w:rsidRPr="00B04494">
              <w:rPr>
                <w:szCs w:val="21"/>
              </w:rPr>
              <w:tab/>
            </w:r>
            <w:r w:rsidRPr="00B04494">
              <w:rPr>
                <w:szCs w:val="21"/>
              </w:rPr>
              <w:tab/>
            </w:r>
            <w:r w:rsidRPr="00B04494">
              <w:rPr>
                <w:szCs w:val="21"/>
              </w:rPr>
              <w:tab/>
            </w:r>
            <w:r w:rsidRPr="00B04494">
              <w:rPr>
                <w:szCs w:val="21"/>
              </w:rPr>
              <w:tab/>
            </w:r>
            <w:r w:rsidRPr="00B04494">
              <w:rPr>
                <w:szCs w:val="21"/>
              </w:rPr>
              <w:tab/>
              <w:t>2009/07/01</w:t>
            </w:r>
          </w:p>
          <w:p w14:paraId="51381477" w14:textId="77777777" w:rsidR="007201C7" w:rsidRPr="00B04494" w:rsidRDefault="007201C7" w:rsidP="0043633A">
            <w:pPr>
              <w:pStyle w:val="Bullet1"/>
              <w:ind w:left="0" w:firstLine="0"/>
              <w:rPr>
                <w:szCs w:val="21"/>
              </w:rPr>
            </w:pPr>
            <w:r w:rsidRPr="00B04494">
              <w:rPr>
                <w:szCs w:val="21"/>
              </w:rPr>
              <w:t>2</w:t>
            </w:r>
            <w:r w:rsidRPr="00B04494">
              <w:rPr>
                <w:szCs w:val="21"/>
              </w:rPr>
              <w:tab/>
            </w:r>
            <w:r w:rsidRPr="00B04494">
              <w:rPr>
                <w:szCs w:val="21"/>
              </w:rPr>
              <w:tab/>
              <w:t>VINAH Version</w:t>
            </w:r>
            <w:r w:rsidRPr="00B04494">
              <w:rPr>
                <w:szCs w:val="21"/>
              </w:rPr>
              <w:tab/>
            </w:r>
            <w:r w:rsidRPr="00B04494">
              <w:rPr>
                <w:szCs w:val="21"/>
              </w:rPr>
              <w:tab/>
            </w:r>
            <w:r w:rsidRPr="00B04494">
              <w:rPr>
                <w:szCs w:val="21"/>
              </w:rPr>
              <w:tab/>
            </w:r>
            <w:r w:rsidRPr="00B04494">
              <w:rPr>
                <w:szCs w:val="21"/>
              </w:rPr>
              <w:tab/>
            </w:r>
            <w:r w:rsidRPr="00B04494">
              <w:rPr>
                <w:szCs w:val="21"/>
              </w:rPr>
              <w:tab/>
              <w:t>2008/07/01</w:t>
            </w:r>
          </w:p>
          <w:p w14:paraId="697742A8" w14:textId="39A00852" w:rsidR="007201C7" w:rsidRPr="00B04494" w:rsidRDefault="007201C7" w:rsidP="0043633A">
            <w:pPr>
              <w:pStyle w:val="Bullet1"/>
              <w:ind w:left="0" w:firstLine="0"/>
              <w:rPr>
                <w:szCs w:val="21"/>
              </w:rPr>
            </w:pPr>
            <w:r w:rsidRPr="00B04494">
              <w:rPr>
                <w:szCs w:val="21"/>
              </w:rPr>
              <w:t>1</w:t>
            </w:r>
            <w:r w:rsidRPr="00B04494">
              <w:rPr>
                <w:szCs w:val="21"/>
              </w:rPr>
              <w:tab/>
            </w:r>
            <w:r w:rsidRPr="00B04494">
              <w:rPr>
                <w:szCs w:val="21"/>
              </w:rPr>
              <w:tab/>
              <w:t>VINAH Version</w:t>
            </w:r>
            <w:r w:rsidRPr="00B04494">
              <w:rPr>
                <w:szCs w:val="21"/>
              </w:rPr>
              <w:tab/>
            </w:r>
            <w:r w:rsidRPr="00B04494">
              <w:rPr>
                <w:szCs w:val="21"/>
              </w:rPr>
              <w:tab/>
            </w:r>
            <w:r w:rsidRPr="00B04494">
              <w:rPr>
                <w:szCs w:val="21"/>
              </w:rPr>
              <w:tab/>
            </w:r>
            <w:r w:rsidRPr="00B04494">
              <w:rPr>
                <w:szCs w:val="21"/>
              </w:rPr>
              <w:tab/>
            </w:r>
            <w:r w:rsidRPr="00B04494">
              <w:rPr>
                <w:szCs w:val="21"/>
              </w:rPr>
              <w:tab/>
              <w:t>2007/07/01</w:t>
            </w:r>
          </w:p>
        </w:tc>
      </w:tr>
    </w:tbl>
    <w:p w14:paraId="4C2D96B0" w14:textId="77777777" w:rsidR="005F462B" w:rsidRPr="004936C7" w:rsidRDefault="005F462B" w:rsidP="005F462B">
      <w:pPr>
        <w:pStyle w:val="Bodyafterbullets"/>
        <w:rPr>
          <w:i/>
          <w:iCs/>
        </w:rPr>
      </w:pPr>
      <w:r w:rsidRPr="004936C7">
        <w:rPr>
          <w:i/>
          <w:iCs/>
        </w:rPr>
        <w:t>[No change to remainder of item]</w:t>
      </w:r>
    </w:p>
    <w:p w14:paraId="31EE096B" w14:textId="77777777" w:rsidR="00CB63C9" w:rsidRDefault="00CB63C9">
      <w:pPr>
        <w:spacing w:after="0" w:line="240" w:lineRule="auto"/>
      </w:pPr>
      <w:bookmarkStart w:id="54" w:name="_Toc153796997"/>
    </w:p>
    <w:p w14:paraId="7D23D9BD" w14:textId="77777777" w:rsidR="00CB63C9" w:rsidRDefault="00CB63C9">
      <w:pPr>
        <w:spacing w:after="0" w:line="240" w:lineRule="auto"/>
        <w:sectPr w:rsidR="00CB63C9" w:rsidSect="00C25FF0">
          <w:headerReference w:type="even" r:id="rId24"/>
          <w:headerReference w:type="default" r:id="rId25"/>
          <w:pgSz w:w="11906" w:h="16838" w:code="9"/>
          <w:pgMar w:top="1701" w:right="1304" w:bottom="1418" w:left="1304" w:header="680" w:footer="851" w:gutter="0"/>
          <w:cols w:space="340"/>
          <w:docGrid w:linePitch="360"/>
        </w:sectPr>
      </w:pPr>
    </w:p>
    <w:p w14:paraId="1A0E5CEF" w14:textId="3565280E" w:rsidR="00D81C0A" w:rsidRPr="008821D3" w:rsidRDefault="00D81C0A" w:rsidP="002726C5">
      <w:pPr>
        <w:pStyle w:val="Heading1"/>
      </w:pPr>
      <w:bookmarkStart w:id="55" w:name="_Toc185596082"/>
      <w:r w:rsidRPr="008821D3">
        <w:lastRenderedPageBreak/>
        <w:t>Section 4</w:t>
      </w:r>
      <w:r w:rsidR="00194E65" w:rsidRPr="008821D3">
        <w:t xml:space="preserve"> Business rules</w:t>
      </w:r>
      <w:bookmarkEnd w:id="54"/>
      <w:bookmarkEnd w:id="55"/>
    </w:p>
    <w:p w14:paraId="14C42567" w14:textId="77777777" w:rsidR="0020184A" w:rsidRPr="008B125C" w:rsidRDefault="0020184A" w:rsidP="0020184A">
      <w:pPr>
        <w:pStyle w:val="Heading2"/>
      </w:pPr>
      <w:bookmarkStart w:id="56" w:name="_Toc185596083"/>
      <w:r w:rsidRPr="008B125C">
        <w:t>Contact Purpose</w:t>
      </w:r>
      <w:r>
        <w:t xml:space="preserve"> (amend)</w:t>
      </w:r>
      <w:bookmarkEnd w:id="56"/>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866892" w:rsidRPr="00551C5E" w14:paraId="5A31AF5C" w14:textId="77777777">
        <w:tc>
          <w:tcPr>
            <w:tcW w:w="2324" w:type="dxa"/>
          </w:tcPr>
          <w:p w14:paraId="77928EF3" w14:textId="77777777" w:rsidR="00866892" w:rsidRPr="00551C5E" w:rsidRDefault="00866892">
            <w:pPr>
              <w:pStyle w:val="DHHStabletext"/>
              <w:spacing w:before="0" w:after="120" w:line="270" w:lineRule="atLeast"/>
              <w:rPr>
                <w:rFonts w:cs="Arial"/>
                <w:b/>
                <w:bCs/>
              </w:rPr>
            </w:pPr>
            <w:r w:rsidRPr="00551C5E">
              <w:rPr>
                <w:rFonts w:cs="Arial"/>
                <w:b/>
              </w:rPr>
              <w:t>BR-DAT-CNT-017</w:t>
            </w:r>
          </w:p>
        </w:tc>
        <w:tc>
          <w:tcPr>
            <w:tcW w:w="6860" w:type="dxa"/>
          </w:tcPr>
          <w:p w14:paraId="4C830A5F" w14:textId="5EDC1972" w:rsidR="00866892" w:rsidRPr="00551C5E" w:rsidRDefault="00866892">
            <w:pPr>
              <w:pStyle w:val="DHHStabletext"/>
              <w:spacing w:before="0" w:after="120" w:line="270" w:lineRule="atLeast"/>
              <w:rPr>
                <w:rFonts w:cs="Arial"/>
              </w:rPr>
            </w:pPr>
            <w:r w:rsidRPr="00551C5E">
              <w:rPr>
                <w:rFonts w:cs="Arial"/>
              </w:rPr>
              <w:t>For Specialist Clinics (Outpatients), the first Contact Purpose code reported must be either</w:t>
            </w:r>
            <w:r w:rsidR="0050452D">
              <w:rPr>
                <w:rFonts w:cs="Arial"/>
              </w:rPr>
              <w:t xml:space="preserve"> </w:t>
            </w:r>
            <w:r w:rsidR="001572E3">
              <w:rPr>
                <w:rFonts w:cs="Arial"/>
              </w:rPr>
              <w:t>’</w:t>
            </w:r>
            <w:r w:rsidR="0050452D" w:rsidRPr="00395935">
              <w:rPr>
                <w:rStyle w:val="normaltextrun"/>
                <w:rFonts w:cs="Arial"/>
                <w:color w:val="000000" w:themeColor="text1"/>
              </w:rPr>
              <w:t>51</w:t>
            </w:r>
            <w:r w:rsidR="001572E3">
              <w:rPr>
                <w:rStyle w:val="normaltextrun"/>
                <w:rFonts w:cs="Arial"/>
                <w:color w:val="000000" w:themeColor="text1"/>
              </w:rPr>
              <w:t xml:space="preserve"> </w:t>
            </w:r>
            <w:r w:rsidR="00CA7EFE">
              <w:rPr>
                <w:rStyle w:val="normaltextrun"/>
                <w:rFonts w:cs="Arial"/>
                <w:color w:val="000000" w:themeColor="text1"/>
              </w:rPr>
              <w:t xml:space="preserve">– </w:t>
            </w:r>
            <w:r w:rsidR="0050452D" w:rsidRPr="00395935">
              <w:rPr>
                <w:rStyle w:val="normaltextrun"/>
                <w:rFonts w:cs="Arial"/>
                <w:color w:val="000000" w:themeColor="text1"/>
              </w:rPr>
              <w:t xml:space="preserve">Multidisciplinary </w:t>
            </w:r>
            <w:r w:rsidR="0050452D">
              <w:rPr>
                <w:rStyle w:val="normaltextrun"/>
                <w:rFonts w:cs="Arial"/>
                <w:color w:val="000000" w:themeColor="text1"/>
              </w:rPr>
              <w:t>c</w:t>
            </w:r>
            <w:r w:rsidR="0050452D" w:rsidRPr="00395935">
              <w:rPr>
                <w:rStyle w:val="normaltextrun"/>
                <w:rFonts w:cs="Arial"/>
                <w:color w:val="000000" w:themeColor="text1"/>
              </w:rPr>
              <w:t xml:space="preserve">ase </w:t>
            </w:r>
            <w:r w:rsidR="0050452D">
              <w:rPr>
                <w:rStyle w:val="normaltextrun"/>
                <w:rFonts w:cs="Arial"/>
                <w:color w:val="000000" w:themeColor="text1"/>
              </w:rPr>
              <w:t>c</w:t>
            </w:r>
            <w:r w:rsidR="0050452D" w:rsidRPr="00395935">
              <w:rPr>
                <w:rStyle w:val="normaltextrun"/>
                <w:rFonts w:cs="Arial"/>
                <w:color w:val="000000" w:themeColor="text1"/>
              </w:rPr>
              <w:t>onference – patient not present'</w:t>
            </w:r>
            <w:r w:rsidR="00D57CFC">
              <w:rPr>
                <w:rStyle w:val="normaltextrun"/>
                <w:rFonts w:cs="Arial"/>
                <w:color w:val="000000" w:themeColor="text1"/>
              </w:rPr>
              <w:t>,</w:t>
            </w:r>
            <w:r w:rsidRPr="00551C5E">
              <w:rPr>
                <w:rFonts w:cs="Arial"/>
              </w:rPr>
              <w:t xml:space="preserve"> '71 </w:t>
            </w:r>
            <w:r w:rsidR="00CA7EFE">
              <w:rPr>
                <w:rFonts w:cs="Arial"/>
              </w:rPr>
              <w:t>–</w:t>
            </w:r>
            <w:r w:rsidRPr="00551C5E">
              <w:rPr>
                <w:rFonts w:cs="Arial"/>
              </w:rPr>
              <w:t xml:space="preserve"> Follow up/Monitoring/Evaluation/Review', '72 </w:t>
            </w:r>
            <w:r w:rsidR="00CA7EFE">
              <w:rPr>
                <w:rFonts w:cs="Arial"/>
              </w:rPr>
              <w:t>–</w:t>
            </w:r>
            <w:r w:rsidRPr="00551C5E">
              <w:rPr>
                <w:rFonts w:cs="Arial"/>
              </w:rPr>
              <w:t xml:space="preserve"> New </w:t>
            </w:r>
            <w:r>
              <w:rPr>
                <w:rFonts w:cs="Arial"/>
              </w:rPr>
              <w:t>p</w:t>
            </w:r>
            <w:r w:rsidRPr="00551C5E">
              <w:rPr>
                <w:rFonts w:cs="Arial"/>
              </w:rPr>
              <w:t xml:space="preserve">atient </w:t>
            </w:r>
            <w:r>
              <w:rPr>
                <w:rFonts w:cs="Arial"/>
              </w:rPr>
              <w:t>c</w:t>
            </w:r>
            <w:r w:rsidRPr="00551C5E">
              <w:rPr>
                <w:rFonts w:cs="Arial"/>
              </w:rPr>
              <w:t>onsultation', ’73</w:t>
            </w:r>
            <w:r w:rsidR="00CA7EFE" w:rsidRPr="00551C5E">
              <w:rPr>
                <w:rFonts w:cs="Arial"/>
              </w:rPr>
              <w:t xml:space="preserve"> </w:t>
            </w:r>
            <w:r w:rsidR="00CA7EFE">
              <w:rPr>
                <w:rFonts w:cs="Arial"/>
              </w:rPr>
              <w:t>–</w:t>
            </w:r>
            <w:r w:rsidR="00CA7EFE" w:rsidRPr="00551C5E">
              <w:rPr>
                <w:rFonts w:cs="Arial"/>
              </w:rPr>
              <w:t xml:space="preserve"> </w:t>
            </w:r>
            <w:r w:rsidRPr="00551C5E">
              <w:rPr>
                <w:rFonts w:cs="Arial"/>
              </w:rPr>
              <w:t xml:space="preserve">Follow up/Monitoring/Evaluation/Review – </w:t>
            </w:r>
            <w:r>
              <w:rPr>
                <w:rFonts w:cs="Arial"/>
              </w:rPr>
              <w:t>c</w:t>
            </w:r>
            <w:r w:rsidRPr="00551C5E">
              <w:rPr>
                <w:rFonts w:cs="Arial"/>
              </w:rPr>
              <w:t xml:space="preserve">onservative </w:t>
            </w:r>
            <w:r>
              <w:rPr>
                <w:rFonts w:cs="Arial"/>
              </w:rPr>
              <w:t>m</w:t>
            </w:r>
            <w:r w:rsidRPr="00551C5E">
              <w:rPr>
                <w:rFonts w:cs="Arial"/>
              </w:rPr>
              <w:t>anagement’</w:t>
            </w:r>
            <w:r w:rsidR="00962148" w:rsidRPr="00962148">
              <w:rPr>
                <w:rFonts w:cs="Arial"/>
                <w:highlight w:val="green"/>
              </w:rPr>
              <w:t>,</w:t>
            </w:r>
            <w:r w:rsidR="00E54EFF">
              <w:rPr>
                <w:rFonts w:cs="Arial"/>
              </w:rPr>
              <w:t xml:space="preserve"> </w:t>
            </w:r>
            <w:r w:rsidR="00177E0F" w:rsidRPr="00962148">
              <w:rPr>
                <w:rFonts w:cs="Arial"/>
                <w:strike/>
              </w:rPr>
              <w:t>or</w:t>
            </w:r>
            <w:r w:rsidRPr="00962148">
              <w:rPr>
                <w:rFonts w:cs="Arial"/>
                <w:strike/>
              </w:rPr>
              <w:t xml:space="preserve"> </w:t>
            </w:r>
            <w:r w:rsidRPr="00551C5E">
              <w:rPr>
                <w:rFonts w:cs="Arial"/>
              </w:rPr>
              <w:t>‘74</w:t>
            </w:r>
            <w:r w:rsidR="0049431D" w:rsidRPr="00551C5E">
              <w:rPr>
                <w:rFonts w:cs="Arial"/>
              </w:rPr>
              <w:t xml:space="preserve"> </w:t>
            </w:r>
            <w:r w:rsidR="0049431D">
              <w:rPr>
                <w:rFonts w:cs="Arial"/>
              </w:rPr>
              <w:t>–</w:t>
            </w:r>
            <w:r w:rsidR="0049431D" w:rsidRPr="00551C5E">
              <w:rPr>
                <w:rFonts w:cs="Arial"/>
              </w:rPr>
              <w:t xml:space="preserve"> </w:t>
            </w:r>
            <w:r w:rsidRPr="00551C5E">
              <w:rPr>
                <w:rFonts w:cs="Arial"/>
              </w:rPr>
              <w:t xml:space="preserve">New patient consultation – </w:t>
            </w:r>
            <w:r>
              <w:rPr>
                <w:rFonts w:cs="Arial"/>
              </w:rPr>
              <w:t>c</w:t>
            </w:r>
            <w:r w:rsidRPr="00551C5E">
              <w:rPr>
                <w:rFonts w:cs="Arial"/>
              </w:rPr>
              <w:t xml:space="preserve">onservative </w:t>
            </w:r>
            <w:r>
              <w:rPr>
                <w:rFonts w:cs="Arial"/>
                <w:color w:val="000000" w:themeColor="text1"/>
              </w:rPr>
              <w:t>m</w:t>
            </w:r>
            <w:r w:rsidRPr="00395935">
              <w:rPr>
                <w:rFonts w:cs="Arial"/>
                <w:color w:val="000000" w:themeColor="text1"/>
              </w:rPr>
              <w:t>anagement</w:t>
            </w:r>
            <w:r w:rsidRPr="00395935">
              <w:rPr>
                <w:rStyle w:val="normaltextrun"/>
                <w:rFonts w:cs="Arial"/>
                <w:color w:val="000000" w:themeColor="text1"/>
              </w:rPr>
              <w:t>'</w:t>
            </w:r>
            <w:r w:rsidR="00951DE4" w:rsidRPr="00951DE4">
              <w:rPr>
                <w:rStyle w:val="normaltextrun"/>
                <w:rFonts w:cs="Arial"/>
                <w:color w:val="000000" w:themeColor="text1"/>
                <w:highlight w:val="green"/>
              </w:rPr>
              <w:t>,</w:t>
            </w:r>
            <w:r w:rsidR="00CE021D" w:rsidRPr="00951DE4">
              <w:rPr>
                <w:rStyle w:val="normaltextrun"/>
                <w:rFonts w:cs="Arial"/>
                <w:color w:val="000000" w:themeColor="text1"/>
                <w:highlight w:val="green"/>
              </w:rPr>
              <w:t xml:space="preserve"> </w:t>
            </w:r>
            <w:r w:rsidR="00CE021D" w:rsidRPr="00951DE4">
              <w:rPr>
                <w:rFonts w:cs="Arial"/>
                <w:highlight w:val="green"/>
              </w:rPr>
              <w:t>‘</w:t>
            </w:r>
            <w:r w:rsidR="00CE021D" w:rsidRPr="0049431D">
              <w:rPr>
                <w:rFonts w:cs="Arial"/>
                <w:sz w:val="21"/>
                <w:szCs w:val="21"/>
                <w:highlight w:val="green"/>
              </w:rPr>
              <w:t>75</w:t>
            </w:r>
            <w:r w:rsidR="0049431D" w:rsidRPr="0049431D">
              <w:rPr>
                <w:rFonts w:cs="Arial"/>
                <w:highlight w:val="green"/>
              </w:rPr>
              <w:t xml:space="preserve"> </w:t>
            </w:r>
            <w:r w:rsidR="0049431D" w:rsidRPr="00951DE4">
              <w:rPr>
                <w:rFonts w:cs="Arial"/>
                <w:highlight w:val="green"/>
              </w:rPr>
              <w:t xml:space="preserve">– </w:t>
            </w:r>
            <w:r w:rsidR="00CE021D" w:rsidRPr="00951DE4">
              <w:rPr>
                <w:rFonts w:cs="Arial"/>
                <w:sz w:val="21"/>
                <w:szCs w:val="21"/>
                <w:highlight w:val="green"/>
              </w:rPr>
              <w:t>F</w:t>
            </w:r>
            <w:r w:rsidR="00CE021D" w:rsidRPr="00CE021D">
              <w:rPr>
                <w:rFonts w:cs="Arial"/>
                <w:sz w:val="21"/>
                <w:szCs w:val="21"/>
                <w:highlight w:val="green"/>
              </w:rPr>
              <w:t>ollow up/Monitoring/Evaluation/</w:t>
            </w:r>
            <w:r w:rsidR="0083227E">
              <w:rPr>
                <w:rFonts w:cs="Arial"/>
                <w:sz w:val="21"/>
                <w:szCs w:val="21"/>
                <w:highlight w:val="green"/>
              </w:rPr>
              <w:t xml:space="preserve"> R</w:t>
            </w:r>
            <w:r w:rsidR="00CE021D" w:rsidRPr="00CE021D">
              <w:rPr>
                <w:rFonts w:cs="Arial"/>
                <w:sz w:val="21"/>
                <w:szCs w:val="21"/>
                <w:highlight w:val="green"/>
              </w:rPr>
              <w:t xml:space="preserve">eview – optimisation pathways for surgery’ or </w:t>
            </w:r>
            <w:r w:rsidR="00CE021D" w:rsidRPr="0049431D">
              <w:rPr>
                <w:rFonts w:cs="Arial"/>
                <w:sz w:val="21"/>
                <w:szCs w:val="21"/>
                <w:highlight w:val="green"/>
              </w:rPr>
              <w:t xml:space="preserve">’76 </w:t>
            </w:r>
            <w:r w:rsidR="0049431D" w:rsidRPr="0049431D">
              <w:rPr>
                <w:rFonts w:cs="Arial"/>
                <w:highlight w:val="green"/>
              </w:rPr>
              <w:t xml:space="preserve">– </w:t>
            </w:r>
            <w:r w:rsidR="00CE021D" w:rsidRPr="0049431D">
              <w:rPr>
                <w:rFonts w:cs="Arial"/>
                <w:sz w:val="21"/>
                <w:szCs w:val="21"/>
                <w:highlight w:val="green"/>
              </w:rPr>
              <w:t xml:space="preserve">New </w:t>
            </w:r>
            <w:r w:rsidR="00CE021D" w:rsidRPr="00CE021D">
              <w:rPr>
                <w:rFonts w:cs="Arial"/>
                <w:sz w:val="21"/>
                <w:szCs w:val="21"/>
                <w:highlight w:val="green"/>
              </w:rPr>
              <w:t>patient consultation</w:t>
            </w:r>
            <w:r w:rsidR="0083227E" w:rsidRPr="00CE021D">
              <w:rPr>
                <w:rFonts w:cs="Arial"/>
                <w:sz w:val="21"/>
                <w:szCs w:val="21"/>
                <w:highlight w:val="green"/>
              </w:rPr>
              <w:t xml:space="preserve"> – </w:t>
            </w:r>
            <w:r w:rsidR="00CE021D" w:rsidRPr="00CE021D">
              <w:rPr>
                <w:rFonts w:cs="Arial"/>
                <w:sz w:val="21"/>
                <w:szCs w:val="21"/>
                <w:highlight w:val="green"/>
              </w:rPr>
              <w:t>optimisation pathways</w:t>
            </w:r>
            <w:r w:rsidR="007D6638">
              <w:rPr>
                <w:rFonts w:cs="Arial"/>
                <w:sz w:val="21"/>
                <w:szCs w:val="21"/>
                <w:highlight w:val="green"/>
              </w:rPr>
              <w:t xml:space="preserve"> for surgery</w:t>
            </w:r>
            <w:r w:rsidR="00CE021D" w:rsidRPr="00CE021D">
              <w:rPr>
                <w:rFonts w:cs="Arial"/>
                <w:sz w:val="21"/>
                <w:szCs w:val="21"/>
                <w:highlight w:val="green"/>
              </w:rPr>
              <w:t>’</w:t>
            </w:r>
          </w:p>
        </w:tc>
      </w:tr>
      <w:tr w:rsidR="00866892" w:rsidRPr="00551C5E" w14:paraId="0F948D07" w14:textId="77777777">
        <w:tc>
          <w:tcPr>
            <w:tcW w:w="2324" w:type="dxa"/>
          </w:tcPr>
          <w:p w14:paraId="3F2135E3" w14:textId="77777777" w:rsidR="00866892" w:rsidRPr="00551C5E" w:rsidRDefault="00866892">
            <w:pPr>
              <w:pStyle w:val="DHHStabletext"/>
              <w:spacing w:before="0" w:after="120" w:line="270" w:lineRule="atLeast"/>
              <w:rPr>
                <w:rFonts w:cs="Arial"/>
                <w:b/>
                <w:bCs/>
              </w:rPr>
            </w:pPr>
            <w:r w:rsidRPr="00551C5E">
              <w:rPr>
                <w:rFonts w:cs="Arial"/>
                <w:b/>
                <w:bCs/>
              </w:rPr>
              <w:t>Data quality objective</w:t>
            </w:r>
          </w:p>
        </w:tc>
        <w:tc>
          <w:tcPr>
            <w:tcW w:w="6860" w:type="dxa"/>
          </w:tcPr>
          <w:p w14:paraId="781D1AA8" w14:textId="77777777" w:rsidR="00866892" w:rsidRPr="00551C5E" w:rsidRDefault="00866892">
            <w:pPr>
              <w:pStyle w:val="DHHStabletext"/>
              <w:spacing w:before="0" w:after="120" w:line="270" w:lineRule="atLeast"/>
              <w:rPr>
                <w:rFonts w:cs="Arial"/>
              </w:rPr>
            </w:pPr>
            <w:r w:rsidRPr="00551C5E">
              <w:rPr>
                <w:rFonts w:cs="Arial"/>
              </w:rPr>
              <w:t xml:space="preserve">The purpose of the contact for Specialist Clinics (Outpatients) can </w:t>
            </w:r>
            <w:proofErr w:type="gramStart"/>
            <w:r w:rsidRPr="00551C5E">
              <w:rPr>
                <w:rFonts w:cs="Arial"/>
              </w:rPr>
              <w:t>be identified</w:t>
            </w:r>
            <w:proofErr w:type="gramEnd"/>
            <w:r w:rsidRPr="00551C5E">
              <w:rPr>
                <w:rFonts w:cs="Arial"/>
              </w:rPr>
              <w:t xml:space="preserve"> as either 'new' or 'review'</w:t>
            </w:r>
          </w:p>
        </w:tc>
      </w:tr>
      <w:tr w:rsidR="00866892" w:rsidRPr="00551C5E" w14:paraId="2D7F1680" w14:textId="77777777">
        <w:tc>
          <w:tcPr>
            <w:tcW w:w="2324" w:type="dxa"/>
          </w:tcPr>
          <w:p w14:paraId="50F311E5" w14:textId="77777777" w:rsidR="00866892" w:rsidRPr="00551C5E" w:rsidRDefault="00866892">
            <w:pPr>
              <w:pStyle w:val="DHHStabletext"/>
              <w:spacing w:before="0" w:after="120" w:line="270" w:lineRule="atLeast"/>
              <w:rPr>
                <w:rFonts w:cs="Arial"/>
              </w:rPr>
            </w:pPr>
            <w:r w:rsidRPr="00551C5E">
              <w:rPr>
                <w:rFonts w:cs="Arial"/>
                <w:b/>
              </w:rPr>
              <w:t>Validations</w:t>
            </w:r>
          </w:p>
        </w:tc>
        <w:tc>
          <w:tcPr>
            <w:tcW w:w="6860" w:type="dxa"/>
          </w:tcPr>
          <w:p w14:paraId="18025B8E" w14:textId="1D74507A" w:rsidR="00866892" w:rsidRPr="00551C5E" w:rsidRDefault="00866892">
            <w:pPr>
              <w:pStyle w:val="DHHStabletext"/>
              <w:spacing w:before="0" w:after="120" w:line="270" w:lineRule="atLeast"/>
              <w:ind w:left="795" w:hanging="795"/>
              <w:rPr>
                <w:rFonts w:cs="Arial"/>
              </w:rPr>
            </w:pPr>
            <w:r w:rsidRPr="00092F06">
              <w:rPr>
                <w:rFonts w:cs="Arial"/>
              </w:rPr>
              <w:t>E367</w:t>
            </w:r>
            <w:r w:rsidRPr="00551C5E">
              <w:rPr>
                <w:rFonts w:cs="Arial"/>
              </w:rPr>
              <w:tab/>
              <w:t xml:space="preserve">The Episode Program/Stream is Specialist Clinics (Outpatients) but a Contact Purpose of either </w:t>
            </w:r>
            <w:r w:rsidR="00EC7664" w:rsidRPr="00E446DD">
              <w:rPr>
                <w:rFonts w:cs="Arial"/>
                <w:lang w:eastAsia="en-AU"/>
              </w:rPr>
              <w:t>'51</w:t>
            </w:r>
            <w:r w:rsidR="007D6638" w:rsidRPr="007D6638">
              <w:rPr>
                <w:rFonts w:cs="Arial"/>
                <w:sz w:val="21"/>
                <w:szCs w:val="21"/>
              </w:rPr>
              <w:t xml:space="preserve"> – </w:t>
            </w:r>
            <w:r w:rsidR="00EC7664" w:rsidRPr="00E446DD">
              <w:rPr>
                <w:rFonts w:cs="Arial"/>
                <w:lang w:eastAsia="en-AU"/>
              </w:rPr>
              <w:t xml:space="preserve">Multidisciplinary </w:t>
            </w:r>
            <w:r w:rsidR="00EC7664">
              <w:rPr>
                <w:rFonts w:cs="Arial"/>
                <w:lang w:eastAsia="en-AU"/>
              </w:rPr>
              <w:t>c</w:t>
            </w:r>
            <w:r w:rsidR="00EC7664" w:rsidRPr="00E446DD">
              <w:rPr>
                <w:rFonts w:cs="Arial"/>
                <w:lang w:eastAsia="en-AU"/>
              </w:rPr>
              <w:t xml:space="preserve">ase </w:t>
            </w:r>
            <w:r w:rsidR="00EC7664">
              <w:rPr>
                <w:rFonts w:cs="Arial"/>
                <w:lang w:eastAsia="en-AU"/>
              </w:rPr>
              <w:t>c</w:t>
            </w:r>
            <w:r w:rsidR="00EC7664" w:rsidRPr="00E446DD">
              <w:rPr>
                <w:rFonts w:cs="Arial"/>
                <w:lang w:eastAsia="en-AU"/>
              </w:rPr>
              <w:t xml:space="preserve">onference </w:t>
            </w:r>
            <w:r w:rsidR="00EC7664" w:rsidRPr="00551C5E">
              <w:rPr>
                <w:rFonts w:cs="Arial"/>
                <w:highlight w:val="white"/>
                <w:lang w:eastAsia="en-AU"/>
              </w:rPr>
              <w:t>– patient not present'</w:t>
            </w:r>
            <w:r w:rsidR="00EC7664" w:rsidRPr="00551C5E">
              <w:rPr>
                <w:rFonts w:cs="Arial"/>
                <w:lang w:eastAsia="en-AU"/>
              </w:rPr>
              <w:t>,</w:t>
            </w:r>
            <w:r w:rsidR="00EC7664">
              <w:rPr>
                <w:rFonts w:cs="Arial"/>
                <w:lang w:eastAsia="en-AU"/>
              </w:rPr>
              <w:t xml:space="preserve"> </w:t>
            </w:r>
            <w:r w:rsidRPr="00551C5E">
              <w:rPr>
                <w:rFonts w:cs="Arial"/>
              </w:rPr>
              <w:t>'71</w:t>
            </w:r>
            <w:r w:rsidR="007D6638" w:rsidRPr="007D6638">
              <w:rPr>
                <w:rFonts w:cs="Arial"/>
                <w:sz w:val="21"/>
                <w:szCs w:val="21"/>
              </w:rPr>
              <w:t xml:space="preserve"> – </w:t>
            </w:r>
            <w:r w:rsidRPr="00551C5E">
              <w:rPr>
                <w:rFonts w:cs="Arial"/>
              </w:rPr>
              <w:t>Follow up/Monitoring/</w:t>
            </w:r>
            <w:r w:rsidR="003E4A18">
              <w:rPr>
                <w:rFonts w:cs="Arial"/>
              </w:rPr>
              <w:t xml:space="preserve"> </w:t>
            </w:r>
            <w:r w:rsidRPr="00551C5E">
              <w:rPr>
                <w:rFonts w:cs="Arial"/>
              </w:rPr>
              <w:t>Evaluation/Review', '72</w:t>
            </w:r>
            <w:r w:rsidR="007D6638" w:rsidRPr="007D6638">
              <w:rPr>
                <w:rFonts w:cs="Arial"/>
                <w:sz w:val="21"/>
                <w:szCs w:val="21"/>
              </w:rPr>
              <w:t xml:space="preserve"> – </w:t>
            </w:r>
            <w:r w:rsidRPr="00551C5E">
              <w:rPr>
                <w:rFonts w:cs="Arial"/>
              </w:rPr>
              <w:t xml:space="preserve">New </w:t>
            </w:r>
            <w:r>
              <w:rPr>
                <w:rFonts w:cs="Arial"/>
              </w:rPr>
              <w:t>p</w:t>
            </w:r>
            <w:r w:rsidRPr="00551C5E">
              <w:rPr>
                <w:rFonts w:cs="Arial"/>
              </w:rPr>
              <w:t xml:space="preserve">atient </w:t>
            </w:r>
            <w:r>
              <w:rPr>
                <w:rFonts w:cs="Arial"/>
              </w:rPr>
              <w:t>c</w:t>
            </w:r>
            <w:r w:rsidRPr="00551C5E">
              <w:rPr>
                <w:rFonts w:cs="Arial"/>
              </w:rPr>
              <w:t>onsultation', ’73</w:t>
            </w:r>
            <w:r w:rsidR="007D6638" w:rsidRPr="007D6638">
              <w:rPr>
                <w:rFonts w:cs="Arial"/>
                <w:sz w:val="21"/>
                <w:szCs w:val="21"/>
              </w:rPr>
              <w:t xml:space="preserve"> – </w:t>
            </w:r>
            <w:r w:rsidRPr="00551C5E">
              <w:rPr>
                <w:rFonts w:cs="Arial"/>
              </w:rPr>
              <w:t xml:space="preserve">Follow up/Monitoring/Evaluation/Review – </w:t>
            </w:r>
            <w:r>
              <w:rPr>
                <w:rFonts w:cs="Arial"/>
              </w:rPr>
              <w:t>c</w:t>
            </w:r>
            <w:r w:rsidRPr="00551C5E">
              <w:rPr>
                <w:rFonts w:cs="Arial"/>
              </w:rPr>
              <w:t xml:space="preserve">onservative </w:t>
            </w:r>
            <w:r>
              <w:rPr>
                <w:rFonts w:cs="Arial"/>
              </w:rPr>
              <w:t>m</w:t>
            </w:r>
            <w:r w:rsidRPr="00551C5E">
              <w:rPr>
                <w:rFonts w:cs="Arial"/>
              </w:rPr>
              <w:t>anagement’</w:t>
            </w:r>
            <w:r w:rsidR="00DE4D03" w:rsidRPr="009541FF">
              <w:rPr>
                <w:rFonts w:cs="Arial"/>
                <w:highlight w:val="green"/>
              </w:rPr>
              <w:t>,</w:t>
            </w:r>
            <w:r w:rsidRPr="00551C5E">
              <w:rPr>
                <w:rFonts w:cs="Arial"/>
              </w:rPr>
              <w:t xml:space="preserve"> </w:t>
            </w:r>
            <w:r w:rsidR="00B8366B" w:rsidRPr="009541FF">
              <w:rPr>
                <w:rFonts w:cs="Arial"/>
                <w:strike/>
              </w:rPr>
              <w:t xml:space="preserve">or </w:t>
            </w:r>
            <w:r w:rsidRPr="00551C5E">
              <w:rPr>
                <w:rFonts w:cs="Arial"/>
              </w:rPr>
              <w:t>’74</w:t>
            </w:r>
            <w:r w:rsidR="00317BD0" w:rsidRPr="007D6638">
              <w:rPr>
                <w:rFonts w:cs="Arial"/>
                <w:sz w:val="21"/>
                <w:szCs w:val="21"/>
              </w:rPr>
              <w:t xml:space="preserve"> – </w:t>
            </w:r>
            <w:r w:rsidRPr="00551C5E">
              <w:rPr>
                <w:rFonts w:cs="Arial"/>
              </w:rPr>
              <w:t xml:space="preserve">New patient consultation – </w:t>
            </w:r>
            <w:r>
              <w:rPr>
                <w:rFonts w:cs="Arial"/>
              </w:rPr>
              <w:t>c</w:t>
            </w:r>
            <w:r w:rsidRPr="00551C5E">
              <w:rPr>
                <w:rFonts w:cs="Arial"/>
              </w:rPr>
              <w:t xml:space="preserve">onservative </w:t>
            </w:r>
            <w:r>
              <w:rPr>
                <w:rFonts w:cs="Arial"/>
              </w:rPr>
              <w:t>m</w:t>
            </w:r>
            <w:r w:rsidRPr="00551C5E">
              <w:rPr>
                <w:rFonts w:cs="Arial"/>
              </w:rPr>
              <w:t>anagement’</w:t>
            </w:r>
            <w:r w:rsidR="004E3849" w:rsidRPr="004E3849">
              <w:rPr>
                <w:rFonts w:cs="Arial"/>
                <w:highlight w:val="green"/>
              </w:rPr>
              <w:t>,</w:t>
            </w:r>
            <w:r w:rsidR="008945D0" w:rsidRPr="004E3849">
              <w:rPr>
                <w:rFonts w:cs="Arial"/>
                <w:highlight w:val="green"/>
              </w:rPr>
              <w:t xml:space="preserve"> ‘</w:t>
            </w:r>
            <w:r w:rsidR="008945D0" w:rsidRPr="00CE021D">
              <w:rPr>
                <w:rFonts w:cs="Arial"/>
                <w:sz w:val="21"/>
                <w:szCs w:val="21"/>
                <w:highlight w:val="green"/>
              </w:rPr>
              <w:t>75 Follow up/Monitoring/Evaluation/</w:t>
            </w:r>
            <w:r w:rsidR="00317BD0">
              <w:rPr>
                <w:rFonts w:cs="Arial"/>
                <w:sz w:val="21"/>
                <w:szCs w:val="21"/>
                <w:highlight w:val="green"/>
              </w:rPr>
              <w:t>R</w:t>
            </w:r>
            <w:r w:rsidR="008945D0" w:rsidRPr="00CE021D">
              <w:rPr>
                <w:rFonts w:cs="Arial"/>
                <w:sz w:val="21"/>
                <w:szCs w:val="21"/>
                <w:highlight w:val="green"/>
              </w:rPr>
              <w:t xml:space="preserve">eview – optimisation pathways for </w:t>
            </w:r>
            <w:r w:rsidR="008945D0" w:rsidRPr="00134239">
              <w:rPr>
                <w:rFonts w:cs="Arial"/>
                <w:sz w:val="21"/>
                <w:szCs w:val="21"/>
                <w:highlight w:val="green"/>
              </w:rPr>
              <w:t>surgery’ or ’76</w:t>
            </w:r>
            <w:r w:rsidR="00317BD0" w:rsidRPr="00134239">
              <w:rPr>
                <w:rFonts w:cs="Arial"/>
                <w:sz w:val="21"/>
                <w:szCs w:val="21"/>
                <w:highlight w:val="green"/>
              </w:rPr>
              <w:t xml:space="preserve"> –</w:t>
            </w:r>
            <w:r w:rsidR="008945D0" w:rsidRPr="00134239">
              <w:rPr>
                <w:rFonts w:cs="Arial"/>
                <w:sz w:val="21"/>
                <w:szCs w:val="21"/>
                <w:highlight w:val="green"/>
              </w:rPr>
              <w:t xml:space="preserve"> New </w:t>
            </w:r>
            <w:r w:rsidR="008945D0" w:rsidRPr="00CE021D">
              <w:rPr>
                <w:rFonts w:cs="Arial"/>
                <w:sz w:val="21"/>
                <w:szCs w:val="21"/>
                <w:highlight w:val="green"/>
              </w:rPr>
              <w:t xml:space="preserve">patient </w:t>
            </w:r>
            <w:r w:rsidR="008945D0" w:rsidRPr="00134239">
              <w:rPr>
                <w:rFonts w:cs="Arial"/>
                <w:sz w:val="21"/>
                <w:szCs w:val="21"/>
                <w:highlight w:val="green"/>
              </w:rPr>
              <w:t>consultation</w:t>
            </w:r>
            <w:r w:rsidR="00317BD0" w:rsidRPr="00134239">
              <w:rPr>
                <w:rFonts w:cs="Arial"/>
                <w:sz w:val="21"/>
                <w:szCs w:val="21"/>
                <w:highlight w:val="green"/>
              </w:rPr>
              <w:t xml:space="preserve"> – </w:t>
            </w:r>
            <w:r w:rsidR="008945D0" w:rsidRPr="00134239">
              <w:rPr>
                <w:rFonts w:cs="Arial"/>
                <w:sz w:val="21"/>
                <w:szCs w:val="21"/>
                <w:highlight w:val="green"/>
              </w:rPr>
              <w:t>optimisation pathways</w:t>
            </w:r>
            <w:r w:rsidR="00134239" w:rsidRPr="00134239">
              <w:rPr>
                <w:rFonts w:cs="Arial"/>
                <w:sz w:val="21"/>
                <w:szCs w:val="21"/>
                <w:highlight w:val="green"/>
              </w:rPr>
              <w:t xml:space="preserve"> for surger</w:t>
            </w:r>
            <w:r w:rsidR="00134239">
              <w:rPr>
                <w:rFonts w:cs="Arial"/>
                <w:sz w:val="21"/>
                <w:szCs w:val="21"/>
                <w:highlight w:val="green"/>
              </w:rPr>
              <w:t>y</w:t>
            </w:r>
            <w:r w:rsidR="008945D0" w:rsidRPr="00CE021D">
              <w:rPr>
                <w:rFonts w:cs="Arial"/>
                <w:sz w:val="21"/>
                <w:szCs w:val="21"/>
                <w:highlight w:val="green"/>
              </w:rPr>
              <w:t>’</w:t>
            </w:r>
            <w:r w:rsidR="008945D0" w:rsidRPr="007778A7">
              <w:rPr>
                <w:rFonts w:cs="Arial"/>
                <w:sz w:val="21"/>
                <w:szCs w:val="21"/>
              </w:rPr>
              <w:t xml:space="preserve"> </w:t>
            </w:r>
            <w:r w:rsidRPr="00551C5E">
              <w:rPr>
                <w:rFonts w:cs="Arial"/>
              </w:rPr>
              <w:t>has not been reported</w:t>
            </w:r>
          </w:p>
        </w:tc>
      </w:tr>
    </w:tbl>
    <w:p w14:paraId="37203E0E" w14:textId="77777777" w:rsidR="005171D8" w:rsidRPr="00866892" w:rsidRDefault="005171D8" w:rsidP="00687D82">
      <w:pPr>
        <w:spacing w:after="0" w:line="240" w:lineRule="auto"/>
        <w:rPr>
          <w:b/>
          <w:bCs/>
          <w:szCs w:val="21"/>
        </w:rPr>
      </w:pPr>
    </w:p>
    <w:p w14:paraId="5396BAF3" w14:textId="77777777" w:rsidR="00CB63C9" w:rsidRDefault="00CB63C9">
      <w:pPr>
        <w:spacing w:after="0" w:line="240" w:lineRule="auto"/>
        <w:sectPr w:rsidR="00CB63C9" w:rsidSect="00C25FF0">
          <w:pgSz w:w="11906" w:h="16838" w:code="9"/>
          <w:pgMar w:top="1701" w:right="1304" w:bottom="1418" w:left="1304" w:header="680" w:footer="851" w:gutter="0"/>
          <w:cols w:space="340"/>
          <w:docGrid w:linePitch="360"/>
        </w:sectPr>
      </w:pPr>
      <w:bookmarkStart w:id="57" w:name="_Toc153797000"/>
      <w:bookmarkStart w:id="58" w:name="_Toc43281963"/>
      <w:bookmarkStart w:id="59" w:name="_Toc100209155"/>
    </w:p>
    <w:p w14:paraId="38E6CB18" w14:textId="2F14784C" w:rsidR="00BF7514" w:rsidRPr="008821D3" w:rsidRDefault="00BF7514" w:rsidP="004B744D">
      <w:pPr>
        <w:pStyle w:val="Heading1"/>
      </w:pPr>
      <w:bookmarkStart w:id="60" w:name="_Toc185596084"/>
      <w:r w:rsidRPr="008821D3">
        <w:lastRenderedPageBreak/>
        <w:t>Section 5</w:t>
      </w:r>
      <w:r w:rsidR="00687A04" w:rsidRPr="008821D3">
        <w:t>a Transmission and compliance</w:t>
      </w:r>
      <w:bookmarkEnd w:id="57"/>
      <w:bookmarkEnd w:id="60"/>
    </w:p>
    <w:p w14:paraId="3FF16AD1" w14:textId="3114573D" w:rsidR="00BF7514" w:rsidRPr="008821D3" w:rsidRDefault="00BF7514" w:rsidP="00BF7514">
      <w:pPr>
        <w:pStyle w:val="Heading2"/>
        <w:rPr>
          <w:rFonts w:cs="Arial"/>
        </w:rPr>
      </w:pPr>
      <w:bookmarkStart w:id="61" w:name="_Toc153797001"/>
      <w:bookmarkStart w:id="62" w:name="_Toc185596085"/>
      <w:r w:rsidRPr="008821D3">
        <w:rPr>
          <w:rFonts w:cs="Arial"/>
        </w:rPr>
        <w:t>Compliance schedule</w:t>
      </w:r>
      <w:bookmarkEnd w:id="58"/>
      <w:bookmarkEnd w:id="59"/>
      <w:bookmarkEnd w:id="61"/>
      <w:r w:rsidR="00204502" w:rsidRPr="008821D3">
        <w:rPr>
          <w:rFonts w:cs="Arial"/>
        </w:rPr>
        <w:t xml:space="preserve"> (amend)</w:t>
      </w:r>
      <w:bookmarkEnd w:id="62"/>
    </w:p>
    <w:tbl>
      <w:tblPr>
        <w:tblStyle w:val="TableGrid"/>
        <w:tblW w:w="0" w:type="auto"/>
        <w:tblLook w:val="04A0" w:firstRow="1" w:lastRow="0" w:firstColumn="1" w:lastColumn="0" w:noHBand="0" w:noVBand="1"/>
      </w:tblPr>
      <w:tblGrid>
        <w:gridCol w:w="3086"/>
        <w:gridCol w:w="3115"/>
        <w:gridCol w:w="3087"/>
      </w:tblGrid>
      <w:tr w:rsidR="001163FA" w14:paraId="18F1C798" w14:textId="77777777" w:rsidTr="001163FA">
        <w:tc>
          <w:tcPr>
            <w:tcW w:w="3086" w:type="dxa"/>
          </w:tcPr>
          <w:p w14:paraId="35D5A2A4" w14:textId="77777777" w:rsidR="001163FA" w:rsidRPr="007C6335" w:rsidRDefault="001163FA" w:rsidP="007A5531">
            <w:pPr>
              <w:pStyle w:val="Tablecolhead"/>
              <w:rPr>
                <w:rFonts w:cs="Arial"/>
                <w:color w:val="000000" w:themeColor="text1"/>
              </w:rPr>
            </w:pPr>
            <w:r w:rsidRPr="007C6335">
              <w:rPr>
                <w:rFonts w:cs="Arial"/>
                <w:color w:val="000000" w:themeColor="text1"/>
              </w:rPr>
              <w:t>Month</w:t>
            </w:r>
          </w:p>
        </w:tc>
        <w:tc>
          <w:tcPr>
            <w:tcW w:w="3115" w:type="dxa"/>
          </w:tcPr>
          <w:p w14:paraId="5FCD4DC9" w14:textId="77777777" w:rsidR="001163FA" w:rsidRPr="007C6335" w:rsidRDefault="001163FA" w:rsidP="007A5531">
            <w:pPr>
              <w:pStyle w:val="Tablecolhead"/>
              <w:rPr>
                <w:rFonts w:cs="Arial"/>
                <w:color w:val="000000" w:themeColor="text1"/>
              </w:rPr>
            </w:pPr>
            <w:r w:rsidRPr="007C6335">
              <w:rPr>
                <w:rFonts w:cs="Arial"/>
                <w:color w:val="000000" w:themeColor="text1"/>
              </w:rPr>
              <w:t>Submission date</w:t>
            </w:r>
          </w:p>
        </w:tc>
        <w:tc>
          <w:tcPr>
            <w:tcW w:w="3087" w:type="dxa"/>
            <w:shd w:val="clear" w:color="auto" w:fill="auto"/>
          </w:tcPr>
          <w:p w14:paraId="622DFA8C" w14:textId="77777777" w:rsidR="001163FA" w:rsidRPr="007C6335" w:rsidRDefault="001163FA" w:rsidP="007A5531">
            <w:pPr>
              <w:pStyle w:val="Tablecolhead"/>
              <w:rPr>
                <w:rFonts w:cs="Arial"/>
                <w:color w:val="000000" w:themeColor="text1"/>
              </w:rPr>
            </w:pPr>
            <w:r w:rsidRPr="007C6335">
              <w:rPr>
                <w:rFonts w:cs="Arial"/>
                <w:color w:val="000000" w:themeColor="text1"/>
              </w:rPr>
              <w:t>Clean date</w:t>
            </w:r>
          </w:p>
        </w:tc>
      </w:tr>
      <w:tr w:rsidR="001163FA" w14:paraId="0D60BED4" w14:textId="77777777" w:rsidTr="001163FA">
        <w:tc>
          <w:tcPr>
            <w:tcW w:w="3086" w:type="dxa"/>
            <w:shd w:val="clear" w:color="auto" w:fill="auto"/>
          </w:tcPr>
          <w:p w14:paraId="0E82D9EE" w14:textId="46944F89" w:rsidR="001163FA" w:rsidRPr="0043633A" w:rsidRDefault="001163FA" w:rsidP="0043633A">
            <w:pPr>
              <w:pStyle w:val="DHHStabletext"/>
              <w:rPr>
                <w:sz w:val="21"/>
                <w:szCs w:val="21"/>
              </w:rPr>
            </w:pPr>
            <w:r w:rsidRPr="0043633A">
              <w:rPr>
                <w:sz w:val="21"/>
                <w:szCs w:val="21"/>
              </w:rPr>
              <w:t xml:space="preserve">July </w:t>
            </w:r>
            <w:r w:rsidR="005609AA" w:rsidRPr="0043633A">
              <w:rPr>
                <w:sz w:val="21"/>
                <w:szCs w:val="21"/>
              </w:rPr>
              <w:t>202</w:t>
            </w:r>
            <w:r w:rsidR="005F2109" w:rsidRPr="005F2109">
              <w:rPr>
                <w:sz w:val="21"/>
                <w:szCs w:val="21"/>
                <w:highlight w:val="green"/>
              </w:rPr>
              <w:t>5</w:t>
            </w:r>
          </w:p>
        </w:tc>
        <w:tc>
          <w:tcPr>
            <w:tcW w:w="3115" w:type="dxa"/>
          </w:tcPr>
          <w:p w14:paraId="4CEF2C6B" w14:textId="729A8619" w:rsidR="001163FA" w:rsidRPr="0043633A" w:rsidRDefault="001163FA" w:rsidP="0043633A">
            <w:pPr>
              <w:pStyle w:val="DHHStabletext"/>
              <w:rPr>
                <w:sz w:val="21"/>
                <w:szCs w:val="21"/>
              </w:rPr>
            </w:pPr>
            <w:r w:rsidRPr="0043633A">
              <w:rPr>
                <w:sz w:val="21"/>
                <w:szCs w:val="21"/>
              </w:rPr>
              <w:t xml:space="preserve">10 August </w:t>
            </w:r>
            <w:r w:rsidR="005F2109" w:rsidRPr="0043633A">
              <w:rPr>
                <w:sz w:val="21"/>
                <w:szCs w:val="21"/>
              </w:rPr>
              <w:t>202</w:t>
            </w:r>
            <w:r w:rsidR="005F2109" w:rsidRPr="005F2109">
              <w:rPr>
                <w:sz w:val="21"/>
                <w:szCs w:val="21"/>
                <w:highlight w:val="green"/>
              </w:rPr>
              <w:t>5</w:t>
            </w:r>
          </w:p>
        </w:tc>
        <w:tc>
          <w:tcPr>
            <w:tcW w:w="3087" w:type="dxa"/>
          </w:tcPr>
          <w:p w14:paraId="0E87DE1D" w14:textId="7632E1FD" w:rsidR="001163FA" w:rsidRPr="0043633A" w:rsidRDefault="001163FA" w:rsidP="0043633A">
            <w:pPr>
              <w:pStyle w:val="DHHStabletext"/>
              <w:rPr>
                <w:sz w:val="21"/>
                <w:szCs w:val="21"/>
              </w:rPr>
            </w:pPr>
            <w:r w:rsidRPr="0043633A">
              <w:rPr>
                <w:sz w:val="21"/>
                <w:szCs w:val="21"/>
              </w:rPr>
              <w:t xml:space="preserve">14 August </w:t>
            </w:r>
            <w:r w:rsidR="005F2109" w:rsidRPr="0043633A">
              <w:rPr>
                <w:sz w:val="21"/>
                <w:szCs w:val="21"/>
              </w:rPr>
              <w:t>202</w:t>
            </w:r>
            <w:r w:rsidR="005F2109" w:rsidRPr="005F2109">
              <w:rPr>
                <w:sz w:val="21"/>
                <w:szCs w:val="21"/>
                <w:highlight w:val="green"/>
              </w:rPr>
              <w:t>5</w:t>
            </w:r>
          </w:p>
        </w:tc>
      </w:tr>
      <w:tr w:rsidR="001163FA" w14:paraId="6B34B43E" w14:textId="77777777" w:rsidTr="001163FA">
        <w:tc>
          <w:tcPr>
            <w:tcW w:w="3086" w:type="dxa"/>
            <w:shd w:val="clear" w:color="auto" w:fill="auto"/>
          </w:tcPr>
          <w:p w14:paraId="538578A5" w14:textId="46F48586" w:rsidR="001163FA" w:rsidRPr="0043633A" w:rsidRDefault="001163FA" w:rsidP="0043633A">
            <w:pPr>
              <w:pStyle w:val="DHHStabletext"/>
              <w:rPr>
                <w:sz w:val="21"/>
                <w:szCs w:val="21"/>
              </w:rPr>
            </w:pPr>
            <w:r w:rsidRPr="0043633A">
              <w:rPr>
                <w:sz w:val="21"/>
                <w:szCs w:val="21"/>
              </w:rPr>
              <w:t xml:space="preserve">August </w:t>
            </w:r>
            <w:r w:rsidR="005F2109" w:rsidRPr="0043633A">
              <w:rPr>
                <w:sz w:val="21"/>
                <w:szCs w:val="21"/>
              </w:rPr>
              <w:t>202</w:t>
            </w:r>
            <w:r w:rsidR="005F2109" w:rsidRPr="005F2109">
              <w:rPr>
                <w:sz w:val="21"/>
                <w:szCs w:val="21"/>
                <w:highlight w:val="green"/>
              </w:rPr>
              <w:t>5</w:t>
            </w:r>
          </w:p>
        </w:tc>
        <w:tc>
          <w:tcPr>
            <w:tcW w:w="3115" w:type="dxa"/>
          </w:tcPr>
          <w:p w14:paraId="42724388" w14:textId="4F53D19A" w:rsidR="001163FA" w:rsidRPr="0043633A" w:rsidRDefault="001163FA" w:rsidP="0043633A">
            <w:pPr>
              <w:pStyle w:val="DHHStabletext"/>
              <w:rPr>
                <w:sz w:val="21"/>
                <w:szCs w:val="21"/>
              </w:rPr>
            </w:pPr>
            <w:r w:rsidRPr="0043633A">
              <w:rPr>
                <w:sz w:val="21"/>
                <w:szCs w:val="21"/>
              </w:rPr>
              <w:t xml:space="preserve">10 September </w:t>
            </w:r>
            <w:r w:rsidR="005F2109" w:rsidRPr="0043633A">
              <w:rPr>
                <w:sz w:val="21"/>
                <w:szCs w:val="21"/>
              </w:rPr>
              <w:t>202</w:t>
            </w:r>
            <w:r w:rsidR="005F2109" w:rsidRPr="005F2109">
              <w:rPr>
                <w:sz w:val="21"/>
                <w:szCs w:val="21"/>
                <w:highlight w:val="green"/>
              </w:rPr>
              <w:t>5</w:t>
            </w:r>
          </w:p>
        </w:tc>
        <w:tc>
          <w:tcPr>
            <w:tcW w:w="3087" w:type="dxa"/>
          </w:tcPr>
          <w:p w14:paraId="3495A055" w14:textId="663CFA48" w:rsidR="001163FA" w:rsidRPr="0043633A" w:rsidRDefault="001163FA" w:rsidP="0043633A">
            <w:pPr>
              <w:pStyle w:val="DHHStabletext"/>
              <w:rPr>
                <w:sz w:val="21"/>
                <w:szCs w:val="21"/>
              </w:rPr>
            </w:pPr>
            <w:r w:rsidRPr="0043633A">
              <w:rPr>
                <w:sz w:val="21"/>
                <w:szCs w:val="21"/>
              </w:rPr>
              <w:t xml:space="preserve">14 September </w:t>
            </w:r>
            <w:r w:rsidR="005F2109" w:rsidRPr="0043633A">
              <w:rPr>
                <w:sz w:val="21"/>
                <w:szCs w:val="21"/>
              </w:rPr>
              <w:t>202</w:t>
            </w:r>
            <w:r w:rsidR="005F2109" w:rsidRPr="005F2109">
              <w:rPr>
                <w:sz w:val="21"/>
                <w:szCs w:val="21"/>
                <w:highlight w:val="green"/>
              </w:rPr>
              <w:t>5</w:t>
            </w:r>
          </w:p>
        </w:tc>
      </w:tr>
      <w:tr w:rsidR="001163FA" w14:paraId="626C29A1" w14:textId="77777777" w:rsidTr="001163FA">
        <w:tc>
          <w:tcPr>
            <w:tcW w:w="3086" w:type="dxa"/>
            <w:shd w:val="clear" w:color="auto" w:fill="auto"/>
          </w:tcPr>
          <w:p w14:paraId="5FF3A6C8" w14:textId="4B35E6B5" w:rsidR="001163FA" w:rsidRPr="0043633A" w:rsidRDefault="001163FA" w:rsidP="0043633A">
            <w:pPr>
              <w:pStyle w:val="DHHStabletext"/>
              <w:rPr>
                <w:sz w:val="21"/>
                <w:szCs w:val="21"/>
              </w:rPr>
            </w:pPr>
            <w:r w:rsidRPr="0043633A">
              <w:rPr>
                <w:sz w:val="21"/>
                <w:szCs w:val="21"/>
              </w:rPr>
              <w:t xml:space="preserve">September </w:t>
            </w:r>
            <w:r w:rsidR="005F2109" w:rsidRPr="0043633A">
              <w:rPr>
                <w:sz w:val="21"/>
                <w:szCs w:val="21"/>
              </w:rPr>
              <w:t>202</w:t>
            </w:r>
            <w:r w:rsidR="005F2109" w:rsidRPr="005F2109">
              <w:rPr>
                <w:sz w:val="21"/>
                <w:szCs w:val="21"/>
                <w:highlight w:val="green"/>
              </w:rPr>
              <w:t>5</w:t>
            </w:r>
          </w:p>
        </w:tc>
        <w:tc>
          <w:tcPr>
            <w:tcW w:w="3115" w:type="dxa"/>
          </w:tcPr>
          <w:p w14:paraId="21523507" w14:textId="57D31A01" w:rsidR="001163FA" w:rsidRPr="0043633A" w:rsidRDefault="001163FA" w:rsidP="0043633A">
            <w:pPr>
              <w:pStyle w:val="DHHStabletext"/>
              <w:rPr>
                <w:sz w:val="21"/>
                <w:szCs w:val="21"/>
              </w:rPr>
            </w:pPr>
            <w:r w:rsidRPr="0043633A">
              <w:rPr>
                <w:sz w:val="21"/>
                <w:szCs w:val="21"/>
              </w:rPr>
              <w:t xml:space="preserve">10 October </w:t>
            </w:r>
            <w:r w:rsidR="005F2109" w:rsidRPr="0043633A">
              <w:rPr>
                <w:sz w:val="21"/>
                <w:szCs w:val="21"/>
              </w:rPr>
              <w:t>202</w:t>
            </w:r>
            <w:r w:rsidR="005F2109" w:rsidRPr="005F2109">
              <w:rPr>
                <w:sz w:val="21"/>
                <w:szCs w:val="21"/>
                <w:highlight w:val="green"/>
              </w:rPr>
              <w:t>5</w:t>
            </w:r>
          </w:p>
        </w:tc>
        <w:tc>
          <w:tcPr>
            <w:tcW w:w="3087" w:type="dxa"/>
          </w:tcPr>
          <w:p w14:paraId="69C9165F" w14:textId="13CFEEC5" w:rsidR="001163FA" w:rsidRPr="0043633A" w:rsidRDefault="001163FA" w:rsidP="0043633A">
            <w:pPr>
              <w:pStyle w:val="DHHStabletext"/>
              <w:rPr>
                <w:sz w:val="21"/>
                <w:szCs w:val="21"/>
              </w:rPr>
            </w:pPr>
            <w:r w:rsidRPr="0043633A">
              <w:rPr>
                <w:sz w:val="21"/>
                <w:szCs w:val="21"/>
              </w:rPr>
              <w:t xml:space="preserve">14 October </w:t>
            </w:r>
            <w:r w:rsidR="005F2109" w:rsidRPr="0043633A">
              <w:rPr>
                <w:sz w:val="21"/>
                <w:szCs w:val="21"/>
              </w:rPr>
              <w:t>202</w:t>
            </w:r>
            <w:r w:rsidR="005F2109" w:rsidRPr="005F2109">
              <w:rPr>
                <w:sz w:val="21"/>
                <w:szCs w:val="21"/>
                <w:highlight w:val="green"/>
              </w:rPr>
              <w:t>5</w:t>
            </w:r>
          </w:p>
        </w:tc>
      </w:tr>
      <w:tr w:rsidR="001163FA" w14:paraId="79700EF7" w14:textId="77777777" w:rsidTr="001163FA">
        <w:tc>
          <w:tcPr>
            <w:tcW w:w="3086" w:type="dxa"/>
            <w:shd w:val="clear" w:color="auto" w:fill="auto"/>
          </w:tcPr>
          <w:p w14:paraId="6A85EDA3" w14:textId="621ABBEC" w:rsidR="001163FA" w:rsidRPr="0043633A" w:rsidRDefault="001163FA" w:rsidP="0043633A">
            <w:pPr>
              <w:pStyle w:val="DHHStabletext"/>
              <w:rPr>
                <w:sz w:val="21"/>
                <w:szCs w:val="21"/>
              </w:rPr>
            </w:pPr>
            <w:r w:rsidRPr="0043633A">
              <w:rPr>
                <w:sz w:val="21"/>
                <w:szCs w:val="21"/>
              </w:rPr>
              <w:t xml:space="preserve">October </w:t>
            </w:r>
            <w:r w:rsidR="005F2109" w:rsidRPr="0043633A">
              <w:rPr>
                <w:sz w:val="21"/>
                <w:szCs w:val="21"/>
              </w:rPr>
              <w:t>202</w:t>
            </w:r>
            <w:r w:rsidR="005F2109" w:rsidRPr="005F2109">
              <w:rPr>
                <w:sz w:val="21"/>
                <w:szCs w:val="21"/>
                <w:highlight w:val="green"/>
              </w:rPr>
              <w:t>5</w:t>
            </w:r>
          </w:p>
        </w:tc>
        <w:tc>
          <w:tcPr>
            <w:tcW w:w="3115" w:type="dxa"/>
          </w:tcPr>
          <w:p w14:paraId="2EFA727D" w14:textId="3B878BBF" w:rsidR="001163FA" w:rsidRPr="0043633A" w:rsidRDefault="001163FA" w:rsidP="0043633A">
            <w:pPr>
              <w:pStyle w:val="DHHStabletext"/>
              <w:rPr>
                <w:sz w:val="21"/>
                <w:szCs w:val="21"/>
              </w:rPr>
            </w:pPr>
            <w:r w:rsidRPr="0043633A">
              <w:rPr>
                <w:sz w:val="21"/>
                <w:szCs w:val="21"/>
              </w:rPr>
              <w:t>10 November</w:t>
            </w:r>
            <w:r w:rsidR="005F2109">
              <w:rPr>
                <w:sz w:val="21"/>
                <w:szCs w:val="21"/>
              </w:rPr>
              <w:t xml:space="preserve"> </w:t>
            </w:r>
            <w:r w:rsidR="005F2109" w:rsidRPr="0043633A">
              <w:rPr>
                <w:sz w:val="21"/>
                <w:szCs w:val="21"/>
              </w:rPr>
              <w:t>202</w:t>
            </w:r>
            <w:r w:rsidR="005F2109" w:rsidRPr="005F2109">
              <w:rPr>
                <w:sz w:val="21"/>
                <w:szCs w:val="21"/>
                <w:highlight w:val="green"/>
              </w:rPr>
              <w:t>5</w:t>
            </w:r>
          </w:p>
        </w:tc>
        <w:tc>
          <w:tcPr>
            <w:tcW w:w="3087" w:type="dxa"/>
          </w:tcPr>
          <w:p w14:paraId="5906EAF1" w14:textId="21C381CD" w:rsidR="001163FA" w:rsidRPr="0043633A" w:rsidRDefault="001163FA" w:rsidP="0043633A">
            <w:pPr>
              <w:pStyle w:val="DHHStabletext"/>
              <w:rPr>
                <w:sz w:val="21"/>
                <w:szCs w:val="21"/>
              </w:rPr>
            </w:pPr>
            <w:r w:rsidRPr="0043633A">
              <w:rPr>
                <w:sz w:val="21"/>
                <w:szCs w:val="21"/>
              </w:rPr>
              <w:t xml:space="preserve">14 November </w:t>
            </w:r>
            <w:r w:rsidR="005F2109" w:rsidRPr="0043633A">
              <w:rPr>
                <w:sz w:val="21"/>
                <w:szCs w:val="21"/>
              </w:rPr>
              <w:t>202</w:t>
            </w:r>
            <w:r w:rsidR="005F2109" w:rsidRPr="005F2109">
              <w:rPr>
                <w:sz w:val="21"/>
                <w:szCs w:val="21"/>
                <w:highlight w:val="green"/>
              </w:rPr>
              <w:t>5</w:t>
            </w:r>
          </w:p>
        </w:tc>
      </w:tr>
      <w:tr w:rsidR="001163FA" w14:paraId="6215438A" w14:textId="77777777" w:rsidTr="001163FA">
        <w:tc>
          <w:tcPr>
            <w:tcW w:w="3086" w:type="dxa"/>
            <w:shd w:val="clear" w:color="auto" w:fill="auto"/>
          </w:tcPr>
          <w:p w14:paraId="5AFB1DC1" w14:textId="060EC780" w:rsidR="001163FA" w:rsidRPr="0043633A" w:rsidRDefault="001163FA" w:rsidP="0043633A">
            <w:pPr>
              <w:pStyle w:val="DHHStabletext"/>
              <w:rPr>
                <w:sz w:val="21"/>
                <w:szCs w:val="21"/>
              </w:rPr>
            </w:pPr>
            <w:r w:rsidRPr="0043633A">
              <w:rPr>
                <w:sz w:val="21"/>
                <w:szCs w:val="21"/>
              </w:rPr>
              <w:t xml:space="preserve">November </w:t>
            </w:r>
            <w:r w:rsidR="005F2109" w:rsidRPr="0043633A">
              <w:rPr>
                <w:sz w:val="21"/>
                <w:szCs w:val="21"/>
              </w:rPr>
              <w:t>202</w:t>
            </w:r>
            <w:r w:rsidR="005F2109" w:rsidRPr="005F2109">
              <w:rPr>
                <w:sz w:val="21"/>
                <w:szCs w:val="21"/>
                <w:highlight w:val="green"/>
              </w:rPr>
              <w:t>5</w:t>
            </w:r>
          </w:p>
        </w:tc>
        <w:tc>
          <w:tcPr>
            <w:tcW w:w="3115" w:type="dxa"/>
          </w:tcPr>
          <w:p w14:paraId="6EB1510C" w14:textId="56BD6CF4" w:rsidR="001163FA" w:rsidRPr="0043633A" w:rsidRDefault="001163FA" w:rsidP="0043633A">
            <w:pPr>
              <w:pStyle w:val="DHHStabletext"/>
              <w:rPr>
                <w:sz w:val="21"/>
                <w:szCs w:val="21"/>
              </w:rPr>
            </w:pPr>
            <w:r w:rsidRPr="0043633A">
              <w:rPr>
                <w:sz w:val="21"/>
                <w:szCs w:val="21"/>
              </w:rPr>
              <w:t xml:space="preserve">10 December </w:t>
            </w:r>
            <w:r w:rsidR="005F2109" w:rsidRPr="0043633A">
              <w:rPr>
                <w:sz w:val="21"/>
                <w:szCs w:val="21"/>
              </w:rPr>
              <w:t>202</w:t>
            </w:r>
            <w:r w:rsidR="005F2109" w:rsidRPr="005F2109">
              <w:rPr>
                <w:sz w:val="21"/>
                <w:szCs w:val="21"/>
                <w:highlight w:val="green"/>
              </w:rPr>
              <w:t>5</w:t>
            </w:r>
          </w:p>
        </w:tc>
        <w:tc>
          <w:tcPr>
            <w:tcW w:w="3087" w:type="dxa"/>
          </w:tcPr>
          <w:p w14:paraId="237F34B2" w14:textId="5BC87F06" w:rsidR="001163FA" w:rsidRPr="0043633A" w:rsidRDefault="001163FA" w:rsidP="0043633A">
            <w:pPr>
              <w:pStyle w:val="DHHStabletext"/>
              <w:rPr>
                <w:sz w:val="21"/>
                <w:szCs w:val="21"/>
              </w:rPr>
            </w:pPr>
            <w:r w:rsidRPr="0043633A">
              <w:rPr>
                <w:sz w:val="21"/>
                <w:szCs w:val="21"/>
              </w:rPr>
              <w:t xml:space="preserve">14 December </w:t>
            </w:r>
            <w:r w:rsidR="005F2109" w:rsidRPr="0043633A">
              <w:rPr>
                <w:sz w:val="21"/>
                <w:szCs w:val="21"/>
              </w:rPr>
              <w:t>202</w:t>
            </w:r>
            <w:r w:rsidR="005F2109" w:rsidRPr="005F2109">
              <w:rPr>
                <w:sz w:val="21"/>
                <w:szCs w:val="21"/>
                <w:highlight w:val="green"/>
              </w:rPr>
              <w:t>5</w:t>
            </w:r>
          </w:p>
        </w:tc>
      </w:tr>
      <w:tr w:rsidR="001163FA" w14:paraId="0394B124" w14:textId="77777777" w:rsidTr="001163FA">
        <w:tc>
          <w:tcPr>
            <w:tcW w:w="3086" w:type="dxa"/>
            <w:shd w:val="clear" w:color="auto" w:fill="auto"/>
          </w:tcPr>
          <w:p w14:paraId="64CCEBC8" w14:textId="50A40986" w:rsidR="001163FA" w:rsidRPr="0043633A" w:rsidRDefault="001163FA" w:rsidP="0043633A">
            <w:pPr>
              <w:pStyle w:val="DHHStabletext"/>
              <w:rPr>
                <w:sz w:val="21"/>
                <w:szCs w:val="21"/>
              </w:rPr>
            </w:pPr>
            <w:r w:rsidRPr="0043633A">
              <w:rPr>
                <w:sz w:val="21"/>
                <w:szCs w:val="21"/>
              </w:rPr>
              <w:t xml:space="preserve">December </w:t>
            </w:r>
            <w:r w:rsidR="005F2109" w:rsidRPr="0043633A">
              <w:rPr>
                <w:sz w:val="21"/>
                <w:szCs w:val="21"/>
              </w:rPr>
              <w:t>202</w:t>
            </w:r>
            <w:r w:rsidR="005F2109" w:rsidRPr="005F2109">
              <w:rPr>
                <w:sz w:val="21"/>
                <w:szCs w:val="21"/>
                <w:highlight w:val="green"/>
              </w:rPr>
              <w:t>5</w:t>
            </w:r>
          </w:p>
        </w:tc>
        <w:tc>
          <w:tcPr>
            <w:tcW w:w="3115" w:type="dxa"/>
          </w:tcPr>
          <w:p w14:paraId="247E5204" w14:textId="7AFB1113" w:rsidR="001163FA" w:rsidRPr="0043633A" w:rsidRDefault="001163FA" w:rsidP="0043633A">
            <w:pPr>
              <w:pStyle w:val="DHHStabletext"/>
              <w:rPr>
                <w:sz w:val="21"/>
                <w:szCs w:val="21"/>
              </w:rPr>
            </w:pPr>
            <w:r w:rsidRPr="0043633A">
              <w:rPr>
                <w:sz w:val="21"/>
                <w:szCs w:val="21"/>
              </w:rPr>
              <w:t>10 January 202</w:t>
            </w:r>
            <w:r w:rsidR="005F2109" w:rsidRPr="005F2109">
              <w:rPr>
                <w:sz w:val="21"/>
                <w:szCs w:val="21"/>
                <w:highlight w:val="green"/>
              </w:rPr>
              <w:t>6</w:t>
            </w:r>
          </w:p>
        </w:tc>
        <w:tc>
          <w:tcPr>
            <w:tcW w:w="3087" w:type="dxa"/>
          </w:tcPr>
          <w:p w14:paraId="1D1D2EAF" w14:textId="40DB5A52" w:rsidR="001163FA" w:rsidRPr="0043633A" w:rsidRDefault="001163FA" w:rsidP="0043633A">
            <w:pPr>
              <w:pStyle w:val="DHHStabletext"/>
              <w:rPr>
                <w:sz w:val="21"/>
                <w:szCs w:val="21"/>
              </w:rPr>
            </w:pPr>
            <w:r w:rsidRPr="0043633A">
              <w:rPr>
                <w:sz w:val="21"/>
                <w:szCs w:val="21"/>
              </w:rPr>
              <w:t xml:space="preserve">14 January </w:t>
            </w:r>
            <w:r w:rsidR="005F2109" w:rsidRPr="0043633A">
              <w:rPr>
                <w:sz w:val="21"/>
                <w:szCs w:val="21"/>
              </w:rPr>
              <w:t>202</w:t>
            </w:r>
            <w:r w:rsidR="005F2109" w:rsidRPr="005F2109">
              <w:rPr>
                <w:sz w:val="21"/>
                <w:szCs w:val="21"/>
                <w:highlight w:val="green"/>
              </w:rPr>
              <w:t>6</w:t>
            </w:r>
          </w:p>
        </w:tc>
      </w:tr>
      <w:tr w:rsidR="001163FA" w14:paraId="5888B08D" w14:textId="77777777" w:rsidTr="001163FA">
        <w:tc>
          <w:tcPr>
            <w:tcW w:w="3086" w:type="dxa"/>
            <w:shd w:val="clear" w:color="auto" w:fill="auto"/>
          </w:tcPr>
          <w:p w14:paraId="7A5C6314" w14:textId="345A99AF" w:rsidR="001163FA" w:rsidRPr="0043633A" w:rsidRDefault="001163FA" w:rsidP="0043633A">
            <w:pPr>
              <w:pStyle w:val="DHHStabletext"/>
              <w:rPr>
                <w:sz w:val="21"/>
                <w:szCs w:val="21"/>
              </w:rPr>
            </w:pPr>
            <w:r w:rsidRPr="0043633A">
              <w:rPr>
                <w:sz w:val="21"/>
                <w:szCs w:val="21"/>
              </w:rPr>
              <w:t xml:space="preserve">January </w:t>
            </w:r>
            <w:r w:rsidR="005F2109" w:rsidRPr="0043633A">
              <w:rPr>
                <w:sz w:val="21"/>
                <w:szCs w:val="21"/>
              </w:rPr>
              <w:t>202</w:t>
            </w:r>
            <w:r w:rsidR="005F2109" w:rsidRPr="005F2109">
              <w:rPr>
                <w:sz w:val="21"/>
                <w:szCs w:val="21"/>
                <w:highlight w:val="green"/>
              </w:rPr>
              <w:t>6</w:t>
            </w:r>
          </w:p>
        </w:tc>
        <w:tc>
          <w:tcPr>
            <w:tcW w:w="3115" w:type="dxa"/>
          </w:tcPr>
          <w:p w14:paraId="4551EE87" w14:textId="6937E7B0" w:rsidR="001163FA" w:rsidRPr="0043633A" w:rsidRDefault="001163FA" w:rsidP="0043633A">
            <w:pPr>
              <w:pStyle w:val="DHHStabletext"/>
              <w:rPr>
                <w:sz w:val="21"/>
                <w:szCs w:val="21"/>
              </w:rPr>
            </w:pPr>
            <w:r w:rsidRPr="0043633A">
              <w:rPr>
                <w:sz w:val="21"/>
                <w:szCs w:val="21"/>
              </w:rPr>
              <w:t xml:space="preserve">10 February </w:t>
            </w:r>
            <w:r w:rsidR="005F2109" w:rsidRPr="0043633A">
              <w:rPr>
                <w:sz w:val="21"/>
                <w:szCs w:val="21"/>
              </w:rPr>
              <w:t>202</w:t>
            </w:r>
            <w:r w:rsidR="005F2109" w:rsidRPr="005F2109">
              <w:rPr>
                <w:sz w:val="21"/>
                <w:szCs w:val="21"/>
                <w:highlight w:val="green"/>
              </w:rPr>
              <w:t>6</w:t>
            </w:r>
          </w:p>
        </w:tc>
        <w:tc>
          <w:tcPr>
            <w:tcW w:w="3087" w:type="dxa"/>
          </w:tcPr>
          <w:p w14:paraId="7338790C" w14:textId="097773A1" w:rsidR="001163FA" w:rsidRPr="0043633A" w:rsidRDefault="001163FA" w:rsidP="0043633A">
            <w:pPr>
              <w:pStyle w:val="DHHStabletext"/>
              <w:rPr>
                <w:sz w:val="21"/>
                <w:szCs w:val="21"/>
              </w:rPr>
            </w:pPr>
            <w:r w:rsidRPr="0043633A">
              <w:rPr>
                <w:sz w:val="21"/>
                <w:szCs w:val="21"/>
              </w:rPr>
              <w:t xml:space="preserve">14 February </w:t>
            </w:r>
            <w:r w:rsidR="005F2109" w:rsidRPr="0043633A">
              <w:rPr>
                <w:sz w:val="21"/>
                <w:szCs w:val="21"/>
              </w:rPr>
              <w:t>202</w:t>
            </w:r>
            <w:r w:rsidR="005F2109" w:rsidRPr="005F2109">
              <w:rPr>
                <w:sz w:val="21"/>
                <w:szCs w:val="21"/>
                <w:highlight w:val="green"/>
              </w:rPr>
              <w:t>6</w:t>
            </w:r>
          </w:p>
        </w:tc>
      </w:tr>
      <w:tr w:rsidR="001163FA" w14:paraId="073C4C81" w14:textId="77777777" w:rsidTr="001163FA">
        <w:tc>
          <w:tcPr>
            <w:tcW w:w="3086" w:type="dxa"/>
            <w:shd w:val="clear" w:color="auto" w:fill="auto"/>
          </w:tcPr>
          <w:p w14:paraId="0EEA0058" w14:textId="59727477" w:rsidR="001163FA" w:rsidRPr="0043633A" w:rsidRDefault="001163FA" w:rsidP="0043633A">
            <w:pPr>
              <w:pStyle w:val="DHHStabletext"/>
              <w:rPr>
                <w:sz w:val="21"/>
                <w:szCs w:val="21"/>
              </w:rPr>
            </w:pPr>
            <w:r w:rsidRPr="0043633A">
              <w:rPr>
                <w:sz w:val="21"/>
                <w:szCs w:val="21"/>
              </w:rPr>
              <w:t xml:space="preserve">February </w:t>
            </w:r>
            <w:r w:rsidR="005F2109" w:rsidRPr="0043633A">
              <w:rPr>
                <w:sz w:val="21"/>
                <w:szCs w:val="21"/>
              </w:rPr>
              <w:t>202</w:t>
            </w:r>
            <w:r w:rsidR="005F2109" w:rsidRPr="005F2109">
              <w:rPr>
                <w:sz w:val="21"/>
                <w:szCs w:val="21"/>
                <w:highlight w:val="green"/>
              </w:rPr>
              <w:t>6</w:t>
            </w:r>
          </w:p>
        </w:tc>
        <w:tc>
          <w:tcPr>
            <w:tcW w:w="3115" w:type="dxa"/>
          </w:tcPr>
          <w:p w14:paraId="421BF1C2" w14:textId="7BC16A1E" w:rsidR="001163FA" w:rsidRPr="0043633A" w:rsidRDefault="001163FA" w:rsidP="0043633A">
            <w:pPr>
              <w:pStyle w:val="DHHStabletext"/>
              <w:rPr>
                <w:sz w:val="21"/>
                <w:szCs w:val="21"/>
              </w:rPr>
            </w:pPr>
            <w:r w:rsidRPr="0043633A">
              <w:rPr>
                <w:sz w:val="21"/>
                <w:szCs w:val="21"/>
              </w:rPr>
              <w:t xml:space="preserve">10 March </w:t>
            </w:r>
            <w:r w:rsidR="005F2109" w:rsidRPr="0043633A">
              <w:rPr>
                <w:sz w:val="21"/>
                <w:szCs w:val="21"/>
              </w:rPr>
              <w:t>202</w:t>
            </w:r>
            <w:r w:rsidR="005F2109" w:rsidRPr="005F2109">
              <w:rPr>
                <w:sz w:val="21"/>
                <w:szCs w:val="21"/>
                <w:highlight w:val="green"/>
              </w:rPr>
              <w:t>6</w:t>
            </w:r>
          </w:p>
        </w:tc>
        <w:tc>
          <w:tcPr>
            <w:tcW w:w="3087" w:type="dxa"/>
          </w:tcPr>
          <w:p w14:paraId="45166562" w14:textId="16D6E370" w:rsidR="001163FA" w:rsidRPr="0043633A" w:rsidRDefault="001163FA" w:rsidP="0043633A">
            <w:pPr>
              <w:pStyle w:val="DHHStabletext"/>
              <w:rPr>
                <w:sz w:val="21"/>
                <w:szCs w:val="21"/>
              </w:rPr>
            </w:pPr>
            <w:r w:rsidRPr="0043633A">
              <w:rPr>
                <w:sz w:val="21"/>
                <w:szCs w:val="21"/>
              </w:rPr>
              <w:t xml:space="preserve">14 March </w:t>
            </w:r>
            <w:r w:rsidR="005F2109" w:rsidRPr="0043633A">
              <w:rPr>
                <w:sz w:val="21"/>
                <w:szCs w:val="21"/>
              </w:rPr>
              <w:t>202</w:t>
            </w:r>
            <w:r w:rsidR="005F2109" w:rsidRPr="005F2109">
              <w:rPr>
                <w:sz w:val="21"/>
                <w:szCs w:val="21"/>
                <w:highlight w:val="green"/>
              </w:rPr>
              <w:t>6</w:t>
            </w:r>
          </w:p>
        </w:tc>
      </w:tr>
      <w:tr w:rsidR="001163FA" w14:paraId="200E3BE2" w14:textId="77777777" w:rsidTr="001163FA">
        <w:tc>
          <w:tcPr>
            <w:tcW w:w="3086" w:type="dxa"/>
            <w:shd w:val="clear" w:color="auto" w:fill="auto"/>
          </w:tcPr>
          <w:p w14:paraId="2F4F938E" w14:textId="4740FB44" w:rsidR="001163FA" w:rsidRPr="0043633A" w:rsidRDefault="001163FA" w:rsidP="0043633A">
            <w:pPr>
              <w:pStyle w:val="DHHStabletext"/>
              <w:rPr>
                <w:sz w:val="21"/>
                <w:szCs w:val="21"/>
              </w:rPr>
            </w:pPr>
            <w:r w:rsidRPr="0043633A">
              <w:rPr>
                <w:sz w:val="21"/>
                <w:szCs w:val="21"/>
              </w:rPr>
              <w:t xml:space="preserve">March </w:t>
            </w:r>
            <w:r w:rsidR="005F2109" w:rsidRPr="0043633A">
              <w:rPr>
                <w:sz w:val="21"/>
                <w:szCs w:val="21"/>
              </w:rPr>
              <w:t>202</w:t>
            </w:r>
            <w:r w:rsidR="005F2109" w:rsidRPr="005F2109">
              <w:rPr>
                <w:sz w:val="21"/>
                <w:szCs w:val="21"/>
                <w:highlight w:val="green"/>
              </w:rPr>
              <w:t>6</w:t>
            </w:r>
          </w:p>
        </w:tc>
        <w:tc>
          <w:tcPr>
            <w:tcW w:w="3115" w:type="dxa"/>
          </w:tcPr>
          <w:p w14:paraId="1ADC8C40" w14:textId="22F43187" w:rsidR="001163FA" w:rsidRPr="0043633A" w:rsidRDefault="001163FA" w:rsidP="0043633A">
            <w:pPr>
              <w:pStyle w:val="DHHStabletext"/>
              <w:rPr>
                <w:sz w:val="21"/>
                <w:szCs w:val="21"/>
              </w:rPr>
            </w:pPr>
            <w:r w:rsidRPr="0043633A">
              <w:rPr>
                <w:sz w:val="21"/>
                <w:szCs w:val="21"/>
              </w:rPr>
              <w:t xml:space="preserve">10 April </w:t>
            </w:r>
            <w:r w:rsidR="005F2109" w:rsidRPr="0043633A">
              <w:rPr>
                <w:sz w:val="21"/>
                <w:szCs w:val="21"/>
              </w:rPr>
              <w:t>202</w:t>
            </w:r>
            <w:r w:rsidR="005F2109" w:rsidRPr="005F2109">
              <w:rPr>
                <w:sz w:val="21"/>
                <w:szCs w:val="21"/>
                <w:highlight w:val="green"/>
              </w:rPr>
              <w:t>6</w:t>
            </w:r>
          </w:p>
        </w:tc>
        <w:tc>
          <w:tcPr>
            <w:tcW w:w="3087" w:type="dxa"/>
          </w:tcPr>
          <w:p w14:paraId="19FD28AD" w14:textId="245817B6" w:rsidR="001163FA" w:rsidRPr="0043633A" w:rsidRDefault="001163FA" w:rsidP="0043633A">
            <w:pPr>
              <w:pStyle w:val="DHHStabletext"/>
              <w:rPr>
                <w:sz w:val="21"/>
                <w:szCs w:val="21"/>
              </w:rPr>
            </w:pPr>
            <w:r w:rsidRPr="0043633A">
              <w:rPr>
                <w:sz w:val="21"/>
                <w:szCs w:val="21"/>
              </w:rPr>
              <w:t xml:space="preserve">14 April </w:t>
            </w:r>
            <w:r w:rsidR="005F2109" w:rsidRPr="0043633A">
              <w:rPr>
                <w:sz w:val="21"/>
                <w:szCs w:val="21"/>
              </w:rPr>
              <w:t>202</w:t>
            </w:r>
            <w:r w:rsidR="005F2109" w:rsidRPr="005F2109">
              <w:rPr>
                <w:sz w:val="21"/>
                <w:szCs w:val="21"/>
                <w:highlight w:val="green"/>
              </w:rPr>
              <w:t>6</w:t>
            </w:r>
          </w:p>
        </w:tc>
      </w:tr>
      <w:tr w:rsidR="001163FA" w14:paraId="3BF832C5" w14:textId="77777777" w:rsidTr="001163FA">
        <w:tc>
          <w:tcPr>
            <w:tcW w:w="3086" w:type="dxa"/>
            <w:shd w:val="clear" w:color="auto" w:fill="auto"/>
          </w:tcPr>
          <w:p w14:paraId="5D1C0812" w14:textId="268431B3" w:rsidR="001163FA" w:rsidRPr="0043633A" w:rsidRDefault="001163FA" w:rsidP="0043633A">
            <w:pPr>
              <w:pStyle w:val="DHHStabletext"/>
              <w:rPr>
                <w:sz w:val="21"/>
                <w:szCs w:val="21"/>
              </w:rPr>
            </w:pPr>
            <w:r w:rsidRPr="0043633A">
              <w:rPr>
                <w:sz w:val="21"/>
                <w:szCs w:val="21"/>
              </w:rPr>
              <w:t xml:space="preserve">April </w:t>
            </w:r>
            <w:r w:rsidR="005F2109" w:rsidRPr="0043633A">
              <w:rPr>
                <w:sz w:val="21"/>
                <w:szCs w:val="21"/>
              </w:rPr>
              <w:t>202</w:t>
            </w:r>
            <w:r w:rsidR="005F2109" w:rsidRPr="005F2109">
              <w:rPr>
                <w:sz w:val="21"/>
                <w:szCs w:val="21"/>
                <w:highlight w:val="green"/>
              </w:rPr>
              <w:t>6</w:t>
            </w:r>
          </w:p>
        </w:tc>
        <w:tc>
          <w:tcPr>
            <w:tcW w:w="3115" w:type="dxa"/>
          </w:tcPr>
          <w:p w14:paraId="176E7282" w14:textId="3BF8464B" w:rsidR="001163FA" w:rsidRPr="0043633A" w:rsidRDefault="001163FA" w:rsidP="0043633A">
            <w:pPr>
              <w:pStyle w:val="DHHStabletext"/>
              <w:rPr>
                <w:sz w:val="21"/>
                <w:szCs w:val="21"/>
              </w:rPr>
            </w:pPr>
            <w:r w:rsidRPr="0043633A">
              <w:rPr>
                <w:sz w:val="21"/>
                <w:szCs w:val="21"/>
              </w:rPr>
              <w:t xml:space="preserve">10 May </w:t>
            </w:r>
            <w:r w:rsidR="005F2109" w:rsidRPr="0043633A">
              <w:rPr>
                <w:sz w:val="21"/>
                <w:szCs w:val="21"/>
              </w:rPr>
              <w:t>202</w:t>
            </w:r>
            <w:r w:rsidR="005F2109" w:rsidRPr="005F2109">
              <w:rPr>
                <w:sz w:val="21"/>
                <w:szCs w:val="21"/>
                <w:highlight w:val="green"/>
              </w:rPr>
              <w:t>6</w:t>
            </w:r>
          </w:p>
        </w:tc>
        <w:tc>
          <w:tcPr>
            <w:tcW w:w="3087" w:type="dxa"/>
          </w:tcPr>
          <w:p w14:paraId="032BA226" w14:textId="21AF307A" w:rsidR="001163FA" w:rsidRPr="0043633A" w:rsidRDefault="001163FA" w:rsidP="0043633A">
            <w:pPr>
              <w:pStyle w:val="DHHStabletext"/>
              <w:rPr>
                <w:sz w:val="21"/>
                <w:szCs w:val="21"/>
              </w:rPr>
            </w:pPr>
            <w:r w:rsidRPr="0043633A">
              <w:rPr>
                <w:sz w:val="21"/>
                <w:szCs w:val="21"/>
              </w:rPr>
              <w:t xml:space="preserve">14 May </w:t>
            </w:r>
            <w:r w:rsidR="005F2109" w:rsidRPr="0043633A">
              <w:rPr>
                <w:sz w:val="21"/>
                <w:szCs w:val="21"/>
              </w:rPr>
              <w:t>202</w:t>
            </w:r>
            <w:r w:rsidR="005F2109" w:rsidRPr="005F2109">
              <w:rPr>
                <w:sz w:val="21"/>
                <w:szCs w:val="21"/>
                <w:highlight w:val="green"/>
              </w:rPr>
              <w:t>6</w:t>
            </w:r>
          </w:p>
        </w:tc>
      </w:tr>
      <w:tr w:rsidR="001163FA" w14:paraId="2FFA6E4B" w14:textId="77777777" w:rsidTr="001163FA">
        <w:tc>
          <w:tcPr>
            <w:tcW w:w="3086" w:type="dxa"/>
            <w:shd w:val="clear" w:color="auto" w:fill="auto"/>
          </w:tcPr>
          <w:p w14:paraId="3BC0746E" w14:textId="2A7FA231" w:rsidR="001163FA" w:rsidRPr="0043633A" w:rsidRDefault="001163FA" w:rsidP="0043633A">
            <w:pPr>
              <w:pStyle w:val="DHHStabletext"/>
              <w:rPr>
                <w:sz w:val="21"/>
                <w:szCs w:val="21"/>
              </w:rPr>
            </w:pPr>
            <w:r w:rsidRPr="0043633A">
              <w:rPr>
                <w:sz w:val="21"/>
                <w:szCs w:val="21"/>
              </w:rPr>
              <w:t xml:space="preserve">May </w:t>
            </w:r>
            <w:r w:rsidR="005F2109" w:rsidRPr="0043633A">
              <w:rPr>
                <w:sz w:val="21"/>
                <w:szCs w:val="21"/>
              </w:rPr>
              <w:t>202</w:t>
            </w:r>
            <w:r w:rsidR="005F2109" w:rsidRPr="005F2109">
              <w:rPr>
                <w:sz w:val="21"/>
                <w:szCs w:val="21"/>
                <w:highlight w:val="green"/>
              </w:rPr>
              <w:t>6</w:t>
            </w:r>
          </w:p>
        </w:tc>
        <w:tc>
          <w:tcPr>
            <w:tcW w:w="3115" w:type="dxa"/>
          </w:tcPr>
          <w:p w14:paraId="613F67AA" w14:textId="6718A9AE" w:rsidR="001163FA" w:rsidRPr="0043633A" w:rsidRDefault="001163FA" w:rsidP="0043633A">
            <w:pPr>
              <w:pStyle w:val="DHHStabletext"/>
              <w:rPr>
                <w:sz w:val="21"/>
                <w:szCs w:val="21"/>
              </w:rPr>
            </w:pPr>
            <w:r w:rsidRPr="0043633A">
              <w:rPr>
                <w:sz w:val="21"/>
                <w:szCs w:val="21"/>
              </w:rPr>
              <w:t xml:space="preserve">10 June </w:t>
            </w:r>
            <w:r w:rsidR="005F2109" w:rsidRPr="0043633A">
              <w:rPr>
                <w:sz w:val="21"/>
                <w:szCs w:val="21"/>
              </w:rPr>
              <w:t>202</w:t>
            </w:r>
            <w:r w:rsidR="005F2109" w:rsidRPr="005F2109">
              <w:rPr>
                <w:sz w:val="21"/>
                <w:szCs w:val="21"/>
                <w:highlight w:val="green"/>
              </w:rPr>
              <w:t>6</w:t>
            </w:r>
          </w:p>
        </w:tc>
        <w:tc>
          <w:tcPr>
            <w:tcW w:w="3087" w:type="dxa"/>
          </w:tcPr>
          <w:p w14:paraId="5878DE71" w14:textId="00626D4B" w:rsidR="001163FA" w:rsidRPr="0043633A" w:rsidRDefault="001163FA" w:rsidP="0043633A">
            <w:pPr>
              <w:pStyle w:val="DHHStabletext"/>
              <w:rPr>
                <w:sz w:val="21"/>
                <w:szCs w:val="21"/>
              </w:rPr>
            </w:pPr>
            <w:r w:rsidRPr="0043633A">
              <w:rPr>
                <w:sz w:val="21"/>
                <w:szCs w:val="21"/>
              </w:rPr>
              <w:t xml:space="preserve">14 June </w:t>
            </w:r>
            <w:r w:rsidR="005F2109" w:rsidRPr="0043633A">
              <w:rPr>
                <w:sz w:val="21"/>
                <w:szCs w:val="21"/>
              </w:rPr>
              <w:t>202</w:t>
            </w:r>
            <w:r w:rsidR="005F2109" w:rsidRPr="005F2109">
              <w:rPr>
                <w:sz w:val="21"/>
                <w:szCs w:val="21"/>
                <w:highlight w:val="green"/>
              </w:rPr>
              <w:t>6</w:t>
            </w:r>
          </w:p>
        </w:tc>
      </w:tr>
      <w:tr w:rsidR="001163FA" w14:paraId="07DFD7E4" w14:textId="77777777" w:rsidTr="001163FA">
        <w:tc>
          <w:tcPr>
            <w:tcW w:w="3086" w:type="dxa"/>
            <w:shd w:val="clear" w:color="auto" w:fill="auto"/>
          </w:tcPr>
          <w:p w14:paraId="3565F389" w14:textId="484A31C3" w:rsidR="001163FA" w:rsidRPr="0043633A" w:rsidRDefault="001163FA" w:rsidP="0043633A">
            <w:pPr>
              <w:pStyle w:val="DHHStabletext"/>
              <w:rPr>
                <w:sz w:val="21"/>
                <w:szCs w:val="21"/>
              </w:rPr>
            </w:pPr>
            <w:r w:rsidRPr="0043633A">
              <w:rPr>
                <w:sz w:val="21"/>
                <w:szCs w:val="21"/>
              </w:rPr>
              <w:t xml:space="preserve">June </w:t>
            </w:r>
            <w:r w:rsidR="005F2109" w:rsidRPr="0043633A">
              <w:rPr>
                <w:sz w:val="21"/>
                <w:szCs w:val="21"/>
              </w:rPr>
              <w:t>202</w:t>
            </w:r>
            <w:r w:rsidR="005F2109" w:rsidRPr="005F2109">
              <w:rPr>
                <w:sz w:val="21"/>
                <w:szCs w:val="21"/>
                <w:highlight w:val="green"/>
              </w:rPr>
              <w:t>6</w:t>
            </w:r>
          </w:p>
        </w:tc>
        <w:tc>
          <w:tcPr>
            <w:tcW w:w="3115" w:type="dxa"/>
          </w:tcPr>
          <w:p w14:paraId="233CA2C4" w14:textId="52744642" w:rsidR="001163FA" w:rsidRPr="0043633A" w:rsidRDefault="001163FA" w:rsidP="0043633A">
            <w:pPr>
              <w:pStyle w:val="DHHStabletext"/>
              <w:rPr>
                <w:sz w:val="21"/>
                <w:szCs w:val="21"/>
              </w:rPr>
            </w:pPr>
            <w:r w:rsidRPr="0043633A">
              <w:rPr>
                <w:sz w:val="21"/>
                <w:szCs w:val="21"/>
              </w:rPr>
              <w:t xml:space="preserve">10 July </w:t>
            </w:r>
            <w:r w:rsidR="005F2109" w:rsidRPr="0043633A">
              <w:rPr>
                <w:sz w:val="21"/>
                <w:szCs w:val="21"/>
              </w:rPr>
              <w:t>202</w:t>
            </w:r>
            <w:r w:rsidR="005F2109" w:rsidRPr="005F2109">
              <w:rPr>
                <w:sz w:val="21"/>
                <w:szCs w:val="21"/>
                <w:highlight w:val="green"/>
              </w:rPr>
              <w:t>6</w:t>
            </w:r>
          </w:p>
        </w:tc>
        <w:tc>
          <w:tcPr>
            <w:tcW w:w="3087" w:type="dxa"/>
          </w:tcPr>
          <w:p w14:paraId="683D046E" w14:textId="21CBFEB8" w:rsidR="001163FA" w:rsidRPr="0043633A" w:rsidRDefault="001163FA" w:rsidP="0043633A">
            <w:pPr>
              <w:pStyle w:val="DHHStabletext"/>
              <w:rPr>
                <w:sz w:val="21"/>
                <w:szCs w:val="21"/>
              </w:rPr>
            </w:pPr>
            <w:r w:rsidRPr="0043633A">
              <w:rPr>
                <w:sz w:val="21"/>
                <w:szCs w:val="21"/>
              </w:rPr>
              <w:t xml:space="preserve">14 July </w:t>
            </w:r>
            <w:r w:rsidR="005F2109" w:rsidRPr="0043633A">
              <w:rPr>
                <w:sz w:val="21"/>
                <w:szCs w:val="21"/>
              </w:rPr>
              <w:t>202</w:t>
            </w:r>
            <w:r w:rsidR="005F2109" w:rsidRPr="005F2109">
              <w:rPr>
                <w:sz w:val="21"/>
                <w:szCs w:val="21"/>
                <w:highlight w:val="green"/>
              </w:rPr>
              <w:t>6</w:t>
            </w:r>
          </w:p>
        </w:tc>
      </w:tr>
    </w:tbl>
    <w:p w14:paraId="09842B91" w14:textId="0C781FB7" w:rsidR="00B964E1" w:rsidRPr="00FF4432" w:rsidRDefault="00B964E1" w:rsidP="0043633A">
      <w:pPr>
        <w:pStyle w:val="Bodyaftertablefigure"/>
      </w:pPr>
      <w:r w:rsidRPr="00FF4432">
        <w:t xml:space="preserve">Submitting organisations </w:t>
      </w:r>
      <w:proofErr w:type="gramStart"/>
      <w:r w:rsidRPr="00FF4432">
        <w:t>are encouraged</w:t>
      </w:r>
      <w:proofErr w:type="gramEnd"/>
      <w:r w:rsidRPr="00FF4432">
        <w:t xml:space="preserve"> to transmit VINAH MDS data frequently and may transmit as often as desired.</w:t>
      </w:r>
    </w:p>
    <w:p w14:paraId="2E88062F" w14:textId="64ED6070" w:rsidR="00B964E1" w:rsidRPr="00FF4432" w:rsidRDefault="00B964E1" w:rsidP="00B964E1">
      <w:pPr>
        <w:pStyle w:val="DHHSbody"/>
        <w:spacing w:line="276" w:lineRule="auto"/>
        <w:rPr>
          <w:szCs w:val="21"/>
        </w:rPr>
      </w:pPr>
      <w:r w:rsidRPr="00FF4432">
        <w:rPr>
          <w:szCs w:val="21"/>
        </w:rPr>
        <w:t xml:space="preserve">VINAH </w:t>
      </w:r>
      <w:r w:rsidR="00B0183D">
        <w:rPr>
          <w:szCs w:val="21"/>
        </w:rPr>
        <w:t xml:space="preserve">MDS </w:t>
      </w:r>
      <w:r w:rsidRPr="00FF4432">
        <w:rPr>
          <w:szCs w:val="21"/>
        </w:rPr>
        <w:t xml:space="preserve">data compliance is assessed </w:t>
      </w:r>
      <w:proofErr w:type="gramStart"/>
      <w:r w:rsidRPr="00FF4432">
        <w:rPr>
          <w:szCs w:val="21"/>
        </w:rPr>
        <w:t>on a monthly basis</w:t>
      </w:r>
      <w:proofErr w:type="gramEnd"/>
      <w:r w:rsidRPr="00FF4432">
        <w:rPr>
          <w:szCs w:val="21"/>
        </w:rPr>
        <w:t xml:space="preserve">. Organisations must make at least one submission to the HealthCollect Portal for the reference month. Where health services are non-compliant with the timelines, the department may apply penalties as detailed in the Victorian Health Policy and Funding Guidelines at: </w:t>
      </w:r>
      <w:r w:rsidR="00E478E2">
        <w:rPr>
          <w:szCs w:val="21"/>
        </w:rPr>
        <w:t>&lt;</w:t>
      </w:r>
      <w:r w:rsidR="00E478E2" w:rsidRPr="007C4CC4">
        <w:rPr>
          <w:szCs w:val="21"/>
        </w:rPr>
        <w:t>https://www.health.vic.gov.au/policy-and-funding-guidelines-for-health-services</w:t>
      </w:r>
      <w:r w:rsidR="00E478E2">
        <w:rPr>
          <w:szCs w:val="21"/>
        </w:rPr>
        <w:t>&gt;</w:t>
      </w:r>
      <w:r w:rsidRPr="00FF4432">
        <w:rPr>
          <w:szCs w:val="21"/>
        </w:rPr>
        <w:t>.</w:t>
      </w:r>
    </w:p>
    <w:p w14:paraId="33620EDE" w14:textId="77777777" w:rsidR="00B964E1" w:rsidRPr="00FF4432" w:rsidRDefault="00B964E1" w:rsidP="00B964E1">
      <w:pPr>
        <w:pStyle w:val="DHHSbody"/>
        <w:spacing w:line="276" w:lineRule="auto"/>
        <w:rPr>
          <w:szCs w:val="21"/>
        </w:rPr>
      </w:pPr>
      <w:r w:rsidRPr="00FF4432">
        <w:rPr>
          <w:szCs w:val="21"/>
        </w:rPr>
        <w:t xml:space="preserve">Data that </w:t>
      </w:r>
      <w:proofErr w:type="gramStart"/>
      <w:r w:rsidRPr="00FF4432">
        <w:rPr>
          <w:szCs w:val="21"/>
        </w:rPr>
        <w:t>is flagged</w:t>
      </w:r>
      <w:proofErr w:type="gramEnd"/>
      <w:r w:rsidRPr="00FF4432">
        <w:rPr>
          <w:szCs w:val="21"/>
        </w:rPr>
        <w:t xml:space="preserve"> as unfit for reporting and analysis will be regarded as non-compliant and penalties will apply as per the Policy and Funding Guidelines.</w:t>
      </w:r>
    </w:p>
    <w:p w14:paraId="53E133AA" w14:textId="1AF4E050" w:rsidR="00B964E1" w:rsidRPr="00FF4432" w:rsidRDefault="00B964E1" w:rsidP="00B964E1">
      <w:pPr>
        <w:pStyle w:val="DHHSbody"/>
        <w:spacing w:line="276" w:lineRule="auto"/>
        <w:rPr>
          <w:szCs w:val="21"/>
        </w:rPr>
      </w:pPr>
      <w:r w:rsidRPr="00FF4432">
        <w:rPr>
          <w:szCs w:val="21"/>
        </w:rPr>
        <w:t xml:space="preserve">It is the organisation's responsibility to ensure that data </w:t>
      </w:r>
      <w:proofErr w:type="gramStart"/>
      <w:r w:rsidRPr="00FF4432">
        <w:rPr>
          <w:szCs w:val="21"/>
        </w:rPr>
        <w:t>is received</w:t>
      </w:r>
      <w:proofErr w:type="gramEnd"/>
      <w:r w:rsidRPr="00FF4432">
        <w:rPr>
          <w:szCs w:val="21"/>
        </w:rPr>
        <w:t xml:space="preserve"> by the Department to meet the </w:t>
      </w:r>
      <w:r w:rsidR="008612DD">
        <w:rPr>
          <w:szCs w:val="21"/>
        </w:rPr>
        <w:t xml:space="preserve">reporting timelines and </w:t>
      </w:r>
      <w:r w:rsidR="00B91B3D">
        <w:rPr>
          <w:szCs w:val="21"/>
        </w:rPr>
        <w:t xml:space="preserve">compliance </w:t>
      </w:r>
      <w:r w:rsidRPr="00FF4432">
        <w:rPr>
          <w:szCs w:val="21"/>
        </w:rPr>
        <w:t>schedule detailed in the Policy and Funding Guidelines, regardless of the actual day of the week.</w:t>
      </w:r>
    </w:p>
    <w:p w14:paraId="2DDF7051" w14:textId="6FE49BCE" w:rsidR="00BF7514" w:rsidRPr="007C6335" w:rsidRDefault="00BF7514" w:rsidP="0043633A">
      <w:pPr>
        <w:pStyle w:val="DHHSbody"/>
      </w:pPr>
      <w:r w:rsidRPr="007C6335">
        <w:br w:type="page"/>
      </w:r>
    </w:p>
    <w:p w14:paraId="301B275B" w14:textId="38443629" w:rsidR="00D81C0A" w:rsidRPr="008821D3" w:rsidRDefault="00D81C0A" w:rsidP="002E28B4">
      <w:pPr>
        <w:pStyle w:val="Heading1"/>
      </w:pPr>
      <w:bookmarkStart w:id="63" w:name="_Toc153797002"/>
      <w:bookmarkStart w:id="64" w:name="_Toc185596086"/>
      <w:r w:rsidRPr="008821D3">
        <w:lastRenderedPageBreak/>
        <w:t>Section 8</w:t>
      </w:r>
      <w:r w:rsidR="00194E65" w:rsidRPr="008821D3">
        <w:t xml:space="preserve"> Validations</w:t>
      </w:r>
      <w:bookmarkEnd w:id="63"/>
      <w:bookmarkEnd w:id="64"/>
    </w:p>
    <w:p w14:paraId="782D1DFE" w14:textId="77777777" w:rsidR="00CA55E7" w:rsidRPr="008B125C" w:rsidRDefault="00CA55E7" w:rsidP="00CA55E7">
      <w:pPr>
        <w:pStyle w:val="Heading2"/>
      </w:pPr>
      <w:bookmarkStart w:id="65" w:name="_Toc185596087"/>
      <w:r w:rsidRPr="008B125C">
        <w:t>Contact Purpose</w:t>
      </w:r>
      <w:r>
        <w:t xml:space="preserve"> (amend)</w:t>
      </w:r>
      <w:bookmarkEnd w:id="65"/>
    </w:p>
    <w:tbl>
      <w:tblPr>
        <w:tblStyle w:val="TableGrid"/>
        <w:tblW w:w="969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276"/>
        <w:gridCol w:w="2835"/>
        <w:gridCol w:w="3260"/>
        <w:gridCol w:w="2327"/>
      </w:tblGrid>
      <w:tr w:rsidR="007D40CC" w:rsidRPr="0094165A" w14:paraId="462E3539" w14:textId="77777777">
        <w:trPr>
          <w:trHeight w:val="855"/>
          <w:tblHeader/>
        </w:trPr>
        <w:tc>
          <w:tcPr>
            <w:tcW w:w="1276" w:type="dxa"/>
            <w:tcBorders>
              <w:bottom w:val="single" w:sz="8" w:space="0" w:color="auto"/>
            </w:tcBorders>
          </w:tcPr>
          <w:p w14:paraId="598CBFE8" w14:textId="77777777" w:rsidR="007D40CC" w:rsidRPr="0094165A" w:rsidRDefault="007D40CC">
            <w:pPr>
              <w:pStyle w:val="Tablecolhead"/>
              <w:spacing w:after="120" w:line="280" w:lineRule="atLeast"/>
              <w:rPr>
                <w:rFonts w:cs="Arial"/>
                <w:sz w:val="20"/>
              </w:rPr>
            </w:pPr>
            <w:r w:rsidRPr="0094165A">
              <w:rPr>
                <w:rFonts w:cs="Arial"/>
                <w:sz w:val="20"/>
              </w:rPr>
              <w:br w:type="page"/>
              <w:t>Validation ID</w:t>
            </w:r>
          </w:p>
        </w:tc>
        <w:tc>
          <w:tcPr>
            <w:tcW w:w="2835" w:type="dxa"/>
            <w:tcBorders>
              <w:bottom w:val="single" w:sz="8" w:space="0" w:color="auto"/>
            </w:tcBorders>
          </w:tcPr>
          <w:p w14:paraId="07AB174E" w14:textId="77777777" w:rsidR="007D40CC" w:rsidRPr="0094165A" w:rsidRDefault="007D40CC">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49A9ADA7" w14:textId="77777777" w:rsidR="007D40CC" w:rsidRPr="0094165A" w:rsidRDefault="007D40CC">
            <w:pPr>
              <w:pStyle w:val="Tablecolhead"/>
              <w:spacing w:after="120" w:line="280" w:lineRule="atLeast"/>
              <w:rPr>
                <w:rFonts w:cs="Arial"/>
                <w:sz w:val="20"/>
              </w:rPr>
            </w:pPr>
            <w:r w:rsidRPr="0094165A">
              <w:rPr>
                <w:rFonts w:cs="Arial"/>
                <w:sz w:val="20"/>
              </w:rPr>
              <w:t>Cause</w:t>
            </w:r>
          </w:p>
        </w:tc>
        <w:tc>
          <w:tcPr>
            <w:tcW w:w="2327" w:type="dxa"/>
            <w:tcBorders>
              <w:bottom w:val="single" w:sz="8" w:space="0" w:color="auto"/>
            </w:tcBorders>
          </w:tcPr>
          <w:p w14:paraId="0D77C0DA" w14:textId="77777777" w:rsidR="007D40CC" w:rsidRPr="0094165A" w:rsidRDefault="007D40CC">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731AC8" w:rsidRPr="0094165A" w14:paraId="17751C5C" w14:textId="77777777" w:rsidTr="00483116">
        <w:trPr>
          <w:trHeight w:val="485"/>
        </w:trPr>
        <w:tc>
          <w:tcPr>
            <w:tcW w:w="1483" w:type="dxa"/>
          </w:tcPr>
          <w:p w14:paraId="5016E861" w14:textId="77777777" w:rsidR="00731AC8" w:rsidRPr="0094165A" w:rsidRDefault="00731AC8">
            <w:pPr>
              <w:pStyle w:val="DHHStabletext6pt"/>
              <w:spacing w:before="0" w:line="280" w:lineRule="atLeast"/>
              <w:rPr>
                <w:rFonts w:cs="Arial"/>
              </w:rPr>
            </w:pPr>
            <w:r w:rsidRPr="0094165A">
              <w:rPr>
                <w:rFonts w:cs="Arial"/>
              </w:rPr>
              <w:t>E367</w:t>
            </w:r>
          </w:p>
        </w:tc>
        <w:tc>
          <w:tcPr>
            <w:tcW w:w="2591" w:type="dxa"/>
          </w:tcPr>
          <w:p w14:paraId="19DDBA5E" w14:textId="2A742AEB" w:rsidR="00731AC8" w:rsidRPr="0094165A" w:rsidRDefault="00111A10">
            <w:pPr>
              <w:pStyle w:val="DHHStabletext6pt"/>
              <w:spacing w:before="0" w:line="280" w:lineRule="atLeast"/>
              <w:rPr>
                <w:rFonts w:cs="Arial"/>
              </w:rPr>
            </w:pPr>
            <w:r w:rsidRPr="007778A7">
              <w:rPr>
                <w:rFonts w:cs="Arial"/>
                <w:szCs w:val="21"/>
              </w:rPr>
              <w:t xml:space="preserve">The Episode Program/Stream is Specialist Clinics (Outpatients) but a Contact Purpose of either </w:t>
            </w:r>
            <w:r w:rsidR="007A4CF4" w:rsidRPr="007778A7">
              <w:rPr>
                <w:rFonts w:cs="Arial"/>
                <w:szCs w:val="21"/>
              </w:rPr>
              <w:t>’51</w:t>
            </w:r>
            <w:r w:rsidR="00680EC7" w:rsidRPr="007778A7">
              <w:rPr>
                <w:rFonts w:cs="Arial"/>
                <w:szCs w:val="21"/>
              </w:rPr>
              <w:t xml:space="preserve"> – </w:t>
            </w:r>
            <w:r w:rsidR="007A4CF4" w:rsidRPr="007778A7">
              <w:rPr>
                <w:rFonts w:cs="Arial"/>
                <w:szCs w:val="21"/>
              </w:rPr>
              <w:t xml:space="preserve">Multidisciplinary case conference – patient not present’, </w:t>
            </w:r>
            <w:r w:rsidRPr="007778A7">
              <w:rPr>
                <w:rFonts w:cs="Arial"/>
                <w:szCs w:val="21"/>
              </w:rPr>
              <w:t>‘71 – Follow up/Monitoring/Evaluation/Review’, ‘72</w:t>
            </w:r>
            <w:r w:rsidR="00680EC7" w:rsidRPr="007778A7">
              <w:rPr>
                <w:rFonts w:cs="Arial"/>
                <w:szCs w:val="21"/>
              </w:rPr>
              <w:t xml:space="preserve"> – </w:t>
            </w:r>
            <w:r w:rsidRPr="007778A7">
              <w:rPr>
                <w:rFonts w:cs="Arial"/>
                <w:szCs w:val="21"/>
              </w:rPr>
              <w:t>New patient consultation’, ’73</w:t>
            </w:r>
            <w:r w:rsidR="00680EC7" w:rsidRPr="007778A7">
              <w:rPr>
                <w:rFonts w:cs="Arial"/>
                <w:szCs w:val="21"/>
              </w:rPr>
              <w:t xml:space="preserve"> – </w:t>
            </w:r>
            <w:r w:rsidRPr="007778A7">
              <w:rPr>
                <w:rFonts w:cs="Arial"/>
                <w:szCs w:val="21"/>
              </w:rPr>
              <w:t>Follow up/Monitoring /Evaluation/Review – conservative management’</w:t>
            </w:r>
            <w:r w:rsidRPr="00477B63">
              <w:rPr>
                <w:rFonts w:cs="Arial"/>
                <w:szCs w:val="21"/>
                <w:highlight w:val="green"/>
              </w:rPr>
              <w:t>,</w:t>
            </w:r>
            <w:r w:rsidR="00477B63">
              <w:rPr>
                <w:rFonts w:cs="Arial"/>
                <w:szCs w:val="21"/>
              </w:rPr>
              <w:t xml:space="preserve"> </w:t>
            </w:r>
            <w:r w:rsidR="00477B63" w:rsidRPr="00477B63">
              <w:rPr>
                <w:rFonts w:cs="Arial"/>
                <w:strike/>
                <w:szCs w:val="21"/>
              </w:rPr>
              <w:t>or</w:t>
            </w:r>
            <w:r w:rsidRPr="007778A7">
              <w:rPr>
                <w:rFonts w:cs="Arial"/>
                <w:szCs w:val="21"/>
              </w:rPr>
              <w:t xml:space="preserve"> ’74 New patient consultation – conservative management’</w:t>
            </w:r>
            <w:r>
              <w:rPr>
                <w:rFonts w:cs="Arial"/>
                <w:szCs w:val="21"/>
              </w:rPr>
              <w:t xml:space="preserve">, </w:t>
            </w:r>
            <w:r w:rsidR="001D3481" w:rsidRPr="001D3481">
              <w:rPr>
                <w:rFonts w:cs="Arial"/>
                <w:szCs w:val="21"/>
                <w:highlight w:val="green"/>
              </w:rPr>
              <w:t>‘</w:t>
            </w:r>
            <w:r w:rsidRPr="00AE5CA9">
              <w:rPr>
                <w:rFonts w:cs="Arial"/>
                <w:szCs w:val="21"/>
                <w:highlight w:val="green"/>
              </w:rPr>
              <w:t>75</w:t>
            </w:r>
            <w:r w:rsidR="003F494E" w:rsidRPr="00AE5CA9">
              <w:rPr>
                <w:rFonts w:cs="Arial"/>
                <w:szCs w:val="21"/>
                <w:highlight w:val="green"/>
              </w:rPr>
              <w:t xml:space="preserve"> – </w:t>
            </w:r>
            <w:r w:rsidRPr="00AE5CA9">
              <w:rPr>
                <w:rFonts w:cs="Arial"/>
                <w:szCs w:val="21"/>
                <w:highlight w:val="green"/>
              </w:rPr>
              <w:t>Follow up/Monitoring/</w:t>
            </w:r>
            <w:r w:rsidR="000A0110">
              <w:rPr>
                <w:rFonts w:cs="Arial"/>
                <w:szCs w:val="21"/>
                <w:highlight w:val="green"/>
              </w:rPr>
              <w:t xml:space="preserve"> </w:t>
            </w:r>
            <w:r w:rsidRPr="00AE5CA9">
              <w:rPr>
                <w:rFonts w:cs="Arial"/>
                <w:szCs w:val="21"/>
                <w:highlight w:val="green"/>
              </w:rPr>
              <w:t>Evaluation/</w:t>
            </w:r>
            <w:r w:rsidR="00680EC7">
              <w:rPr>
                <w:rFonts w:cs="Arial"/>
                <w:szCs w:val="21"/>
                <w:highlight w:val="green"/>
              </w:rPr>
              <w:t>R</w:t>
            </w:r>
            <w:r w:rsidRPr="00AE5CA9">
              <w:rPr>
                <w:rFonts w:cs="Arial"/>
                <w:szCs w:val="21"/>
                <w:highlight w:val="green"/>
              </w:rPr>
              <w:t>eview – optimisation pathways for surgery’ or ‘76</w:t>
            </w:r>
            <w:r w:rsidR="003F494E" w:rsidRPr="00AE5CA9">
              <w:rPr>
                <w:rFonts w:cs="Arial"/>
                <w:szCs w:val="21"/>
                <w:highlight w:val="green"/>
              </w:rPr>
              <w:t xml:space="preserve"> – </w:t>
            </w:r>
            <w:r w:rsidRPr="00AE5CA9">
              <w:rPr>
                <w:rFonts w:cs="Arial"/>
                <w:szCs w:val="21"/>
                <w:highlight w:val="green"/>
              </w:rPr>
              <w:t xml:space="preserve">New patient </w:t>
            </w:r>
            <w:r w:rsidRPr="002A672C">
              <w:rPr>
                <w:rFonts w:cs="Arial"/>
                <w:szCs w:val="21"/>
                <w:highlight w:val="green"/>
              </w:rPr>
              <w:t>consultation</w:t>
            </w:r>
            <w:r w:rsidR="000A0110" w:rsidRPr="002A672C">
              <w:rPr>
                <w:rFonts w:cs="Arial"/>
                <w:szCs w:val="21"/>
                <w:highlight w:val="green"/>
              </w:rPr>
              <w:t xml:space="preserve"> – </w:t>
            </w:r>
            <w:r w:rsidRPr="002A672C">
              <w:rPr>
                <w:rFonts w:cs="Arial"/>
                <w:szCs w:val="21"/>
                <w:highlight w:val="green"/>
              </w:rPr>
              <w:t>optimisation pathways</w:t>
            </w:r>
            <w:r w:rsidR="000A0110" w:rsidRPr="002A672C">
              <w:rPr>
                <w:rFonts w:cs="Arial"/>
                <w:szCs w:val="21"/>
                <w:highlight w:val="green"/>
              </w:rPr>
              <w:t xml:space="preserve"> for surgery</w:t>
            </w:r>
            <w:r w:rsidR="001D3481" w:rsidRPr="002A672C">
              <w:rPr>
                <w:rFonts w:cs="Arial"/>
                <w:szCs w:val="21"/>
                <w:highlight w:val="green"/>
              </w:rPr>
              <w:t>’</w:t>
            </w:r>
            <w:r w:rsidRPr="007778A7">
              <w:rPr>
                <w:rFonts w:cs="Arial"/>
                <w:szCs w:val="21"/>
              </w:rPr>
              <w:t xml:space="preserve"> h</w:t>
            </w:r>
            <w:r w:rsidRPr="007778A7">
              <w:rPr>
                <w:rStyle w:val="normaltextrun"/>
                <w:rFonts w:cs="Arial"/>
                <w:color w:val="000000"/>
                <w:szCs w:val="21"/>
                <w:shd w:val="clear" w:color="auto" w:fill="FFFFFF"/>
              </w:rPr>
              <w:t>as not been reported</w:t>
            </w:r>
          </w:p>
        </w:tc>
        <w:tc>
          <w:tcPr>
            <w:tcW w:w="3402" w:type="dxa"/>
            <w:shd w:val="clear" w:color="auto" w:fill="auto"/>
          </w:tcPr>
          <w:p w14:paraId="6A43558D" w14:textId="77777777" w:rsidR="00731AC8" w:rsidRPr="0094165A" w:rsidRDefault="00731AC8">
            <w:pPr>
              <w:pStyle w:val="DHHStabletext6pt"/>
              <w:spacing w:before="0" w:line="280" w:lineRule="atLeast"/>
              <w:rPr>
                <w:rFonts w:cs="Arial"/>
              </w:rPr>
            </w:pPr>
            <w:proofErr w:type="gramStart"/>
            <w:r>
              <w:rPr>
                <w:rFonts w:cs="Arial"/>
              </w:rPr>
              <w:t>An invalid</w:t>
            </w:r>
            <w:proofErr w:type="gramEnd"/>
            <w:r>
              <w:rPr>
                <w:rFonts w:cs="Arial"/>
              </w:rPr>
              <w:t xml:space="preserve"> first Contact Purpose code has been reported where</w:t>
            </w:r>
            <w:r w:rsidRPr="0094165A">
              <w:rPr>
                <w:rFonts w:cs="Arial"/>
              </w:rPr>
              <w:t xml:space="preserve"> the Episode Program/Stream is ‘101’ – ‘418’ (Specialist Clinics (Outpatients)</w:t>
            </w:r>
            <w:r>
              <w:rPr>
                <w:rFonts w:cs="Arial"/>
              </w:rPr>
              <w:t>)</w:t>
            </w:r>
            <w:r w:rsidRPr="00982AC8">
              <w:rPr>
                <w:rFonts w:cs="Arial"/>
              </w:rPr>
              <w:t>.</w:t>
            </w:r>
          </w:p>
        </w:tc>
        <w:tc>
          <w:tcPr>
            <w:tcW w:w="2409" w:type="dxa"/>
          </w:tcPr>
          <w:p w14:paraId="34360546" w14:textId="77777777" w:rsidR="00731AC8" w:rsidRPr="0094165A" w:rsidRDefault="00731AC8">
            <w:pPr>
              <w:pStyle w:val="DHHStabletext6pt"/>
              <w:spacing w:before="0" w:line="280" w:lineRule="atLeast"/>
              <w:rPr>
                <w:rFonts w:cs="Arial"/>
              </w:rPr>
            </w:pPr>
            <w:r w:rsidRPr="0094165A">
              <w:rPr>
                <w:rFonts w:cs="Arial"/>
              </w:rPr>
              <w:t>Check that the values of the corresponding data elements are correct and resubmit.</w:t>
            </w:r>
          </w:p>
        </w:tc>
      </w:tr>
      <w:tr w:rsidR="00731AC8" w:rsidRPr="00752AF7" w14:paraId="6F68455C" w14:textId="77777777" w:rsidTr="42A23BDB">
        <w:trPr>
          <w:trHeight w:val="485"/>
        </w:trPr>
        <w:tc>
          <w:tcPr>
            <w:tcW w:w="1483" w:type="dxa"/>
            <w:tcBorders>
              <w:bottom w:val="single" w:sz="4" w:space="0" w:color="auto"/>
            </w:tcBorders>
          </w:tcPr>
          <w:p w14:paraId="02CDA54E" w14:textId="77777777" w:rsidR="00731AC8" w:rsidRPr="0094165A" w:rsidRDefault="00731AC8">
            <w:pPr>
              <w:pStyle w:val="DHHStabletext6pt"/>
              <w:spacing w:line="280" w:lineRule="atLeast"/>
              <w:rPr>
                <w:rFonts w:cs="Arial"/>
              </w:rPr>
            </w:pPr>
          </w:p>
        </w:tc>
        <w:tc>
          <w:tcPr>
            <w:tcW w:w="2591" w:type="dxa"/>
            <w:tcBorders>
              <w:bottom w:val="single" w:sz="4" w:space="0" w:color="auto"/>
            </w:tcBorders>
          </w:tcPr>
          <w:p w14:paraId="264B5770" w14:textId="77777777" w:rsidR="00731AC8" w:rsidRPr="0094165A" w:rsidRDefault="52EBDE41">
            <w:pPr>
              <w:pStyle w:val="VINAHBusinessrulestyle"/>
              <w:spacing w:line="280" w:lineRule="atLeast"/>
            </w:pPr>
            <w:r>
              <w:t>BR-DAT-CNT-017</w:t>
            </w:r>
          </w:p>
        </w:tc>
        <w:tc>
          <w:tcPr>
            <w:tcW w:w="5811" w:type="dxa"/>
            <w:gridSpan w:val="2"/>
            <w:tcBorders>
              <w:bottom w:val="single" w:sz="4" w:space="0" w:color="auto"/>
            </w:tcBorders>
          </w:tcPr>
          <w:p w14:paraId="33661CB6" w14:textId="791759F3" w:rsidR="00731AC8" w:rsidRPr="00752AF7" w:rsidRDefault="00731AC8">
            <w:pPr>
              <w:pStyle w:val="DHHStabletext6pt"/>
              <w:spacing w:line="280" w:lineRule="atLeast"/>
              <w:rPr>
                <w:rFonts w:cs="Arial"/>
              </w:rPr>
            </w:pPr>
            <w:r w:rsidRPr="00551C5E">
              <w:rPr>
                <w:rFonts w:cs="Arial"/>
              </w:rPr>
              <w:t xml:space="preserve">For Specialist Clinics (Outpatients), the first Contact Purpose code reported must be either </w:t>
            </w:r>
            <w:r w:rsidR="00984FF6" w:rsidRPr="00395935">
              <w:rPr>
                <w:rStyle w:val="normaltextrun"/>
                <w:rFonts w:cs="Arial"/>
                <w:color w:val="000000" w:themeColor="text1"/>
              </w:rPr>
              <w:t>'51</w:t>
            </w:r>
            <w:r w:rsidR="00DC76A5" w:rsidRPr="007778A7">
              <w:rPr>
                <w:rFonts w:cs="Arial"/>
                <w:szCs w:val="21"/>
              </w:rPr>
              <w:t xml:space="preserve"> – </w:t>
            </w:r>
            <w:r w:rsidR="00984FF6" w:rsidRPr="00395935">
              <w:rPr>
                <w:rStyle w:val="normaltextrun"/>
                <w:rFonts w:cs="Arial"/>
                <w:color w:val="000000" w:themeColor="text1"/>
              </w:rPr>
              <w:t xml:space="preserve">Multidisciplinary </w:t>
            </w:r>
            <w:r w:rsidR="00984FF6">
              <w:rPr>
                <w:rStyle w:val="normaltextrun"/>
                <w:rFonts w:cs="Arial"/>
                <w:color w:val="000000" w:themeColor="text1"/>
              </w:rPr>
              <w:t>c</w:t>
            </w:r>
            <w:r w:rsidR="00984FF6" w:rsidRPr="00395935">
              <w:rPr>
                <w:rStyle w:val="normaltextrun"/>
                <w:rFonts w:cs="Arial"/>
                <w:color w:val="000000" w:themeColor="text1"/>
              </w:rPr>
              <w:t xml:space="preserve">ase </w:t>
            </w:r>
            <w:r w:rsidR="00984FF6">
              <w:rPr>
                <w:rStyle w:val="normaltextrun"/>
                <w:rFonts w:cs="Arial"/>
                <w:color w:val="000000" w:themeColor="text1"/>
              </w:rPr>
              <w:t>c</w:t>
            </w:r>
            <w:r w:rsidR="00984FF6" w:rsidRPr="00395935">
              <w:rPr>
                <w:rStyle w:val="normaltextrun"/>
                <w:rFonts w:cs="Arial"/>
                <w:color w:val="000000" w:themeColor="text1"/>
              </w:rPr>
              <w:t>onference – patient not present'</w:t>
            </w:r>
            <w:r w:rsidR="00984FF6">
              <w:rPr>
                <w:rStyle w:val="normaltextrun"/>
                <w:rFonts w:cs="Arial"/>
                <w:color w:val="000000" w:themeColor="text1"/>
              </w:rPr>
              <w:t xml:space="preserve">, </w:t>
            </w:r>
            <w:r w:rsidRPr="00551C5E">
              <w:rPr>
                <w:rFonts w:cs="Arial"/>
              </w:rPr>
              <w:t>'71</w:t>
            </w:r>
            <w:r w:rsidR="003C3435" w:rsidRPr="007778A7">
              <w:rPr>
                <w:rFonts w:cs="Arial"/>
                <w:szCs w:val="21"/>
              </w:rPr>
              <w:t xml:space="preserve"> – </w:t>
            </w:r>
            <w:r w:rsidRPr="00551C5E">
              <w:rPr>
                <w:rFonts w:cs="Arial"/>
              </w:rPr>
              <w:t>Follow up/Monitoring/Evaluation/Review', '72</w:t>
            </w:r>
            <w:r w:rsidR="003C3435" w:rsidRPr="007778A7">
              <w:rPr>
                <w:rFonts w:cs="Arial"/>
                <w:szCs w:val="21"/>
              </w:rPr>
              <w:t xml:space="preserve"> – </w:t>
            </w:r>
            <w:r w:rsidRPr="00551C5E">
              <w:rPr>
                <w:rFonts w:cs="Arial"/>
              </w:rPr>
              <w:t xml:space="preserve">New </w:t>
            </w:r>
            <w:r>
              <w:rPr>
                <w:rFonts w:cs="Arial"/>
              </w:rPr>
              <w:t>p</w:t>
            </w:r>
            <w:r w:rsidRPr="00551C5E">
              <w:rPr>
                <w:rFonts w:cs="Arial"/>
              </w:rPr>
              <w:t xml:space="preserve">atient </w:t>
            </w:r>
            <w:r>
              <w:rPr>
                <w:rFonts w:cs="Arial"/>
              </w:rPr>
              <w:t>c</w:t>
            </w:r>
            <w:r w:rsidRPr="00551C5E">
              <w:rPr>
                <w:rFonts w:cs="Arial"/>
              </w:rPr>
              <w:t>onsultation', ’73</w:t>
            </w:r>
            <w:r w:rsidR="003C3435" w:rsidRPr="007778A7">
              <w:rPr>
                <w:rFonts w:cs="Arial"/>
                <w:szCs w:val="21"/>
              </w:rPr>
              <w:t xml:space="preserve"> – </w:t>
            </w:r>
            <w:r w:rsidRPr="00551C5E">
              <w:rPr>
                <w:rFonts w:cs="Arial"/>
              </w:rPr>
              <w:t>Follow up /Monitoring /Evaluation/</w:t>
            </w:r>
            <w:r w:rsidR="00265BB7">
              <w:rPr>
                <w:rFonts w:cs="Arial"/>
              </w:rPr>
              <w:t xml:space="preserve"> </w:t>
            </w:r>
            <w:r w:rsidRPr="00551C5E">
              <w:rPr>
                <w:rFonts w:cs="Arial"/>
              </w:rPr>
              <w:t xml:space="preserve">Review – </w:t>
            </w:r>
            <w:r>
              <w:rPr>
                <w:rFonts w:cs="Arial"/>
              </w:rPr>
              <w:t>c</w:t>
            </w:r>
            <w:r w:rsidRPr="00551C5E">
              <w:rPr>
                <w:rFonts w:cs="Arial"/>
              </w:rPr>
              <w:t xml:space="preserve">onservative </w:t>
            </w:r>
            <w:r>
              <w:rPr>
                <w:rFonts w:cs="Arial"/>
              </w:rPr>
              <w:t>m</w:t>
            </w:r>
            <w:r w:rsidRPr="00551C5E">
              <w:rPr>
                <w:rFonts w:cs="Arial"/>
              </w:rPr>
              <w:t>anagement’</w:t>
            </w:r>
            <w:r w:rsidRPr="0016711E">
              <w:rPr>
                <w:rFonts w:cs="Arial"/>
                <w:highlight w:val="green"/>
              </w:rPr>
              <w:t>,</w:t>
            </w:r>
            <w:r>
              <w:rPr>
                <w:rFonts w:cs="Arial"/>
              </w:rPr>
              <w:t xml:space="preserve"> </w:t>
            </w:r>
            <w:r w:rsidR="0016711E" w:rsidRPr="0016711E">
              <w:rPr>
                <w:rFonts w:cs="Arial"/>
                <w:strike/>
              </w:rPr>
              <w:t>or</w:t>
            </w:r>
            <w:r w:rsidR="0016711E">
              <w:rPr>
                <w:rFonts w:cs="Arial"/>
              </w:rPr>
              <w:t xml:space="preserve"> </w:t>
            </w:r>
            <w:r w:rsidRPr="00551C5E">
              <w:rPr>
                <w:rFonts w:cs="Arial"/>
              </w:rPr>
              <w:t>‘74</w:t>
            </w:r>
            <w:r w:rsidR="003C3435" w:rsidRPr="007778A7">
              <w:rPr>
                <w:rFonts w:cs="Arial"/>
                <w:szCs w:val="21"/>
              </w:rPr>
              <w:t xml:space="preserve"> – </w:t>
            </w:r>
            <w:r w:rsidRPr="00551C5E">
              <w:rPr>
                <w:rFonts w:cs="Arial"/>
              </w:rPr>
              <w:t xml:space="preserve">New patient consultation – </w:t>
            </w:r>
            <w:r>
              <w:rPr>
                <w:rFonts w:cs="Arial"/>
              </w:rPr>
              <w:t>c</w:t>
            </w:r>
            <w:r w:rsidRPr="00551C5E">
              <w:rPr>
                <w:rFonts w:cs="Arial"/>
              </w:rPr>
              <w:t xml:space="preserve">onservative </w:t>
            </w:r>
            <w:r>
              <w:rPr>
                <w:rFonts w:cs="Arial"/>
                <w:color w:val="000000" w:themeColor="text1"/>
              </w:rPr>
              <w:t>m</w:t>
            </w:r>
            <w:r w:rsidRPr="00395935">
              <w:rPr>
                <w:rFonts w:cs="Arial"/>
                <w:color w:val="000000" w:themeColor="text1"/>
              </w:rPr>
              <w:t>anagement</w:t>
            </w:r>
            <w:r w:rsidR="0076130C">
              <w:rPr>
                <w:rFonts w:cs="Arial"/>
                <w:color w:val="000000" w:themeColor="text1"/>
              </w:rPr>
              <w:t>’</w:t>
            </w:r>
            <w:r w:rsidR="006D542C">
              <w:rPr>
                <w:rFonts w:cs="Arial"/>
                <w:color w:val="000000" w:themeColor="text1"/>
              </w:rPr>
              <w:t xml:space="preserve">, </w:t>
            </w:r>
            <w:r w:rsidR="006D542C" w:rsidRPr="001D3481">
              <w:rPr>
                <w:rFonts w:cs="Arial"/>
                <w:szCs w:val="21"/>
                <w:highlight w:val="green"/>
              </w:rPr>
              <w:t>‘</w:t>
            </w:r>
            <w:r w:rsidR="006D542C" w:rsidRPr="00EE26D4">
              <w:rPr>
                <w:rFonts w:cs="Arial"/>
                <w:szCs w:val="21"/>
                <w:highlight w:val="green"/>
              </w:rPr>
              <w:t>75</w:t>
            </w:r>
            <w:r w:rsidR="003C3435" w:rsidRPr="00EE26D4">
              <w:rPr>
                <w:rFonts w:cs="Arial"/>
                <w:szCs w:val="21"/>
                <w:highlight w:val="green"/>
              </w:rPr>
              <w:t xml:space="preserve"> – </w:t>
            </w:r>
            <w:r w:rsidR="006D542C" w:rsidRPr="00EE26D4">
              <w:rPr>
                <w:rFonts w:cs="Arial"/>
                <w:szCs w:val="21"/>
                <w:highlight w:val="green"/>
              </w:rPr>
              <w:t>Follow up/Monitoring/Evaluation/</w:t>
            </w:r>
            <w:r w:rsidR="00A4417A">
              <w:rPr>
                <w:rFonts w:cs="Arial"/>
                <w:szCs w:val="21"/>
                <w:highlight w:val="green"/>
              </w:rPr>
              <w:t>R</w:t>
            </w:r>
            <w:r w:rsidR="006D542C" w:rsidRPr="00EE26D4">
              <w:rPr>
                <w:rFonts w:cs="Arial"/>
                <w:szCs w:val="21"/>
                <w:highlight w:val="green"/>
              </w:rPr>
              <w:t>eview – optimisation pathways for surgery’ or ‘76</w:t>
            </w:r>
            <w:r w:rsidR="003C3435" w:rsidRPr="00EE26D4">
              <w:rPr>
                <w:rFonts w:cs="Arial"/>
                <w:szCs w:val="21"/>
                <w:highlight w:val="green"/>
              </w:rPr>
              <w:t xml:space="preserve"> – </w:t>
            </w:r>
            <w:r w:rsidR="006D542C" w:rsidRPr="00EE26D4">
              <w:rPr>
                <w:rFonts w:cs="Arial"/>
                <w:szCs w:val="21"/>
                <w:highlight w:val="green"/>
              </w:rPr>
              <w:t>New patient consulta</w:t>
            </w:r>
            <w:r w:rsidR="006D542C" w:rsidRPr="002A672C">
              <w:rPr>
                <w:rFonts w:cs="Arial"/>
                <w:szCs w:val="21"/>
                <w:highlight w:val="green"/>
              </w:rPr>
              <w:t>tion</w:t>
            </w:r>
            <w:r w:rsidR="002A672C" w:rsidRPr="002A672C">
              <w:rPr>
                <w:rFonts w:cs="Arial"/>
                <w:szCs w:val="21"/>
                <w:highlight w:val="green"/>
              </w:rPr>
              <w:t xml:space="preserve"> – </w:t>
            </w:r>
            <w:r w:rsidR="006D542C" w:rsidRPr="002A672C">
              <w:rPr>
                <w:rFonts w:cs="Arial"/>
                <w:szCs w:val="21"/>
                <w:highlight w:val="green"/>
              </w:rPr>
              <w:t>optimisation pathways</w:t>
            </w:r>
            <w:r w:rsidR="002A672C" w:rsidRPr="002A672C">
              <w:rPr>
                <w:rFonts w:cs="Arial"/>
                <w:szCs w:val="21"/>
                <w:highlight w:val="green"/>
              </w:rPr>
              <w:t xml:space="preserve"> for surgery</w:t>
            </w:r>
            <w:r w:rsidR="006D542C" w:rsidRPr="002A672C">
              <w:rPr>
                <w:rFonts w:cs="Arial"/>
                <w:szCs w:val="21"/>
                <w:highlight w:val="green"/>
              </w:rPr>
              <w:t>’</w:t>
            </w:r>
            <w:r w:rsidR="00984FF6">
              <w:rPr>
                <w:rFonts w:cs="Arial"/>
                <w:color w:val="000000" w:themeColor="text1"/>
              </w:rPr>
              <w:t>.</w:t>
            </w:r>
          </w:p>
        </w:tc>
      </w:tr>
    </w:tbl>
    <w:p w14:paraId="24AAA519" w14:textId="0FE2AB67" w:rsidR="00265BB7" w:rsidRDefault="00265BB7">
      <w:pPr>
        <w:spacing w:after="0" w:line="240" w:lineRule="auto"/>
        <w:rPr>
          <w:rFonts w:eastAsia="Times"/>
        </w:rPr>
      </w:pPr>
      <w:r>
        <w:br w:type="page"/>
      </w:r>
    </w:p>
    <w:tbl>
      <w:tblPr>
        <w:tblStyle w:val="TableGrid"/>
        <w:tblW w:w="969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276"/>
        <w:gridCol w:w="2835"/>
        <w:gridCol w:w="3260"/>
        <w:gridCol w:w="2327"/>
      </w:tblGrid>
      <w:tr w:rsidR="00483116" w:rsidRPr="0094165A" w14:paraId="4DBBF9A6" w14:textId="77777777">
        <w:trPr>
          <w:trHeight w:val="855"/>
          <w:tblHeader/>
        </w:trPr>
        <w:tc>
          <w:tcPr>
            <w:tcW w:w="1276" w:type="dxa"/>
            <w:tcBorders>
              <w:bottom w:val="single" w:sz="8" w:space="0" w:color="auto"/>
            </w:tcBorders>
          </w:tcPr>
          <w:p w14:paraId="0C4049E0" w14:textId="77777777" w:rsidR="00483116" w:rsidRPr="0094165A" w:rsidRDefault="00483116">
            <w:pPr>
              <w:pStyle w:val="Tablecolhead"/>
              <w:spacing w:after="120" w:line="280" w:lineRule="atLeast"/>
              <w:rPr>
                <w:rFonts w:cs="Arial"/>
                <w:sz w:val="20"/>
              </w:rPr>
            </w:pPr>
            <w:r w:rsidRPr="0094165A">
              <w:rPr>
                <w:rFonts w:cs="Arial"/>
                <w:sz w:val="20"/>
              </w:rPr>
              <w:lastRenderedPageBreak/>
              <w:br w:type="page"/>
              <w:t>Validation ID</w:t>
            </w:r>
          </w:p>
        </w:tc>
        <w:tc>
          <w:tcPr>
            <w:tcW w:w="2835" w:type="dxa"/>
            <w:tcBorders>
              <w:bottom w:val="single" w:sz="8" w:space="0" w:color="auto"/>
            </w:tcBorders>
          </w:tcPr>
          <w:p w14:paraId="195ED47E" w14:textId="77777777" w:rsidR="00483116" w:rsidRPr="0094165A" w:rsidRDefault="00483116">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660AAF80" w14:textId="77777777" w:rsidR="00483116" w:rsidRPr="0094165A" w:rsidRDefault="00483116">
            <w:pPr>
              <w:pStyle w:val="Tablecolhead"/>
              <w:spacing w:after="120" w:line="280" w:lineRule="atLeast"/>
              <w:rPr>
                <w:rFonts w:cs="Arial"/>
                <w:sz w:val="20"/>
              </w:rPr>
            </w:pPr>
            <w:r w:rsidRPr="0094165A">
              <w:rPr>
                <w:rFonts w:cs="Arial"/>
                <w:sz w:val="20"/>
              </w:rPr>
              <w:t>Cause</w:t>
            </w:r>
          </w:p>
        </w:tc>
        <w:tc>
          <w:tcPr>
            <w:tcW w:w="2327" w:type="dxa"/>
            <w:tcBorders>
              <w:bottom w:val="single" w:sz="8" w:space="0" w:color="auto"/>
            </w:tcBorders>
          </w:tcPr>
          <w:p w14:paraId="42FBB783" w14:textId="77777777" w:rsidR="00483116" w:rsidRPr="0094165A" w:rsidRDefault="00483116">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622D6D" w:rsidRPr="0094165A" w14:paraId="6AD7CFAB" w14:textId="77777777" w:rsidTr="00622D6D">
        <w:trPr>
          <w:trHeight w:val="485"/>
        </w:trPr>
        <w:tc>
          <w:tcPr>
            <w:tcW w:w="1483" w:type="dxa"/>
          </w:tcPr>
          <w:p w14:paraId="23E0C53E" w14:textId="77777777" w:rsidR="00622D6D" w:rsidRPr="0094165A" w:rsidRDefault="00622D6D">
            <w:pPr>
              <w:pStyle w:val="DHHStabletext6pt"/>
              <w:spacing w:before="0" w:line="280" w:lineRule="atLeast"/>
              <w:rPr>
                <w:rFonts w:cs="Arial"/>
                <w:lang w:eastAsia="en-AU"/>
              </w:rPr>
            </w:pPr>
            <w:r w:rsidRPr="0094165A">
              <w:rPr>
                <w:rFonts w:cs="Arial"/>
                <w:lang w:eastAsia="en-AU"/>
              </w:rPr>
              <w:t>E385</w:t>
            </w:r>
          </w:p>
        </w:tc>
        <w:tc>
          <w:tcPr>
            <w:tcW w:w="2591" w:type="dxa"/>
          </w:tcPr>
          <w:p w14:paraId="00FBB451" w14:textId="77777777" w:rsidR="00622D6D" w:rsidRPr="0094165A" w:rsidRDefault="00622D6D">
            <w:pPr>
              <w:pStyle w:val="DHHSbody"/>
              <w:rPr>
                <w:rFonts w:cs="Arial"/>
                <w:lang w:eastAsia="en-AU"/>
              </w:rPr>
            </w:pPr>
            <w:r w:rsidRPr="008C3E43">
              <w:rPr>
                <w:lang w:eastAsia="en-AU"/>
              </w:rPr>
              <w:t xml:space="preserve">Contact Purpose &lt;ContactPurpose1&gt; and Contact Purpose &lt;ContactPurpose2&gt; cannot </w:t>
            </w:r>
            <w:proofErr w:type="gramStart"/>
            <w:r w:rsidRPr="008C3E43">
              <w:rPr>
                <w:lang w:eastAsia="en-AU"/>
              </w:rPr>
              <w:t>be reported</w:t>
            </w:r>
            <w:proofErr w:type="gramEnd"/>
            <w:r w:rsidRPr="008C3E43">
              <w:rPr>
                <w:lang w:eastAsia="en-AU"/>
              </w:rPr>
              <w:t xml:space="preserve"> for the same contact</w:t>
            </w:r>
          </w:p>
        </w:tc>
        <w:tc>
          <w:tcPr>
            <w:tcW w:w="3402" w:type="dxa"/>
          </w:tcPr>
          <w:p w14:paraId="53414444" w14:textId="35A90E06" w:rsidR="00622D6D" w:rsidRPr="009C2915" w:rsidRDefault="00622D6D">
            <w:pPr>
              <w:pStyle w:val="DHHSbodynospace"/>
              <w:spacing w:after="120" w:line="280" w:lineRule="atLeast"/>
              <w:rPr>
                <w:lang w:eastAsia="en-AU"/>
              </w:rPr>
            </w:pPr>
            <w:r w:rsidRPr="00A764D1">
              <w:rPr>
                <w:sz w:val="21"/>
                <w:szCs w:val="21"/>
                <w:lang w:eastAsia="en-AU"/>
              </w:rPr>
              <w:t>Contact Purpose code of ’71</w:t>
            </w:r>
            <w:r w:rsidR="00513A32" w:rsidRPr="007778A7">
              <w:rPr>
                <w:rFonts w:cs="Arial"/>
                <w:szCs w:val="21"/>
              </w:rPr>
              <w:t xml:space="preserve"> – </w:t>
            </w:r>
            <w:r w:rsidRPr="00A764D1">
              <w:rPr>
                <w:sz w:val="21"/>
                <w:szCs w:val="21"/>
                <w:lang w:eastAsia="en-AU"/>
              </w:rPr>
              <w:t>Follow up/Monitoring/Evaluation/</w:t>
            </w:r>
            <w:r w:rsidR="00513A32">
              <w:rPr>
                <w:sz w:val="21"/>
                <w:szCs w:val="21"/>
                <w:lang w:eastAsia="en-AU"/>
              </w:rPr>
              <w:t xml:space="preserve"> </w:t>
            </w:r>
            <w:r w:rsidRPr="00A764D1">
              <w:rPr>
                <w:sz w:val="21"/>
                <w:szCs w:val="21"/>
                <w:lang w:eastAsia="en-AU"/>
              </w:rPr>
              <w:t>Review’</w:t>
            </w:r>
            <w:r w:rsidR="00A30872">
              <w:rPr>
                <w:sz w:val="21"/>
                <w:szCs w:val="21"/>
                <w:lang w:eastAsia="en-AU"/>
              </w:rPr>
              <w:t>,</w:t>
            </w:r>
            <w:r w:rsidRPr="00A764D1">
              <w:rPr>
                <w:sz w:val="21"/>
                <w:szCs w:val="21"/>
                <w:lang w:eastAsia="en-AU"/>
              </w:rPr>
              <w:t xml:space="preserve"> ‘73</w:t>
            </w:r>
            <w:r w:rsidR="00513A32" w:rsidRPr="007778A7">
              <w:rPr>
                <w:rFonts w:cs="Arial"/>
                <w:szCs w:val="21"/>
              </w:rPr>
              <w:t xml:space="preserve"> – </w:t>
            </w:r>
            <w:r w:rsidRPr="00A764D1">
              <w:rPr>
                <w:sz w:val="21"/>
                <w:szCs w:val="21"/>
                <w:lang w:eastAsia="en-AU"/>
              </w:rPr>
              <w:t>Follow up/</w:t>
            </w:r>
            <w:r w:rsidR="00513A32">
              <w:rPr>
                <w:sz w:val="21"/>
                <w:szCs w:val="21"/>
                <w:lang w:eastAsia="en-AU"/>
              </w:rPr>
              <w:t xml:space="preserve"> </w:t>
            </w:r>
            <w:r w:rsidRPr="00A764D1">
              <w:rPr>
                <w:sz w:val="21"/>
                <w:szCs w:val="21"/>
                <w:lang w:eastAsia="en-AU"/>
              </w:rPr>
              <w:t xml:space="preserve">Monitoring/Evaluation/Review – conservative management’ </w:t>
            </w:r>
            <w:r w:rsidR="00605D1E">
              <w:rPr>
                <w:sz w:val="21"/>
                <w:szCs w:val="21"/>
                <w:lang w:eastAsia="en-AU"/>
              </w:rPr>
              <w:t xml:space="preserve">and </w:t>
            </w:r>
            <w:r w:rsidR="0068369F" w:rsidRPr="00A4417A">
              <w:rPr>
                <w:sz w:val="21"/>
                <w:szCs w:val="21"/>
                <w:highlight w:val="green"/>
                <w:lang w:eastAsia="en-AU"/>
              </w:rPr>
              <w:t>’75</w:t>
            </w:r>
            <w:r w:rsidR="00A4417A" w:rsidRPr="00A4417A">
              <w:rPr>
                <w:rFonts w:cs="Arial"/>
                <w:szCs w:val="21"/>
                <w:highlight w:val="green"/>
              </w:rPr>
              <w:t xml:space="preserve"> – </w:t>
            </w:r>
            <w:r w:rsidR="0068369F" w:rsidRPr="00A4417A">
              <w:rPr>
                <w:sz w:val="21"/>
                <w:szCs w:val="21"/>
                <w:highlight w:val="green"/>
                <w:lang w:eastAsia="en-AU"/>
              </w:rPr>
              <w:t xml:space="preserve">Follow </w:t>
            </w:r>
            <w:r w:rsidR="0068369F" w:rsidRPr="00A30872">
              <w:rPr>
                <w:sz w:val="21"/>
                <w:szCs w:val="21"/>
                <w:highlight w:val="green"/>
                <w:lang w:eastAsia="en-AU"/>
              </w:rPr>
              <w:t>up/Monitoring/</w:t>
            </w:r>
            <w:r w:rsidR="00114A2B" w:rsidRPr="00A30872">
              <w:rPr>
                <w:sz w:val="21"/>
                <w:szCs w:val="21"/>
                <w:highlight w:val="green"/>
                <w:lang w:eastAsia="en-AU"/>
              </w:rPr>
              <w:t xml:space="preserve"> </w:t>
            </w:r>
            <w:r w:rsidR="0068369F" w:rsidRPr="00A30872">
              <w:rPr>
                <w:sz w:val="21"/>
                <w:szCs w:val="21"/>
                <w:highlight w:val="green"/>
                <w:lang w:eastAsia="en-AU"/>
              </w:rPr>
              <w:t>Evaluation</w:t>
            </w:r>
            <w:r w:rsidR="00A30872" w:rsidRPr="00A30872">
              <w:rPr>
                <w:sz w:val="21"/>
                <w:szCs w:val="21"/>
                <w:highlight w:val="green"/>
                <w:lang w:eastAsia="en-AU"/>
              </w:rPr>
              <w:t>/</w:t>
            </w:r>
            <w:r w:rsidR="00A4417A">
              <w:rPr>
                <w:sz w:val="21"/>
                <w:szCs w:val="21"/>
                <w:highlight w:val="green"/>
                <w:lang w:eastAsia="en-AU"/>
              </w:rPr>
              <w:t>R</w:t>
            </w:r>
            <w:r w:rsidR="0068369F" w:rsidRPr="00A30872">
              <w:rPr>
                <w:sz w:val="21"/>
                <w:szCs w:val="21"/>
                <w:highlight w:val="green"/>
                <w:lang w:eastAsia="en-AU"/>
              </w:rPr>
              <w:t>eview – optimisation pathways</w:t>
            </w:r>
            <w:r w:rsidR="00114A2B" w:rsidRPr="00A30872">
              <w:rPr>
                <w:sz w:val="21"/>
                <w:szCs w:val="21"/>
                <w:highlight w:val="green"/>
                <w:lang w:eastAsia="en-AU"/>
              </w:rPr>
              <w:t xml:space="preserve"> for surgery’</w:t>
            </w:r>
            <w:r w:rsidR="00114A2B">
              <w:rPr>
                <w:sz w:val="21"/>
                <w:szCs w:val="21"/>
                <w:lang w:eastAsia="en-AU"/>
              </w:rPr>
              <w:t xml:space="preserve"> </w:t>
            </w:r>
            <w:r w:rsidRPr="00A764D1">
              <w:rPr>
                <w:sz w:val="21"/>
                <w:szCs w:val="21"/>
                <w:lang w:eastAsia="en-AU"/>
              </w:rPr>
              <w:t xml:space="preserve">cannot </w:t>
            </w:r>
            <w:proofErr w:type="gramStart"/>
            <w:r w:rsidRPr="00A764D1">
              <w:rPr>
                <w:sz w:val="21"/>
                <w:szCs w:val="21"/>
                <w:lang w:eastAsia="en-AU"/>
              </w:rPr>
              <w:t>be reported</w:t>
            </w:r>
            <w:proofErr w:type="gramEnd"/>
            <w:r w:rsidRPr="00A764D1">
              <w:rPr>
                <w:sz w:val="21"/>
                <w:szCs w:val="21"/>
                <w:lang w:eastAsia="en-AU"/>
              </w:rPr>
              <w:t xml:space="preserve"> for the same contact</w:t>
            </w:r>
            <w:r>
              <w:rPr>
                <w:lang w:eastAsia="en-AU"/>
              </w:rPr>
              <w:t>.</w:t>
            </w:r>
          </w:p>
          <w:p w14:paraId="09E4D16E" w14:textId="66D7B9F6" w:rsidR="00622D6D" w:rsidRPr="0094165A" w:rsidRDefault="00622D6D">
            <w:pPr>
              <w:pStyle w:val="DHHSbody"/>
              <w:rPr>
                <w:rFonts w:cs="Arial"/>
                <w:lang w:eastAsia="en-AU"/>
              </w:rPr>
            </w:pPr>
            <w:r w:rsidRPr="008637CF">
              <w:rPr>
                <w:rFonts w:cs="Arial"/>
                <w:strike/>
                <w:lang w:eastAsia="en-AU"/>
              </w:rPr>
              <w:t>Contact has a</w:t>
            </w:r>
            <w:r w:rsidRPr="009C2915">
              <w:rPr>
                <w:rFonts w:cs="Arial"/>
                <w:lang w:eastAsia="en-AU"/>
              </w:rPr>
              <w:t xml:space="preserve"> Contact Purpose </w:t>
            </w:r>
            <w:r w:rsidR="002D3C7A" w:rsidRPr="002D3C7A">
              <w:rPr>
                <w:rFonts w:cs="Arial"/>
                <w:highlight w:val="green"/>
                <w:lang w:eastAsia="en-AU"/>
              </w:rPr>
              <w:t>code</w:t>
            </w:r>
            <w:r w:rsidR="002D3C7A">
              <w:rPr>
                <w:rFonts w:cs="Arial"/>
                <w:lang w:eastAsia="en-AU"/>
              </w:rPr>
              <w:t xml:space="preserve"> </w:t>
            </w:r>
            <w:r w:rsidRPr="009C2915">
              <w:rPr>
                <w:rFonts w:cs="Arial"/>
                <w:lang w:eastAsia="en-AU"/>
              </w:rPr>
              <w:t>of ’72</w:t>
            </w:r>
            <w:r w:rsidR="0078329F" w:rsidRPr="007778A7">
              <w:rPr>
                <w:rFonts w:cs="Arial"/>
                <w:szCs w:val="21"/>
              </w:rPr>
              <w:t xml:space="preserve"> – </w:t>
            </w:r>
            <w:r w:rsidRPr="009C2915">
              <w:rPr>
                <w:rFonts w:cs="Arial"/>
                <w:lang w:eastAsia="en-AU"/>
              </w:rPr>
              <w:t>New patient consultation’</w:t>
            </w:r>
            <w:r w:rsidR="00A30872" w:rsidRPr="002D3C7A">
              <w:rPr>
                <w:rFonts w:cs="Arial"/>
                <w:highlight w:val="green"/>
                <w:lang w:eastAsia="en-AU"/>
              </w:rPr>
              <w:t>,</w:t>
            </w:r>
            <w:r w:rsidRPr="009C2915">
              <w:rPr>
                <w:rFonts w:cs="Arial"/>
                <w:lang w:eastAsia="en-AU"/>
              </w:rPr>
              <w:t xml:space="preserve"> </w:t>
            </w:r>
            <w:r w:rsidR="002D3C7A" w:rsidRPr="002D3C7A">
              <w:rPr>
                <w:rFonts w:cs="Arial"/>
                <w:strike/>
                <w:lang w:eastAsia="en-AU"/>
              </w:rPr>
              <w:t>and</w:t>
            </w:r>
            <w:r w:rsidR="002D3C7A">
              <w:rPr>
                <w:rFonts w:cs="Arial"/>
                <w:lang w:eastAsia="en-AU"/>
              </w:rPr>
              <w:t xml:space="preserve"> </w:t>
            </w:r>
            <w:r w:rsidRPr="009C2915">
              <w:rPr>
                <w:rFonts w:cs="Arial"/>
                <w:lang w:eastAsia="en-AU"/>
              </w:rPr>
              <w:t>’74</w:t>
            </w:r>
            <w:r w:rsidR="0078329F" w:rsidRPr="007778A7">
              <w:rPr>
                <w:rFonts w:cs="Arial"/>
                <w:szCs w:val="21"/>
              </w:rPr>
              <w:t xml:space="preserve"> – </w:t>
            </w:r>
            <w:r w:rsidRPr="009C2915">
              <w:rPr>
                <w:rFonts w:cs="Arial"/>
                <w:lang w:eastAsia="en-AU"/>
              </w:rPr>
              <w:t>New patient consultation</w:t>
            </w:r>
            <w:r w:rsidR="0078329F" w:rsidRPr="007778A7">
              <w:rPr>
                <w:rFonts w:cs="Arial"/>
                <w:szCs w:val="21"/>
              </w:rPr>
              <w:t xml:space="preserve"> – </w:t>
            </w:r>
            <w:r>
              <w:rPr>
                <w:rFonts w:cs="Arial"/>
                <w:lang w:eastAsia="en-AU"/>
              </w:rPr>
              <w:t>c</w:t>
            </w:r>
            <w:r w:rsidRPr="009C2915">
              <w:rPr>
                <w:rFonts w:cs="Arial"/>
                <w:lang w:eastAsia="en-AU"/>
              </w:rPr>
              <w:t xml:space="preserve">onservative </w:t>
            </w:r>
            <w:r>
              <w:rPr>
                <w:rFonts w:cs="Arial"/>
                <w:lang w:eastAsia="en-AU"/>
              </w:rPr>
              <w:t>m</w:t>
            </w:r>
            <w:r w:rsidRPr="009C2915">
              <w:rPr>
                <w:rFonts w:cs="Arial"/>
                <w:lang w:eastAsia="en-AU"/>
              </w:rPr>
              <w:t>anagement’</w:t>
            </w:r>
            <w:r>
              <w:rPr>
                <w:rFonts w:cs="Arial"/>
                <w:lang w:eastAsia="en-AU"/>
              </w:rPr>
              <w:t xml:space="preserve"> </w:t>
            </w:r>
            <w:r w:rsidR="00A30872">
              <w:rPr>
                <w:rFonts w:cs="Arial"/>
                <w:lang w:eastAsia="en-AU"/>
              </w:rPr>
              <w:t xml:space="preserve">and </w:t>
            </w:r>
            <w:r w:rsidR="00AE5969" w:rsidRPr="00DD2DD1">
              <w:rPr>
                <w:rFonts w:cs="Arial"/>
                <w:highlight w:val="green"/>
                <w:lang w:eastAsia="en-AU"/>
              </w:rPr>
              <w:t>’76</w:t>
            </w:r>
            <w:r w:rsidR="00EE600E" w:rsidRPr="00DD2DD1">
              <w:rPr>
                <w:rFonts w:cs="Arial"/>
                <w:szCs w:val="21"/>
                <w:highlight w:val="green"/>
              </w:rPr>
              <w:t xml:space="preserve"> – </w:t>
            </w:r>
            <w:r w:rsidR="00AE5969" w:rsidRPr="00DD2DD1">
              <w:rPr>
                <w:rFonts w:cs="Arial"/>
                <w:highlight w:val="green"/>
                <w:lang w:eastAsia="en-AU"/>
              </w:rPr>
              <w:t xml:space="preserve">New </w:t>
            </w:r>
            <w:r w:rsidR="00AE5969" w:rsidRPr="00AE5969">
              <w:rPr>
                <w:rFonts w:cs="Arial"/>
                <w:highlight w:val="green"/>
                <w:lang w:eastAsia="en-AU"/>
              </w:rPr>
              <w:t>patient consultation-optimisation pathways</w:t>
            </w:r>
            <w:r w:rsidR="00EE600E">
              <w:rPr>
                <w:rFonts w:cs="Arial"/>
                <w:highlight w:val="green"/>
                <w:lang w:eastAsia="en-AU"/>
              </w:rPr>
              <w:t xml:space="preserve"> for surgery</w:t>
            </w:r>
            <w:r w:rsidR="00AE5969" w:rsidRPr="00AE5969">
              <w:rPr>
                <w:rFonts w:cs="Arial"/>
                <w:highlight w:val="green"/>
                <w:lang w:eastAsia="en-AU"/>
              </w:rPr>
              <w:t>’</w:t>
            </w:r>
            <w:r w:rsidR="00AE5969">
              <w:rPr>
                <w:rFonts w:cs="Arial"/>
                <w:lang w:eastAsia="en-AU"/>
              </w:rPr>
              <w:t xml:space="preserve"> </w:t>
            </w:r>
            <w:r>
              <w:rPr>
                <w:rFonts w:cs="Arial"/>
                <w:lang w:eastAsia="en-AU"/>
              </w:rPr>
              <w:t xml:space="preserve">cannot </w:t>
            </w:r>
            <w:proofErr w:type="gramStart"/>
            <w:r>
              <w:rPr>
                <w:rFonts w:cs="Arial"/>
                <w:lang w:eastAsia="en-AU"/>
              </w:rPr>
              <w:t>be reported</w:t>
            </w:r>
            <w:proofErr w:type="gramEnd"/>
            <w:r>
              <w:rPr>
                <w:rFonts w:cs="Arial"/>
                <w:lang w:eastAsia="en-AU"/>
              </w:rPr>
              <w:t xml:space="preserve"> for the same contact.</w:t>
            </w:r>
          </w:p>
        </w:tc>
        <w:tc>
          <w:tcPr>
            <w:tcW w:w="2409" w:type="dxa"/>
          </w:tcPr>
          <w:p w14:paraId="2A43170B" w14:textId="77777777" w:rsidR="00622D6D" w:rsidRPr="0094165A" w:rsidRDefault="00622D6D">
            <w:pPr>
              <w:pStyle w:val="DHHSbody"/>
              <w:rPr>
                <w:rFonts w:cs="Arial"/>
                <w:lang w:eastAsia="en-AU"/>
              </w:rPr>
            </w:pPr>
            <w:r w:rsidRPr="0094165A">
              <w:rPr>
                <w:rFonts w:cs="Arial"/>
              </w:rPr>
              <w:t>Check that the values of the corresponding data elements are correct and resubmit.</w:t>
            </w:r>
          </w:p>
        </w:tc>
      </w:tr>
      <w:tr w:rsidR="00622D6D" w:rsidRPr="00064F42" w14:paraId="1C060131" w14:textId="77777777">
        <w:trPr>
          <w:trHeight w:val="485"/>
        </w:trPr>
        <w:tc>
          <w:tcPr>
            <w:tcW w:w="1483" w:type="dxa"/>
            <w:tcBorders>
              <w:bottom w:val="single" w:sz="4" w:space="0" w:color="auto"/>
            </w:tcBorders>
          </w:tcPr>
          <w:p w14:paraId="7446C8AE" w14:textId="77777777" w:rsidR="00622D6D" w:rsidRPr="0094165A" w:rsidRDefault="00622D6D">
            <w:pPr>
              <w:pStyle w:val="DHHStabletext6pt"/>
              <w:spacing w:before="0" w:line="280" w:lineRule="atLeast"/>
              <w:rPr>
                <w:rFonts w:cs="Arial"/>
                <w:lang w:eastAsia="en-AU"/>
              </w:rPr>
            </w:pPr>
          </w:p>
        </w:tc>
        <w:tc>
          <w:tcPr>
            <w:tcW w:w="2591" w:type="dxa"/>
            <w:tcBorders>
              <w:bottom w:val="single" w:sz="4" w:space="0" w:color="auto"/>
            </w:tcBorders>
          </w:tcPr>
          <w:p w14:paraId="5A8DBB43" w14:textId="77777777" w:rsidR="00622D6D" w:rsidRPr="00064F42" w:rsidRDefault="00622D6D">
            <w:pPr>
              <w:pStyle w:val="DHHSbody"/>
              <w:rPr>
                <w:rFonts w:cs="Arial"/>
                <w:i/>
                <w:iCs/>
                <w:lang w:eastAsia="en-AU"/>
              </w:rPr>
            </w:pPr>
            <w:r w:rsidRPr="00602AE9">
              <w:rPr>
                <w:rFonts w:cs="Arial"/>
                <w:i/>
                <w:iCs/>
              </w:rPr>
              <w:t>BR-DAT-CNT-034</w:t>
            </w:r>
          </w:p>
        </w:tc>
        <w:tc>
          <w:tcPr>
            <w:tcW w:w="5811" w:type="dxa"/>
            <w:gridSpan w:val="2"/>
            <w:tcBorders>
              <w:bottom w:val="single" w:sz="4" w:space="0" w:color="auto"/>
            </w:tcBorders>
          </w:tcPr>
          <w:p w14:paraId="0A55E384" w14:textId="77777777" w:rsidR="00622D6D" w:rsidRPr="00064F42" w:rsidRDefault="00622D6D">
            <w:pPr>
              <w:pStyle w:val="DHHSbody"/>
              <w:rPr>
                <w:rFonts w:cs="Arial"/>
                <w:i/>
                <w:iCs/>
                <w:lang w:eastAsia="en-AU"/>
              </w:rPr>
            </w:pPr>
            <w:r>
              <w:rPr>
                <w:rFonts w:cs="Arial"/>
                <w:i/>
                <w:iCs/>
              </w:rPr>
              <w:t xml:space="preserve">Conflicting Contact Purpose codes cannot </w:t>
            </w:r>
            <w:proofErr w:type="gramStart"/>
            <w:r>
              <w:rPr>
                <w:rFonts w:cs="Arial"/>
                <w:i/>
                <w:iCs/>
              </w:rPr>
              <w:t>be reported</w:t>
            </w:r>
            <w:proofErr w:type="gramEnd"/>
            <w:r>
              <w:rPr>
                <w:rFonts w:cs="Arial"/>
                <w:i/>
                <w:iCs/>
              </w:rPr>
              <w:t xml:space="preserve"> for the same contact</w:t>
            </w:r>
          </w:p>
        </w:tc>
      </w:tr>
    </w:tbl>
    <w:p w14:paraId="314F4CBE" w14:textId="77777777" w:rsidR="003A1FCB" w:rsidRDefault="003A1FCB" w:rsidP="003A1FCB">
      <w:pPr>
        <w:rPr>
          <w:rFonts w:eastAsia="Times"/>
        </w:rPr>
      </w:pPr>
    </w:p>
    <w:p w14:paraId="2279841A" w14:textId="77777777" w:rsidR="003A1FCB" w:rsidRDefault="003A1FCB" w:rsidP="003A1FCB">
      <w:pPr>
        <w:rPr>
          <w:rFonts w:eastAsia="Times"/>
        </w:rPr>
      </w:pPr>
    </w:p>
    <w:p w14:paraId="2C80C394" w14:textId="26CDE8BF" w:rsidR="003A1FCB" w:rsidRPr="003A1FCB" w:rsidRDefault="003A1FCB" w:rsidP="003A1FCB">
      <w:pPr>
        <w:sectPr w:rsidR="003A1FCB" w:rsidRPr="003A1FCB" w:rsidSect="00C25FF0">
          <w:pgSz w:w="11906" w:h="16838" w:code="9"/>
          <w:pgMar w:top="1701" w:right="1304" w:bottom="1418" w:left="1304" w:header="680" w:footer="851" w:gutter="0"/>
          <w:cols w:space="340"/>
          <w:docGrid w:linePitch="360"/>
        </w:sectPr>
      </w:pPr>
    </w:p>
    <w:p w14:paraId="34165B44" w14:textId="5412D771" w:rsidR="002E28B4" w:rsidRPr="008821D3" w:rsidRDefault="002E28B4" w:rsidP="002E28B4">
      <w:pPr>
        <w:pStyle w:val="Heading1"/>
      </w:pPr>
      <w:bookmarkStart w:id="66" w:name="_Toc153797005"/>
      <w:bookmarkStart w:id="67" w:name="_Toc185596088"/>
      <w:r w:rsidRPr="008821D3">
        <w:lastRenderedPageBreak/>
        <w:t>Section 9 Code list</w:t>
      </w:r>
      <w:bookmarkEnd w:id="66"/>
      <w:r w:rsidR="00204502" w:rsidRPr="008821D3">
        <w:t xml:space="preserve"> (amend)</w:t>
      </w:r>
      <w:bookmarkEnd w:id="67"/>
    </w:p>
    <w:tbl>
      <w:tblPr>
        <w:tblW w:w="5000" w:type="pct"/>
        <w:tblLayout w:type="fixed"/>
        <w:tblLook w:val="04A0" w:firstRow="1" w:lastRow="0" w:firstColumn="1" w:lastColumn="0" w:noHBand="0" w:noVBand="1"/>
      </w:tblPr>
      <w:tblGrid>
        <w:gridCol w:w="2073"/>
        <w:gridCol w:w="1552"/>
        <w:gridCol w:w="1190"/>
        <w:gridCol w:w="672"/>
        <w:gridCol w:w="4433"/>
        <w:gridCol w:w="1272"/>
        <w:gridCol w:w="2517"/>
      </w:tblGrid>
      <w:tr w:rsidR="00102101" w:rsidRPr="007C6335" w14:paraId="18526D9C" w14:textId="77777777" w:rsidTr="0018435E">
        <w:trPr>
          <w:trHeight w:val="255"/>
        </w:trPr>
        <w:tc>
          <w:tcPr>
            <w:tcW w:w="756" w:type="pct"/>
            <w:tcBorders>
              <w:top w:val="single" w:sz="4" w:space="0" w:color="auto"/>
              <w:left w:val="single" w:sz="4" w:space="0" w:color="auto"/>
              <w:bottom w:val="single" w:sz="4" w:space="0" w:color="auto"/>
              <w:right w:val="single" w:sz="4" w:space="0" w:color="auto"/>
            </w:tcBorders>
            <w:shd w:val="clear" w:color="auto" w:fill="auto"/>
            <w:noWrap/>
            <w:hideMark/>
          </w:tcPr>
          <w:p w14:paraId="1CCF85CD" w14:textId="77777777" w:rsidR="0018435E" w:rsidRPr="00924499" w:rsidRDefault="0018435E" w:rsidP="0018435E">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Data Element Name</w:t>
            </w:r>
          </w:p>
        </w:tc>
        <w:tc>
          <w:tcPr>
            <w:tcW w:w="566" w:type="pct"/>
            <w:tcBorders>
              <w:top w:val="single" w:sz="4" w:space="0" w:color="auto"/>
              <w:left w:val="nil"/>
              <w:bottom w:val="single" w:sz="4" w:space="0" w:color="auto"/>
              <w:right w:val="single" w:sz="4" w:space="0" w:color="auto"/>
            </w:tcBorders>
            <w:shd w:val="clear" w:color="auto" w:fill="auto"/>
            <w:noWrap/>
            <w:hideMark/>
          </w:tcPr>
          <w:p w14:paraId="604CD4EC" w14:textId="77777777" w:rsidR="0018435E" w:rsidRPr="00924499" w:rsidRDefault="0018435E" w:rsidP="0018435E">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Code Set Identifier</w:t>
            </w:r>
          </w:p>
        </w:tc>
        <w:tc>
          <w:tcPr>
            <w:tcW w:w="434" w:type="pct"/>
            <w:tcBorders>
              <w:top w:val="single" w:sz="4" w:space="0" w:color="auto"/>
              <w:left w:val="nil"/>
              <w:bottom w:val="single" w:sz="4" w:space="0" w:color="auto"/>
              <w:right w:val="single" w:sz="4" w:space="0" w:color="auto"/>
            </w:tcBorders>
            <w:shd w:val="clear" w:color="auto" w:fill="auto"/>
            <w:noWrap/>
            <w:hideMark/>
          </w:tcPr>
          <w:p w14:paraId="7E915E90" w14:textId="77777777" w:rsidR="0018435E" w:rsidRPr="00924499" w:rsidRDefault="0018435E" w:rsidP="0018435E">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Code Set Type</w:t>
            </w:r>
          </w:p>
        </w:tc>
        <w:tc>
          <w:tcPr>
            <w:tcW w:w="245" w:type="pct"/>
            <w:tcBorders>
              <w:top w:val="single" w:sz="4" w:space="0" w:color="auto"/>
              <w:left w:val="nil"/>
              <w:bottom w:val="single" w:sz="4" w:space="0" w:color="auto"/>
              <w:right w:val="single" w:sz="4" w:space="0" w:color="auto"/>
            </w:tcBorders>
            <w:shd w:val="clear" w:color="auto" w:fill="auto"/>
            <w:noWrap/>
            <w:hideMark/>
          </w:tcPr>
          <w:p w14:paraId="29E5ABAE" w14:textId="77777777" w:rsidR="0018435E" w:rsidRPr="00924499" w:rsidRDefault="0018435E" w:rsidP="0018435E">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Code</w:t>
            </w:r>
          </w:p>
        </w:tc>
        <w:tc>
          <w:tcPr>
            <w:tcW w:w="1617" w:type="pct"/>
            <w:tcBorders>
              <w:top w:val="single" w:sz="4" w:space="0" w:color="auto"/>
              <w:left w:val="nil"/>
              <w:bottom w:val="single" w:sz="4" w:space="0" w:color="auto"/>
              <w:right w:val="single" w:sz="4" w:space="0" w:color="auto"/>
            </w:tcBorders>
            <w:shd w:val="clear" w:color="auto" w:fill="auto"/>
            <w:noWrap/>
            <w:hideMark/>
          </w:tcPr>
          <w:p w14:paraId="6AF8054E" w14:textId="77777777" w:rsidR="0018435E" w:rsidRPr="00924499" w:rsidRDefault="0018435E" w:rsidP="0018435E">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Descriptor</w:t>
            </w:r>
          </w:p>
        </w:tc>
        <w:tc>
          <w:tcPr>
            <w:tcW w:w="464" w:type="pct"/>
            <w:tcBorders>
              <w:top w:val="single" w:sz="4" w:space="0" w:color="auto"/>
              <w:left w:val="nil"/>
              <w:bottom w:val="single" w:sz="4" w:space="0" w:color="auto"/>
              <w:right w:val="single" w:sz="4" w:space="0" w:color="auto"/>
            </w:tcBorders>
            <w:shd w:val="clear" w:color="auto" w:fill="auto"/>
            <w:hideMark/>
          </w:tcPr>
          <w:p w14:paraId="47F06C09" w14:textId="77777777" w:rsidR="0018435E" w:rsidRPr="00924499" w:rsidRDefault="0018435E" w:rsidP="0018435E">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Program Stream Restrictions</w:t>
            </w:r>
          </w:p>
        </w:tc>
        <w:tc>
          <w:tcPr>
            <w:tcW w:w="918" w:type="pct"/>
            <w:tcBorders>
              <w:top w:val="single" w:sz="4" w:space="0" w:color="auto"/>
              <w:left w:val="nil"/>
              <w:bottom w:val="single" w:sz="4" w:space="0" w:color="auto"/>
              <w:right w:val="single" w:sz="4" w:space="0" w:color="auto"/>
            </w:tcBorders>
            <w:shd w:val="clear" w:color="auto" w:fill="auto"/>
            <w:noWrap/>
            <w:hideMark/>
          </w:tcPr>
          <w:p w14:paraId="6D6D61EB" w14:textId="77777777" w:rsidR="0018435E" w:rsidRPr="00924499" w:rsidRDefault="0018435E" w:rsidP="0018435E">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Reportable Requirements</w:t>
            </w:r>
          </w:p>
        </w:tc>
      </w:tr>
      <w:tr w:rsidR="005F2109" w:rsidRPr="00735A3C" w14:paraId="6E77FDB9" w14:textId="77777777" w:rsidTr="00310246">
        <w:trPr>
          <w:trHeight w:val="255"/>
        </w:trPr>
        <w:tc>
          <w:tcPr>
            <w:tcW w:w="756" w:type="pct"/>
            <w:tcBorders>
              <w:top w:val="nil"/>
              <w:left w:val="single" w:sz="4" w:space="0" w:color="auto"/>
              <w:bottom w:val="single" w:sz="4" w:space="0" w:color="auto"/>
              <w:right w:val="single" w:sz="4" w:space="0" w:color="auto"/>
            </w:tcBorders>
            <w:shd w:val="clear" w:color="auto" w:fill="auto"/>
            <w:noWrap/>
          </w:tcPr>
          <w:p w14:paraId="6A8CC7FD" w14:textId="4F1CFE5E" w:rsidR="005F2109" w:rsidRPr="00924499" w:rsidRDefault="005F2109">
            <w:pPr>
              <w:spacing w:after="0" w:line="240" w:lineRule="auto"/>
              <w:rPr>
                <w:rFonts w:cs="Arial"/>
                <w:color w:val="000000" w:themeColor="text1"/>
                <w:sz w:val="18"/>
                <w:szCs w:val="18"/>
                <w:highlight w:val="green"/>
                <w:lang w:eastAsia="en-AU"/>
              </w:rPr>
            </w:pPr>
            <w:r w:rsidRPr="00924499">
              <w:rPr>
                <w:rFonts w:cs="Arial"/>
                <w:color w:val="000000" w:themeColor="text1"/>
                <w:sz w:val="18"/>
                <w:szCs w:val="18"/>
                <w:highlight w:val="green"/>
                <w:lang w:eastAsia="en-AU"/>
              </w:rPr>
              <w:t>Contact Pu</w:t>
            </w:r>
            <w:r w:rsidR="001C0952">
              <w:rPr>
                <w:rFonts w:cs="Arial"/>
                <w:color w:val="000000" w:themeColor="text1"/>
                <w:sz w:val="18"/>
                <w:szCs w:val="18"/>
                <w:highlight w:val="green"/>
                <w:lang w:eastAsia="en-AU"/>
              </w:rPr>
              <w:t>r</w:t>
            </w:r>
            <w:r w:rsidRPr="00924499">
              <w:rPr>
                <w:rFonts w:cs="Arial"/>
                <w:color w:val="000000" w:themeColor="text1"/>
                <w:sz w:val="18"/>
                <w:szCs w:val="18"/>
                <w:highlight w:val="green"/>
                <w:lang w:eastAsia="en-AU"/>
              </w:rPr>
              <w:t>pose</w:t>
            </w:r>
          </w:p>
        </w:tc>
        <w:tc>
          <w:tcPr>
            <w:tcW w:w="566" w:type="pct"/>
            <w:tcBorders>
              <w:top w:val="nil"/>
              <w:left w:val="nil"/>
              <w:bottom w:val="single" w:sz="4" w:space="0" w:color="auto"/>
              <w:right w:val="single" w:sz="4" w:space="0" w:color="auto"/>
            </w:tcBorders>
            <w:shd w:val="clear" w:color="auto" w:fill="auto"/>
            <w:noWrap/>
          </w:tcPr>
          <w:p w14:paraId="35E114BF" w14:textId="25C3065E" w:rsidR="005F2109" w:rsidRPr="00924499" w:rsidRDefault="005F2109">
            <w:pPr>
              <w:spacing w:after="0" w:line="240" w:lineRule="auto"/>
              <w:rPr>
                <w:rFonts w:cs="Arial"/>
                <w:sz w:val="18"/>
                <w:szCs w:val="18"/>
                <w:highlight w:val="green"/>
                <w:lang w:eastAsia="en-AU"/>
              </w:rPr>
            </w:pPr>
            <w:r w:rsidRPr="00924499">
              <w:rPr>
                <w:rFonts w:cs="Arial"/>
                <w:sz w:val="18"/>
                <w:szCs w:val="18"/>
                <w:highlight w:val="green"/>
                <w:lang w:eastAsia="en-AU"/>
              </w:rPr>
              <w:t>HL70230</w:t>
            </w:r>
          </w:p>
        </w:tc>
        <w:tc>
          <w:tcPr>
            <w:tcW w:w="434" w:type="pct"/>
            <w:tcBorders>
              <w:top w:val="nil"/>
              <w:left w:val="nil"/>
              <w:bottom w:val="single" w:sz="4" w:space="0" w:color="auto"/>
              <w:right w:val="single" w:sz="4" w:space="0" w:color="auto"/>
            </w:tcBorders>
            <w:shd w:val="clear" w:color="auto" w:fill="auto"/>
            <w:noWrap/>
          </w:tcPr>
          <w:p w14:paraId="16E5A314" w14:textId="1AEDE79F" w:rsidR="005F2109" w:rsidRPr="00924499" w:rsidRDefault="005F2109">
            <w:pPr>
              <w:spacing w:after="0" w:line="240" w:lineRule="auto"/>
              <w:rPr>
                <w:rFonts w:cs="Arial"/>
                <w:sz w:val="18"/>
                <w:szCs w:val="18"/>
                <w:highlight w:val="green"/>
                <w:lang w:eastAsia="en-AU"/>
              </w:rPr>
            </w:pPr>
            <w:r w:rsidRPr="00924499">
              <w:rPr>
                <w:rFonts w:cs="Arial"/>
                <w:sz w:val="18"/>
                <w:szCs w:val="18"/>
                <w:highlight w:val="green"/>
                <w:lang w:eastAsia="en-AU"/>
              </w:rPr>
              <w:t>Code Set</w:t>
            </w:r>
          </w:p>
        </w:tc>
        <w:tc>
          <w:tcPr>
            <w:tcW w:w="245" w:type="pct"/>
            <w:tcBorders>
              <w:top w:val="nil"/>
              <w:left w:val="nil"/>
              <w:bottom w:val="single" w:sz="4" w:space="0" w:color="auto"/>
              <w:right w:val="single" w:sz="4" w:space="0" w:color="auto"/>
            </w:tcBorders>
            <w:shd w:val="clear" w:color="auto" w:fill="auto"/>
            <w:noWrap/>
          </w:tcPr>
          <w:p w14:paraId="02ADF8E2" w14:textId="48C72BED" w:rsidR="005F2109" w:rsidRPr="00924499" w:rsidRDefault="003B001A">
            <w:pPr>
              <w:spacing w:after="0" w:line="240" w:lineRule="auto"/>
              <w:rPr>
                <w:rFonts w:cs="Arial"/>
                <w:sz w:val="18"/>
                <w:szCs w:val="18"/>
                <w:highlight w:val="green"/>
                <w:lang w:eastAsia="en-AU"/>
              </w:rPr>
            </w:pPr>
            <w:r w:rsidRPr="00924499">
              <w:rPr>
                <w:rFonts w:cs="Arial"/>
                <w:sz w:val="18"/>
                <w:szCs w:val="18"/>
                <w:highlight w:val="green"/>
                <w:lang w:eastAsia="en-AU"/>
              </w:rPr>
              <w:t>75</w:t>
            </w:r>
          </w:p>
        </w:tc>
        <w:tc>
          <w:tcPr>
            <w:tcW w:w="1617" w:type="pct"/>
            <w:tcBorders>
              <w:top w:val="nil"/>
              <w:left w:val="nil"/>
              <w:bottom w:val="single" w:sz="4" w:space="0" w:color="auto"/>
              <w:right w:val="single" w:sz="4" w:space="0" w:color="auto"/>
            </w:tcBorders>
            <w:shd w:val="clear" w:color="auto" w:fill="auto"/>
            <w:noWrap/>
          </w:tcPr>
          <w:p w14:paraId="67319592" w14:textId="24E23FB2" w:rsidR="005F2109" w:rsidRPr="00924499" w:rsidRDefault="005F2109">
            <w:pPr>
              <w:spacing w:after="0" w:line="240" w:lineRule="auto"/>
              <w:rPr>
                <w:rFonts w:cs="Arial"/>
                <w:sz w:val="18"/>
                <w:szCs w:val="18"/>
                <w:highlight w:val="green"/>
                <w:lang w:eastAsia="en-AU"/>
              </w:rPr>
            </w:pPr>
            <w:r w:rsidRPr="00924499">
              <w:rPr>
                <w:rFonts w:cs="Arial"/>
                <w:sz w:val="18"/>
                <w:szCs w:val="18"/>
                <w:highlight w:val="green"/>
              </w:rPr>
              <w:t xml:space="preserve">Follow up/Monitoring/Evaluation/Review – </w:t>
            </w:r>
            <w:r w:rsidR="00FB0199">
              <w:rPr>
                <w:rFonts w:cs="Arial"/>
                <w:sz w:val="18"/>
                <w:szCs w:val="18"/>
                <w:highlight w:val="green"/>
              </w:rPr>
              <w:t>o</w:t>
            </w:r>
            <w:r w:rsidRPr="00924499">
              <w:rPr>
                <w:rFonts w:cs="Arial"/>
                <w:sz w:val="18"/>
                <w:szCs w:val="18"/>
                <w:highlight w:val="green"/>
              </w:rPr>
              <w:t>ptimisation pathways for surgery</w:t>
            </w:r>
          </w:p>
        </w:tc>
        <w:tc>
          <w:tcPr>
            <w:tcW w:w="464" w:type="pct"/>
            <w:tcBorders>
              <w:top w:val="nil"/>
              <w:left w:val="nil"/>
              <w:bottom w:val="single" w:sz="4" w:space="0" w:color="auto"/>
              <w:right w:val="single" w:sz="4" w:space="0" w:color="auto"/>
            </w:tcBorders>
            <w:shd w:val="clear" w:color="auto" w:fill="auto"/>
          </w:tcPr>
          <w:p w14:paraId="7443E6F8" w14:textId="73E4C8ED" w:rsidR="005F2109" w:rsidRPr="00924499" w:rsidRDefault="005F2109">
            <w:pPr>
              <w:spacing w:after="0" w:line="240" w:lineRule="auto"/>
              <w:rPr>
                <w:rFonts w:cs="Arial"/>
                <w:sz w:val="18"/>
                <w:szCs w:val="18"/>
                <w:highlight w:val="green"/>
                <w:lang w:eastAsia="en-AU"/>
              </w:rPr>
            </w:pPr>
            <w:r w:rsidRPr="00924499">
              <w:rPr>
                <w:rFonts w:cs="Arial"/>
                <w:sz w:val="18"/>
                <w:szCs w:val="18"/>
                <w:highlight w:val="green"/>
                <w:lang w:eastAsia="en-AU"/>
              </w:rPr>
              <w:t>OP</w:t>
            </w:r>
          </w:p>
        </w:tc>
        <w:tc>
          <w:tcPr>
            <w:tcW w:w="918" w:type="pct"/>
            <w:tcBorders>
              <w:top w:val="nil"/>
              <w:left w:val="nil"/>
              <w:bottom w:val="single" w:sz="4" w:space="0" w:color="auto"/>
              <w:right w:val="single" w:sz="4" w:space="0" w:color="auto"/>
            </w:tcBorders>
            <w:shd w:val="clear" w:color="auto" w:fill="auto"/>
            <w:noWrap/>
          </w:tcPr>
          <w:p w14:paraId="6C009C45" w14:textId="0723A6AA" w:rsidR="005F2109" w:rsidRPr="00924499" w:rsidRDefault="005F2109">
            <w:pPr>
              <w:spacing w:after="0" w:line="240" w:lineRule="auto"/>
              <w:rPr>
                <w:rFonts w:cs="Arial"/>
                <w:sz w:val="18"/>
                <w:szCs w:val="18"/>
                <w:highlight w:val="green"/>
                <w:lang w:eastAsia="en-AU"/>
              </w:rPr>
            </w:pPr>
            <w:r w:rsidRPr="00924499">
              <w:rPr>
                <w:rFonts w:cs="Arial"/>
                <w:sz w:val="18"/>
                <w:szCs w:val="18"/>
                <w:highlight w:val="green"/>
                <w:lang w:eastAsia="en-AU"/>
              </w:rPr>
              <w:t>Reportable as of 01/07/2025</w:t>
            </w:r>
          </w:p>
        </w:tc>
      </w:tr>
      <w:tr w:rsidR="005F2109" w:rsidRPr="00735A3C" w14:paraId="7CAD909E" w14:textId="77777777" w:rsidTr="00310246">
        <w:trPr>
          <w:trHeight w:val="255"/>
        </w:trPr>
        <w:tc>
          <w:tcPr>
            <w:tcW w:w="756" w:type="pct"/>
            <w:tcBorders>
              <w:top w:val="nil"/>
              <w:left w:val="single" w:sz="4" w:space="0" w:color="auto"/>
              <w:bottom w:val="single" w:sz="4" w:space="0" w:color="auto"/>
              <w:right w:val="single" w:sz="4" w:space="0" w:color="auto"/>
            </w:tcBorders>
            <w:shd w:val="clear" w:color="auto" w:fill="auto"/>
            <w:noWrap/>
          </w:tcPr>
          <w:p w14:paraId="179BBE37" w14:textId="493F6DAB" w:rsidR="005F2109" w:rsidRPr="00924499" w:rsidRDefault="005F2109">
            <w:pPr>
              <w:spacing w:after="0" w:line="240" w:lineRule="auto"/>
              <w:rPr>
                <w:rFonts w:cs="Arial"/>
                <w:color w:val="000000" w:themeColor="text1"/>
                <w:sz w:val="18"/>
                <w:szCs w:val="18"/>
                <w:highlight w:val="green"/>
                <w:lang w:eastAsia="en-AU"/>
              </w:rPr>
            </w:pPr>
            <w:r w:rsidRPr="00924499">
              <w:rPr>
                <w:rFonts w:cs="Arial"/>
                <w:color w:val="000000" w:themeColor="text1"/>
                <w:sz w:val="18"/>
                <w:szCs w:val="18"/>
                <w:highlight w:val="green"/>
                <w:lang w:eastAsia="en-AU"/>
              </w:rPr>
              <w:t>Contact Purpose</w:t>
            </w:r>
          </w:p>
        </w:tc>
        <w:tc>
          <w:tcPr>
            <w:tcW w:w="566" w:type="pct"/>
            <w:tcBorders>
              <w:top w:val="nil"/>
              <w:left w:val="nil"/>
              <w:bottom w:val="single" w:sz="4" w:space="0" w:color="auto"/>
              <w:right w:val="single" w:sz="4" w:space="0" w:color="auto"/>
            </w:tcBorders>
            <w:shd w:val="clear" w:color="auto" w:fill="auto"/>
            <w:noWrap/>
          </w:tcPr>
          <w:p w14:paraId="4CDD04CB" w14:textId="22FEC1CE" w:rsidR="005F2109" w:rsidRPr="00924499" w:rsidRDefault="005F2109">
            <w:pPr>
              <w:spacing w:after="0" w:line="240" w:lineRule="auto"/>
              <w:rPr>
                <w:rFonts w:cs="Arial"/>
                <w:sz w:val="18"/>
                <w:szCs w:val="18"/>
                <w:highlight w:val="green"/>
                <w:lang w:eastAsia="en-AU"/>
              </w:rPr>
            </w:pPr>
            <w:r w:rsidRPr="00924499">
              <w:rPr>
                <w:rFonts w:cs="Arial"/>
                <w:sz w:val="18"/>
                <w:szCs w:val="18"/>
                <w:highlight w:val="green"/>
                <w:lang w:eastAsia="en-AU"/>
              </w:rPr>
              <w:t>HL70230</w:t>
            </w:r>
          </w:p>
        </w:tc>
        <w:tc>
          <w:tcPr>
            <w:tcW w:w="434" w:type="pct"/>
            <w:tcBorders>
              <w:top w:val="nil"/>
              <w:left w:val="nil"/>
              <w:bottom w:val="single" w:sz="4" w:space="0" w:color="auto"/>
              <w:right w:val="single" w:sz="4" w:space="0" w:color="auto"/>
            </w:tcBorders>
            <w:shd w:val="clear" w:color="auto" w:fill="auto"/>
            <w:noWrap/>
          </w:tcPr>
          <w:p w14:paraId="560DC9A8" w14:textId="239F2F96" w:rsidR="005F2109" w:rsidRPr="00924499" w:rsidRDefault="005F2109">
            <w:pPr>
              <w:spacing w:after="0" w:line="240" w:lineRule="auto"/>
              <w:rPr>
                <w:rFonts w:cs="Arial"/>
                <w:sz w:val="18"/>
                <w:szCs w:val="18"/>
                <w:highlight w:val="green"/>
                <w:lang w:eastAsia="en-AU"/>
              </w:rPr>
            </w:pPr>
            <w:r w:rsidRPr="00924499">
              <w:rPr>
                <w:rFonts w:cs="Arial"/>
                <w:sz w:val="18"/>
                <w:szCs w:val="18"/>
                <w:highlight w:val="green"/>
                <w:lang w:eastAsia="en-AU"/>
              </w:rPr>
              <w:t>Code Set</w:t>
            </w:r>
          </w:p>
        </w:tc>
        <w:tc>
          <w:tcPr>
            <w:tcW w:w="245" w:type="pct"/>
            <w:tcBorders>
              <w:top w:val="nil"/>
              <w:left w:val="nil"/>
              <w:bottom w:val="single" w:sz="4" w:space="0" w:color="auto"/>
              <w:right w:val="single" w:sz="4" w:space="0" w:color="auto"/>
            </w:tcBorders>
            <w:shd w:val="clear" w:color="auto" w:fill="auto"/>
            <w:noWrap/>
          </w:tcPr>
          <w:p w14:paraId="69FE1562" w14:textId="112CA1E1" w:rsidR="005F2109" w:rsidRPr="00924499" w:rsidRDefault="003B001A">
            <w:pPr>
              <w:spacing w:after="0" w:line="240" w:lineRule="auto"/>
              <w:rPr>
                <w:rFonts w:cs="Arial"/>
                <w:sz w:val="18"/>
                <w:szCs w:val="18"/>
                <w:highlight w:val="green"/>
                <w:lang w:eastAsia="en-AU"/>
              </w:rPr>
            </w:pPr>
            <w:r w:rsidRPr="00924499">
              <w:rPr>
                <w:rFonts w:cs="Arial"/>
                <w:sz w:val="18"/>
                <w:szCs w:val="18"/>
                <w:highlight w:val="green"/>
                <w:lang w:eastAsia="en-AU"/>
              </w:rPr>
              <w:t>76</w:t>
            </w:r>
          </w:p>
        </w:tc>
        <w:tc>
          <w:tcPr>
            <w:tcW w:w="1617" w:type="pct"/>
            <w:tcBorders>
              <w:top w:val="nil"/>
              <w:left w:val="nil"/>
              <w:bottom w:val="single" w:sz="4" w:space="0" w:color="auto"/>
              <w:right w:val="single" w:sz="4" w:space="0" w:color="auto"/>
            </w:tcBorders>
            <w:shd w:val="clear" w:color="auto" w:fill="auto"/>
            <w:noWrap/>
          </w:tcPr>
          <w:p w14:paraId="53874B42" w14:textId="0B4B3118" w:rsidR="005F2109" w:rsidRPr="00924499" w:rsidRDefault="005F2109">
            <w:pPr>
              <w:spacing w:after="0" w:line="240" w:lineRule="auto"/>
              <w:rPr>
                <w:rFonts w:cs="Arial"/>
                <w:sz w:val="18"/>
                <w:szCs w:val="18"/>
                <w:highlight w:val="green"/>
              </w:rPr>
            </w:pPr>
            <w:r w:rsidRPr="00924499">
              <w:rPr>
                <w:rFonts w:cs="Arial"/>
                <w:sz w:val="18"/>
                <w:szCs w:val="18"/>
                <w:highlight w:val="green"/>
              </w:rPr>
              <w:t>New patient consultatio</w:t>
            </w:r>
            <w:r w:rsidRPr="00BD38B6">
              <w:rPr>
                <w:rFonts w:cs="Arial"/>
                <w:sz w:val="18"/>
                <w:szCs w:val="18"/>
                <w:highlight w:val="green"/>
              </w:rPr>
              <w:t>n</w:t>
            </w:r>
            <w:r w:rsidR="00BD38B6" w:rsidRPr="00BD38B6">
              <w:rPr>
                <w:rFonts w:cs="Arial"/>
                <w:szCs w:val="21"/>
                <w:highlight w:val="green"/>
              </w:rPr>
              <w:t xml:space="preserve"> – </w:t>
            </w:r>
            <w:r w:rsidR="00FB0199" w:rsidRPr="00BD38B6">
              <w:rPr>
                <w:rFonts w:cs="Arial"/>
                <w:sz w:val="18"/>
                <w:szCs w:val="18"/>
                <w:highlight w:val="green"/>
              </w:rPr>
              <w:t>o</w:t>
            </w:r>
            <w:r w:rsidRPr="00924499">
              <w:rPr>
                <w:rFonts w:cs="Arial"/>
                <w:sz w:val="18"/>
                <w:szCs w:val="18"/>
                <w:highlight w:val="green"/>
              </w:rPr>
              <w:t>ptimisation pathways for surgery</w:t>
            </w:r>
          </w:p>
        </w:tc>
        <w:tc>
          <w:tcPr>
            <w:tcW w:w="464" w:type="pct"/>
            <w:tcBorders>
              <w:top w:val="nil"/>
              <w:left w:val="nil"/>
              <w:bottom w:val="single" w:sz="4" w:space="0" w:color="auto"/>
              <w:right w:val="single" w:sz="4" w:space="0" w:color="auto"/>
            </w:tcBorders>
            <w:shd w:val="clear" w:color="auto" w:fill="auto"/>
          </w:tcPr>
          <w:p w14:paraId="085F0A15" w14:textId="64CCD2DB" w:rsidR="005F2109" w:rsidRPr="00924499" w:rsidRDefault="005F2109">
            <w:pPr>
              <w:spacing w:after="0" w:line="240" w:lineRule="auto"/>
              <w:rPr>
                <w:rFonts w:cs="Arial"/>
                <w:sz w:val="18"/>
                <w:szCs w:val="18"/>
                <w:highlight w:val="green"/>
                <w:lang w:eastAsia="en-AU"/>
              </w:rPr>
            </w:pPr>
            <w:r w:rsidRPr="00924499">
              <w:rPr>
                <w:rFonts w:cs="Arial"/>
                <w:sz w:val="18"/>
                <w:szCs w:val="18"/>
                <w:highlight w:val="green"/>
                <w:lang w:eastAsia="en-AU"/>
              </w:rPr>
              <w:t>OP</w:t>
            </w:r>
          </w:p>
        </w:tc>
        <w:tc>
          <w:tcPr>
            <w:tcW w:w="918" w:type="pct"/>
            <w:tcBorders>
              <w:top w:val="nil"/>
              <w:left w:val="nil"/>
              <w:bottom w:val="single" w:sz="4" w:space="0" w:color="auto"/>
              <w:right w:val="single" w:sz="4" w:space="0" w:color="auto"/>
            </w:tcBorders>
            <w:shd w:val="clear" w:color="auto" w:fill="auto"/>
            <w:noWrap/>
          </w:tcPr>
          <w:p w14:paraId="411278B5" w14:textId="5D61674F" w:rsidR="005F2109" w:rsidRPr="00924499" w:rsidRDefault="005F2109">
            <w:pPr>
              <w:spacing w:after="0" w:line="240" w:lineRule="auto"/>
              <w:rPr>
                <w:rFonts w:cs="Arial"/>
                <w:sz w:val="18"/>
                <w:szCs w:val="18"/>
                <w:highlight w:val="green"/>
                <w:lang w:eastAsia="en-AU"/>
              </w:rPr>
            </w:pPr>
            <w:r w:rsidRPr="00924499">
              <w:rPr>
                <w:rFonts w:cs="Arial"/>
                <w:sz w:val="18"/>
                <w:szCs w:val="18"/>
                <w:highlight w:val="green"/>
                <w:lang w:eastAsia="en-AU"/>
              </w:rPr>
              <w:t>Reportable as of 01/07/2025</w:t>
            </w:r>
          </w:p>
        </w:tc>
      </w:tr>
      <w:tr w:rsidR="004507C9" w:rsidRPr="00735A3C" w14:paraId="7098E24F" w14:textId="77777777" w:rsidTr="00310246">
        <w:trPr>
          <w:trHeight w:val="255"/>
        </w:trPr>
        <w:tc>
          <w:tcPr>
            <w:tcW w:w="756" w:type="pct"/>
            <w:tcBorders>
              <w:top w:val="nil"/>
              <w:left w:val="single" w:sz="4" w:space="0" w:color="auto"/>
              <w:bottom w:val="single" w:sz="4" w:space="0" w:color="auto"/>
              <w:right w:val="single" w:sz="4" w:space="0" w:color="auto"/>
            </w:tcBorders>
            <w:shd w:val="clear" w:color="auto" w:fill="auto"/>
            <w:noWrap/>
          </w:tcPr>
          <w:p w14:paraId="09255E27" w14:textId="078806AA" w:rsidR="004507C9" w:rsidRPr="00924499" w:rsidRDefault="004507C9">
            <w:pPr>
              <w:spacing w:after="0" w:line="240" w:lineRule="auto"/>
              <w:rPr>
                <w:rFonts w:cs="Arial"/>
                <w:strike/>
                <w:color w:val="000000" w:themeColor="text1"/>
                <w:sz w:val="18"/>
                <w:szCs w:val="18"/>
                <w:lang w:eastAsia="en-AU"/>
              </w:rPr>
            </w:pPr>
            <w:r w:rsidRPr="00924499">
              <w:rPr>
                <w:rFonts w:cs="Arial"/>
                <w:strike/>
                <w:color w:val="000000" w:themeColor="text1"/>
                <w:sz w:val="18"/>
                <w:szCs w:val="18"/>
                <w:lang w:eastAsia="en-AU"/>
              </w:rPr>
              <w:t>Message Visit Indicator Code</w:t>
            </w:r>
          </w:p>
        </w:tc>
        <w:tc>
          <w:tcPr>
            <w:tcW w:w="566" w:type="pct"/>
            <w:tcBorders>
              <w:top w:val="nil"/>
              <w:left w:val="nil"/>
              <w:bottom w:val="single" w:sz="4" w:space="0" w:color="auto"/>
              <w:right w:val="single" w:sz="4" w:space="0" w:color="auto"/>
            </w:tcBorders>
            <w:shd w:val="clear" w:color="auto" w:fill="auto"/>
            <w:noWrap/>
          </w:tcPr>
          <w:p w14:paraId="7999A341" w14:textId="172D4199" w:rsidR="004507C9" w:rsidRPr="00924499" w:rsidRDefault="004507C9">
            <w:pPr>
              <w:spacing w:after="0" w:line="240" w:lineRule="auto"/>
              <w:rPr>
                <w:rFonts w:cs="Arial"/>
                <w:strike/>
                <w:sz w:val="18"/>
                <w:szCs w:val="18"/>
                <w:lang w:eastAsia="en-AU"/>
              </w:rPr>
            </w:pPr>
            <w:r w:rsidRPr="00924499">
              <w:rPr>
                <w:rFonts w:cs="Arial"/>
                <w:strike/>
                <w:sz w:val="18"/>
                <w:szCs w:val="18"/>
                <w:lang w:eastAsia="en-AU"/>
              </w:rPr>
              <w:t>HL70326</w:t>
            </w:r>
          </w:p>
        </w:tc>
        <w:tc>
          <w:tcPr>
            <w:tcW w:w="434" w:type="pct"/>
            <w:tcBorders>
              <w:top w:val="nil"/>
              <w:left w:val="nil"/>
              <w:bottom w:val="single" w:sz="4" w:space="0" w:color="auto"/>
              <w:right w:val="single" w:sz="4" w:space="0" w:color="auto"/>
            </w:tcBorders>
            <w:shd w:val="clear" w:color="auto" w:fill="auto"/>
            <w:noWrap/>
          </w:tcPr>
          <w:p w14:paraId="1618F172" w14:textId="3FE0B0B7" w:rsidR="004507C9" w:rsidRPr="00924499" w:rsidRDefault="004507C9">
            <w:pPr>
              <w:spacing w:after="0" w:line="240" w:lineRule="auto"/>
              <w:rPr>
                <w:rFonts w:cs="Arial"/>
                <w:strike/>
                <w:sz w:val="18"/>
                <w:szCs w:val="18"/>
                <w:lang w:eastAsia="en-AU"/>
              </w:rPr>
            </w:pPr>
            <w:r w:rsidRPr="00924499">
              <w:rPr>
                <w:rFonts w:cs="Arial"/>
                <w:strike/>
                <w:sz w:val="18"/>
                <w:szCs w:val="18"/>
                <w:lang w:eastAsia="en-AU"/>
              </w:rPr>
              <w:t>Code Set</w:t>
            </w:r>
          </w:p>
        </w:tc>
        <w:tc>
          <w:tcPr>
            <w:tcW w:w="245" w:type="pct"/>
            <w:tcBorders>
              <w:top w:val="nil"/>
              <w:left w:val="nil"/>
              <w:bottom w:val="single" w:sz="4" w:space="0" w:color="auto"/>
              <w:right w:val="single" w:sz="4" w:space="0" w:color="auto"/>
            </w:tcBorders>
            <w:shd w:val="clear" w:color="auto" w:fill="auto"/>
            <w:noWrap/>
          </w:tcPr>
          <w:p w14:paraId="55F36D91" w14:textId="38F06B73" w:rsidR="004507C9" w:rsidRPr="00924499" w:rsidRDefault="004507C9">
            <w:pPr>
              <w:spacing w:after="0" w:line="240" w:lineRule="auto"/>
              <w:rPr>
                <w:rFonts w:cs="Arial"/>
                <w:strike/>
                <w:sz w:val="18"/>
                <w:szCs w:val="18"/>
                <w:lang w:eastAsia="en-AU"/>
              </w:rPr>
            </w:pPr>
            <w:r w:rsidRPr="00924499">
              <w:rPr>
                <w:rFonts w:cs="Arial"/>
                <w:strike/>
                <w:sz w:val="18"/>
                <w:szCs w:val="18"/>
                <w:lang w:eastAsia="en-AU"/>
              </w:rPr>
              <w:t>V</w:t>
            </w:r>
          </w:p>
        </w:tc>
        <w:tc>
          <w:tcPr>
            <w:tcW w:w="1617" w:type="pct"/>
            <w:tcBorders>
              <w:top w:val="nil"/>
              <w:left w:val="nil"/>
              <w:bottom w:val="single" w:sz="4" w:space="0" w:color="auto"/>
              <w:right w:val="single" w:sz="4" w:space="0" w:color="auto"/>
            </w:tcBorders>
            <w:shd w:val="clear" w:color="auto" w:fill="auto"/>
            <w:noWrap/>
          </w:tcPr>
          <w:p w14:paraId="76BF34A1" w14:textId="1971AC6C" w:rsidR="004507C9" w:rsidRPr="00924499" w:rsidRDefault="004507C9">
            <w:pPr>
              <w:spacing w:after="0" w:line="240" w:lineRule="auto"/>
              <w:rPr>
                <w:rFonts w:cs="Arial"/>
                <w:strike/>
                <w:sz w:val="18"/>
                <w:szCs w:val="18"/>
                <w:lang w:eastAsia="en-AU"/>
              </w:rPr>
            </w:pPr>
            <w:r w:rsidRPr="00924499">
              <w:rPr>
                <w:rFonts w:cs="Arial"/>
                <w:strike/>
                <w:sz w:val="18"/>
                <w:szCs w:val="18"/>
                <w:lang w:eastAsia="en-AU"/>
              </w:rPr>
              <w:t>Client Service Event (Visit)</w:t>
            </w:r>
          </w:p>
        </w:tc>
        <w:tc>
          <w:tcPr>
            <w:tcW w:w="464" w:type="pct"/>
            <w:tcBorders>
              <w:top w:val="nil"/>
              <w:left w:val="nil"/>
              <w:bottom w:val="single" w:sz="4" w:space="0" w:color="auto"/>
              <w:right w:val="single" w:sz="4" w:space="0" w:color="auto"/>
            </w:tcBorders>
            <w:shd w:val="clear" w:color="auto" w:fill="auto"/>
          </w:tcPr>
          <w:p w14:paraId="20530657" w14:textId="77777777" w:rsidR="004507C9" w:rsidRPr="00924499" w:rsidRDefault="004507C9">
            <w:pPr>
              <w:spacing w:after="0" w:line="240" w:lineRule="auto"/>
              <w:rPr>
                <w:rFonts w:cs="Arial"/>
                <w:strike/>
                <w:sz w:val="18"/>
                <w:szCs w:val="18"/>
                <w:lang w:eastAsia="en-AU"/>
              </w:rPr>
            </w:pPr>
          </w:p>
        </w:tc>
        <w:tc>
          <w:tcPr>
            <w:tcW w:w="918" w:type="pct"/>
            <w:tcBorders>
              <w:top w:val="nil"/>
              <w:left w:val="nil"/>
              <w:bottom w:val="single" w:sz="4" w:space="0" w:color="auto"/>
              <w:right w:val="single" w:sz="4" w:space="0" w:color="auto"/>
            </w:tcBorders>
            <w:shd w:val="clear" w:color="auto" w:fill="auto"/>
            <w:noWrap/>
          </w:tcPr>
          <w:p w14:paraId="2C270934" w14:textId="138E3F26" w:rsidR="004507C9" w:rsidRPr="00924499" w:rsidRDefault="004507C9">
            <w:pPr>
              <w:spacing w:after="0" w:line="240" w:lineRule="auto"/>
              <w:rPr>
                <w:rFonts w:cs="Arial"/>
                <w:strike/>
                <w:sz w:val="18"/>
                <w:szCs w:val="18"/>
                <w:lang w:eastAsia="en-AU"/>
              </w:rPr>
            </w:pPr>
            <w:r w:rsidRPr="00924499">
              <w:rPr>
                <w:rFonts w:cs="Arial"/>
                <w:strike/>
                <w:sz w:val="18"/>
                <w:szCs w:val="18"/>
                <w:lang w:eastAsia="en-AU"/>
              </w:rPr>
              <w:t>Cease reporting as of 30/06/2024</w:t>
            </w:r>
          </w:p>
        </w:tc>
      </w:tr>
      <w:tr w:rsidR="003B001A" w:rsidRPr="00735A3C" w14:paraId="19FEB720" w14:textId="77777777" w:rsidTr="00310246">
        <w:trPr>
          <w:trHeight w:val="255"/>
        </w:trPr>
        <w:tc>
          <w:tcPr>
            <w:tcW w:w="756" w:type="pct"/>
            <w:tcBorders>
              <w:top w:val="nil"/>
              <w:left w:val="single" w:sz="4" w:space="0" w:color="auto"/>
              <w:bottom w:val="single" w:sz="4" w:space="0" w:color="auto"/>
              <w:right w:val="single" w:sz="4" w:space="0" w:color="auto"/>
            </w:tcBorders>
            <w:shd w:val="clear" w:color="auto" w:fill="auto"/>
            <w:noWrap/>
          </w:tcPr>
          <w:p w14:paraId="2FADBFEA" w14:textId="0DB5D2B3" w:rsidR="003B001A" w:rsidRPr="00924499" w:rsidRDefault="00AB073B">
            <w:pPr>
              <w:spacing w:after="0" w:line="240" w:lineRule="auto"/>
              <w:rPr>
                <w:rFonts w:cs="Arial"/>
                <w:color w:val="000000" w:themeColor="text1"/>
                <w:sz w:val="18"/>
                <w:szCs w:val="18"/>
                <w:highlight w:val="green"/>
                <w:lang w:eastAsia="en-AU"/>
              </w:rPr>
            </w:pPr>
            <w:r w:rsidRPr="00924499">
              <w:rPr>
                <w:rFonts w:cs="Arial"/>
                <w:color w:val="000000" w:themeColor="text1"/>
                <w:sz w:val="18"/>
                <w:szCs w:val="18"/>
                <w:highlight w:val="green"/>
                <w:lang w:eastAsia="en-AU"/>
              </w:rPr>
              <w:t>Referral in Service Typ</w:t>
            </w:r>
            <w:r w:rsidR="00716E09" w:rsidRPr="00924499">
              <w:rPr>
                <w:rFonts w:cs="Arial"/>
                <w:color w:val="000000" w:themeColor="text1"/>
                <w:sz w:val="18"/>
                <w:szCs w:val="18"/>
                <w:highlight w:val="green"/>
                <w:lang w:eastAsia="en-AU"/>
              </w:rPr>
              <w:t>e</w:t>
            </w:r>
          </w:p>
        </w:tc>
        <w:tc>
          <w:tcPr>
            <w:tcW w:w="566" w:type="pct"/>
            <w:tcBorders>
              <w:top w:val="nil"/>
              <w:left w:val="nil"/>
              <w:bottom w:val="single" w:sz="4" w:space="0" w:color="auto"/>
              <w:right w:val="single" w:sz="4" w:space="0" w:color="auto"/>
            </w:tcBorders>
            <w:shd w:val="clear" w:color="auto" w:fill="auto"/>
            <w:noWrap/>
          </w:tcPr>
          <w:p w14:paraId="37A840A9" w14:textId="0BDAB3D7" w:rsidR="003B001A" w:rsidRPr="00924499" w:rsidRDefault="00AB073B">
            <w:pPr>
              <w:spacing w:after="0" w:line="240" w:lineRule="auto"/>
              <w:rPr>
                <w:rFonts w:cs="Arial"/>
                <w:sz w:val="18"/>
                <w:szCs w:val="18"/>
                <w:highlight w:val="green"/>
                <w:lang w:eastAsia="en-AU"/>
              </w:rPr>
            </w:pPr>
            <w:r w:rsidRPr="00924499">
              <w:rPr>
                <w:rFonts w:cs="Arial"/>
                <w:sz w:val="18"/>
                <w:szCs w:val="18"/>
                <w:highlight w:val="green"/>
                <w:lang w:eastAsia="en-AU"/>
              </w:rPr>
              <w:t>990082</w:t>
            </w:r>
            <w:r w:rsidR="00183128" w:rsidRPr="00924499">
              <w:rPr>
                <w:rFonts w:cs="Arial"/>
                <w:sz w:val="18"/>
                <w:szCs w:val="18"/>
                <w:highlight w:val="green"/>
                <w:lang w:eastAsia="en-AU"/>
              </w:rPr>
              <w:t xml:space="preserve"> </w:t>
            </w:r>
          </w:p>
        </w:tc>
        <w:tc>
          <w:tcPr>
            <w:tcW w:w="434" w:type="pct"/>
            <w:tcBorders>
              <w:top w:val="nil"/>
              <w:left w:val="nil"/>
              <w:bottom w:val="single" w:sz="4" w:space="0" w:color="auto"/>
              <w:right w:val="single" w:sz="4" w:space="0" w:color="auto"/>
            </w:tcBorders>
            <w:shd w:val="clear" w:color="auto" w:fill="auto"/>
            <w:noWrap/>
          </w:tcPr>
          <w:p w14:paraId="4CC56644" w14:textId="4AED4CB0" w:rsidR="003B001A" w:rsidRPr="00924499" w:rsidRDefault="00AB073B">
            <w:pPr>
              <w:spacing w:after="0" w:line="240" w:lineRule="auto"/>
              <w:rPr>
                <w:rFonts w:cs="Arial"/>
                <w:sz w:val="18"/>
                <w:szCs w:val="18"/>
                <w:highlight w:val="green"/>
                <w:lang w:eastAsia="en-AU"/>
              </w:rPr>
            </w:pPr>
            <w:r w:rsidRPr="00924499">
              <w:rPr>
                <w:rFonts w:cs="Arial"/>
                <w:sz w:val="18"/>
                <w:szCs w:val="18"/>
                <w:highlight w:val="green"/>
                <w:lang w:eastAsia="en-AU"/>
              </w:rPr>
              <w:t>Code Set</w:t>
            </w:r>
          </w:p>
        </w:tc>
        <w:tc>
          <w:tcPr>
            <w:tcW w:w="245" w:type="pct"/>
            <w:tcBorders>
              <w:top w:val="nil"/>
              <w:left w:val="nil"/>
              <w:bottom w:val="single" w:sz="4" w:space="0" w:color="auto"/>
              <w:right w:val="single" w:sz="4" w:space="0" w:color="auto"/>
            </w:tcBorders>
            <w:shd w:val="clear" w:color="auto" w:fill="auto"/>
            <w:noWrap/>
          </w:tcPr>
          <w:p w14:paraId="4BF1147F" w14:textId="5012216F" w:rsidR="003B001A" w:rsidRPr="00924499" w:rsidRDefault="00D959C1">
            <w:pPr>
              <w:spacing w:after="0" w:line="240" w:lineRule="auto"/>
              <w:rPr>
                <w:rFonts w:cs="Arial"/>
                <w:sz w:val="18"/>
                <w:szCs w:val="18"/>
                <w:highlight w:val="green"/>
                <w:lang w:eastAsia="en-AU"/>
              </w:rPr>
            </w:pPr>
            <w:r w:rsidRPr="00924499">
              <w:rPr>
                <w:rFonts w:cs="Arial"/>
                <w:sz w:val="18"/>
                <w:szCs w:val="18"/>
                <w:highlight w:val="green"/>
                <w:lang w:eastAsia="en-AU"/>
              </w:rPr>
              <w:t>806</w:t>
            </w:r>
          </w:p>
        </w:tc>
        <w:tc>
          <w:tcPr>
            <w:tcW w:w="1617" w:type="pct"/>
            <w:tcBorders>
              <w:top w:val="nil"/>
              <w:left w:val="nil"/>
              <w:bottom w:val="single" w:sz="4" w:space="0" w:color="auto"/>
              <w:right w:val="single" w:sz="4" w:space="0" w:color="auto"/>
            </w:tcBorders>
            <w:shd w:val="clear" w:color="auto" w:fill="auto"/>
            <w:noWrap/>
          </w:tcPr>
          <w:p w14:paraId="7AAC2526" w14:textId="5E083F95" w:rsidR="003B001A" w:rsidRPr="00924499" w:rsidRDefault="00D959C1">
            <w:pPr>
              <w:spacing w:after="0" w:line="240" w:lineRule="auto"/>
              <w:rPr>
                <w:rFonts w:cs="Arial"/>
                <w:sz w:val="18"/>
                <w:szCs w:val="18"/>
                <w:highlight w:val="green"/>
                <w:lang w:eastAsia="en-AU"/>
              </w:rPr>
            </w:pPr>
            <w:r w:rsidRPr="00924499">
              <w:rPr>
                <w:rFonts w:cs="Arial"/>
                <w:sz w:val="18"/>
                <w:szCs w:val="18"/>
                <w:highlight w:val="green"/>
              </w:rPr>
              <w:t xml:space="preserve">Victorian </w:t>
            </w:r>
            <w:r w:rsidR="00854949">
              <w:rPr>
                <w:rFonts w:cs="Arial"/>
                <w:sz w:val="18"/>
                <w:szCs w:val="18"/>
                <w:highlight w:val="green"/>
              </w:rPr>
              <w:t>v</w:t>
            </w:r>
            <w:r w:rsidRPr="00924499">
              <w:rPr>
                <w:rFonts w:cs="Arial"/>
                <w:sz w:val="18"/>
                <w:szCs w:val="18"/>
                <w:highlight w:val="green"/>
              </w:rPr>
              <w:t xml:space="preserve">irtual </w:t>
            </w:r>
            <w:r w:rsidR="00854949">
              <w:rPr>
                <w:rFonts w:cs="Arial"/>
                <w:sz w:val="18"/>
                <w:szCs w:val="18"/>
                <w:highlight w:val="green"/>
              </w:rPr>
              <w:t>e</w:t>
            </w:r>
            <w:r w:rsidRPr="00924499">
              <w:rPr>
                <w:rFonts w:cs="Arial"/>
                <w:sz w:val="18"/>
                <w:szCs w:val="18"/>
                <w:highlight w:val="green"/>
              </w:rPr>
              <w:t xml:space="preserve">mergency </w:t>
            </w:r>
            <w:r w:rsidR="00854949">
              <w:rPr>
                <w:rFonts w:cs="Arial"/>
                <w:sz w:val="18"/>
                <w:szCs w:val="18"/>
                <w:highlight w:val="green"/>
              </w:rPr>
              <w:t>d</w:t>
            </w:r>
            <w:r w:rsidRPr="00924499">
              <w:rPr>
                <w:rFonts w:cs="Arial"/>
                <w:sz w:val="18"/>
                <w:szCs w:val="18"/>
                <w:highlight w:val="green"/>
              </w:rPr>
              <w:t>epartment</w:t>
            </w:r>
          </w:p>
        </w:tc>
        <w:tc>
          <w:tcPr>
            <w:tcW w:w="464" w:type="pct"/>
            <w:tcBorders>
              <w:top w:val="nil"/>
              <w:left w:val="nil"/>
              <w:bottom w:val="single" w:sz="4" w:space="0" w:color="auto"/>
              <w:right w:val="single" w:sz="4" w:space="0" w:color="auto"/>
            </w:tcBorders>
            <w:shd w:val="clear" w:color="auto" w:fill="auto"/>
          </w:tcPr>
          <w:p w14:paraId="391A1AEA" w14:textId="0FC6F1A6" w:rsidR="003B001A" w:rsidRPr="00924499" w:rsidRDefault="00716E09">
            <w:pPr>
              <w:spacing w:after="0" w:line="240" w:lineRule="auto"/>
              <w:rPr>
                <w:rFonts w:cs="Arial"/>
                <w:sz w:val="18"/>
                <w:szCs w:val="18"/>
                <w:highlight w:val="green"/>
                <w:lang w:eastAsia="en-AU"/>
              </w:rPr>
            </w:pPr>
            <w:r w:rsidRPr="00924499">
              <w:rPr>
                <w:rFonts w:cs="Arial"/>
                <w:sz w:val="18"/>
                <w:szCs w:val="18"/>
                <w:highlight w:val="green"/>
                <w:lang w:eastAsia="en-AU"/>
              </w:rPr>
              <w:t>OP</w:t>
            </w:r>
          </w:p>
        </w:tc>
        <w:tc>
          <w:tcPr>
            <w:tcW w:w="918" w:type="pct"/>
            <w:tcBorders>
              <w:top w:val="nil"/>
              <w:left w:val="nil"/>
              <w:bottom w:val="single" w:sz="4" w:space="0" w:color="auto"/>
              <w:right w:val="single" w:sz="4" w:space="0" w:color="auto"/>
            </w:tcBorders>
            <w:shd w:val="clear" w:color="auto" w:fill="auto"/>
            <w:noWrap/>
          </w:tcPr>
          <w:p w14:paraId="39876371" w14:textId="6D1B9B6D" w:rsidR="003B001A" w:rsidRPr="00924499" w:rsidRDefault="00D959C1">
            <w:pPr>
              <w:spacing w:after="0" w:line="240" w:lineRule="auto"/>
              <w:rPr>
                <w:rFonts w:cs="Arial"/>
                <w:sz w:val="18"/>
                <w:szCs w:val="18"/>
                <w:highlight w:val="green"/>
                <w:lang w:eastAsia="en-AU"/>
              </w:rPr>
            </w:pPr>
            <w:r w:rsidRPr="00924499">
              <w:rPr>
                <w:rFonts w:cs="Arial"/>
                <w:sz w:val="18"/>
                <w:szCs w:val="18"/>
                <w:highlight w:val="green"/>
                <w:lang w:eastAsia="en-AU"/>
              </w:rPr>
              <w:t xml:space="preserve">Reportable </w:t>
            </w:r>
            <w:r w:rsidR="00716E09" w:rsidRPr="00924499">
              <w:rPr>
                <w:rFonts w:cs="Arial"/>
                <w:sz w:val="18"/>
                <w:szCs w:val="18"/>
                <w:highlight w:val="green"/>
                <w:lang w:eastAsia="en-AU"/>
              </w:rPr>
              <w:t>as of 01/07/2025</w:t>
            </w:r>
          </w:p>
        </w:tc>
      </w:tr>
      <w:tr w:rsidR="003B001A" w:rsidRPr="00735A3C" w14:paraId="1963501B" w14:textId="77777777" w:rsidTr="00310246">
        <w:trPr>
          <w:trHeight w:val="255"/>
        </w:trPr>
        <w:tc>
          <w:tcPr>
            <w:tcW w:w="756" w:type="pct"/>
            <w:tcBorders>
              <w:top w:val="nil"/>
              <w:left w:val="single" w:sz="4" w:space="0" w:color="auto"/>
              <w:bottom w:val="single" w:sz="4" w:space="0" w:color="auto"/>
              <w:right w:val="single" w:sz="4" w:space="0" w:color="auto"/>
            </w:tcBorders>
            <w:shd w:val="clear" w:color="auto" w:fill="auto"/>
            <w:noWrap/>
          </w:tcPr>
          <w:p w14:paraId="68F8CC77" w14:textId="4EDCE19F" w:rsidR="003B001A" w:rsidRPr="00924499" w:rsidRDefault="00716E09">
            <w:pPr>
              <w:spacing w:after="0" w:line="240" w:lineRule="auto"/>
              <w:rPr>
                <w:rFonts w:cs="Arial"/>
                <w:color w:val="000000" w:themeColor="text1"/>
                <w:sz w:val="18"/>
                <w:szCs w:val="18"/>
                <w:highlight w:val="green"/>
                <w:lang w:eastAsia="en-AU"/>
              </w:rPr>
            </w:pPr>
            <w:r w:rsidRPr="00924499">
              <w:rPr>
                <w:rFonts w:cs="Arial"/>
                <w:color w:val="000000" w:themeColor="text1"/>
                <w:sz w:val="18"/>
                <w:szCs w:val="18"/>
                <w:highlight w:val="green"/>
                <w:lang w:eastAsia="en-AU"/>
              </w:rPr>
              <w:t>Referral Out Service Type</w:t>
            </w:r>
          </w:p>
        </w:tc>
        <w:tc>
          <w:tcPr>
            <w:tcW w:w="566" w:type="pct"/>
            <w:tcBorders>
              <w:top w:val="nil"/>
              <w:left w:val="nil"/>
              <w:bottom w:val="single" w:sz="4" w:space="0" w:color="auto"/>
              <w:right w:val="single" w:sz="4" w:space="0" w:color="auto"/>
            </w:tcBorders>
            <w:shd w:val="clear" w:color="auto" w:fill="auto"/>
            <w:noWrap/>
          </w:tcPr>
          <w:p w14:paraId="2BC8F362" w14:textId="3FBAB2AF" w:rsidR="003B001A" w:rsidRPr="00924499" w:rsidRDefault="00AB5214">
            <w:pPr>
              <w:spacing w:after="0" w:line="240" w:lineRule="auto"/>
              <w:rPr>
                <w:rFonts w:cs="Arial"/>
                <w:sz w:val="18"/>
                <w:szCs w:val="18"/>
                <w:highlight w:val="green"/>
                <w:lang w:eastAsia="en-AU"/>
              </w:rPr>
            </w:pPr>
            <w:r>
              <w:rPr>
                <w:rFonts w:cs="Arial"/>
                <w:sz w:val="18"/>
                <w:szCs w:val="18"/>
                <w:highlight w:val="green"/>
                <w:lang w:eastAsia="en-AU"/>
              </w:rPr>
              <w:t>990083</w:t>
            </w:r>
          </w:p>
        </w:tc>
        <w:tc>
          <w:tcPr>
            <w:tcW w:w="434" w:type="pct"/>
            <w:tcBorders>
              <w:top w:val="nil"/>
              <w:left w:val="nil"/>
              <w:bottom w:val="single" w:sz="4" w:space="0" w:color="auto"/>
              <w:right w:val="single" w:sz="4" w:space="0" w:color="auto"/>
            </w:tcBorders>
            <w:shd w:val="clear" w:color="auto" w:fill="auto"/>
            <w:noWrap/>
          </w:tcPr>
          <w:p w14:paraId="572DBDA2" w14:textId="55F72096" w:rsidR="003B001A" w:rsidRPr="00924499" w:rsidRDefault="00716E09">
            <w:pPr>
              <w:spacing w:after="0" w:line="240" w:lineRule="auto"/>
              <w:rPr>
                <w:rFonts w:cs="Arial"/>
                <w:sz w:val="18"/>
                <w:szCs w:val="18"/>
                <w:highlight w:val="green"/>
                <w:lang w:eastAsia="en-AU"/>
              </w:rPr>
            </w:pPr>
            <w:r w:rsidRPr="00924499">
              <w:rPr>
                <w:rFonts w:cs="Arial"/>
                <w:sz w:val="18"/>
                <w:szCs w:val="18"/>
                <w:highlight w:val="green"/>
                <w:lang w:eastAsia="en-AU"/>
              </w:rPr>
              <w:t>Code Set</w:t>
            </w:r>
            <w:r w:rsidR="00183128" w:rsidRPr="00924499">
              <w:rPr>
                <w:rFonts w:cs="Arial"/>
                <w:sz w:val="18"/>
                <w:szCs w:val="18"/>
                <w:highlight w:val="green"/>
                <w:lang w:eastAsia="en-AU"/>
              </w:rPr>
              <w:t xml:space="preserve"> </w:t>
            </w:r>
          </w:p>
        </w:tc>
        <w:tc>
          <w:tcPr>
            <w:tcW w:w="245" w:type="pct"/>
            <w:tcBorders>
              <w:top w:val="nil"/>
              <w:left w:val="nil"/>
              <w:bottom w:val="single" w:sz="4" w:space="0" w:color="auto"/>
              <w:right w:val="single" w:sz="4" w:space="0" w:color="auto"/>
            </w:tcBorders>
            <w:shd w:val="clear" w:color="auto" w:fill="auto"/>
            <w:noWrap/>
          </w:tcPr>
          <w:p w14:paraId="10D0D130" w14:textId="62999064" w:rsidR="003B001A" w:rsidRPr="00924499" w:rsidRDefault="00716E09">
            <w:pPr>
              <w:spacing w:after="0" w:line="240" w:lineRule="auto"/>
              <w:rPr>
                <w:rFonts w:cs="Arial"/>
                <w:sz w:val="18"/>
                <w:szCs w:val="18"/>
                <w:highlight w:val="green"/>
                <w:lang w:eastAsia="en-AU"/>
              </w:rPr>
            </w:pPr>
            <w:r w:rsidRPr="00924499">
              <w:rPr>
                <w:rFonts w:cs="Arial"/>
                <w:sz w:val="18"/>
                <w:szCs w:val="18"/>
                <w:highlight w:val="green"/>
                <w:lang w:eastAsia="en-AU"/>
              </w:rPr>
              <w:t>806</w:t>
            </w:r>
          </w:p>
        </w:tc>
        <w:tc>
          <w:tcPr>
            <w:tcW w:w="1617" w:type="pct"/>
            <w:tcBorders>
              <w:top w:val="nil"/>
              <w:left w:val="nil"/>
              <w:bottom w:val="single" w:sz="4" w:space="0" w:color="auto"/>
              <w:right w:val="single" w:sz="4" w:space="0" w:color="auto"/>
            </w:tcBorders>
            <w:shd w:val="clear" w:color="auto" w:fill="auto"/>
            <w:noWrap/>
          </w:tcPr>
          <w:p w14:paraId="35F5D00A" w14:textId="7ED0151D" w:rsidR="003B001A" w:rsidRPr="00924499" w:rsidRDefault="00716E09">
            <w:pPr>
              <w:spacing w:after="0" w:line="240" w:lineRule="auto"/>
              <w:rPr>
                <w:rFonts w:cs="Arial"/>
                <w:sz w:val="18"/>
                <w:szCs w:val="18"/>
                <w:highlight w:val="green"/>
                <w:lang w:eastAsia="en-AU"/>
              </w:rPr>
            </w:pPr>
            <w:r w:rsidRPr="00924499">
              <w:rPr>
                <w:rFonts w:cs="Arial"/>
                <w:sz w:val="18"/>
                <w:szCs w:val="18"/>
                <w:highlight w:val="green"/>
              </w:rPr>
              <w:t xml:space="preserve">Victorian </w:t>
            </w:r>
            <w:r w:rsidR="00854949">
              <w:rPr>
                <w:rFonts w:cs="Arial"/>
                <w:sz w:val="18"/>
                <w:szCs w:val="18"/>
                <w:highlight w:val="green"/>
              </w:rPr>
              <w:t>v</w:t>
            </w:r>
            <w:r w:rsidRPr="00924499">
              <w:rPr>
                <w:rFonts w:cs="Arial"/>
                <w:sz w:val="18"/>
                <w:szCs w:val="18"/>
                <w:highlight w:val="green"/>
              </w:rPr>
              <w:t xml:space="preserve">irtual </w:t>
            </w:r>
            <w:r w:rsidR="00854949">
              <w:rPr>
                <w:rFonts w:cs="Arial"/>
                <w:sz w:val="18"/>
                <w:szCs w:val="18"/>
                <w:highlight w:val="green"/>
              </w:rPr>
              <w:t>e</w:t>
            </w:r>
            <w:r w:rsidRPr="00924499">
              <w:rPr>
                <w:rFonts w:cs="Arial"/>
                <w:sz w:val="18"/>
                <w:szCs w:val="18"/>
                <w:highlight w:val="green"/>
              </w:rPr>
              <w:t xml:space="preserve">mergency </w:t>
            </w:r>
            <w:r w:rsidR="00854949">
              <w:rPr>
                <w:rFonts w:cs="Arial"/>
                <w:sz w:val="18"/>
                <w:szCs w:val="18"/>
                <w:highlight w:val="green"/>
              </w:rPr>
              <w:t>d</w:t>
            </w:r>
            <w:r w:rsidRPr="00924499">
              <w:rPr>
                <w:rFonts w:cs="Arial"/>
                <w:sz w:val="18"/>
                <w:szCs w:val="18"/>
                <w:highlight w:val="green"/>
              </w:rPr>
              <w:t>epartment</w:t>
            </w:r>
          </w:p>
        </w:tc>
        <w:tc>
          <w:tcPr>
            <w:tcW w:w="464" w:type="pct"/>
            <w:tcBorders>
              <w:top w:val="nil"/>
              <w:left w:val="nil"/>
              <w:bottom w:val="single" w:sz="4" w:space="0" w:color="auto"/>
              <w:right w:val="single" w:sz="4" w:space="0" w:color="auto"/>
            </w:tcBorders>
            <w:shd w:val="clear" w:color="auto" w:fill="auto"/>
          </w:tcPr>
          <w:p w14:paraId="323AF2EA" w14:textId="25F93B09" w:rsidR="003B001A" w:rsidRPr="00924499" w:rsidRDefault="00716E09">
            <w:pPr>
              <w:spacing w:after="0" w:line="240" w:lineRule="auto"/>
              <w:rPr>
                <w:rFonts w:cs="Arial"/>
                <w:sz w:val="18"/>
                <w:szCs w:val="18"/>
                <w:highlight w:val="green"/>
                <w:lang w:eastAsia="en-AU"/>
              </w:rPr>
            </w:pPr>
            <w:r w:rsidRPr="00924499">
              <w:rPr>
                <w:rFonts w:cs="Arial"/>
                <w:sz w:val="18"/>
                <w:szCs w:val="18"/>
                <w:highlight w:val="green"/>
                <w:lang w:eastAsia="en-AU"/>
              </w:rPr>
              <w:t>OP</w:t>
            </w:r>
          </w:p>
        </w:tc>
        <w:tc>
          <w:tcPr>
            <w:tcW w:w="918" w:type="pct"/>
            <w:tcBorders>
              <w:top w:val="nil"/>
              <w:left w:val="nil"/>
              <w:bottom w:val="single" w:sz="4" w:space="0" w:color="auto"/>
              <w:right w:val="single" w:sz="4" w:space="0" w:color="auto"/>
            </w:tcBorders>
            <w:shd w:val="clear" w:color="auto" w:fill="auto"/>
            <w:noWrap/>
          </w:tcPr>
          <w:p w14:paraId="1A85C856" w14:textId="62FEC470" w:rsidR="003B001A" w:rsidRPr="00924499" w:rsidRDefault="00716E09">
            <w:pPr>
              <w:spacing w:after="0" w:line="240" w:lineRule="auto"/>
              <w:rPr>
                <w:rFonts w:cs="Arial"/>
                <w:sz w:val="18"/>
                <w:szCs w:val="18"/>
                <w:highlight w:val="green"/>
                <w:lang w:eastAsia="en-AU"/>
              </w:rPr>
            </w:pPr>
            <w:r w:rsidRPr="00924499">
              <w:rPr>
                <w:rFonts w:cs="Arial"/>
                <w:sz w:val="18"/>
                <w:szCs w:val="18"/>
                <w:highlight w:val="green"/>
                <w:lang w:eastAsia="en-AU"/>
              </w:rPr>
              <w:t>Reportable as of 01/07/2025</w:t>
            </w:r>
          </w:p>
        </w:tc>
      </w:tr>
    </w:tbl>
    <w:p w14:paraId="5BE7F44F" w14:textId="77777777" w:rsidR="00DF745A" w:rsidRPr="007C6335" w:rsidRDefault="00DF745A" w:rsidP="00DF745A">
      <w:pPr>
        <w:pStyle w:val="DHHSbody"/>
        <w:rPr>
          <w:rFonts w:cs="Arial"/>
          <w:color w:val="000000" w:themeColor="text1"/>
        </w:rPr>
      </w:pPr>
    </w:p>
    <w:p w14:paraId="465F9576" w14:textId="77777777" w:rsidR="00C25FF0" w:rsidRPr="007C6335" w:rsidRDefault="00C25FF0" w:rsidP="00286953">
      <w:pPr>
        <w:pStyle w:val="Heading1"/>
        <w:rPr>
          <w:color w:val="000000" w:themeColor="text1"/>
        </w:rPr>
        <w:sectPr w:rsidR="00C25FF0" w:rsidRPr="007C6335" w:rsidSect="0018435E">
          <w:pgSz w:w="16838" w:h="11906" w:orient="landscape" w:code="9"/>
          <w:pgMar w:top="1304" w:right="1701" w:bottom="1304" w:left="1418" w:header="680" w:footer="851" w:gutter="0"/>
          <w:cols w:space="340"/>
          <w:docGrid w:linePitch="360"/>
        </w:sectPr>
      </w:pPr>
      <w:bookmarkStart w:id="68" w:name="_Toc91832942"/>
    </w:p>
    <w:p w14:paraId="16A0D7CA" w14:textId="1F007372" w:rsidR="00DF745A" w:rsidRPr="008821D3" w:rsidRDefault="008762DB" w:rsidP="00286953">
      <w:pPr>
        <w:pStyle w:val="Heading1"/>
      </w:pPr>
      <w:bookmarkStart w:id="69" w:name="_Toc153797006"/>
      <w:bookmarkStart w:id="70" w:name="_Toc185596089"/>
      <w:r w:rsidRPr="008821D3">
        <w:lastRenderedPageBreak/>
        <w:t>Implementation notes</w:t>
      </w:r>
      <w:bookmarkStart w:id="71" w:name="_Toc51938683"/>
      <w:bookmarkEnd w:id="68"/>
      <w:bookmarkEnd w:id="69"/>
      <w:bookmarkEnd w:id="70"/>
    </w:p>
    <w:p w14:paraId="48187B0C" w14:textId="38DD97D1" w:rsidR="009D7CCD" w:rsidRPr="004420E5" w:rsidRDefault="00A57BBE" w:rsidP="00600878">
      <w:pPr>
        <w:pStyle w:val="DHHSbody"/>
        <w:rPr>
          <w:b/>
          <w:bCs/>
          <w:szCs w:val="21"/>
        </w:rPr>
      </w:pPr>
      <w:r w:rsidRPr="004420E5">
        <w:rPr>
          <w:b/>
          <w:bCs/>
          <w:szCs w:val="21"/>
        </w:rPr>
        <w:t xml:space="preserve">Contact </w:t>
      </w:r>
      <w:r w:rsidR="006364B2" w:rsidRPr="004420E5">
        <w:rPr>
          <w:b/>
          <w:bCs/>
          <w:szCs w:val="21"/>
        </w:rPr>
        <w:t>Purpose</w:t>
      </w:r>
      <w:r w:rsidR="005235FE" w:rsidRPr="004420E5">
        <w:rPr>
          <w:b/>
          <w:bCs/>
          <w:szCs w:val="21"/>
        </w:rPr>
        <w:t xml:space="preserve"> (amend)</w:t>
      </w:r>
    </w:p>
    <w:p w14:paraId="450F9686" w14:textId="5E3BC557" w:rsidR="00A2174D" w:rsidRDefault="00A2174D" w:rsidP="00A2174D">
      <w:pPr>
        <w:pStyle w:val="DHHSbody"/>
        <w:rPr>
          <w:bCs/>
        </w:rPr>
      </w:pPr>
      <w:r>
        <w:rPr>
          <w:bCs/>
        </w:rPr>
        <w:t xml:space="preserve">Contact Purpose </w:t>
      </w:r>
      <w:r w:rsidR="00977E76">
        <w:rPr>
          <w:bCs/>
        </w:rPr>
        <w:t xml:space="preserve">codes </w:t>
      </w:r>
      <w:r w:rsidR="000E7019">
        <w:rPr>
          <w:bCs/>
        </w:rPr>
        <w:t>for o</w:t>
      </w:r>
      <w:r w:rsidR="000E7019">
        <w:rPr>
          <w:szCs w:val="21"/>
        </w:rPr>
        <w:t>ptimisation pathways</w:t>
      </w:r>
      <w:r w:rsidR="000E7019">
        <w:rPr>
          <w:bCs/>
        </w:rPr>
        <w:t xml:space="preserve"> to </w:t>
      </w:r>
      <w:proofErr w:type="gramStart"/>
      <w:r w:rsidR="000E7019">
        <w:rPr>
          <w:bCs/>
        </w:rPr>
        <w:t>be reported</w:t>
      </w:r>
      <w:proofErr w:type="gramEnd"/>
      <w:r w:rsidR="000E7019">
        <w:rPr>
          <w:bCs/>
        </w:rPr>
        <w:t xml:space="preserve"> </w:t>
      </w:r>
      <w:r>
        <w:rPr>
          <w:bCs/>
        </w:rPr>
        <w:t xml:space="preserve">for contacts scheduled </w:t>
      </w:r>
      <w:r w:rsidR="00F54FC9">
        <w:rPr>
          <w:bCs/>
        </w:rPr>
        <w:t>on or after</w:t>
      </w:r>
      <w:r>
        <w:rPr>
          <w:bCs/>
        </w:rPr>
        <w:t xml:space="preserve"> 1 July 202</w:t>
      </w:r>
      <w:r w:rsidR="007C289E">
        <w:rPr>
          <w:bCs/>
        </w:rPr>
        <w:t>5</w:t>
      </w:r>
      <w:r w:rsidR="00FE3155">
        <w:rPr>
          <w:szCs w:val="21"/>
        </w:rPr>
        <w:t>.</w:t>
      </w:r>
      <w:r w:rsidR="004404FF">
        <w:rPr>
          <w:bCs/>
        </w:rPr>
        <w:t xml:space="preserve"> </w:t>
      </w:r>
      <w:r w:rsidR="00D17EA6">
        <w:rPr>
          <w:bCs/>
        </w:rPr>
        <w:t>Reported</w:t>
      </w:r>
      <w:r w:rsidR="004404FF" w:rsidRPr="004420E5">
        <w:rPr>
          <w:szCs w:val="21"/>
        </w:rPr>
        <w:t xml:space="preserve"> for </w:t>
      </w:r>
      <w:r w:rsidR="004404FF">
        <w:rPr>
          <w:szCs w:val="21"/>
        </w:rPr>
        <w:t xml:space="preserve">the </w:t>
      </w:r>
      <w:r w:rsidR="004404FF" w:rsidRPr="004420E5">
        <w:rPr>
          <w:szCs w:val="21"/>
        </w:rPr>
        <w:t xml:space="preserve">Specialist Clinics (Outpatients) </w:t>
      </w:r>
      <w:r w:rsidR="004404FF">
        <w:rPr>
          <w:szCs w:val="21"/>
        </w:rPr>
        <w:t>program/stream</w:t>
      </w:r>
      <w:r w:rsidR="00D17EA6">
        <w:rPr>
          <w:szCs w:val="21"/>
        </w:rPr>
        <w:t xml:space="preserve"> only</w:t>
      </w:r>
      <w:r w:rsidR="004404FF">
        <w:rPr>
          <w:szCs w:val="21"/>
        </w:rPr>
        <w:t>.</w:t>
      </w:r>
    </w:p>
    <w:p w14:paraId="4AE442D0" w14:textId="10CB4FF1" w:rsidR="00496554" w:rsidRPr="004420E5" w:rsidRDefault="00496554" w:rsidP="00496554">
      <w:pPr>
        <w:pStyle w:val="Body"/>
        <w:rPr>
          <w:b/>
          <w:bCs/>
          <w:color w:val="000000" w:themeColor="text1"/>
          <w:szCs w:val="21"/>
        </w:rPr>
      </w:pPr>
      <w:r w:rsidRPr="004420E5">
        <w:rPr>
          <w:b/>
          <w:bCs/>
          <w:color w:val="000000" w:themeColor="text1"/>
          <w:szCs w:val="21"/>
        </w:rPr>
        <w:t xml:space="preserve">Message </w:t>
      </w:r>
      <w:r w:rsidR="0059767C">
        <w:rPr>
          <w:b/>
          <w:bCs/>
          <w:color w:val="000000" w:themeColor="text1"/>
          <w:szCs w:val="21"/>
        </w:rPr>
        <w:t>V</w:t>
      </w:r>
      <w:r w:rsidRPr="004420E5">
        <w:rPr>
          <w:b/>
          <w:bCs/>
          <w:color w:val="000000" w:themeColor="text1"/>
          <w:szCs w:val="21"/>
        </w:rPr>
        <w:t xml:space="preserve">isit </w:t>
      </w:r>
      <w:r w:rsidR="0059767C">
        <w:rPr>
          <w:b/>
          <w:bCs/>
          <w:color w:val="000000" w:themeColor="text1"/>
          <w:szCs w:val="21"/>
        </w:rPr>
        <w:t>I</w:t>
      </w:r>
      <w:r w:rsidRPr="004420E5">
        <w:rPr>
          <w:b/>
          <w:bCs/>
          <w:color w:val="000000" w:themeColor="text1"/>
          <w:szCs w:val="21"/>
        </w:rPr>
        <w:t>ndicator</w:t>
      </w:r>
      <w:r w:rsidR="00AF5A40">
        <w:rPr>
          <w:b/>
          <w:bCs/>
          <w:color w:val="000000" w:themeColor="text1"/>
          <w:szCs w:val="21"/>
        </w:rPr>
        <w:t xml:space="preserve"> Code</w:t>
      </w:r>
      <w:r w:rsidR="00D27C0A" w:rsidRPr="004420E5">
        <w:rPr>
          <w:b/>
          <w:bCs/>
          <w:color w:val="000000" w:themeColor="text1"/>
          <w:szCs w:val="21"/>
        </w:rPr>
        <w:t xml:space="preserve"> (amend)</w:t>
      </w:r>
    </w:p>
    <w:p w14:paraId="681AA041" w14:textId="0C88C424" w:rsidR="00496554" w:rsidRPr="004420E5" w:rsidRDefault="00565EA5" w:rsidP="00496554">
      <w:pPr>
        <w:pStyle w:val="Body"/>
        <w:rPr>
          <w:szCs w:val="21"/>
        </w:rPr>
      </w:pPr>
      <w:r w:rsidRPr="004420E5">
        <w:rPr>
          <w:color w:val="000000" w:themeColor="text1"/>
          <w:szCs w:val="21"/>
        </w:rPr>
        <w:t xml:space="preserve">Cease reporting </w:t>
      </w:r>
      <w:r>
        <w:rPr>
          <w:color w:val="000000" w:themeColor="text1"/>
          <w:szCs w:val="21"/>
        </w:rPr>
        <w:t>c</w:t>
      </w:r>
      <w:r w:rsidR="00496554" w:rsidRPr="004420E5">
        <w:rPr>
          <w:color w:val="000000" w:themeColor="text1"/>
          <w:szCs w:val="21"/>
        </w:rPr>
        <w:t xml:space="preserve">ode </w:t>
      </w:r>
      <w:r w:rsidR="00EE01B2">
        <w:rPr>
          <w:color w:val="000000" w:themeColor="text1"/>
          <w:szCs w:val="21"/>
        </w:rPr>
        <w:t>‘</w:t>
      </w:r>
      <w:r w:rsidR="00496554" w:rsidRPr="004420E5">
        <w:rPr>
          <w:color w:val="000000" w:themeColor="text1"/>
          <w:szCs w:val="21"/>
        </w:rPr>
        <w:t>V – Client Service Event</w:t>
      </w:r>
      <w:r>
        <w:rPr>
          <w:color w:val="000000" w:themeColor="text1"/>
          <w:szCs w:val="21"/>
        </w:rPr>
        <w:t xml:space="preserve"> (Visit)</w:t>
      </w:r>
      <w:r w:rsidR="00EE01B2">
        <w:rPr>
          <w:color w:val="000000" w:themeColor="text1"/>
          <w:szCs w:val="21"/>
        </w:rPr>
        <w:t>’</w:t>
      </w:r>
      <w:r w:rsidR="00496554" w:rsidRPr="004420E5">
        <w:rPr>
          <w:color w:val="000000" w:themeColor="text1"/>
          <w:szCs w:val="21"/>
        </w:rPr>
        <w:t xml:space="preserve"> </w:t>
      </w:r>
      <w:r w:rsidR="00581739">
        <w:rPr>
          <w:color w:val="000000" w:themeColor="text1"/>
          <w:szCs w:val="21"/>
        </w:rPr>
        <w:t xml:space="preserve">in any messages </w:t>
      </w:r>
      <w:r w:rsidR="006255FB">
        <w:rPr>
          <w:color w:val="000000" w:themeColor="text1"/>
          <w:szCs w:val="21"/>
        </w:rPr>
        <w:t>from VINAH version 20</w:t>
      </w:r>
      <w:r w:rsidR="00835BA5">
        <w:rPr>
          <w:color w:val="000000" w:themeColor="text1"/>
          <w:szCs w:val="21"/>
        </w:rPr>
        <w:t>.</w:t>
      </w:r>
    </w:p>
    <w:bookmarkEnd w:id="71"/>
    <w:p w14:paraId="278A30F6" w14:textId="60455A0E" w:rsidR="004E614C" w:rsidRDefault="006364B2" w:rsidP="00600878">
      <w:pPr>
        <w:pStyle w:val="DHHSbody"/>
        <w:rPr>
          <w:b/>
          <w:bCs/>
          <w:szCs w:val="21"/>
        </w:rPr>
      </w:pPr>
      <w:r w:rsidRPr="004420E5">
        <w:rPr>
          <w:b/>
          <w:bCs/>
          <w:szCs w:val="21"/>
        </w:rPr>
        <w:t>Referral In Service Type</w:t>
      </w:r>
      <w:r w:rsidR="00EB14AD" w:rsidRPr="004420E5">
        <w:rPr>
          <w:b/>
          <w:bCs/>
          <w:szCs w:val="21"/>
        </w:rPr>
        <w:t xml:space="preserve"> </w:t>
      </w:r>
      <w:r w:rsidRPr="004420E5">
        <w:rPr>
          <w:b/>
          <w:bCs/>
          <w:szCs w:val="21"/>
        </w:rPr>
        <w:t>(amend)</w:t>
      </w:r>
    </w:p>
    <w:p w14:paraId="317F951C" w14:textId="478EA1D6" w:rsidR="00E850E0" w:rsidRPr="00446DB8" w:rsidRDefault="00A90024" w:rsidP="00446DB8">
      <w:pPr>
        <w:pStyle w:val="DHHSbody"/>
        <w:rPr>
          <w:szCs w:val="21"/>
        </w:rPr>
      </w:pPr>
      <w:r w:rsidRPr="00446DB8">
        <w:rPr>
          <w:szCs w:val="21"/>
        </w:rPr>
        <w:t xml:space="preserve">For referrals </w:t>
      </w:r>
      <w:r w:rsidR="00101258">
        <w:rPr>
          <w:szCs w:val="21"/>
        </w:rPr>
        <w:t xml:space="preserve">received </w:t>
      </w:r>
      <w:r w:rsidR="001C71C4">
        <w:rPr>
          <w:szCs w:val="21"/>
        </w:rPr>
        <w:t xml:space="preserve">on or after </w:t>
      </w:r>
      <w:r w:rsidR="00BD5F5F" w:rsidRPr="00446DB8">
        <w:rPr>
          <w:szCs w:val="21"/>
        </w:rPr>
        <w:t>1 July 2025</w:t>
      </w:r>
      <w:r w:rsidR="00446DB8">
        <w:rPr>
          <w:szCs w:val="21"/>
        </w:rPr>
        <w:t xml:space="preserve"> </w:t>
      </w:r>
      <w:r w:rsidR="003F186B" w:rsidRPr="004420E5">
        <w:rPr>
          <w:szCs w:val="21"/>
        </w:rPr>
        <w:t>from the Victorian Virtual Emergency Department</w:t>
      </w:r>
      <w:r w:rsidR="003F186B">
        <w:rPr>
          <w:szCs w:val="21"/>
        </w:rPr>
        <w:t xml:space="preserve"> (VVED) </w:t>
      </w:r>
      <w:r w:rsidR="00446DB8">
        <w:rPr>
          <w:szCs w:val="21"/>
        </w:rPr>
        <w:t>h</w:t>
      </w:r>
      <w:r w:rsidR="00E850E0" w:rsidRPr="004420E5">
        <w:rPr>
          <w:szCs w:val="21"/>
        </w:rPr>
        <w:t xml:space="preserve">ealth services </w:t>
      </w:r>
      <w:r w:rsidR="00E25675">
        <w:rPr>
          <w:szCs w:val="21"/>
        </w:rPr>
        <w:t>are to</w:t>
      </w:r>
      <w:r w:rsidR="00E850E0" w:rsidRPr="004420E5">
        <w:rPr>
          <w:szCs w:val="21"/>
        </w:rPr>
        <w:t xml:space="preserve"> </w:t>
      </w:r>
      <w:r w:rsidR="007245FC">
        <w:rPr>
          <w:szCs w:val="21"/>
        </w:rPr>
        <w:t>report</w:t>
      </w:r>
      <w:r w:rsidR="00E850E0" w:rsidRPr="004420E5">
        <w:rPr>
          <w:szCs w:val="21"/>
        </w:rPr>
        <w:t xml:space="preserve"> code </w:t>
      </w:r>
      <w:r w:rsidR="00852A8E">
        <w:rPr>
          <w:szCs w:val="21"/>
        </w:rPr>
        <w:t>‘</w:t>
      </w:r>
      <w:r w:rsidR="00E850E0" w:rsidRPr="004420E5">
        <w:rPr>
          <w:szCs w:val="21"/>
        </w:rPr>
        <w:t>806</w:t>
      </w:r>
      <w:r w:rsidR="00852A8E" w:rsidRPr="007D6638">
        <w:rPr>
          <w:rFonts w:cs="Arial"/>
          <w:szCs w:val="21"/>
        </w:rPr>
        <w:t xml:space="preserve"> – </w:t>
      </w:r>
      <w:r w:rsidR="00E850E0" w:rsidRPr="004420E5">
        <w:rPr>
          <w:rFonts w:cs="Arial"/>
          <w:szCs w:val="21"/>
        </w:rPr>
        <w:t xml:space="preserve">Victorian </w:t>
      </w:r>
      <w:r w:rsidR="00580749">
        <w:rPr>
          <w:rFonts w:cs="Arial"/>
          <w:szCs w:val="21"/>
        </w:rPr>
        <w:t>v</w:t>
      </w:r>
      <w:r w:rsidR="00E850E0" w:rsidRPr="004420E5">
        <w:rPr>
          <w:rFonts w:cs="Arial"/>
          <w:szCs w:val="21"/>
        </w:rPr>
        <w:t xml:space="preserve">irtual </w:t>
      </w:r>
      <w:r w:rsidR="00580749">
        <w:rPr>
          <w:rFonts w:cs="Arial"/>
          <w:szCs w:val="21"/>
        </w:rPr>
        <w:t>e</w:t>
      </w:r>
      <w:r w:rsidR="00E850E0" w:rsidRPr="004420E5">
        <w:rPr>
          <w:rFonts w:cs="Arial"/>
          <w:szCs w:val="21"/>
        </w:rPr>
        <w:t xml:space="preserve">mergency </w:t>
      </w:r>
      <w:r w:rsidR="00580749">
        <w:rPr>
          <w:rFonts w:cs="Arial"/>
          <w:szCs w:val="21"/>
        </w:rPr>
        <w:t>d</w:t>
      </w:r>
      <w:r w:rsidR="00E850E0" w:rsidRPr="004420E5">
        <w:rPr>
          <w:rFonts w:cs="Arial"/>
          <w:szCs w:val="21"/>
        </w:rPr>
        <w:t>epartment</w:t>
      </w:r>
      <w:r w:rsidR="00852A8E">
        <w:rPr>
          <w:rFonts w:cs="Arial"/>
          <w:szCs w:val="21"/>
        </w:rPr>
        <w:t>’</w:t>
      </w:r>
      <w:r w:rsidR="003F186B">
        <w:rPr>
          <w:b/>
          <w:bCs/>
          <w:szCs w:val="21"/>
        </w:rPr>
        <w:t>.</w:t>
      </w:r>
    </w:p>
    <w:p w14:paraId="35AFE618" w14:textId="475508B4" w:rsidR="00C26771" w:rsidRPr="004420E5" w:rsidRDefault="00C26771" w:rsidP="00C26771">
      <w:pPr>
        <w:pStyle w:val="DHHSbody"/>
        <w:rPr>
          <w:b/>
          <w:bCs/>
          <w:szCs w:val="21"/>
        </w:rPr>
      </w:pPr>
      <w:r w:rsidRPr="004420E5">
        <w:rPr>
          <w:b/>
          <w:bCs/>
          <w:szCs w:val="21"/>
        </w:rPr>
        <w:t>Referral Out Service Type (amend)</w:t>
      </w:r>
    </w:p>
    <w:p w14:paraId="3D2CE1DE" w14:textId="444346FA" w:rsidR="00500486" w:rsidRDefault="00871537" w:rsidP="004E28B1">
      <w:pPr>
        <w:pStyle w:val="Body"/>
        <w:rPr>
          <w:b/>
          <w:bCs/>
        </w:rPr>
      </w:pPr>
      <w:r>
        <w:rPr>
          <w:szCs w:val="21"/>
        </w:rPr>
        <w:t xml:space="preserve">For referrals </w:t>
      </w:r>
      <w:r w:rsidR="000D7411">
        <w:rPr>
          <w:szCs w:val="21"/>
        </w:rPr>
        <w:t>ending on or after</w:t>
      </w:r>
      <w:r w:rsidR="00101258">
        <w:rPr>
          <w:szCs w:val="21"/>
        </w:rPr>
        <w:t xml:space="preserve"> </w:t>
      </w:r>
      <w:r>
        <w:rPr>
          <w:szCs w:val="21"/>
        </w:rPr>
        <w:t>1 July 2025</w:t>
      </w:r>
      <w:r w:rsidR="00E87E51" w:rsidRPr="00E87E51">
        <w:rPr>
          <w:szCs w:val="21"/>
        </w:rPr>
        <w:t xml:space="preserve"> </w:t>
      </w:r>
      <w:r w:rsidR="00E87E51">
        <w:rPr>
          <w:szCs w:val="21"/>
        </w:rPr>
        <w:t>to</w:t>
      </w:r>
      <w:r w:rsidR="00E87E51" w:rsidRPr="004420E5">
        <w:rPr>
          <w:szCs w:val="21"/>
        </w:rPr>
        <w:t xml:space="preserve"> the Victorian Virtual Emergency Department</w:t>
      </w:r>
      <w:r w:rsidR="00E87E51">
        <w:rPr>
          <w:szCs w:val="21"/>
        </w:rPr>
        <w:t xml:space="preserve"> (VVED)</w:t>
      </w:r>
      <w:r w:rsidR="0036165F">
        <w:rPr>
          <w:szCs w:val="21"/>
        </w:rPr>
        <w:t xml:space="preserve"> </w:t>
      </w:r>
      <w:r>
        <w:rPr>
          <w:szCs w:val="21"/>
        </w:rPr>
        <w:t>h</w:t>
      </w:r>
      <w:r w:rsidR="009E294C" w:rsidRPr="004420E5">
        <w:rPr>
          <w:szCs w:val="21"/>
        </w:rPr>
        <w:t>ealth services</w:t>
      </w:r>
      <w:r w:rsidR="00E25675">
        <w:rPr>
          <w:szCs w:val="21"/>
        </w:rPr>
        <w:t xml:space="preserve"> </w:t>
      </w:r>
      <w:r w:rsidR="0036097A">
        <w:rPr>
          <w:szCs w:val="21"/>
        </w:rPr>
        <w:t>are to</w:t>
      </w:r>
      <w:r w:rsidR="00B9062D" w:rsidRPr="004420E5">
        <w:rPr>
          <w:szCs w:val="21"/>
        </w:rPr>
        <w:t xml:space="preserve"> </w:t>
      </w:r>
      <w:r w:rsidR="007245FC">
        <w:rPr>
          <w:szCs w:val="21"/>
        </w:rPr>
        <w:t>report</w:t>
      </w:r>
      <w:r w:rsidR="00B9062D" w:rsidRPr="004420E5">
        <w:rPr>
          <w:szCs w:val="21"/>
        </w:rPr>
        <w:t xml:space="preserve"> </w:t>
      </w:r>
      <w:r w:rsidR="000A510E" w:rsidRPr="004420E5">
        <w:rPr>
          <w:szCs w:val="21"/>
        </w:rPr>
        <w:t xml:space="preserve">code </w:t>
      </w:r>
      <w:r w:rsidR="00702334">
        <w:rPr>
          <w:szCs w:val="21"/>
        </w:rPr>
        <w:t>‘</w:t>
      </w:r>
      <w:r w:rsidR="000A510E" w:rsidRPr="004420E5">
        <w:rPr>
          <w:szCs w:val="21"/>
        </w:rPr>
        <w:t>806</w:t>
      </w:r>
      <w:r w:rsidR="00702334" w:rsidRPr="007D6638">
        <w:rPr>
          <w:rFonts w:cs="Arial"/>
          <w:szCs w:val="21"/>
        </w:rPr>
        <w:t xml:space="preserve"> – </w:t>
      </w:r>
      <w:r w:rsidR="000A510E" w:rsidRPr="004420E5">
        <w:rPr>
          <w:rFonts w:cs="Arial"/>
          <w:szCs w:val="21"/>
        </w:rPr>
        <w:t xml:space="preserve">Victorian </w:t>
      </w:r>
      <w:r w:rsidR="00040001">
        <w:rPr>
          <w:rFonts w:cs="Arial"/>
          <w:szCs w:val="21"/>
        </w:rPr>
        <w:t>v</w:t>
      </w:r>
      <w:r w:rsidR="000A510E" w:rsidRPr="004420E5">
        <w:rPr>
          <w:rFonts w:cs="Arial"/>
          <w:szCs w:val="21"/>
        </w:rPr>
        <w:t xml:space="preserve">irtual </w:t>
      </w:r>
      <w:r w:rsidR="00040001">
        <w:rPr>
          <w:rFonts w:cs="Arial"/>
          <w:szCs w:val="21"/>
        </w:rPr>
        <w:t>e</w:t>
      </w:r>
      <w:r w:rsidR="000A510E" w:rsidRPr="004420E5">
        <w:rPr>
          <w:rFonts w:cs="Arial"/>
          <w:szCs w:val="21"/>
        </w:rPr>
        <w:t xml:space="preserve">mergency </w:t>
      </w:r>
      <w:r w:rsidR="00040001">
        <w:rPr>
          <w:rFonts w:cs="Arial"/>
          <w:szCs w:val="21"/>
        </w:rPr>
        <w:t>d</w:t>
      </w:r>
      <w:r w:rsidR="000A510E" w:rsidRPr="004420E5">
        <w:rPr>
          <w:rFonts w:cs="Arial"/>
          <w:szCs w:val="21"/>
        </w:rPr>
        <w:t>epartment</w:t>
      </w:r>
      <w:r w:rsidR="00702334">
        <w:rPr>
          <w:rFonts w:cs="Arial"/>
          <w:szCs w:val="21"/>
        </w:rPr>
        <w:t>’</w:t>
      </w:r>
      <w:r w:rsidR="006255FB">
        <w:rPr>
          <w:rFonts w:cs="Arial"/>
          <w:szCs w:val="21"/>
        </w:rPr>
        <w:t>.</w:t>
      </w:r>
    </w:p>
    <w:sectPr w:rsidR="00500486" w:rsidSect="002C5B7C">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A5718" w14:textId="77777777" w:rsidR="0033700A" w:rsidRDefault="0033700A">
      <w:r>
        <w:separator/>
      </w:r>
    </w:p>
    <w:p w14:paraId="20FC161A" w14:textId="77777777" w:rsidR="0033700A" w:rsidRDefault="0033700A"/>
  </w:endnote>
  <w:endnote w:type="continuationSeparator" w:id="0">
    <w:p w14:paraId="55C9ECB0" w14:textId="77777777" w:rsidR="0033700A" w:rsidRDefault="0033700A">
      <w:r>
        <w:continuationSeparator/>
      </w:r>
    </w:p>
    <w:p w14:paraId="3E89EE83" w14:textId="77777777" w:rsidR="0033700A" w:rsidRDefault="0033700A"/>
  </w:endnote>
  <w:endnote w:type="continuationNotice" w:id="1">
    <w:p w14:paraId="47D7CA06" w14:textId="77777777" w:rsidR="0033700A" w:rsidRDefault="003370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95C44" w14:textId="4220D563" w:rsidR="00EB4BC7" w:rsidRDefault="00E9716C">
    <w:pPr>
      <w:pStyle w:val="Footer"/>
    </w:pPr>
    <w:r>
      <w:rPr>
        <w:noProof/>
      </w:rPr>
      <mc:AlternateContent>
        <mc:Choice Requires="wps">
          <w:drawing>
            <wp:anchor distT="0" distB="0" distL="114300" distR="114300" simplePos="0" relativeHeight="251658246" behindDoc="0" locked="0" layoutInCell="0" allowOverlap="1" wp14:anchorId="35BC4695" wp14:editId="2CE45626">
              <wp:simplePos x="0" y="0"/>
              <wp:positionH relativeFrom="page">
                <wp:align>center</wp:align>
              </wp:positionH>
              <wp:positionV relativeFrom="page">
                <wp:align>bottom</wp:align>
              </wp:positionV>
              <wp:extent cx="7772400" cy="502285"/>
              <wp:effectExtent l="0" t="0" r="0" b="12065"/>
              <wp:wrapNone/>
              <wp:docPr id="2099866499" name="Text Box 2099866499"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41FE18" w14:textId="4DDB1961" w:rsidR="00E9716C" w:rsidRPr="00EA6B9C" w:rsidRDefault="00EA6B9C" w:rsidP="00EA6B9C">
                          <w:pPr>
                            <w:spacing w:after="0"/>
                            <w:jc w:val="center"/>
                            <w:rPr>
                              <w:rFonts w:ascii="Arial Black" w:hAnsi="Arial Black"/>
                              <w:color w:val="000000"/>
                              <w:sz w:val="20"/>
                            </w:rPr>
                          </w:pPr>
                          <w:r w:rsidRPr="00EA6B9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5BC4695" id="_x0000_t202" coordsize="21600,21600" o:spt="202" path="m,l,21600r21600,l21600,xe">
              <v:stroke joinstyle="miter"/>
              <v:path gradientshapeok="t" o:connecttype="rect"/>
            </v:shapetype>
            <v:shape id="Text Box 2099866499" o:spid="_x0000_s1026" type="#_x0000_t202" alt="{&quot;HashCode&quot;:904758361,&quot;Height&quot;:9999999.0,&quot;Width&quot;:9999999.0,&quot;Placement&quot;:&quot;Footer&quot;,&quot;Index&quot;:&quot;OddAndEven&quot;,&quot;Section&quot;:1,&quot;Top&quot;:0.0,&quot;Left&quot;:0.0}" style="position:absolute;left:0;text-align:left;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1B41FE18" w14:textId="4DDB1961" w:rsidR="00E9716C" w:rsidRPr="00EA6B9C" w:rsidRDefault="00EA6B9C" w:rsidP="00EA6B9C">
                    <w:pPr>
                      <w:spacing w:after="0"/>
                      <w:jc w:val="center"/>
                      <w:rPr>
                        <w:rFonts w:ascii="Arial Black" w:hAnsi="Arial Black"/>
                        <w:color w:val="000000"/>
                        <w:sz w:val="20"/>
                      </w:rPr>
                    </w:pPr>
                    <w:r w:rsidRPr="00EA6B9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0DC48" w14:textId="00A7068B" w:rsidR="00431A70" w:rsidRDefault="00E9716C">
    <w:pPr>
      <w:pStyle w:val="Footer"/>
    </w:pPr>
    <w:r>
      <w:rPr>
        <w:noProof/>
      </w:rPr>
      <mc:AlternateContent>
        <mc:Choice Requires="wps">
          <w:drawing>
            <wp:anchor distT="0" distB="0" distL="114300" distR="114300" simplePos="0" relativeHeight="251658245" behindDoc="0" locked="0" layoutInCell="0" allowOverlap="1" wp14:anchorId="03288845" wp14:editId="4EC9C0F4">
              <wp:simplePos x="0" y="0"/>
              <wp:positionH relativeFrom="page">
                <wp:align>center</wp:align>
              </wp:positionH>
              <wp:positionV relativeFrom="page">
                <wp:align>bottom</wp:align>
              </wp:positionV>
              <wp:extent cx="7772400" cy="502285"/>
              <wp:effectExtent l="0" t="0" r="0" b="12065"/>
              <wp:wrapNone/>
              <wp:docPr id="2099866498" name="Text Box 2099866498"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C6C9B4" w14:textId="3E8171C5" w:rsidR="00E9716C" w:rsidRPr="00EA6B9C" w:rsidRDefault="00EA6B9C" w:rsidP="00EA6B9C">
                          <w:pPr>
                            <w:spacing w:after="0"/>
                            <w:jc w:val="center"/>
                            <w:rPr>
                              <w:rFonts w:ascii="Arial Black" w:hAnsi="Arial Black"/>
                              <w:color w:val="000000"/>
                              <w:sz w:val="20"/>
                            </w:rPr>
                          </w:pPr>
                          <w:r w:rsidRPr="00EA6B9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3288845" id="_x0000_t202" coordsize="21600,21600" o:spt="202" path="m,l,21600r21600,l21600,xe">
              <v:stroke joinstyle="miter"/>
              <v:path gradientshapeok="t" o:connecttype="rect"/>
            </v:shapetype>
            <v:shape id="Text Box 2099866498"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3DC6C9B4" w14:textId="3E8171C5" w:rsidR="00E9716C" w:rsidRPr="00EA6B9C" w:rsidRDefault="00EA6B9C" w:rsidP="00EA6B9C">
                    <w:pPr>
                      <w:spacing w:after="0"/>
                      <w:jc w:val="center"/>
                      <w:rPr>
                        <w:rFonts w:ascii="Arial Black" w:hAnsi="Arial Black"/>
                        <w:color w:val="000000"/>
                        <w:sz w:val="20"/>
                      </w:rPr>
                    </w:pPr>
                    <w:r w:rsidRPr="00EA6B9C">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540AE" w14:textId="77777777" w:rsidR="00EB4BC7" w:rsidRDefault="00EB4BC7">
    <w:pPr>
      <w:pStyle w:val="Footer"/>
    </w:pPr>
    <w:r>
      <w:rPr>
        <w:noProof/>
      </w:rPr>
      <mc:AlternateContent>
        <mc:Choice Requires="wps">
          <w:drawing>
            <wp:anchor distT="0" distB="0" distL="114300" distR="114300" simplePos="0" relativeHeight="251658244" behindDoc="0" locked="0" layoutInCell="0" allowOverlap="1" wp14:anchorId="1E70EE23" wp14:editId="6D6C64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310A4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70EE23"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2F310A4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15111" w14:textId="1DC0A37C" w:rsidR="00D63636" w:rsidRDefault="00E9716C" w:rsidP="005F5A0E">
    <w:pPr>
      <w:pStyle w:val="Footer"/>
      <w:jc w:val="left"/>
    </w:pPr>
    <w:r>
      <w:rPr>
        <w:noProof/>
        <w:lang w:eastAsia="en-AU"/>
      </w:rPr>
      <mc:AlternateContent>
        <mc:Choice Requires="wps">
          <w:drawing>
            <wp:anchor distT="0" distB="0" distL="114300" distR="114300" simplePos="0" relativeHeight="251658243" behindDoc="0" locked="0" layoutInCell="0" allowOverlap="1" wp14:anchorId="5E54B2F8" wp14:editId="6A3BEA8A">
              <wp:simplePos x="0" y="0"/>
              <wp:positionH relativeFrom="page">
                <wp:align>center</wp:align>
              </wp:positionH>
              <wp:positionV relativeFrom="page">
                <wp:align>bottom</wp:align>
              </wp:positionV>
              <wp:extent cx="7772400" cy="502285"/>
              <wp:effectExtent l="0" t="0" r="0" b="12065"/>
              <wp:wrapNone/>
              <wp:docPr id="2099866502" name="Text Box 2099866502" descr="{&quot;HashCode&quot;:904758361,&quot;Height&quot;:9999999.0,&quot;Width&quot;:9999999.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85C425" w14:textId="2CB53217" w:rsidR="00E9716C" w:rsidRPr="00EA6B9C" w:rsidRDefault="00EA6B9C" w:rsidP="00EA6B9C">
                          <w:pPr>
                            <w:spacing w:after="0"/>
                            <w:jc w:val="center"/>
                            <w:rPr>
                              <w:rFonts w:ascii="Arial Black" w:hAnsi="Arial Black"/>
                              <w:color w:val="000000"/>
                              <w:sz w:val="20"/>
                            </w:rPr>
                          </w:pPr>
                          <w:r w:rsidRPr="00EA6B9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E54B2F8" id="_x0000_t202" coordsize="21600,21600" o:spt="202" path="m,l,21600r21600,l21600,xe">
              <v:stroke joinstyle="miter"/>
              <v:path gradientshapeok="t" o:connecttype="rect"/>
            </v:shapetype>
            <v:shape id="Text Box 2099866502" o:spid="_x0000_s1029" type="#_x0000_t202" alt="{&quot;HashCode&quot;:904758361,&quot;Height&quot;:9999999.0,&quot;Width&quot;:9999999.0,&quot;Placement&quot;:&quot;Footer&quot;,&quot;Index&quot;:&quot;OddAndEven&quot;,&quot;Section&quot;:3,&quot;Top&quot;:0.0,&quot;Left&quot;:0.0}" style="position:absolute;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5385C425" w14:textId="2CB53217" w:rsidR="00E9716C" w:rsidRPr="00EA6B9C" w:rsidRDefault="00EA6B9C" w:rsidP="00EA6B9C">
                    <w:pPr>
                      <w:spacing w:after="0"/>
                      <w:jc w:val="center"/>
                      <w:rPr>
                        <w:rFonts w:ascii="Arial Black" w:hAnsi="Arial Black"/>
                        <w:color w:val="000000"/>
                        <w:sz w:val="20"/>
                      </w:rPr>
                    </w:pPr>
                    <w:r w:rsidRPr="00EA6B9C">
                      <w:rPr>
                        <w:rFonts w:ascii="Arial Black" w:hAnsi="Arial Black"/>
                        <w:color w:val="000000"/>
                        <w:sz w:val="20"/>
                      </w:rPr>
                      <w:t>OFFICIAL</w:t>
                    </w:r>
                  </w:p>
                </w:txbxContent>
              </v:textbox>
              <w10:wrap anchorx="page" anchory="page"/>
            </v:shape>
          </w:pict>
        </mc:Fallback>
      </mc:AlternateContent>
    </w:r>
    <w:r w:rsidR="00544135">
      <w:rPr>
        <w:noProof/>
        <w:lang w:eastAsia="en-AU"/>
      </w:rPr>
      <w:drawing>
        <wp:anchor distT="0" distB="0" distL="114300" distR="114300" simplePos="0" relativeHeight="251658248" behindDoc="1" locked="1" layoutInCell="1" allowOverlap="1" wp14:anchorId="19DA70E5" wp14:editId="762D4F0C">
          <wp:simplePos x="835572" y="9396248"/>
          <wp:positionH relativeFrom="page">
            <wp:align>left</wp:align>
          </wp:positionH>
          <wp:positionV relativeFrom="page">
            <wp:align>bottom</wp:align>
          </wp:positionV>
          <wp:extent cx="7560000" cy="964800"/>
          <wp:effectExtent l="0" t="0" r="3175" b="6985"/>
          <wp:wrapNone/>
          <wp:docPr id="681683642" name="Picture 68168364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C00BF" w14:textId="024C98B4" w:rsidR="00431A70" w:rsidRDefault="00E9716C" w:rsidP="005F5A0E">
    <w:pPr>
      <w:pStyle w:val="Footer"/>
      <w:jc w:val="left"/>
    </w:pPr>
    <w:r>
      <w:rPr>
        <w:noProof/>
        <w:lang w:eastAsia="en-AU"/>
      </w:rPr>
      <mc:AlternateContent>
        <mc:Choice Requires="wps">
          <w:drawing>
            <wp:anchor distT="0" distB="0" distL="114300" distR="114300" simplePos="0" relativeHeight="251658242" behindDoc="0" locked="0" layoutInCell="0" allowOverlap="1" wp14:anchorId="569FD963" wp14:editId="79F0E4DA">
              <wp:simplePos x="0" y="0"/>
              <wp:positionH relativeFrom="page">
                <wp:align>center</wp:align>
              </wp:positionH>
              <wp:positionV relativeFrom="page">
                <wp:align>bottom</wp:align>
              </wp:positionV>
              <wp:extent cx="7772400" cy="502285"/>
              <wp:effectExtent l="0" t="0" r="0" b="12065"/>
              <wp:wrapNone/>
              <wp:docPr id="2099866501" name="Text Box 2099866501"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8E7D22" w14:textId="16BECC2D" w:rsidR="00E9716C" w:rsidRPr="00EA6B9C" w:rsidRDefault="00EA6B9C" w:rsidP="00EA6B9C">
                          <w:pPr>
                            <w:spacing w:after="0"/>
                            <w:jc w:val="center"/>
                            <w:rPr>
                              <w:rFonts w:ascii="Arial Black" w:hAnsi="Arial Black"/>
                              <w:color w:val="000000"/>
                              <w:sz w:val="20"/>
                            </w:rPr>
                          </w:pPr>
                          <w:r w:rsidRPr="00EA6B9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69FD963" id="_x0000_t202" coordsize="21600,21600" o:spt="202" path="m,l,21600r21600,l21600,xe">
              <v:stroke joinstyle="miter"/>
              <v:path gradientshapeok="t" o:connecttype="rect"/>
            </v:shapetype>
            <v:shape id="Text Box 2099866501" o:spid="_x0000_s1030" type="#_x0000_t202" alt="{&quot;HashCode&quot;:904758361,&quot;Height&quot;:9999999.0,&quot;Width&quot;:9999999.0,&quot;Placement&quot;:&quot;Footer&quot;,&quot;Index&quot;:&quot;Primary&quot;,&quot;Section&quot;:3,&quot;Top&quot;:0.0,&quot;Left&quot;:0.0}" style="position:absolute;margin-left:0;margin-top:0;width:612pt;height:39.5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7E8E7D22" w14:textId="16BECC2D" w:rsidR="00E9716C" w:rsidRPr="00EA6B9C" w:rsidRDefault="00EA6B9C" w:rsidP="00EA6B9C">
                    <w:pPr>
                      <w:spacing w:after="0"/>
                      <w:jc w:val="center"/>
                      <w:rPr>
                        <w:rFonts w:ascii="Arial Black" w:hAnsi="Arial Black"/>
                        <w:color w:val="000000"/>
                        <w:sz w:val="20"/>
                      </w:rPr>
                    </w:pPr>
                    <w:r w:rsidRPr="00EA6B9C">
                      <w:rPr>
                        <w:rFonts w:ascii="Arial Black" w:hAnsi="Arial Black"/>
                        <w:color w:val="000000"/>
                        <w:sz w:val="20"/>
                      </w:rPr>
                      <w:t>OFFICIAL</w:t>
                    </w:r>
                  </w:p>
                </w:txbxContent>
              </v:textbox>
              <w10:wrap anchorx="page" anchory="page"/>
            </v:shape>
          </w:pict>
        </mc:Fallback>
      </mc:AlternateContent>
    </w:r>
    <w:r w:rsidR="00544135">
      <w:rPr>
        <w:noProof/>
      </w:rPr>
      <w:drawing>
        <wp:anchor distT="0" distB="0" distL="114300" distR="114300" simplePos="0" relativeHeight="251658241" behindDoc="1" locked="1" layoutInCell="1" allowOverlap="1" wp14:anchorId="6AE18066" wp14:editId="6807B76C">
          <wp:simplePos x="835025" y="9396095"/>
          <wp:positionH relativeFrom="page">
            <wp:align>left</wp:align>
          </wp:positionH>
          <wp:positionV relativeFrom="page">
            <wp:align>bottom</wp:align>
          </wp:positionV>
          <wp:extent cx="7560000" cy="964800"/>
          <wp:effectExtent l="0" t="0" r="3175" b="6985"/>
          <wp:wrapNone/>
          <wp:docPr id="427609120" name="Picture 42760912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C953C" w14:textId="77777777" w:rsidR="0033700A" w:rsidRDefault="0033700A" w:rsidP="00207717">
      <w:pPr>
        <w:spacing w:before="120"/>
      </w:pPr>
      <w:r>
        <w:separator/>
      </w:r>
    </w:p>
  </w:footnote>
  <w:footnote w:type="continuationSeparator" w:id="0">
    <w:p w14:paraId="39AC109C" w14:textId="77777777" w:rsidR="0033700A" w:rsidRDefault="0033700A">
      <w:r>
        <w:continuationSeparator/>
      </w:r>
    </w:p>
    <w:p w14:paraId="19060040" w14:textId="77777777" w:rsidR="0033700A" w:rsidRDefault="0033700A"/>
  </w:footnote>
  <w:footnote w:type="continuationNotice" w:id="1">
    <w:p w14:paraId="5463D9B5" w14:textId="77777777" w:rsidR="0033700A" w:rsidRDefault="003370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20AB3" w14:textId="77777777" w:rsidR="0089356C" w:rsidRDefault="00893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7DE69" w14:textId="77777777" w:rsidR="0089356C" w:rsidRDefault="00893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E6DEA" w14:textId="77777777" w:rsidR="0089356C" w:rsidRDefault="008935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6E011" w14:textId="69B926BD" w:rsidR="00431A70" w:rsidRDefault="00431A70" w:rsidP="005D2E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731A4" w14:textId="622FFE00" w:rsidR="00562811" w:rsidRPr="0051568D" w:rsidRDefault="00562811" w:rsidP="001767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039DB" w14:textId="68D54AB4" w:rsidR="001F7A5A" w:rsidRDefault="001F7A5A" w:rsidP="001F7A5A">
    <w:pPr>
      <w:pStyle w:val="Header"/>
      <w:ind w:left="378" w:hanging="378"/>
    </w:pPr>
    <w:r w:rsidRPr="00DE6C85">
      <w:rPr>
        <w:b/>
        <w:bCs/>
      </w:rPr>
      <w:fldChar w:fldCharType="begin"/>
    </w:r>
    <w:r w:rsidRPr="00DE6C85">
      <w:rPr>
        <w:b/>
        <w:bCs/>
      </w:rPr>
      <w:instrText xml:space="preserve"> PAGE </w:instrText>
    </w:r>
    <w:r w:rsidRPr="00DE6C85">
      <w:rPr>
        <w:b/>
        <w:bCs/>
      </w:rPr>
      <w:fldChar w:fldCharType="separate"/>
    </w:r>
    <w:proofErr w:type="gramStart"/>
    <w:r>
      <w:rPr>
        <w:b/>
        <w:bCs/>
      </w:rPr>
      <w:t>6</w:t>
    </w:r>
    <w:proofErr w:type="gramEnd"/>
    <w:r w:rsidRPr="00DE6C85">
      <w:rPr>
        <w:b/>
        <w:bCs/>
      </w:rPr>
      <w:fldChar w:fldCharType="end"/>
    </w:r>
    <w:r>
      <w:rPr>
        <w:b/>
        <w:bCs/>
        <w:noProof/>
      </w:rPr>
      <w:drawing>
        <wp:anchor distT="0" distB="0" distL="114300" distR="114300" simplePos="0" relativeHeight="251658247" behindDoc="1" locked="1" layoutInCell="1" allowOverlap="1" wp14:anchorId="73103C13" wp14:editId="50DD930C">
          <wp:simplePos x="0" y="0"/>
          <wp:positionH relativeFrom="page">
            <wp:posOffset>0</wp:posOffset>
          </wp:positionH>
          <wp:positionV relativeFrom="page">
            <wp:posOffset>0</wp:posOffset>
          </wp:positionV>
          <wp:extent cx="7560000" cy="270000"/>
          <wp:effectExtent l="0" t="0" r="3175" b="0"/>
          <wp:wrapNone/>
          <wp:docPr id="1363608477" name="Picture 13636084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t>Specifications</w:t>
    </w:r>
    <w:r w:rsidRPr="00CF6E12">
      <w:t xml:space="preserve"> for revision</w:t>
    </w:r>
    <w:r>
      <w:t>s</w:t>
    </w:r>
    <w:r w:rsidRPr="00CF6E12">
      <w:t xml:space="preserve"> to </w:t>
    </w:r>
    <w:r>
      <w:t>the Victorian Integrated Non-Admitted Health Minimum Data Set (VINAH MDS)</w:t>
    </w:r>
    <w:r w:rsidRPr="00CF6E12">
      <w:t xml:space="preserve"> for 202</w:t>
    </w:r>
    <w:r w:rsidR="00102591">
      <w:t>5</w:t>
    </w:r>
    <w:r>
      <w:t>-2</w:t>
    </w:r>
    <w:r w:rsidR="00102591">
      <w:t>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8CE5A" w14:textId="4CA7BBE6" w:rsidR="005D2EA9" w:rsidRPr="0051568D" w:rsidRDefault="005D2EA9" w:rsidP="0017674D">
    <w:pPr>
      <w:pStyle w:val="Header"/>
    </w:pPr>
    <w:r>
      <w:t>Specifications</w:t>
    </w:r>
    <w:r w:rsidRPr="00CF6E12">
      <w:t xml:space="preserve"> for revision</w:t>
    </w:r>
    <w:r>
      <w:t>s</w:t>
    </w:r>
    <w:r w:rsidRPr="00CF6E12">
      <w:t xml:space="preserve"> to </w:t>
    </w:r>
    <w:r>
      <w:t>the Victorian Integrated Non-Admitted Health Minimum Data Set (VINAH MDS)</w:t>
    </w:r>
    <w:r w:rsidRPr="00CF6E12">
      <w:t xml:space="preserve"> for </w:t>
    </w:r>
    <w:proofErr w:type="gramStart"/>
    <w:r w:rsidRPr="00CF6E12">
      <w:t>20</w:t>
    </w:r>
    <w:proofErr w:type="gramEnd"/>
    <w:r>
      <w:rPr>
        <w:noProof/>
      </w:rPr>
      <w:drawing>
        <wp:anchor distT="0" distB="0" distL="114300" distR="114300" simplePos="0" relativeHeight="251658240" behindDoc="1" locked="1" layoutInCell="1" allowOverlap="1" wp14:anchorId="205131DB" wp14:editId="6E296259">
          <wp:simplePos x="0" y="0"/>
          <wp:positionH relativeFrom="page">
            <wp:align>right</wp:align>
          </wp:positionH>
          <wp:positionV relativeFrom="page">
            <wp:align>top</wp:align>
          </wp:positionV>
          <wp:extent cx="10680700" cy="269875"/>
          <wp:effectExtent l="0" t="0" r="6350" b="0"/>
          <wp:wrapNone/>
          <wp:docPr id="2145863411" name="Picture 21458634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10680700" cy="269875"/>
                  </a:xfrm>
                  <a:prstGeom prst="rect">
                    <a:avLst/>
                  </a:prstGeom>
                </pic:spPr>
              </pic:pic>
            </a:graphicData>
          </a:graphic>
          <wp14:sizeRelH relativeFrom="margin">
            <wp14:pctWidth>0</wp14:pctWidth>
          </wp14:sizeRelH>
          <wp14:sizeRelV relativeFrom="margin">
            <wp14:pctHeight>0</wp14:pctHeight>
          </wp14:sizeRelV>
        </wp:anchor>
      </w:drawing>
    </w:r>
    <w:r w:rsidR="00EB5E35">
      <w:t>25</w:t>
    </w:r>
    <w:r>
      <w:t>-2</w:t>
    </w:r>
    <w:r w:rsidR="00102591">
      <w:t>6</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8A86A6B0"/>
    <w:styleLink w:val="Bullets1"/>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537C05"/>
    <w:multiLevelType w:val="hybridMultilevel"/>
    <w:tmpl w:val="4A24C7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010AB9"/>
    <w:multiLevelType w:val="hybridMultilevel"/>
    <w:tmpl w:val="A4C463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AD2E30"/>
    <w:multiLevelType w:val="multilevel"/>
    <w:tmpl w:val="0AAE1EB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0C900E1"/>
    <w:multiLevelType w:val="hybridMultilevel"/>
    <w:tmpl w:val="EF6222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4A45AF3"/>
    <w:multiLevelType w:val="hybridMultilevel"/>
    <w:tmpl w:val="596E3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021B97"/>
    <w:multiLevelType w:val="hybridMultilevel"/>
    <w:tmpl w:val="56F092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E8E3682"/>
    <w:multiLevelType w:val="hybridMultilevel"/>
    <w:tmpl w:val="D76C01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EB0414F"/>
    <w:multiLevelType w:val="hybridMultilevel"/>
    <w:tmpl w:val="EDB4A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C4303A5"/>
    <w:multiLevelType w:val="multilevel"/>
    <w:tmpl w:val="4B4E7622"/>
    <w:styleLink w:val="ZZNumbersdigit1"/>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6C68D4"/>
    <w:multiLevelType w:val="multilevel"/>
    <w:tmpl w:val="B33A2DBC"/>
    <w:styleLink w:val="ZZNumberslowerroman1"/>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986E24B0"/>
    <w:styleLink w:val="ZZNumbersloweralpha"/>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B5E1B6B"/>
    <w:multiLevelType w:val="hybridMultilevel"/>
    <w:tmpl w:val="32E028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BA23DAC"/>
    <w:multiLevelType w:val="multilevel"/>
    <w:tmpl w:val="8A86A6B0"/>
    <w:styleLink w:val="ZZTablebullets1"/>
    <w:lvl w:ilvl="0">
      <w:start w:val="1"/>
      <w:numFmt w:val="bullet"/>
      <w:lvlText w:val=""/>
      <w:lvlJc w:val="left"/>
      <w:pPr>
        <w:ind w:left="2411" w:hanging="284"/>
      </w:pPr>
      <w:rPr>
        <w:rFonts w:ascii="Symbol" w:hAnsi="Symbol" w:hint="default"/>
      </w:rPr>
    </w:lvl>
    <w:lvl w:ilvl="1">
      <w:start w:val="1"/>
      <w:numFmt w:val="bullet"/>
      <w:lvlRestart w:val="0"/>
      <w:lvlText w:val=""/>
      <w:lvlJc w:val="left"/>
      <w:pPr>
        <w:ind w:left="2411" w:hanging="284"/>
      </w:pPr>
      <w:rPr>
        <w:rFonts w:ascii="Symbol" w:hAnsi="Symbol" w:hint="default"/>
      </w:rPr>
    </w:lvl>
    <w:lvl w:ilvl="2">
      <w:start w:val="1"/>
      <w:numFmt w:val="bullet"/>
      <w:lvlRestart w:val="0"/>
      <w:lvlText w:val="–"/>
      <w:lvlJc w:val="left"/>
      <w:pPr>
        <w:ind w:left="2694" w:hanging="283"/>
      </w:pPr>
      <w:rPr>
        <w:rFonts w:hint="default"/>
      </w:rPr>
    </w:lvl>
    <w:lvl w:ilvl="3">
      <w:start w:val="1"/>
      <w:numFmt w:val="bullet"/>
      <w:lvlRestart w:val="0"/>
      <w:lvlText w:val="–"/>
      <w:lvlJc w:val="left"/>
      <w:pPr>
        <w:ind w:left="2694" w:hanging="283"/>
      </w:pPr>
      <w:rPr>
        <w:rFonts w:hint="default"/>
      </w:rPr>
    </w:lvl>
    <w:lvl w:ilvl="4">
      <w:start w:val="1"/>
      <w:numFmt w:val="bullet"/>
      <w:lvlRestart w:val="0"/>
      <w:lvlText w:val=""/>
      <w:lvlJc w:val="left"/>
      <w:pPr>
        <w:ind w:left="2807" w:hanging="283"/>
      </w:pPr>
      <w:rPr>
        <w:rFonts w:ascii="Symbol" w:hAnsi="Symbol" w:hint="default"/>
      </w:rPr>
    </w:lvl>
    <w:lvl w:ilvl="5">
      <w:start w:val="1"/>
      <w:numFmt w:val="bullet"/>
      <w:lvlRestart w:val="0"/>
      <w:lvlText w:val=""/>
      <w:lvlJc w:val="left"/>
      <w:pPr>
        <w:ind w:left="2807" w:hanging="283"/>
      </w:pPr>
      <w:rPr>
        <w:rFonts w:ascii="Symbol" w:hAnsi="Symbol" w:hint="default"/>
      </w:rPr>
    </w:lvl>
    <w:lvl w:ilvl="6">
      <w:start w:val="1"/>
      <w:numFmt w:val="bullet"/>
      <w:lvlRestart w:val="0"/>
      <w:lvlText w:val=""/>
      <w:lvlJc w:val="left"/>
      <w:pPr>
        <w:ind w:left="2354" w:hanging="227"/>
      </w:pPr>
      <w:rPr>
        <w:rFonts w:ascii="Symbol" w:hAnsi="Symbol" w:hint="default"/>
      </w:rPr>
    </w:lvl>
    <w:lvl w:ilvl="7">
      <w:start w:val="1"/>
      <w:numFmt w:val="none"/>
      <w:lvlRestart w:val="0"/>
      <w:lvlText w:val=""/>
      <w:lvlJc w:val="left"/>
      <w:pPr>
        <w:ind w:left="2127"/>
      </w:pPr>
      <w:rPr>
        <w:rFonts w:cs="Times New Roman" w:hint="default"/>
      </w:rPr>
    </w:lvl>
    <w:lvl w:ilvl="8">
      <w:start w:val="1"/>
      <w:numFmt w:val="none"/>
      <w:lvlRestart w:val="0"/>
      <w:lvlText w:val=""/>
      <w:lvlJc w:val="left"/>
      <w:pPr>
        <w:ind w:left="2127"/>
      </w:pPr>
      <w:rPr>
        <w:rFonts w:cs="Times New Roman" w:hint="default"/>
      </w:rPr>
    </w:lvl>
  </w:abstractNum>
  <w:abstractNum w:abstractNumId="14" w15:restartNumberingAfterBreak="0">
    <w:nsid w:val="4DD06251"/>
    <w:multiLevelType w:val="hybridMultilevel"/>
    <w:tmpl w:val="3710E1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1611C2"/>
    <w:multiLevelType w:val="multilevel"/>
    <w:tmpl w:val="350ED9F2"/>
    <w:styleLink w:val="ZZQuot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4312644"/>
    <w:multiLevelType w:val="hybridMultilevel"/>
    <w:tmpl w:val="2B5A7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4BA1E5A"/>
    <w:multiLevelType w:val="multilevel"/>
    <w:tmpl w:val="F05C78C0"/>
    <w:styleLink w:val="ZZTable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FD54426"/>
    <w:multiLevelType w:val="hybridMultilevel"/>
    <w:tmpl w:val="51F82518"/>
    <w:lvl w:ilvl="0" w:tplc="6EAAD6A0">
      <w:start w:val="1"/>
      <w:numFmt w:val="bullet"/>
      <w:lvlText w:val=""/>
      <w:lvlJc w:val="left"/>
      <w:pPr>
        <w:ind w:left="720" w:hanging="360"/>
      </w:pPr>
      <w:rPr>
        <w:rFonts w:ascii="Symbol" w:hAnsi="Symbol"/>
      </w:rPr>
    </w:lvl>
    <w:lvl w:ilvl="1" w:tplc="53B6D664">
      <w:start w:val="1"/>
      <w:numFmt w:val="bullet"/>
      <w:lvlText w:val=""/>
      <w:lvlJc w:val="left"/>
      <w:pPr>
        <w:ind w:left="720" w:hanging="360"/>
      </w:pPr>
      <w:rPr>
        <w:rFonts w:ascii="Symbol" w:hAnsi="Symbol"/>
      </w:rPr>
    </w:lvl>
    <w:lvl w:ilvl="2" w:tplc="5C7423F6">
      <w:start w:val="1"/>
      <w:numFmt w:val="bullet"/>
      <w:lvlText w:val=""/>
      <w:lvlJc w:val="left"/>
      <w:pPr>
        <w:ind w:left="720" w:hanging="360"/>
      </w:pPr>
      <w:rPr>
        <w:rFonts w:ascii="Symbol" w:hAnsi="Symbol"/>
      </w:rPr>
    </w:lvl>
    <w:lvl w:ilvl="3" w:tplc="FF36815A">
      <w:start w:val="1"/>
      <w:numFmt w:val="bullet"/>
      <w:lvlText w:val=""/>
      <w:lvlJc w:val="left"/>
      <w:pPr>
        <w:ind w:left="720" w:hanging="360"/>
      </w:pPr>
      <w:rPr>
        <w:rFonts w:ascii="Symbol" w:hAnsi="Symbol"/>
      </w:rPr>
    </w:lvl>
    <w:lvl w:ilvl="4" w:tplc="CC628032">
      <w:start w:val="1"/>
      <w:numFmt w:val="bullet"/>
      <w:lvlText w:val=""/>
      <w:lvlJc w:val="left"/>
      <w:pPr>
        <w:ind w:left="720" w:hanging="360"/>
      </w:pPr>
      <w:rPr>
        <w:rFonts w:ascii="Symbol" w:hAnsi="Symbol"/>
      </w:rPr>
    </w:lvl>
    <w:lvl w:ilvl="5" w:tplc="7B1EC804">
      <w:start w:val="1"/>
      <w:numFmt w:val="bullet"/>
      <w:lvlText w:val=""/>
      <w:lvlJc w:val="left"/>
      <w:pPr>
        <w:ind w:left="720" w:hanging="360"/>
      </w:pPr>
      <w:rPr>
        <w:rFonts w:ascii="Symbol" w:hAnsi="Symbol"/>
      </w:rPr>
    </w:lvl>
    <w:lvl w:ilvl="6" w:tplc="DC265CAE">
      <w:start w:val="1"/>
      <w:numFmt w:val="bullet"/>
      <w:lvlText w:val=""/>
      <w:lvlJc w:val="left"/>
      <w:pPr>
        <w:ind w:left="720" w:hanging="360"/>
      </w:pPr>
      <w:rPr>
        <w:rFonts w:ascii="Symbol" w:hAnsi="Symbol"/>
      </w:rPr>
    </w:lvl>
    <w:lvl w:ilvl="7" w:tplc="D1B81D6A">
      <w:start w:val="1"/>
      <w:numFmt w:val="bullet"/>
      <w:lvlText w:val=""/>
      <w:lvlJc w:val="left"/>
      <w:pPr>
        <w:ind w:left="720" w:hanging="360"/>
      </w:pPr>
      <w:rPr>
        <w:rFonts w:ascii="Symbol" w:hAnsi="Symbol"/>
      </w:rPr>
    </w:lvl>
    <w:lvl w:ilvl="8" w:tplc="F3665176">
      <w:start w:val="1"/>
      <w:numFmt w:val="bullet"/>
      <w:lvlText w:val=""/>
      <w:lvlJc w:val="left"/>
      <w:pPr>
        <w:ind w:left="720" w:hanging="360"/>
      </w:pPr>
      <w:rPr>
        <w:rFonts w:ascii="Symbol" w:hAnsi="Symbol"/>
      </w:rPr>
    </w:lvl>
  </w:abstractNum>
  <w:abstractNum w:abstractNumId="19" w15:restartNumberingAfterBreak="0">
    <w:nsid w:val="6309259F"/>
    <w:multiLevelType w:val="multilevel"/>
    <w:tmpl w:val="8B3CE87A"/>
    <w:styleLink w:val="ZZNumberslowerroman"/>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9774EBF"/>
    <w:multiLevelType w:val="hybridMultilevel"/>
    <w:tmpl w:val="A51CAFE2"/>
    <w:styleLink w:val="Bullets"/>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9AB0EAB"/>
    <w:multiLevelType w:val="hybridMultilevel"/>
    <w:tmpl w:val="0C090001"/>
    <w:styleLink w:val="ZZNumbers"/>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BA32CD0"/>
    <w:multiLevelType w:val="hybridMultilevel"/>
    <w:tmpl w:val="38A6B6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04F59E0"/>
    <w:multiLevelType w:val="hybridMultilevel"/>
    <w:tmpl w:val="537081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45F32A8"/>
    <w:multiLevelType w:val="hybridMultilevel"/>
    <w:tmpl w:val="7EE8F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61D10E0"/>
    <w:multiLevelType w:val="hybridMultilevel"/>
    <w:tmpl w:val="866A1DD4"/>
    <w:lvl w:ilvl="0" w:tplc="4CB41442">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BCE6728"/>
    <w:multiLevelType w:val="hybridMultilevel"/>
    <w:tmpl w:val="19507C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71163299">
    <w:abstractNumId w:val="0"/>
  </w:num>
  <w:num w:numId="2" w16cid:durableId="1558467854">
    <w:abstractNumId w:val="10"/>
  </w:num>
  <w:num w:numId="3" w16cid:durableId="86776813">
    <w:abstractNumId w:val="17"/>
  </w:num>
  <w:num w:numId="4" w16cid:durableId="85538153">
    <w:abstractNumId w:val="15"/>
  </w:num>
  <w:num w:numId="5" w16cid:durableId="1003119680">
    <w:abstractNumId w:val="19"/>
  </w:num>
  <w:num w:numId="6" w16cid:durableId="850222715">
    <w:abstractNumId w:val="11"/>
  </w:num>
  <w:num w:numId="7" w16cid:durableId="1315767030">
    <w:abstractNumId w:val="3"/>
  </w:num>
  <w:num w:numId="8" w16cid:durableId="1492021946">
    <w:abstractNumId w:val="21"/>
  </w:num>
  <w:num w:numId="9" w16cid:durableId="590158619">
    <w:abstractNumId w:val="20"/>
  </w:num>
  <w:num w:numId="10" w16cid:durableId="98333911">
    <w:abstractNumId w:val="9"/>
  </w:num>
  <w:num w:numId="11" w16cid:durableId="689570548">
    <w:abstractNumId w:val="13"/>
  </w:num>
  <w:num w:numId="12" w16cid:durableId="859854488">
    <w:abstractNumId w:val="4"/>
  </w:num>
  <w:num w:numId="13" w16cid:durableId="669989934">
    <w:abstractNumId w:val="23"/>
  </w:num>
  <w:num w:numId="14" w16cid:durableId="1692293248">
    <w:abstractNumId w:val="1"/>
  </w:num>
  <w:num w:numId="15" w16cid:durableId="2048527665">
    <w:abstractNumId w:val="14"/>
  </w:num>
  <w:num w:numId="16" w16cid:durableId="2092389372">
    <w:abstractNumId w:val="6"/>
  </w:num>
  <w:num w:numId="17" w16cid:durableId="2092501164">
    <w:abstractNumId w:val="16"/>
  </w:num>
  <w:num w:numId="18" w16cid:durableId="1428843037">
    <w:abstractNumId w:val="8"/>
  </w:num>
  <w:num w:numId="19" w16cid:durableId="1322736718">
    <w:abstractNumId w:val="24"/>
  </w:num>
  <w:num w:numId="20" w16cid:durableId="422653040">
    <w:abstractNumId w:val="2"/>
  </w:num>
  <w:num w:numId="21" w16cid:durableId="817186286">
    <w:abstractNumId w:val="26"/>
  </w:num>
  <w:num w:numId="22" w16cid:durableId="1589924428">
    <w:abstractNumId w:val="22"/>
  </w:num>
  <w:num w:numId="23" w16cid:durableId="280304381">
    <w:abstractNumId w:val="5"/>
  </w:num>
  <w:num w:numId="24" w16cid:durableId="1513953654">
    <w:abstractNumId w:val="18"/>
  </w:num>
  <w:num w:numId="25" w16cid:durableId="56152319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1474223">
    <w:abstractNumId w:val="7"/>
  </w:num>
  <w:num w:numId="27" w16cid:durableId="999119058">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32"/>
    <w:rsid w:val="00000159"/>
    <w:rsid w:val="000002E6"/>
    <w:rsid w:val="00000719"/>
    <w:rsid w:val="000008DD"/>
    <w:rsid w:val="00000BE7"/>
    <w:rsid w:val="0000136B"/>
    <w:rsid w:val="000015EA"/>
    <w:rsid w:val="00002545"/>
    <w:rsid w:val="00002553"/>
    <w:rsid w:val="00002772"/>
    <w:rsid w:val="00002D68"/>
    <w:rsid w:val="000033F7"/>
    <w:rsid w:val="00003403"/>
    <w:rsid w:val="0000375D"/>
    <w:rsid w:val="00003E0A"/>
    <w:rsid w:val="00003E72"/>
    <w:rsid w:val="00003EDB"/>
    <w:rsid w:val="000048F1"/>
    <w:rsid w:val="00004E03"/>
    <w:rsid w:val="00004ED3"/>
    <w:rsid w:val="00005347"/>
    <w:rsid w:val="0000544A"/>
    <w:rsid w:val="000061E7"/>
    <w:rsid w:val="00006605"/>
    <w:rsid w:val="00006BFD"/>
    <w:rsid w:val="00006D6A"/>
    <w:rsid w:val="000072A8"/>
    <w:rsid w:val="000072B6"/>
    <w:rsid w:val="000079DF"/>
    <w:rsid w:val="00007DE7"/>
    <w:rsid w:val="0001021B"/>
    <w:rsid w:val="00010428"/>
    <w:rsid w:val="00010B71"/>
    <w:rsid w:val="00010F85"/>
    <w:rsid w:val="00011312"/>
    <w:rsid w:val="0001155D"/>
    <w:rsid w:val="00011655"/>
    <w:rsid w:val="00011669"/>
    <w:rsid w:val="0001198F"/>
    <w:rsid w:val="00011D89"/>
    <w:rsid w:val="00012253"/>
    <w:rsid w:val="00012E13"/>
    <w:rsid w:val="00013265"/>
    <w:rsid w:val="0001377B"/>
    <w:rsid w:val="00013EB0"/>
    <w:rsid w:val="000140CE"/>
    <w:rsid w:val="00014226"/>
    <w:rsid w:val="00014543"/>
    <w:rsid w:val="000146C0"/>
    <w:rsid w:val="00014859"/>
    <w:rsid w:val="00014B7C"/>
    <w:rsid w:val="0001543E"/>
    <w:rsid w:val="00015478"/>
    <w:rsid w:val="000154CA"/>
    <w:rsid w:val="000154FD"/>
    <w:rsid w:val="000157FB"/>
    <w:rsid w:val="00016B57"/>
    <w:rsid w:val="00016F68"/>
    <w:rsid w:val="000172A9"/>
    <w:rsid w:val="000172EE"/>
    <w:rsid w:val="0001733F"/>
    <w:rsid w:val="000200ED"/>
    <w:rsid w:val="00020441"/>
    <w:rsid w:val="000210D4"/>
    <w:rsid w:val="00021186"/>
    <w:rsid w:val="00021262"/>
    <w:rsid w:val="000216E6"/>
    <w:rsid w:val="000219F4"/>
    <w:rsid w:val="00021CF9"/>
    <w:rsid w:val="00021E90"/>
    <w:rsid w:val="00022271"/>
    <w:rsid w:val="00022714"/>
    <w:rsid w:val="00022773"/>
    <w:rsid w:val="0002295E"/>
    <w:rsid w:val="00022BC1"/>
    <w:rsid w:val="00022F3E"/>
    <w:rsid w:val="00022FB6"/>
    <w:rsid w:val="000235E8"/>
    <w:rsid w:val="0002411E"/>
    <w:rsid w:val="0002432B"/>
    <w:rsid w:val="000248BF"/>
    <w:rsid w:val="00024D89"/>
    <w:rsid w:val="000250B6"/>
    <w:rsid w:val="000252C2"/>
    <w:rsid w:val="00026754"/>
    <w:rsid w:val="000269A6"/>
    <w:rsid w:val="00026A2E"/>
    <w:rsid w:val="00026D62"/>
    <w:rsid w:val="00026FD5"/>
    <w:rsid w:val="0002786E"/>
    <w:rsid w:val="00027A0F"/>
    <w:rsid w:val="00027ABA"/>
    <w:rsid w:val="00027E80"/>
    <w:rsid w:val="000308D1"/>
    <w:rsid w:val="00030CDD"/>
    <w:rsid w:val="0003144D"/>
    <w:rsid w:val="000315C8"/>
    <w:rsid w:val="00032405"/>
    <w:rsid w:val="00032C36"/>
    <w:rsid w:val="0003304E"/>
    <w:rsid w:val="000331E3"/>
    <w:rsid w:val="00033818"/>
    <w:rsid w:val="0003381C"/>
    <w:rsid w:val="00033A75"/>
    <w:rsid w:val="00033D81"/>
    <w:rsid w:val="00033DC9"/>
    <w:rsid w:val="000340A0"/>
    <w:rsid w:val="00034132"/>
    <w:rsid w:val="0003488C"/>
    <w:rsid w:val="00034B88"/>
    <w:rsid w:val="000353A0"/>
    <w:rsid w:val="00035B32"/>
    <w:rsid w:val="00035F0A"/>
    <w:rsid w:val="00036698"/>
    <w:rsid w:val="00036FF7"/>
    <w:rsid w:val="00037366"/>
    <w:rsid w:val="00037586"/>
    <w:rsid w:val="00040001"/>
    <w:rsid w:val="000400B0"/>
    <w:rsid w:val="00040697"/>
    <w:rsid w:val="00040754"/>
    <w:rsid w:val="00041A5F"/>
    <w:rsid w:val="00041BF0"/>
    <w:rsid w:val="00041FFF"/>
    <w:rsid w:val="000425BE"/>
    <w:rsid w:val="00042C8A"/>
    <w:rsid w:val="000434C4"/>
    <w:rsid w:val="00043B94"/>
    <w:rsid w:val="00043FBC"/>
    <w:rsid w:val="00044152"/>
    <w:rsid w:val="000441DA"/>
    <w:rsid w:val="0004427A"/>
    <w:rsid w:val="00044423"/>
    <w:rsid w:val="00044505"/>
    <w:rsid w:val="0004497C"/>
    <w:rsid w:val="00044EC6"/>
    <w:rsid w:val="00045013"/>
    <w:rsid w:val="00045310"/>
    <w:rsid w:val="0004536B"/>
    <w:rsid w:val="0004541D"/>
    <w:rsid w:val="00045465"/>
    <w:rsid w:val="00045C75"/>
    <w:rsid w:val="00045E0B"/>
    <w:rsid w:val="00045F1C"/>
    <w:rsid w:val="00045F45"/>
    <w:rsid w:val="0004632F"/>
    <w:rsid w:val="000463E9"/>
    <w:rsid w:val="0004644E"/>
    <w:rsid w:val="000464F4"/>
    <w:rsid w:val="00046B68"/>
    <w:rsid w:val="00046FC0"/>
    <w:rsid w:val="0004706C"/>
    <w:rsid w:val="000474C1"/>
    <w:rsid w:val="0005098E"/>
    <w:rsid w:val="00050B8B"/>
    <w:rsid w:val="000517B3"/>
    <w:rsid w:val="0005194B"/>
    <w:rsid w:val="000527DD"/>
    <w:rsid w:val="0005285F"/>
    <w:rsid w:val="0005294C"/>
    <w:rsid w:val="00052C79"/>
    <w:rsid w:val="00053045"/>
    <w:rsid w:val="0005335E"/>
    <w:rsid w:val="00054D1D"/>
    <w:rsid w:val="000552EB"/>
    <w:rsid w:val="000558A3"/>
    <w:rsid w:val="000559EB"/>
    <w:rsid w:val="00056EC4"/>
    <w:rsid w:val="000577E7"/>
    <w:rsid w:val="000578B2"/>
    <w:rsid w:val="00057A85"/>
    <w:rsid w:val="00057AA9"/>
    <w:rsid w:val="0006047F"/>
    <w:rsid w:val="000604CA"/>
    <w:rsid w:val="00060959"/>
    <w:rsid w:val="00060C8F"/>
    <w:rsid w:val="0006145F"/>
    <w:rsid w:val="0006154A"/>
    <w:rsid w:val="0006186F"/>
    <w:rsid w:val="00061ADD"/>
    <w:rsid w:val="0006298A"/>
    <w:rsid w:val="00062B11"/>
    <w:rsid w:val="00063619"/>
    <w:rsid w:val="00063CFD"/>
    <w:rsid w:val="0006418B"/>
    <w:rsid w:val="0006518D"/>
    <w:rsid w:val="000653A1"/>
    <w:rsid w:val="000657F8"/>
    <w:rsid w:val="00065BA2"/>
    <w:rsid w:val="0006602C"/>
    <w:rsid w:val="000663CD"/>
    <w:rsid w:val="0006728A"/>
    <w:rsid w:val="00067347"/>
    <w:rsid w:val="0006785C"/>
    <w:rsid w:val="000679AB"/>
    <w:rsid w:val="00070549"/>
    <w:rsid w:val="00070805"/>
    <w:rsid w:val="00070D2F"/>
    <w:rsid w:val="000712BB"/>
    <w:rsid w:val="000721C5"/>
    <w:rsid w:val="000728F7"/>
    <w:rsid w:val="000729E8"/>
    <w:rsid w:val="00072BFB"/>
    <w:rsid w:val="0007312C"/>
    <w:rsid w:val="00073300"/>
    <w:rsid w:val="000733FE"/>
    <w:rsid w:val="000737F8"/>
    <w:rsid w:val="00073814"/>
    <w:rsid w:val="00073A39"/>
    <w:rsid w:val="00073B09"/>
    <w:rsid w:val="000740C6"/>
    <w:rsid w:val="00074219"/>
    <w:rsid w:val="000747D2"/>
    <w:rsid w:val="0007484C"/>
    <w:rsid w:val="00074ED5"/>
    <w:rsid w:val="00074FCD"/>
    <w:rsid w:val="00075477"/>
    <w:rsid w:val="000757F5"/>
    <w:rsid w:val="00075BDD"/>
    <w:rsid w:val="00075CC1"/>
    <w:rsid w:val="00075F3F"/>
    <w:rsid w:val="00076116"/>
    <w:rsid w:val="00076236"/>
    <w:rsid w:val="000763ED"/>
    <w:rsid w:val="00076C0C"/>
    <w:rsid w:val="00076E41"/>
    <w:rsid w:val="000800BE"/>
    <w:rsid w:val="000806B0"/>
    <w:rsid w:val="00080798"/>
    <w:rsid w:val="00080C68"/>
    <w:rsid w:val="00081066"/>
    <w:rsid w:val="00081082"/>
    <w:rsid w:val="0008204A"/>
    <w:rsid w:val="000824B7"/>
    <w:rsid w:val="000826D3"/>
    <w:rsid w:val="00083394"/>
    <w:rsid w:val="0008339B"/>
    <w:rsid w:val="00084C15"/>
    <w:rsid w:val="0008508E"/>
    <w:rsid w:val="00085E93"/>
    <w:rsid w:val="00085ECF"/>
    <w:rsid w:val="00086630"/>
    <w:rsid w:val="00087951"/>
    <w:rsid w:val="00087C12"/>
    <w:rsid w:val="00087C24"/>
    <w:rsid w:val="00090730"/>
    <w:rsid w:val="000907AB"/>
    <w:rsid w:val="00090A52"/>
    <w:rsid w:val="00090F72"/>
    <w:rsid w:val="000910E2"/>
    <w:rsid w:val="0009113B"/>
    <w:rsid w:val="0009149C"/>
    <w:rsid w:val="0009181E"/>
    <w:rsid w:val="00091DB4"/>
    <w:rsid w:val="00091F07"/>
    <w:rsid w:val="00092041"/>
    <w:rsid w:val="00092065"/>
    <w:rsid w:val="0009225A"/>
    <w:rsid w:val="000922B1"/>
    <w:rsid w:val="0009283B"/>
    <w:rsid w:val="00093402"/>
    <w:rsid w:val="000938B3"/>
    <w:rsid w:val="00093C91"/>
    <w:rsid w:val="00094BF6"/>
    <w:rsid w:val="00094DA3"/>
    <w:rsid w:val="00095E21"/>
    <w:rsid w:val="00096735"/>
    <w:rsid w:val="00096906"/>
    <w:rsid w:val="00096CD1"/>
    <w:rsid w:val="00097632"/>
    <w:rsid w:val="00097D98"/>
    <w:rsid w:val="00097FF7"/>
    <w:rsid w:val="000A0110"/>
    <w:rsid w:val="000A012C"/>
    <w:rsid w:val="000A0919"/>
    <w:rsid w:val="000A099F"/>
    <w:rsid w:val="000A0B1B"/>
    <w:rsid w:val="000A0EA3"/>
    <w:rsid w:val="000A0EB9"/>
    <w:rsid w:val="000A1421"/>
    <w:rsid w:val="000A175C"/>
    <w:rsid w:val="000A186C"/>
    <w:rsid w:val="000A1A5A"/>
    <w:rsid w:val="000A1AFD"/>
    <w:rsid w:val="000A1B13"/>
    <w:rsid w:val="000A1C9B"/>
    <w:rsid w:val="000A1EA4"/>
    <w:rsid w:val="000A225F"/>
    <w:rsid w:val="000A2476"/>
    <w:rsid w:val="000A273F"/>
    <w:rsid w:val="000A2A78"/>
    <w:rsid w:val="000A2CD4"/>
    <w:rsid w:val="000A2D28"/>
    <w:rsid w:val="000A2DD7"/>
    <w:rsid w:val="000A2FE5"/>
    <w:rsid w:val="000A3624"/>
    <w:rsid w:val="000A36BF"/>
    <w:rsid w:val="000A3707"/>
    <w:rsid w:val="000A3C58"/>
    <w:rsid w:val="000A3E63"/>
    <w:rsid w:val="000A40AC"/>
    <w:rsid w:val="000A4451"/>
    <w:rsid w:val="000A44A6"/>
    <w:rsid w:val="000A4987"/>
    <w:rsid w:val="000A4D61"/>
    <w:rsid w:val="000A510E"/>
    <w:rsid w:val="000A5364"/>
    <w:rsid w:val="000A5BAE"/>
    <w:rsid w:val="000A6252"/>
    <w:rsid w:val="000A641A"/>
    <w:rsid w:val="000A75A3"/>
    <w:rsid w:val="000A7AD1"/>
    <w:rsid w:val="000A7C7A"/>
    <w:rsid w:val="000B0021"/>
    <w:rsid w:val="000B038E"/>
    <w:rsid w:val="000B0398"/>
    <w:rsid w:val="000B1715"/>
    <w:rsid w:val="000B2071"/>
    <w:rsid w:val="000B20F7"/>
    <w:rsid w:val="000B2764"/>
    <w:rsid w:val="000B2A90"/>
    <w:rsid w:val="000B2BAD"/>
    <w:rsid w:val="000B2EAB"/>
    <w:rsid w:val="000B3261"/>
    <w:rsid w:val="000B3D38"/>
    <w:rsid w:val="000B3EDB"/>
    <w:rsid w:val="000B4442"/>
    <w:rsid w:val="000B448B"/>
    <w:rsid w:val="000B543D"/>
    <w:rsid w:val="000B55F9"/>
    <w:rsid w:val="000B5BF7"/>
    <w:rsid w:val="000B6A69"/>
    <w:rsid w:val="000B6BC8"/>
    <w:rsid w:val="000B6EF7"/>
    <w:rsid w:val="000B6F45"/>
    <w:rsid w:val="000B7B32"/>
    <w:rsid w:val="000B7DC8"/>
    <w:rsid w:val="000C0303"/>
    <w:rsid w:val="000C04C9"/>
    <w:rsid w:val="000C0FCC"/>
    <w:rsid w:val="000C0FFD"/>
    <w:rsid w:val="000C100A"/>
    <w:rsid w:val="000C1886"/>
    <w:rsid w:val="000C2077"/>
    <w:rsid w:val="000C248D"/>
    <w:rsid w:val="000C2548"/>
    <w:rsid w:val="000C2553"/>
    <w:rsid w:val="000C37D4"/>
    <w:rsid w:val="000C39C5"/>
    <w:rsid w:val="000C3DD1"/>
    <w:rsid w:val="000C42EA"/>
    <w:rsid w:val="000C4546"/>
    <w:rsid w:val="000C466F"/>
    <w:rsid w:val="000C4FDD"/>
    <w:rsid w:val="000C63AD"/>
    <w:rsid w:val="000C670E"/>
    <w:rsid w:val="000C75EA"/>
    <w:rsid w:val="000C7A90"/>
    <w:rsid w:val="000C7AC2"/>
    <w:rsid w:val="000C7DA0"/>
    <w:rsid w:val="000D0277"/>
    <w:rsid w:val="000D0E9E"/>
    <w:rsid w:val="000D0F64"/>
    <w:rsid w:val="000D10BF"/>
    <w:rsid w:val="000D1242"/>
    <w:rsid w:val="000D219C"/>
    <w:rsid w:val="000D2275"/>
    <w:rsid w:val="000D244E"/>
    <w:rsid w:val="000D2471"/>
    <w:rsid w:val="000D2ABA"/>
    <w:rsid w:val="000D2BC2"/>
    <w:rsid w:val="000D2E4A"/>
    <w:rsid w:val="000D31DF"/>
    <w:rsid w:val="000D3397"/>
    <w:rsid w:val="000D3A69"/>
    <w:rsid w:val="000D4C28"/>
    <w:rsid w:val="000D5A28"/>
    <w:rsid w:val="000D676A"/>
    <w:rsid w:val="000D6893"/>
    <w:rsid w:val="000D6D3C"/>
    <w:rsid w:val="000D7411"/>
    <w:rsid w:val="000D79BE"/>
    <w:rsid w:val="000E0620"/>
    <w:rsid w:val="000E07CB"/>
    <w:rsid w:val="000E0970"/>
    <w:rsid w:val="000E1B20"/>
    <w:rsid w:val="000E1D61"/>
    <w:rsid w:val="000E1F04"/>
    <w:rsid w:val="000E210B"/>
    <w:rsid w:val="000E21C2"/>
    <w:rsid w:val="000E2B1D"/>
    <w:rsid w:val="000E2B54"/>
    <w:rsid w:val="000E2F3A"/>
    <w:rsid w:val="000E34D9"/>
    <w:rsid w:val="000E3544"/>
    <w:rsid w:val="000E3B27"/>
    <w:rsid w:val="000E3CC7"/>
    <w:rsid w:val="000E3D16"/>
    <w:rsid w:val="000E4899"/>
    <w:rsid w:val="000E4DF0"/>
    <w:rsid w:val="000E4E71"/>
    <w:rsid w:val="000E5C11"/>
    <w:rsid w:val="000E640C"/>
    <w:rsid w:val="000E6AC0"/>
    <w:rsid w:val="000E6BD4"/>
    <w:rsid w:val="000E6D6D"/>
    <w:rsid w:val="000E6F7D"/>
    <w:rsid w:val="000E7019"/>
    <w:rsid w:val="000E7B23"/>
    <w:rsid w:val="000F1033"/>
    <w:rsid w:val="000F111E"/>
    <w:rsid w:val="000F151C"/>
    <w:rsid w:val="000F1762"/>
    <w:rsid w:val="000F18FB"/>
    <w:rsid w:val="000F19F5"/>
    <w:rsid w:val="000F1AED"/>
    <w:rsid w:val="000F1F1E"/>
    <w:rsid w:val="000F1F75"/>
    <w:rsid w:val="000F1FBF"/>
    <w:rsid w:val="000F21D2"/>
    <w:rsid w:val="000F2259"/>
    <w:rsid w:val="000F2728"/>
    <w:rsid w:val="000F27C9"/>
    <w:rsid w:val="000F2AA3"/>
    <w:rsid w:val="000F2C49"/>
    <w:rsid w:val="000F2DDA"/>
    <w:rsid w:val="000F2E60"/>
    <w:rsid w:val="000F2EA0"/>
    <w:rsid w:val="000F2EFF"/>
    <w:rsid w:val="000F32F0"/>
    <w:rsid w:val="000F336A"/>
    <w:rsid w:val="000F34E2"/>
    <w:rsid w:val="000F3557"/>
    <w:rsid w:val="000F3792"/>
    <w:rsid w:val="000F395F"/>
    <w:rsid w:val="000F3DC2"/>
    <w:rsid w:val="000F45AA"/>
    <w:rsid w:val="000F489B"/>
    <w:rsid w:val="000F4B41"/>
    <w:rsid w:val="000F4D64"/>
    <w:rsid w:val="000F5213"/>
    <w:rsid w:val="000F57AF"/>
    <w:rsid w:val="000F5C76"/>
    <w:rsid w:val="000F5C7D"/>
    <w:rsid w:val="000F5D9A"/>
    <w:rsid w:val="000F6089"/>
    <w:rsid w:val="000F648B"/>
    <w:rsid w:val="000F697B"/>
    <w:rsid w:val="000F6ACA"/>
    <w:rsid w:val="000F7670"/>
    <w:rsid w:val="000F7829"/>
    <w:rsid w:val="000F7BD4"/>
    <w:rsid w:val="0010062F"/>
    <w:rsid w:val="00101001"/>
    <w:rsid w:val="00101258"/>
    <w:rsid w:val="00101391"/>
    <w:rsid w:val="0010197F"/>
    <w:rsid w:val="00101FFA"/>
    <w:rsid w:val="00102101"/>
    <w:rsid w:val="00102439"/>
    <w:rsid w:val="0010257D"/>
    <w:rsid w:val="00102591"/>
    <w:rsid w:val="001025DE"/>
    <w:rsid w:val="00102E06"/>
    <w:rsid w:val="00102FAD"/>
    <w:rsid w:val="00103276"/>
    <w:rsid w:val="0010392D"/>
    <w:rsid w:val="00103F48"/>
    <w:rsid w:val="00104430"/>
    <w:rsid w:val="0010447F"/>
    <w:rsid w:val="00104585"/>
    <w:rsid w:val="001045B3"/>
    <w:rsid w:val="00104BAB"/>
    <w:rsid w:val="00104FE3"/>
    <w:rsid w:val="0010513C"/>
    <w:rsid w:val="0010534A"/>
    <w:rsid w:val="001053E5"/>
    <w:rsid w:val="00105EC1"/>
    <w:rsid w:val="00106B30"/>
    <w:rsid w:val="0010714F"/>
    <w:rsid w:val="00107658"/>
    <w:rsid w:val="00107940"/>
    <w:rsid w:val="00107B22"/>
    <w:rsid w:val="00107E8B"/>
    <w:rsid w:val="001100A8"/>
    <w:rsid w:val="00110214"/>
    <w:rsid w:val="00110577"/>
    <w:rsid w:val="00110678"/>
    <w:rsid w:val="0011119F"/>
    <w:rsid w:val="001112D0"/>
    <w:rsid w:val="00111415"/>
    <w:rsid w:val="00111442"/>
    <w:rsid w:val="00111A10"/>
    <w:rsid w:val="00111BB5"/>
    <w:rsid w:val="00111CE1"/>
    <w:rsid w:val="00111F63"/>
    <w:rsid w:val="001120C5"/>
    <w:rsid w:val="001125FF"/>
    <w:rsid w:val="00112F08"/>
    <w:rsid w:val="00113913"/>
    <w:rsid w:val="00114064"/>
    <w:rsid w:val="001145E2"/>
    <w:rsid w:val="001146B4"/>
    <w:rsid w:val="00114977"/>
    <w:rsid w:val="00114A2B"/>
    <w:rsid w:val="00114FB3"/>
    <w:rsid w:val="00115165"/>
    <w:rsid w:val="0011558E"/>
    <w:rsid w:val="00115E7F"/>
    <w:rsid w:val="00115FE7"/>
    <w:rsid w:val="00116047"/>
    <w:rsid w:val="001162CB"/>
    <w:rsid w:val="001163CF"/>
    <w:rsid w:val="001163FA"/>
    <w:rsid w:val="00116422"/>
    <w:rsid w:val="00116A42"/>
    <w:rsid w:val="00116A98"/>
    <w:rsid w:val="00116B72"/>
    <w:rsid w:val="00116D56"/>
    <w:rsid w:val="00116F12"/>
    <w:rsid w:val="00117A5B"/>
    <w:rsid w:val="00117F60"/>
    <w:rsid w:val="00120BD3"/>
    <w:rsid w:val="001211E7"/>
    <w:rsid w:val="00121C80"/>
    <w:rsid w:val="00122140"/>
    <w:rsid w:val="00122532"/>
    <w:rsid w:val="001225B0"/>
    <w:rsid w:val="00122AE6"/>
    <w:rsid w:val="00122B5D"/>
    <w:rsid w:val="00122EC8"/>
    <w:rsid w:val="00122FEA"/>
    <w:rsid w:val="001232BD"/>
    <w:rsid w:val="00123AC8"/>
    <w:rsid w:val="00123D9B"/>
    <w:rsid w:val="00124725"/>
    <w:rsid w:val="00124DF1"/>
    <w:rsid w:val="00124ED5"/>
    <w:rsid w:val="00125165"/>
    <w:rsid w:val="00125F2A"/>
    <w:rsid w:val="0012636A"/>
    <w:rsid w:val="00126382"/>
    <w:rsid w:val="001272C5"/>
    <w:rsid w:val="001273CE"/>
    <w:rsid w:val="00127499"/>
    <w:rsid w:val="001276FA"/>
    <w:rsid w:val="00127B8C"/>
    <w:rsid w:val="00127FFB"/>
    <w:rsid w:val="00130833"/>
    <w:rsid w:val="00130F25"/>
    <w:rsid w:val="00131482"/>
    <w:rsid w:val="0013192D"/>
    <w:rsid w:val="00132597"/>
    <w:rsid w:val="00132DE8"/>
    <w:rsid w:val="0013324E"/>
    <w:rsid w:val="001333ED"/>
    <w:rsid w:val="00133E43"/>
    <w:rsid w:val="00134239"/>
    <w:rsid w:val="001342C7"/>
    <w:rsid w:val="00134628"/>
    <w:rsid w:val="001347EB"/>
    <w:rsid w:val="00134833"/>
    <w:rsid w:val="00134C13"/>
    <w:rsid w:val="00135B5C"/>
    <w:rsid w:val="00135EFB"/>
    <w:rsid w:val="00136450"/>
    <w:rsid w:val="001373EB"/>
    <w:rsid w:val="001378F7"/>
    <w:rsid w:val="00137F41"/>
    <w:rsid w:val="001400C8"/>
    <w:rsid w:val="0014022C"/>
    <w:rsid w:val="001406FE"/>
    <w:rsid w:val="00140B9E"/>
    <w:rsid w:val="00141173"/>
    <w:rsid w:val="00141BB6"/>
    <w:rsid w:val="00141D3B"/>
    <w:rsid w:val="00142426"/>
    <w:rsid w:val="0014291D"/>
    <w:rsid w:val="0014294F"/>
    <w:rsid w:val="001432C8"/>
    <w:rsid w:val="001433D2"/>
    <w:rsid w:val="0014395C"/>
    <w:rsid w:val="00143A3F"/>
    <w:rsid w:val="00143D33"/>
    <w:rsid w:val="00143D7E"/>
    <w:rsid w:val="00143FB8"/>
    <w:rsid w:val="0014406F"/>
    <w:rsid w:val="00144630"/>
    <w:rsid w:val="00144707"/>
    <w:rsid w:val="001447B3"/>
    <w:rsid w:val="00144FB5"/>
    <w:rsid w:val="00145046"/>
    <w:rsid w:val="001452E1"/>
    <w:rsid w:val="0014552D"/>
    <w:rsid w:val="0014597E"/>
    <w:rsid w:val="00145EC5"/>
    <w:rsid w:val="00146035"/>
    <w:rsid w:val="00146170"/>
    <w:rsid w:val="0014638A"/>
    <w:rsid w:val="001463CB"/>
    <w:rsid w:val="0014642A"/>
    <w:rsid w:val="00146456"/>
    <w:rsid w:val="0014660A"/>
    <w:rsid w:val="001478FD"/>
    <w:rsid w:val="001479BA"/>
    <w:rsid w:val="00147C9E"/>
    <w:rsid w:val="00147D70"/>
    <w:rsid w:val="00150A7D"/>
    <w:rsid w:val="00150D10"/>
    <w:rsid w:val="00151835"/>
    <w:rsid w:val="00151A52"/>
    <w:rsid w:val="00151D6F"/>
    <w:rsid w:val="00151E9E"/>
    <w:rsid w:val="00152073"/>
    <w:rsid w:val="00152329"/>
    <w:rsid w:val="00152496"/>
    <w:rsid w:val="00152BEF"/>
    <w:rsid w:val="00152D67"/>
    <w:rsid w:val="00152E03"/>
    <w:rsid w:val="0015329E"/>
    <w:rsid w:val="001537FF"/>
    <w:rsid w:val="00153BD4"/>
    <w:rsid w:val="00154009"/>
    <w:rsid w:val="001543AD"/>
    <w:rsid w:val="001545B3"/>
    <w:rsid w:val="001546F1"/>
    <w:rsid w:val="00154A4C"/>
    <w:rsid w:val="00154DC7"/>
    <w:rsid w:val="00154EEA"/>
    <w:rsid w:val="001559FF"/>
    <w:rsid w:val="00155D96"/>
    <w:rsid w:val="00156598"/>
    <w:rsid w:val="00156AB0"/>
    <w:rsid w:val="00156D49"/>
    <w:rsid w:val="001572E3"/>
    <w:rsid w:val="00157594"/>
    <w:rsid w:val="0015761A"/>
    <w:rsid w:val="001578D2"/>
    <w:rsid w:val="00157B25"/>
    <w:rsid w:val="001603A7"/>
    <w:rsid w:val="00160A46"/>
    <w:rsid w:val="00160C08"/>
    <w:rsid w:val="00160D90"/>
    <w:rsid w:val="00160DC4"/>
    <w:rsid w:val="001611D8"/>
    <w:rsid w:val="00161939"/>
    <w:rsid w:val="00161AA0"/>
    <w:rsid w:val="00161D2E"/>
    <w:rsid w:val="00161DDD"/>
    <w:rsid w:val="00161E47"/>
    <w:rsid w:val="00161E84"/>
    <w:rsid w:val="00161F3E"/>
    <w:rsid w:val="00162093"/>
    <w:rsid w:val="00162B65"/>
    <w:rsid w:val="00162CA9"/>
    <w:rsid w:val="00162E56"/>
    <w:rsid w:val="00164145"/>
    <w:rsid w:val="00164781"/>
    <w:rsid w:val="00164F84"/>
    <w:rsid w:val="00165165"/>
    <w:rsid w:val="001653E3"/>
    <w:rsid w:val="00165459"/>
    <w:rsid w:val="00165569"/>
    <w:rsid w:val="00165832"/>
    <w:rsid w:val="00165A0D"/>
    <w:rsid w:val="00165A57"/>
    <w:rsid w:val="00165D43"/>
    <w:rsid w:val="00165FD0"/>
    <w:rsid w:val="0016614B"/>
    <w:rsid w:val="00166A42"/>
    <w:rsid w:val="00166B42"/>
    <w:rsid w:val="0016711E"/>
    <w:rsid w:val="00167548"/>
    <w:rsid w:val="00167B04"/>
    <w:rsid w:val="001702D6"/>
    <w:rsid w:val="001709B1"/>
    <w:rsid w:val="001710C7"/>
    <w:rsid w:val="001711CE"/>
    <w:rsid w:val="001712C2"/>
    <w:rsid w:val="001714BD"/>
    <w:rsid w:val="001716F9"/>
    <w:rsid w:val="0017176C"/>
    <w:rsid w:val="00171A20"/>
    <w:rsid w:val="00171DD8"/>
    <w:rsid w:val="00171EB4"/>
    <w:rsid w:val="001724DE"/>
    <w:rsid w:val="00172BAF"/>
    <w:rsid w:val="001738F2"/>
    <w:rsid w:val="0017414F"/>
    <w:rsid w:val="00174312"/>
    <w:rsid w:val="001753AF"/>
    <w:rsid w:val="0017554B"/>
    <w:rsid w:val="00175764"/>
    <w:rsid w:val="00175AFF"/>
    <w:rsid w:val="0017630D"/>
    <w:rsid w:val="001764CB"/>
    <w:rsid w:val="0017674D"/>
    <w:rsid w:val="00176D35"/>
    <w:rsid w:val="00176DC5"/>
    <w:rsid w:val="001771DD"/>
    <w:rsid w:val="0017726F"/>
    <w:rsid w:val="0017790B"/>
    <w:rsid w:val="00177995"/>
    <w:rsid w:val="00177A8C"/>
    <w:rsid w:val="00177E0F"/>
    <w:rsid w:val="00180101"/>
    <w:rsid w:val="00180122"/>
    <w:rsid w:val="00180FB9"/>
    <w:rsid w:val="001813F4"/>
    <w:rsid w:val="0018180C"/>
    <w:rsid w:val="00181E52"/>
    <w:rsid w:val="0018244E"/>
    <w:rsid w:val="00182706"/>
    <w:rsid w:val="00182714"/>
    <w:rsid w:val="00182E67"/>
    <w:rsid w:val="00183128"/>
    <w:rsid w:val="0018435E"/>
    <w:rsid w:val="00184802"/>
    <w:rsid w:val="0018487F"/>
    <w:rsid w:val="00184BE8"/>
    <w:rsid w:val="0018508F"/>
    <w:rsid w:val="00186205"/>
    <w:rsid w:val="001865D8"/>
    <w:rsid w:val="00186B33"/>
    <w:rsid w:val="00186BE0"/>
    <w:rsid w:val="00186C75"/>
    <w:rsid w:val="001876DF"/>
    <w:rsid w:val="001878E2"/>
    <w:rsid w:val="00187969"/>
    <w:rsid w:val="00187E30"/>
    <w:rsid w:val="00187F2F"/>
    <w:rsid w:val="001903D3"/>
    <w:rsid w:val="00191F46"/>
    <w:rsid w:val="0019248E"/>
    <w:rsid w:val="001927BC"/>
    <w:rsid w:val="00192E7F"/>
    <w:rsid w:val="00192F9D"/>
    <w:rsid w:val="001940A9"/>
    <w:rsid w:val="00194431"/>
    <w:rsid w:val="00194BDC"/>
    <w:rsid w:val="00194CC2"/>
    <w:rsid w:val="00194E65"/>
    <w:rsid w:val="00195230"/>
    <w:rsid w:val="0019576E"/>
    <w:rsid w:val="0019599A"/>
    <w:rsid w:val="00195E2B"/>
    <w:rsid w:val="00196154"/>
    <w:rsid w:val="0019676D"/>
    <w:rsid w:val="00196922"/>
    <w:rsid w:val="00196EB8"/>
    <w:rsid w:val="00196EFB"/>
    <w:rsid w:val="001971B3"/>
    <w:rsid w:val="001971BB"/>
    <w:rsid w:val="001979FF"/>
    <w:rsid w:val="00197B17"/>
    <w:rsid w:val="00197C41"/>
    <w:rsid w:val="001A023A"/>
    <w:rsid w:val="001A0558"/>
    <w:rsid w:val="001A0889"/>
    <w:rsid w:val="001A0BCC"/>
    <w:rsid w:val="001A0E1E"/>
    <w:rsid w:val="001A0E32"/>
    <w:rsid w:val="001A11B2"/>
    <w:rsid w:val="001A11C0"/>
    <w:rsid w:val="001A1950"/>
    <w:rsid w:val="001A1C54"/>
    <w:rsid w:val="001A1DF9"/>
    <w:rsid w:val="001A25D4"/>
    <w:rsid w:val="001A2643"/>
    <w:rsid w:val="001A2C6A"/>
    <w:rsid w:val="001A2E51"/>
    <w:rsid w:val="001A2F3F"/>
    <w:rsid w:val="001A3851"/>
    <w:rsid w:val="001A3ACE"/>
    <w:rsid w:val="001A3BA4"/>
    <w:rsid w:val="001A3EAC"/>
    <w:rsid w:val="001A4159"/>
    <w:rsid w:val="001A450B"/>
    <w:rsid w:val="001A462A"/>
    <w:rsid w:val="001A4908"/>
    <w:rsid w:val="001A490C"/>
    <w:rsid w:val="001A49C5"/>
    <w:rsid w:val="001A4ED0"/>
    <w:rsid w:val="001A552E"/>
    <w:rsid w:val="001A5846"/>
    <w:rsid w:val="001A59DC"/>
    <w:rsid w:val="001A5B5B"/>
    <w:rsid w:val="001A6272"/>
    <w:rsid w:val="001A685B"/>
    <w:rsid w:val="001A6B48"/>
    <w:rsid w:val="001A6C4E"/>
    <w:rsid w:val="001A6EF7"/>
    <w:rsid w:val="001A772B"/>
    <w:rsid w:val="001A7779"/>
    <w:rsid w:val="001A7A5B"/>
    <w:rsid w:val="001A7ADD"/>
    <w:rsid w:val="001A7B7A"/>
    <w:rsid w:val="001A7C87"/>
    <w:rsid w:val="001A7D16"/>
    <w:rsid w:val="001B04F7"/>
    <w:rsid w:val="001B058F"/>
    <w:rsid w:val="001B0B61"/>
    <w:rsid w:val="001B13C4"/>
    <w:rsid w:val="001B1AA0"/>
    <w:rsid w:val="001B1DA3"/>
    <w:rsid w:val="001B2695"/>
    <w:rsid w:val="001B2DBE"/>
    <w:rsid w:val="001B33FD"/>
    <w:rsid w:val="001B365F"/>
    <w:rsid w:val="001B37D7"/>
    <w:rsid w:val="001B3DF8"/>
    <w:rsid w:val="001B441F"/>
    <w:rsid w:val="001B4434"/>
    <w:rsid w:val="001B47FA"/>
    <w:rsid w:val="001B4ABA"/>
    <w:rsid w:val="001B5C60"/>
    <w:rsid w:val="001B5DC9"/>
    <w:rsid w:val="001B6B96"/>
    <w:rsid w:val="001B6DF2"/>
    <w:rsid w:val="001B6F30"/>
    <w:rsid w:val="001B738B"/>
    <w:rsid w:val="001B7693"/>
    <w:rsid w:val="001B7AEC"/>
    <w:rsid w:val="001B7BD7"/>
    <w:rsid w:val="001C008F"/>
    <w:rsid w:val="001C05AF"/>
    <w:rsid w:val="001C0952"/>
    <w:rsid w:val="001C0962"/>
    <w:rsid w:val="001C09DB"/>
    <w:rsid w:val="001C14D4"/>
    <w:rsid w:val="001C1E28"/>
    <w:rsid w:val="001C2253"/>
    <w:rsid w:val="001C2776"/>
    <w:rsid w:val="001C277E"/>
    <w:rsid w:val="001C2A4D"/>
    <w:rsid w:val="001C2A72"/>
    <w:rsid w:val="001C2C16"/>
    <w:rsid w:val="001C2D4E"/>
    <w:rsid w:val="001C30CC"/>
    <w:rsid w:val="001C31B7"/>
    <w:rsid w:val="001C40BA"/>
    <w:rsid w:val="001C40C2"/>
    <w:rsid w:val="001C446F"/>
    <w:rsid w:val="001C4474"/>
    <w:rsid w:val="001C4936"/>
    <w:rsid w:val="001C5413"/>
    <w:rsid w:val="001C561A"/>
    <w:rsid w:val="001C5C12"/>
    <w:rsid w:val="001C5E2C"/>
    <w:rsid w:val="001C5E4D"/>
    <w:rsid w:val="001C5FDD"/>
    <w:rsid w:val="001C65B4"/>
    <w:rsid w:val="001C687D"/>
    <w:rsid w:val="001C6BE4"/>
    <w:rsid w:val="001C71C4"/>
    <w:rsid w:val="001C71EB"/>
    <w:rsid w:val="001C7538"/>
    <w:rsid w:val="001C760C"/>
    <w:rsid w:val="001C77F5"/>
    <w:rsid w:val="001D0153"/>
    <w:rsid w:val="001D0B75"/>
    <w:rsid w:val="001D0EBA"/>
    <w:rsid w:val="001D1354"/>
    <w:rsid w:val="001D19C1"/>
    <w:rsid w:val="001D22EC"/>
    <w:rsid w:val="001D22FA"/>
    <w:rsid w:val="001D2301"/>
    <w:rsid w:val="001D2674"/>
    <w:rsid w:val="001D2D2E"/>
    <w:rsid w:val="001D2E6C"/>
    <w:rsid w:val="001D3481"/>
    <w:rsid w:val="001D39A5"/>
    <w:rsid w:val="001D3C09"/>
    <w:rsid w:val="001D4227"/>
    <w:rsid w:val="001D4315"/>
    <w:rsid w:val="001D44E8"/>
    <w:rsid w:val="001D4610"/>
    <w:rsid w:val="001D49BB"/>
    <w:rsid w:val="001D544F"/>
    <w:rsid w:val="001D5F4F"/>
    <w:rsid w:val="001D60EC"/>
    <w:rsid w:val="001D61E4"/>
    <w:rsid w:val="001D629A"/>
    <w:rsid w:val="001D632E"/>
    <w:rsid w:val="001D69D6"/>
    <w:rsid w:val="001D6F59"/>
    <w:rsid w:val="001D7687"/>
    <w:rsid w:val="001D7F84"/>
    <w:rsid w:val="001E06F8"/>
    <w:rsid w:val="001E0B40"/>
    <w:rsid w:val="001E0B49"/>
    <w:rsid w:val="001E0EB7"/>
    <w:rsid w:val="001E111B"/>
    <w:rsid w:val="001E1CBC"/>
    <w:rsid w:val="001E264B"/>
    <w:rsid w:val="001E267F"/>
    <w:rsid w:val="001E2887"/>
    <w:rsid w:val="001E2974"/>
    <w:rsid w:val="001E2C46"/>
    <w:rsid w:val="001E340B"/>
    <w:rsid w:val="001E44DF"/>
    <w:rsid w:val="001E481D"/>
    <w:rsid w:val="001E5286"/>
    <w:rsid w:val="001E55BD"/>
    <w:rsid w:val="001E68A5"/>
    <w:rsid w:val="001E6BB0"/>
    <w:rsid w:val="001E7282"/>
    <w:rsid w:val="001E72E0"/>
    <w:rsid w:val="001E74B7"/>
    <w:rsid w:val="001E7756"/>
    <w:rsid w:val="001F0236"/>
    <w:rsid w:val="001F0490"/>
    <w:rsid w:val="001F0A94"/>
    <w:rsid w:val="001F151D"/>
    <w:rsid w:val="001F23FE"/>
    <w:rsid w:val="001F328F"/>
    <w:rsid w:val="001F3725"/>
    <w:rsid w:val="001F3790"/>
    <w:rsid w:val="001F3826"/>
    <w:rsid w:val="001F3C4C"/>
    <w:rsid w:val="001F3E8A"/>
    <w:rsid w:val="001F3F08"/>
    <w:rsid w:val="001F4289"/>
    <w:rsid w:val="001F49E3"/>
    <w:rsid w:val="001F4D90"/>
    <w:rsid w:val="001F529E"/>
    <w:rsid w:val="001F56C1"/>
    <w:rsid w:val="001F65EA"/>
    <w:rsid w:val="001F6E46"/>
    <w:rsid w:val="001F6FF5"/>
    <w:rsid w:val="001F728C"/>
    <w:rsid w:val="001F7329"/>
    <w:rsid w:val="001F73A4"/>
    <w:rsid w:val="001F7A5A"/>
    <w:rsid w:val="001F7C91"/>
    <w:rsid w:val="002014BF"/>
    <w:rsid w:val="0020184A"/>
    <w:rsid w:val="00201CE9"/>
    <w:rsid w:val="002024EF"/>
    <w:rsid w:val="002028DC"/>
    <w:rsid w:val="00202B65"/>
    <w:rsid w:val="00202BDD"/>
    <w:rsid w:val="00202F54"/>
    <w:rsid w:val="002032D6"/>
    <w:rsid w:val="002033B7"/>
    <w:rsid w:val="0020448B"/>
    <w:rsid w:val="00204502"/>
    <w:rsid w:val="002048FC"/>
    <w:rsid w:val="00204D33"/>
    <w:rsid w:val="00205513"/>
    <w:rsid w:val="00205692"/>
    <w:rsid w:val="0020574D"/>
    <w:rsid w:val="00206463"/>
    <w:rsid w:val="0020654C"/>
    <w:rsid w:val="00206559"/>
    <w:rsid w:val="00206A05"/>
    <w:rsid w:val="00206B33"/>
    <w:rsid w:val="00206F2F"/>
    <w:rsid w:val="00207230"/>
    <w:rsid w:val="00207717"/>
    <w:rsid w:val="00207A1B"/>
    <w:rsid w:val="00207CD4"/>
    <w:rsid w:val="002102B3"/>
    <w:rsid w:val="0021053D"/>
    <w:rsid w:val="00210A92"/>
    <w:rsid w:val="00210BAF"/>
    <w:rsid w:val="00210DC3"/>
    <w:rsid w:val="002110E4"/>
    <w:rsid w:val="00211BCF"/>
    <w:rsid w:val="00211E7B"/>
    <w:rsid w:val="0021224C"/>
    <w:rsid w:val="00212382"/>
    <w:rsid w:val="00212B75"/>
    <w:rsid w:val="00212B95"/>
    <w:rsid w:val="00213027"/>
    <w:rsid w:val="0021318B"/>
    <w:rsid w:val="0021344C"/>
    <w:rsid w:val="0021375A"/>
    <w:rsid w:val="00213EBA"/>
    <w:rsid w:val="0021408F"/>
    <w:rsid w:val="00214565"/>
    <w:rsid w:val="00215501"/>
    <w:rsid w:val="00215964"/>
    <w:rsid w:val="00215A5A"/>
    <w:rsid w:val="00215CC8"/>
    <w:rsid w:val="00215EE6"/>
    <w:rsid w:val="00215F96"/>
    <w:rsid w:val="00216C03"/>
    <w:rsid w:val="0022020D"/>
    <w:rsid w:val="002207F9"/>
    <w:rsid w:val="00220A1A"/>
    <w:rsid w:val="00220C04"/>
    <w:rsid w:val="002211CF"/>
    <w:rsid w:val="002216A8"/>
    <w:rsid w:val="00221776"/>
    <w:rsid w:val="00221F47"/>
    <w:rsid w:val="0022273C"/>
    <w:rsid w:val="0022278D"/>
    <w:rsid w:val="00222F97"/>
    <w:rsid w:val="002234DA"/>
    <w:rsid w:val="00223696"/>
    <w:rsid w:val="00223A8D"/>
    <w:rsid w:val="00223FEF"/>
    <w:rsid w:val="002244C0"/>
    <w:rsid w:val="002248C0"/>
    <w:rsid w:val="00224A65"/>
    <w:rsid w:val="00224AFE"/>
    <w:rsid w:val="00225BB4"/>
    <w:rsid w:val="002261E8"/>
    <w:rsid w:val="002267AC"/>
    <w:rsid w:val="0022701F"/>
    <w:rsid w:val="0022761D"/>
    <w:rsid w:val="00227C68"/>
    <w:rsid w:val="00230341"/>
    <w:rsid w:val="002313CF"/>
    <w:rsid w:val="0023193A"/>
    <w:rsid w:val="00231A62"/>
    <w:rsid w:val="00231D35"/>
    <w:rsid w:val="0023241A"/>
    <w:rsid w:val="002326E2"/>
    <w:rsid w:val="002333F5"/>
    <w:rsid w:val="00233696"/>
    <w:rsid w:val="00233724"/>
    <w:rsid w:val="00233C1F"/>
    <w:rsid w:val="00234365"/>
    <w:rsid w:val="002345B0"/>
    <w:rsid w:val="00235028"/>
    <w:rsid w:val="00235A2A"/>
    <w:rsid w:val="00236036"/>
    <w:rsid w:val="00236546"/>
    <w:rsid w:val="00236548"/>
    <w:rsid w:val="002365B4"/>
    <w:rsid w:val="002367D2"/>
    <w:rsid w:val="00236BA4"/>
    <w:rsid w:val="00237573"/>
    <w:rsid w:val="00237BE1"/>
    <w:rsid w:val="0024035C"/>
    <w:rsid w:val="00240DDC"/>
    <w:rsid w:val="0024138C"/>
    <w:rsid w:val="002416B5"/>
    <w:rsid w:val="0024174E"/>
    <w:rsid w:val="00241986"/>
    <w:rsid w:val="00241E2B"/>
    <w:rsid w:val="00242326"/>
    <w:rsid w:val="0024285D"/>
    <w:rsid w:val="00242ADE"/>
    <w:rsid w:val="00242D75"/>
    <w:rsid w:val="002432E1"/>
    <w:rsid w:val="00243337"/>
    <w:rsid w:val="002434EF"/>
    <w:rsid w:val="0024415B"/>
    <w:rsid w:val="00245648"/>
    <w:rsid w:val="00245CD7"/>
    <w:rsid w:val="00245D10"/>
    <w:rsid w:val="00245D9E"/>
    <w:rsid w:val="00245F27"/>
    <w:rsid w:val="0024616D"/>
    <w:rsid w:val="00246207"/>
    <w:rsid w:val="00246A3F"/>
    <w:rsid w:val="00246C5E"/>
    <w:rsid w:val="00246F81"/>
    <w:rsid w:val="002470AD"/>
    <w:rsid w:val="002477A2"/>
    <w:rsid w:val="002479A8"/>
    <w:rsid w:val="0025039F"/>
    <w:rsid w:val="00250857"/>
    <w:rsid w:val="00250960"/>
    <w:rsid w:val="00250FBF"/>
    <w:rsid w:val="00251343"/>
    <w:rsid w:val="00251870"/>
    <w:rsid w:val="00251A2C"/>
    <w:rsid w:val="00252748"/>
    <w:rsid w:val="00252762"/>
    <w:rsid w:val="00252793"/>
    <w:rsid w:val="00252AAD"/>
    <w:rsid w:val="002536A4"/>
    <w:rsid w:val="00253BED"/>
    <w:rsid w:val="00253F7E"/>
    <w:rsid w:val="00253F9F"/>
    <w:rsid w:val="002549B1"/>
    <w:rsid w:val="00254F58"/>
    <w:rsid w:val="00255065"/>
    <w:rsid w:val="00255379"/>
    <w:rsid w:val="00255A83"/>
    <w:rsid w:val="002568B9"/>
    <w:rsid w:val="00256F44"/>
    <w:rsid w:val="0025708C"/>
    <w:rsid w:val="00257AAA"/>
    <w:rsid w:val="00260C84"/>
    <w:rsid w:val="00260DEB"/>
    <w:rsid w:val="002614E7"/>
    <w:rsid w:val="0026163C"/>
    <w:rsid w:val="00261C86"/>
    <w:rsid w:val="002620BC"/>
    <w:rsid w:val="0026246E"/>
    <w:rsid w:val="00262802"/>
    <w:rsid w:val="0026281E"/>
    <w:rsid w:val="00262BB2"/>
    <w:rsid w:val="00262D15"/>
    <w:rsid w:val="00262D54"/>
    <w:rsid w:val="00262DC8"/>
    <w:rsid w:val="00263A14"/>
    <w:rsid w:val="00263A90"/>
    <w:rsid w:val="00263F26"/>
    <w:rsid w:val="0026408B"/>
    <w:rsid w:val="002642DE"/>
    <w:rsid w:val="002643CB"/>
    <w:rsid w:val="00264DEA"/>
    <w:rsid w:val="00265BB7"/>
    <w:rsid w:val="00266020"/>
    <w:rsid w:val="0026662E"/>
    <w:rsid w:val="00267205"/>
    <w:rsid w:val="002677FA"/>
    <w:rsid w:val="00267C3E"/>
    <w:rsid w:val="00267F05"/>
    <w:rsid w:val="002709BB"/>
    <w:rsid w:val="00270A87"/>
    <w:rsid w:val="00270D55"/>
    <w:rsid w:val="00270DF6"/>
    <w:rsid w:val="0027102F"/>
    <w:rsid w:val="0027131C"/>
    <w:rsid w:val="002714E2"/>
    <w:rsid w:val="002718C1"/>
    <w:rsid w:val="002726C5"/>
    <w:rsid w:val="00272758"/>
    <w:rsid w:val="00272C5D"/>
    <w:rsid w:val="002739CF"/>
    <w:rsid w:val="00273BAC"/>
    <w:rsid w:val="00274825"/>
    <w:rsid w:val="002759EA"/>
    <w:rsid w:val="00275C52"/>
    <w:rsid w:val="002763B3"/>
    <w:rsid w:val="00276A43"/>
    <w:rsid w:val="00276B77"/>
    <w:rsid w:val="00276CD6"/>
    <w:rsid w:val="00276E8B"/>
    <w:rsid w:val="00277612"/>
    <w:rsid w:val="00280076"/>
    <w:rsid w:val="002802E3"/>
    <w:rsid w:val="00280865"/>
    <w:rsid w:val="00280B48"/>
    <w:rsid w:val="00280CDF"/>
    <w:rsid w:val="00280FDE"/>
    <w:rsid w:val="002814B2"/>
    <w:rsid w:val="00281929"/>
    <w:rsid w:val="002820F0"/>
    <w:rsid w:val="0028213D"/>
    <w:rsid w:val="002822CE"/>
    <w:rsid w:val="00282AFA"/>
    <w:rsid w:val="00283011"/>
    <w:rsid w:val="002834AC"/>
    <w:rsid w:val="00283B8E"/>
    <w:rsid w:val="00283C99"/>
    <w:rsid w:val="00284F81"/>
    <w:rsid w:val="002850D5"/>
    <w:rsid w:val="002859DF"/>
    <w:rsid w:val="00285EED"/>
    <w:rsid w:val="00285EF3"/>
    <w:rsid w:val="0028609B"/>
    <w:rsid w:val="002860B7"/>
    <w:rsid w:val="00286123"/>
    <w:rsid w:val="002862F1"/>
    <w:rsid w:val="00286953"/>
    <w:rsid w:val="00286A90"/>
    <w:rsid w:val="00286BC8"/>
    <w:rsid w:val="00286EFB"/>
    <w:rsid w:val="0028708B"/>
    <w:rsid w:val="00287143"/>
    <w:rsid w:val="00291373"/>
    <w:rsid w:val="00291441"/>
    <w:rsid w:val="002917D1"/>
    <w:rsid w:val="00291FA9"/>
    <w:rsid w:val="00292224"/>
    <w:rsid w:val="00292326"/>
    <w:rsid w:val="002929F1"/>
    <w:rsid w:val="00293232"/>
    <w:rsid w:val="00294365"/>
    <w:rsid w:val="00294799"/>
    <w:rsid w:val="0029505E"/>
    <w:rsid w:val="0029513E"/>
    <w:rsid w:val="0029533C"/>
    <w:rsid w:val="002958AF"/>
    <w:rsid w:val="0029597D"/>
    <w:rsid w:val="00295B58"/>
    <w:rsid w:val="00295BB0"/>
    <w:rsid w:val="002962C3"/>
    <w:rsid w:val="002962F0"/>
    <w:rsid w:val="0029683B"/>
    <w:rsid w:val="00296ED1"/>
    <w:rsid w:val="00297495"/>
    <w:rsid w:val="0029752B"/>
    <w:rsid w:val="00297A2A"/>
    <w:rsid w:val="00297B24"/>
    <w:rsid w:val="00297CDD"/>
    <w:rsid w:val="002A04BF"/>
    <w:rsid w:val="002A05A8"/>
    <w:rsid w:val="002A07AC"/>
    <w:rsid w:val="002A092C"/>
    <w:rsid w:val="002A0A9C"/>
    <w:rsid w:val="002A0FEE"/>
    <w:rsid w:val="002A10D6"/>
    <w:rsid w:val="002A2245"/>
    <w:rsid w:val="002A2B18"/>
    <w:rsid w:val="002A2E8C"/>
    <w:rsid w:val="002A366F"/>
    <w:rsid w:val="002A483C"/>
    <w:rsid w:val="002A4888"/>
    <w:rsid w:val="002A4ECF"/>
    <w:rsid w:val="002A543F"/>
    <w:rsid w:val="002A672C"/>
    <w:rsid w:val="002A696B"/>
    <w:rsid w:val="002A6A93"/>
    <w:rsid w:val="002A6E2D"/>
    <w:rsid w:val="002A751A"/>
    <w:rsid w:val="002A753D"/>
    <w:rsid w:val="002A7705"/>
    <w:rsid w:val="002A7C01"/>
    <w:rsid w:val="002B02A6"/>
    <w:rsid w:val="002B042F"/>
    <w:rsid w:val="002B05BE"/>
    <w:rsid w:val="002B0999"/>
    <w:rsid w:val="002B0C7C"/>
    <w:rsid w:val="002B1449"/>
    <w:rsid w:val="002B157C"/>
    <w:rsid w:val="002B1654"/>
    <w:rsid w:val="002B1729"/>
    <w:rsid w:val="002B1AC7"/>
    <w:rsid w:val="002B1CED"/>
    <w:rsid w:val="002B2453"/>
    <w:rsid w:val="002B26DB"/>
    <w:rsid w:val="002B36C7"/>
    <w:rsid w:val="002B3758"/>
    <w:rsid w:val="002B3E7A"/>
    <w:rsid w:val="002B3F09"/>
    <w:rsid w:val="002B4ABB"/>
    <w:rsid w:val="002B4DD4"/>
    <w:rsid w:val="002B5277"/>
    <w:rsid w:val="002B5364"/>
    <w:rsid w:val="002B5375"/>
    <w:rsid w:val="002B53EC"/>
    <w:rsid w:val="002B56B5"/>
    <w:rsid w:val="002B5C5D"/>
    <w:rsid w:val="002B60F4"/>
    <w:rsid w:val="002B64C7"/>
    <w:rsid w:val="002B6AF0"/>
    <w:rsid w:val="002B6D6D"/>
    <w:rsid w:val="002B77C1"/>
    <w:rsid w:val="002C04CC"/>
    <w:rsid w:val="002C052D"/>
    <w:rsid w:val="002C0648"/>
    <w:rsid w:val="002C0DCE"/>
    <w:rsid w:val="002C0ED7"/>
    <w:rsid w:val="002C173C"/>
    <w:rsid w:val="002C19B3"/>
    <w:rsid w:val="002C1EC3"/>
    <w:rsid w:val="002C1FA7"/>
    <w:rsid w:val="002C260A"/>
    <w:rsid w:val="002C2728"/>
    <w:rsid w:val="002C2842"/>
    <w:rsid w:val="002C35BA"/>
    <w:rsid w:val="002C37E4"/>
    <w:rsid w:val="002C39D5"/>
    <w:rsid w:val="002C3AF2"/>
    <w:rsid w:val="002C3CDD"/>
    <w:rsid w:val="002C3CF5"/>
    <w:rsid w:val="002C4304"/>
    <w:rsid w:val="002C47D8"/>
    <w:rsid w:val="002C50F3"/>
    <w:rsid w:val="002C53AE"/>
    <w:rsid w:val="002C5998"/>
    <w:rsid w:val="002C5B7C"/>
    <w:rsid w:val="002C5E64"/>
    <w:rsid w:val="002C5E73"/>
    <w:rsid w:val="002C608F"/>
    <w:rsid w:val="002C61B0"/>
    <w:rsid w:val="002C69E4"/>
    <w:rsid w:val="002C6D2F"/>
    <w:rsid w:val="002C7301"/>
    <w:rsid w:val="002C744F"/>
    <w:rsid w:val="002D03B3"/>
    <w:rsid w:val="002D0664"/>
    <w:rsid w:val="002D1B5E"/>
    <w:rsid w:val="002D1CD2"/>
    <w:rsid w:val="002D1E0D"/>
    <w:rsid w:val="002D2743"/>
    <w:rsid w:val="002D2BBA"/>
    <w:rsid w:val="002D2DAF"/>
    <w:rsid w:val="002D2F6A"/>
    <w:rsid w:val="002D3342"/>
    <w:rsid w:val="002D39FE"/>
    <w:rsid w:val="002D3C7A"/>
    <w:rsid w:val="002D3CA2"/>
    <w:rsid w:val="002D4769"/>
    <w:rsid w:val="002D4C18"/>
    <w:rsid w:val="002D4FF7"/>
    <w:rsid w:val="002D5006"/>
    <w:rsid w:val="002D58E2"/>
    <w:rsid w:val="002D5908"/>
    <w:rsid w:val="002D59AC"/>
    <w:rsid w:val="002D59EA"/>
    <w:rsid w:val="002D5A84"/>
    <w:rsid w:val="002D5BFF"/>
    <w:rsid w:val="002D6901"/>
    <w:rsid w:val="002D6E36"/>
    <w:rsid w:val="002D6E75"/>
    <w:rsid w:val="002D6F6E"/>
    <w:rsid w:val="002D727E"/>
    <w:rsid w:val="002D73F6"/>
    <w:rsid w:val="002D77C2"/>
    <w:rsid w:val="002D7A9F"/>
    <w:rsid w:val="002D7C61"/>
    <w:rsid w:val="002E01D0"/>
    <w:rsid w:val="002E0570"/>
    <w:rsid w:val="002E161D"/>
    <w:rsid w:val="002E1691"/>
    <w:rsid w:val="002E1A76"/>
    <w:rsid w:val="002E2028"/>
    <w:rsid w:val="002E20F7"/>
    <w:rsid w:val="002E28A2"/>
    <w:rsid w:val="002E28B4"/>
    <w:rsid w:val="002E2C11"/>
    <w:rsid w:val="002E3100"/>
    <w:rsid w:val="002E33DA"/>
    <w:rsid w:val="002E3497"/>
    <w:rsid w:val="002E418B"/>
    <w:rsid w:val="002E44B3"/>
    <w:rsid w:val="002E45D1"/>
    <w:rsid w:val="002E5397"/>
    <w:rsid w:val="002E56F5"/>
    <w:rsid w:val="002E63C9"/>
    <w:rsid w:val="002E67BB"/>
    <w:rsid w:val="002E6B5E"/>
    <w:rsid w:val="002E6C06"/>
    <w:rsid w:val="002E6C95"/>
    <w:rsid w:val="002E70F5"/>
    <w:rsid w:val="002E7BA5"/>
    <w:rsid w:val="002E7C36"/>
    <w:rsid w:val="002F03A5"/>
    <w:rsid w:val="002F041F"/>
    <w:rsid w:val="002F04E0"/>
    <w:rsid w:val="002F07A1"/>
    <w:rsid w:val="002F1205"/>
    <w:rsid w:val="002F1790"/>
    <w:rsid w:val="002F1A6C"/>
    <w:rsid w:val="002F1D51"/>
    <w:rsid w:val="002F214B"/>
    <w:rsid w:val="002F26A4"/>
    <w:rsid w:val="002F2740"/>
    <w:rsid w:val="002F29D0"/>
    <w:rsid w:val="002F2C82"/>
    <w:rsid w:val="002F3116"/>
    <w:rsid w:val="002F3237"/>
    <w:rsid w:val="002F342E"/>
    <w:rsid w:val="002F3926"/>
    <w:rsid w:val="002F39A3"/>
    <w:rsid w:val="002F3D32"/>
    <w:rsid w:val="002F4115"/>
    <w:rsid w:val="002F49C6"/>
    <w:rsid w:val="002F4F5A"/>
    <w:rsid w:val="002F5274"/>
    <w:rsid w:val="002F5441"/>
    <w:rsid w:val="002F55A9"/>
    <w:rsid w:val="002F55AF"/>
    <w:rsid w:val="002F5F31"/>
    <w:rsid w:val="002F5F46"/>
    <w:rsid w:val="002F73A1"/>
    <w:rsid w:val="002F79CE"/>
    <w:rsid w:val="002F7A91"/>
    <w:rsid w:val="002F7C3F"/>
    <w:rsid w:val="002F7D8E"/>
    <w:rsid w:val="0030022E"/>
    <w:rsid w:val="00300712"/>
    <w:rsid w:val="00300784"/>
    <w:rsid w:val="0030105A"/>
    <w:rsid w:val="00301751"/>
    <w:rsid w:val="00302216"/>
    <w:rsid w:val="003025DE"/>
    <w:rsid w:val="0030263C"/>
    <w:rsid w:val="003026D0"/>
    <w:rsid w:val="00302A0B"/>
    <w:rsid w:val="00302F10"/>
    <w:rsid w:val="00303006"/>
    <w:rsid w:val="0030337A"/>
    <w:rsid w:val="00303E53"/>
    <w:rsid w:val="003043D1"/>
    <w:rsid w:val="00304638"/>
    <w:rsid w:val="00304F91"/>
    <w:rsid w:val="0030551E"/>
    <w:rsid w:val="00305A30"/>
    <w:rsid w:val="00305CC1"/>
    <w:rsid w:val="00306904"/>
    <w:rsid w:val="00306D71"/>
    <w:rsid w:val="00306E5F"/>
    <w:rsid w:val="00306F1D"/>
    <w:rsid w:val="003072C1"/>
    <w:rsid w:val="00307649"/>
    <w:rsid w:val="00307963"/>
    <w:rsid w:val="00307E14"/>
    <w:rsid w:val="00310182"/>
    <w:rsid w:val="00310246"/>
    <w:rsid w:val="00310255"/>
    <w:rsid w:val="0031038D"/>
    <w:rsid w:val="00310AFB"/>
    <w:rsid w:val="00310DD7"/>
    <w:rsid w:val="00311216"/>
    <w:rsid w:val="00311364"/>
    <w:rsid w:val="00311837"/>
    <w:rsid w:val="00311F4A"/>
    <w:rsid w:val="00312196"/>
    <w:rsid w:val="00312370"/>
    <w:rsid w:val="0031307D"/>
    <w:rsid w:val="00313154"/>
    <w:rsid w:val="00313397"/>
    <w:rsid w:val="003134F4"/>
    <w:rsid w:val="0031357B"/>
    <w:rsid w:val="00313A9B"/>
    <w:rsid w:val="0031403B"/>
    <w:rsid w:val="00314054"/>
    <w:rsid w:val="00314156"/>
    <w:rsid w:val="003141E5"/>
    <w:rsid w:val="00314447"/>
    <w:rsid w:val="00314539"/>
    <w:rsid w:val="00314837"/>
    <w:rsid w:val="00314C8A"/>
    <w:rsid w:val="00314E3F"/>
    <w:rsid w:val="003153F2"/>
    <w:rsid w:val="00315595"/>
    <w:rsid w:val="00315B2C"/>
    <w:rsid w:val="00315CC9"/>
    <w:rsid w:val="00315DA6"/>
    <w:rsid w:val="0031604C"/>
    <w:rsid w:val="0031614D"/>
    <w:rsid w:val="00316C46"/>
    <w:rsid w:val="00316F27"/>
    <w:rsid w:val="00316F88"/>
    <w:rsid w:val="00317195"/>
    <w:rsid w:val="00317BD0"/>
    <w:rsid w:val="003214F1"/>
    <w:rsid w:val="0032245C"/>
    <w:rsid w:val="003225EB"/>
    <w:rsid w:val="00322805"/>
    <w:rsid w:val="00322890"/>
    <w:rsid w:val="00322AA0"/>
    <w:rsid w:val="00322D09"/>
    <w:rsid w:val="00322E4B"/>
    <w:rsid w:val="00323498"/>
    <w:rsid w:val="003236DB"/>
    <w:rsid w:val="00323D13"/>
    <w:rsid w:val="003246E4"/>
    <w:rsid w:val="00324D88"/>
    <w:rsid w:val="00325F43"/>
    <w:rsid w:val="003263AF"/>
    <w:rsid w:val="0032699D"/>
    <w:rsid w:val="003269CB"/>
    <w:rsid w:val="00326F43"/>
    <w:rsid w:val="00327526"/>
    <w:rsid w:val="003277B0"/>
    <w:rsid w:val="00327870"/>
    <w:rsid w:val="00327AEA"/>
    <w:rsid w:val="00327B82"/>
    <w:rsid w:val="00327FC5"/>
    <w:rsid w:val="00330500"/>
    <w:rsid w:val="00330960"/>
    <w:rsid w:val="00330D54"/>
    <w:rsid w:val="00330E1B"/>
    <w:rsid w:val="0033112E"/>
    <w:rsid w:val="0033117B"/>
    <w:rsid w:val="003311B8"/>
    <w:rsid w:val="0033150C"/>
    <w:rsid w:val="003319E9"/>
    <w:rsid w:val="00331DFB"/>
    <w:rsid w:val="00331FE1"/>
    <w:rsid w:val="0033259D"/>
    <w:rsid w:val="00332804"/>
    <w:rsid w:val="0033291D"/>
    <w:rsid w:val="00332D23"/>
    <w:rsid w:val="003333D2"/>
    <w:rsid w:val="00334176"/>
    <w:rsid w:val="00334686"/>
    <w:rsid w:val="003348AA"/>
    <w:rsid w:val="00335065"/>
    <w:rsid w:val="003350EA"/>
    <w:rsid w:val="003357BA"/>
    <w:rsid w:val="00335A57"/>
    <w:rsid w:val="00335C7E"/>
    <w:rsid w:val="00335F65"/>
    <w:rsid w:val="00336358"/>
    <w:rsid w:val="00336374"/>
    <w:rsid w:val="003364B7"/>
    <w:rsid w:val="00336E98"/>
    <w:rsid w:val="00336F2F"/>
    <w:rsid w:val="00336F70"/>
    <w:rsid w:val="0033700A"/>
    <w:rsid w:val="003372BD"/>
    <w:rsid w:val="00337339"/>
    <w:rsid w:val="00337A4F"/>
    <w:rsid w:val="00337B06"/>
    <w:rsid w:val="00340116"/>
    <w:rsid w:val="00340269"/>
    <w:rsid w:val="00340345"/>
    <w:rsid w:val="0034044D"/>
    <w:rsid w:val="003406C6"/>
    <w:rsid w:val="003408FA"/>
    <w:rsid w:val="00340DCE"/>
    <w:rsid w:val="00340F3A"/>
    <w:rsid w:val="0034143A"/>
    <w:rsid w:val="0034179F"/>
    <w:rsid w:val="003418CC"/>
    <w:rsid w:val="003422B4"/>
    <w:rsid w:val="0034237B"/>
    <w:rsid w:val="003434EE"/>
    <w:rsid w:val="003435B7"/>
    <w:rsid w:val="003442C2"/>
    <w:rsid w:val="003443B0"/>
    <w:rsid w:val="003445FB"/>
    <w:rsid w:val="00345343"/>
    <w:rsid w:val="00345649"/>
    <w:rsid w:val="00345698"/>
    <w:rsid w:val="003459BD"/>
    <w:rsid w:val="00345EE3"/>
    <w:rsid w:val="00345EF8"/>
    <w:rsid w:val="003460E8"/>
    <w:rsid w:val="003461BF"/>
    <w:rsid w:val="00346848"/>
    <w:rsid w:val="00346AF1"/>
    <w:rsid w:val="00346D2E"/>
    <w:rsid w:val="00347069"/>
    <w:rsid w:val="003473A2"/>
    <w:rsid w:val="00347953"/>
    <w:rsid w:val="00347ABE"/>
    <w:rsid w:val="00347E9D"/>
    <w:rsid w:val="00350D38"/>
    <w:rsid w:val="00351403"/>
    <w:rsid w:val="00351411"/>
    <w:rsid w:val="0035142C"/>
    <w:rsid w:val="003514C3"/>
    <w:rsid w:val="003515FA"/>
    <w:rsid w:val="00351899"/>
    <w:rsid w:val="00351B36"/>
    <w:rsid w:val="00351B5F"/>
    <w:rsid w:val="00352E14"/>
    <w:rsid w:val="00352EAB"/>
    <w:rsid w:val="00352ED4"/>
    <w:rsid w:val="003531FB"/>
    <w:rsid w:val="00353649"/>
    <w:rsid w:val="0035398F"/>
    <w:rsid w:val="00353E1B"/>
    <w:rsid w:val="00353FE4"/>
    <w:rsid w:val="0035459B"/>
    <w:rsid w:val="00354746"/>
    <w:rsid w:val="00354BDC"/>
    <w:rsid w:val="00354DC2"/>
    <w:rsid w:val="0035544F"/>
    <w:rsid w:val="003563A4"/>
    <w:rsid w:val="00356912"/>
    <w:rsid w:val="00357B4E"/>
    <w:rsid w:val="00357E87"/>
    <w:rsid w:val="0036003B"/>
    <w:rsid w:val="0036097A"/>
    <w:rsid w:val="003610BC"/>
    <w:rsid w:val="003610DE"/>
    <w:rsid w:val="00361572"/>
    <w:rsid w:val="0036165F"/>
    <w:rsid w:val="00361934"/>
    <w:rsid w:val="00361C57"/>
    <w:rsid w:val="00361CD9"/>
    <w:rsid w:val="00362069"/>
    <w:rsid w:val="00363213"/>
    <w:rsid w:val="00363402"/>
    <w:rsid w:val="00363689"/>
    <w:rsid w:val="003640B7"/>
    <w:rsid w:val="003642F0"/>
    <w:rsid w:val="00364B5F"/>
    <w:rsid w:val="00364FF1"/>
    <w:rsid w:val="00365286"/>
    <w:rsid w:val="003656CC"/>
    <w:rsid w:val="00365787"/>
    <w:rsid w:val="00365A15"/>
    <w:rsid w:val="003664EB"/>
    <w:rsid w:val="00366BF3"/>
    <w:rsid w:val="003670D0"/>
    <w:rsid w:val="003671BC"/>
    <w:rsid w:val="00367B82"/>
    <w:rsid w:val="00370631"/>
    <w:rsid w:val="00370B55"/>
    <w:rsid w:val="003710A9"/>
    <w:rsid w:val="003714AC"/>
    <w:rsid w:val="003716FD"/>
    <w:rsid w:val="0037194A"/>
    <w:rsid w:val="0037204B"/>
    <w:rsid w:val="00372510"/>
    <w:rsid w:val="00372852"/>
    <w:rsid w:val="00372974"/>
    <w:rsid w:val="00372999"/>
    <w:rsid w:val="003729CC"/>
    <w:rsid w:val="00373234"/>
    <w:rsid w:val="00373953"/>
    <w:rsid w:val="00373A3F"/>
    <w:rsid w:val="003744CF"/>
    <w:rsid w:val="00374717"/>
    <w:rsid w:val="00374856"/>
    <w:rsid w:val="00374A0D"/>
    <w:rsid w:val="003755C7"/>
    <w:rsid w:val="00375874"/>
    <w:rsid w:val="00375D71"/>
    <w:rsid w:val="00375FC6"/>
    <w:rsid w:val="00375FD9"/>
    <w:rsid w:val="003760B6"/>
    <w:rsid w:val="0037676C"/>
    <w:rsid w:val="003767D8"/>
    <w:rsid w:val="00376BEE"/>
    <w:rsid w:val="00376D4B"/>
    <w:rsid w:val="00376E91"/>
    <w:rsid w:val="00377FB6"/>
    <w:rsid w:val="00380286"/>
    <w:rsid w:val="003807E1"/>
    <w:rsid w:val="00380C09"/>
    <w:rsid w:val="0038101F"/>
    <w:rsid w:val="00381043"/>
    <w:rsid w:val="0038150F"/>
    <w:rsid w:val="00381ACD"/>
    <w:rsid w:val="00381DAB"/>
    <w:rsid w:val="003829E5"/>
    <w:rsid w:val="00382E6D"/>
    <w:rsid w:val="00382EBD"/>
    <w:rsid w:val="0038318B"/>
    <w:rsid w:val="003831DE"/>
    <w:rsid w:val="003836F3"/>
    <w:rsid w:val="003838A7"/>
    <w:rsid w:val="00383A06"/>
    <w:rsid w:val="003843B7"/>
    <w:rsid w:val="0038495F"/>
    <w:rsid w:val="00385BC8"/>
    <w:rsid w:val="00385BCA"/>
    <w:rsid w:val="00386109"/>
    <w:rsid w:val="00386944"/>
    <w:rsid w:val="00387EBD"/>
    <w:rsid w:val="003901FD"/>
    <w:rsid w:val="003902D9"/>
    <w:rsid w:val="00390F01"/>
    <w:rsid w:val="00391743"/>
    <w:rsid w:val="00391923"/>
    <w:rsid w:val="003929FE"/>
    <w:rsid w:val="00392F23"/>
    <w:rsid w:val="00393D1F"/>
    <w:rsid w:val="00393EC6"/>
    <w:rsid w:val="00393ECD"/>
    <w:rsid w:val="00393FB5"/>
    <w:rsid w:val="003944CB"/>
    <w:rsid w:val="00394CD7"/>
    <w:rsid w:val="00394CFA"/>
    <w:rsid w:val="00394D75"/>
    <w:rsid w:val="003951C7"/>
    <w:rsid w:val="003956CC"/>
    <w:rsid w:val="0039596A"/>
    <w:rsid w:val="00395C9A"/>
    <w:rsid w:val="00396298"/>
    <w:rsid w:val="0039636B"/>
    <w:rsid w:val="00396974"/>
    <w:rsid w:val="00396A60"/>
    <w:rsid w:val="00396C27"/>
    <w:rsid w:val="00396D59"/>
    <w:rsid w:val="003971AD"/>
    <w:rsid w:val="003978B7"/>
    <w:rsid w:val="00397AC3"/>
    <w:rsid w:val="00397E21"/>
    <w:rsid w:val="003A016D"/>
    <w:rsid w:val="003A060B"/>
    <w:rsid w:val="003A0853"/>
    <w:rsid w:val="003A0A5C"/>
    <w:rsid w:val="003A0BBF"/>
    <w:rsid w:val="003A10A7"/>
    <w:rsid w:val="003A1E2C"/>
    <w:rsid w:val="003A1EFA"/>
    <w:rsid w:val="003A1FCB"/>
    <w:rsid w:val="003A2347"/>
    <w:rsid w:val="003A275E"/>
    <w:rsid w:val="003A281A"/>
    <w:rsid w:val="003A28BB"/>
    <w:rsid w:val="003A2F12"/>
    <w:rsid w:val="003A4131"/>
    <w:rsid w:val="003A434B"/>
    <w:rsid w:val="003A46BD"/>
    <w:rsid w:val="003A5136"/>
    <w:rsid w:val="003A55E8"/>
    <w:rsid w:val="003A60AF"/>
    <w:rsid w:val="003A6B67"/>
    <w:rsid w:val="003A6B85"/>
    <w:rsid w:val="003A6D02"/>
    <w:rsid w:val="003A7504"/>
    <w:rsid w:val="003A75A6"/>
    <w:rsid w:val="003A7FDD"/>
    <w:rsid w:val="003B001A"/>
    <w:rsid w:val="003B0BF0"/>
    <w:rsid w:val="003B0D96"/>
    <w:rsid w:val="003B0F06"/>
    <w:rsid w:val="003B11C8"/>
    <w:rsid w:val="003B13B6"/>
    <w:rsid w:val="003B14C3"/>
    <w:rsid w:val="003B15E6"/>
    <w:rsid w:val="003B18EA"/>
    <w:rsid w:val="003B1A52"/>
    <w:rsid w:val="003B2030"/>
    <w:rsid w:val="003B2043"/>
    <w:rsid w:val="003B2096"/>
    <w:rsid w:val="003B22BC"/>
    <w:rsid w:val="003B22EF"/>
    <w:rsid w:val="003B244A"/>
    <w:rsid w:val="003B259E"/>
    <w:rsid w:val="003B2957"/>
    <w:rsid w:val="003B2DED"/>
    <w:rsid w:val="003B2E8C"/>
    <w:rsid w:val="003B2ED4"/>
    <w:rsid w:val="003B3191"/>
    <w:rsid w:val="003B368A"/>
    <w:rsid w:val="003B3704"/>
    <w:rsid w:val="003B37BF"/>
    <w:rsid w:val="003B408A"/>
    <w:rsid w:val="003B431D"/>
    <w:rsid w:val="003B4C67"/>
    <w:rsid w:val="003B4C74"/>
    <w:rsid w:val="003B4D41"/>
    <w:rsid w:val="003B52E6"/>
    <w:rsid w:val="003B52FD"/>
    <w:rsid w:val="003B56B6"/>
    <w:rsid w:val="003B57BE"/>
    <w:rsid w:val="003B5DE0"/>
    <w:rsid w:val="003B63DE"/>
    <w:rsid w:val="003B6942"/>
    <w:rsid w:val="003B6A1C"/>
    <w:rsid w:val="003B6A96"/>
    <w:rsid w:val="003B6E67"/>
    <w:rsid w:val="003B6F2D"/>
    <w:rsid w:val="003B6FC5"/>
    <w:rsid w:val="003B7043"/>
    <w:rsid w:val="003B71B4"/>
    <w:rsid w:val="003B7440"/>
    <w:rsid w:val="003B7AC5"/>
    <w:rsid w:val="003C02F2"/>
    <w:rsid w:val="003C08A2"/>
    <w:rsid w:val="003C1285"/>
    <w:rsid w:val="003C1AB2"/>
    <w:rsid w:val="003C1F6B"/>
    <w:rsid w:val="003C2045"/>
    <w:rsid w:val="003C2754"/>
    <w:rsid w:val="003C3435"/>
    <w:rsid w:val="003C37DE"/>
    <w:rsid w:val="003C3A9C"/>
    <w:rsid w:val="003C3BDE"/>
    <w:rsid w:val="003C4339"/>
    <w:rsid w:val="003C43A1"/>
    <w:rsid w:val="003C47B3"/>
    <w:rsid w:val="003C48B4"/>
    <w:rsid w:val="003C4BBD"/>
    <w:rsid w:val="003C4BF0"/>
    <w:rsid w:val="003C4EA2"/>
    <w:rsid w:val="003C4FC0"/>
    <w:rsid w:val="003C51C6"/>
    <w:rsid w:val="003C55F4"/>
    <w:rsid w:val="003C62D3"/>
    <w:rsid w:val="003C6FA3"/>
    <w:rsid w:val="003C7625"/>
    <w:rsid w:val="003C7796"/>
    <w:rsid w:val="003C7897"/>
    <w:rsid w:val="003C7A3F"/>
    <w:rsid w:val="003C7E3D"/>
    <w:rsid w:val="003D00E9"/>
    <w:rsid w:val="003D067A"/>
    <w:rsid w:val="003D0847"/>
    <w:rsid w:val="003D0F1B"/>
    <w:rsid w:val="003D1036"/>
    <w:rsid w:val="003D1629"/>
    <w:rsid w:val="003D1670"/>
    <w:rsid w:val="003D1B31"/>
    <w:rsid w:val="003D24BC"/>
    <w:rsid w:val="003D2766"/>
    <w:rsid w:val="003D2A74"/>
    <w:rsid w:val="003D2BBE"/>
    <w:rsid w:val="003D3618"/>
    <w:rsid w:val="003D3CC3"/>
    <w:rsid w:val="003D3D88"/>
    <w:rsid w:val="003D3E8F"/>
    <w:rsid w:val="003D42A9"/>
    <w:rsid w:val="003D4564"/>
    <w:rsid w:val="003D4B70"/>
    <w:rsid w:val="003D501D"/>
    <w:rsid w:val="003D559A"/>
    <w:rsid w:val="003D55A0"/>
    <w:rsid w:val="003D5802"/>
    <w:rsid w:val="003D617A"/>
    <w:rsid w:val="003D6403"/>
    <w:rsid w:val="003D6475"/>
    <w:rsid w:val="003D6EE6"/>
    <w:rsid w:val="003D7F1B"/>
    <w:rsid w:val="003D7F2F"/>
    <w:rsid w:val="003E0127"/>
    <w:rsid w:val="003E0658"/>
    <w:rsid w:val="003E07FD"/>
    <w:rsid w:val="003E0E9D"/>
    <w:rsid w:val="003E1765"/>
    <w:rsid w:val="003E185D"/>
    <w:rsid w:val="003E1950"/>
    <w:rsid w:val="003E1DF9"/>
    <w:rsid w:val="003E2544"/>
    <w:rsid w:val="003E27D2"/>
    <w:rsid w:val="003E2891"/>
    <w:rsid w:val="003E2C04"/>
    <w:rsid w:val="003E31AD"/>
    <w:rsid w:val="003E3248"/>
    <w:rsid w:val="003E326D"/>
    <w:rsid w:val="003E375C"/>
    <w:rsid w:val="003E3839"/>
    <w:rsid w:val="003E402B"/>
    <w:rsid w:val="003E4086"/>
    <w:rsid w:val="003E44D5"/>
    <w:rsid w:val="003E49FE"/>
    <w:rsid w:val="003E4A18"/>
    <w:rsid w:val="003E4DCC"/>
    <w:rsid w:val="003E518E"/>
    <w:rsid w:val="003E5554"/>
    <w:rsid w:val="003E5861"/>
    <w:rsid w:val="003E5E13"/>
    <w:rsid w:val="003E62D9"/>
    <w:rsid w:val="003E632B"/>
    <w:rsid w:val="003E639E"/>
    <w:rsid w:val="003E6E16"/>
    <w:rsid w:val="003E71E5"/>
    <w:rsid w:val="003E7386"/>
    <w:rsid w:val="003E7466"/>
    <w:rsid w:val="003E7AE0"/>
    <w:rsid w:val="003E7B53"/>
    <w:rsid w:val="003F0445"/>
    <w:rsid w:val="003F0868"/>
    <w:rsid w:val="003F0B20"/>
    <w:rsid w:val="003F0CF0"/>
    <w:rsid w:val="003F1060"/>
    <w:rsid w:val="003F14B1"/>
    <w:rsid w:val="003F186B"/>
    <w:rsid w:val="003F232B"/>
    <w:rsid w:val="003F2B20"/>
    <w:rsid w:val="003F3289"/>
    <w:rsid w:val="003F3696"/>
    <w:rsid w:val="003F3882"/>
    <w:rsid w:val="003F3BB3"/>
    <w:rsid w:val="003F3C62"/>
    <w:rsid w:val="003F4557"/>
    <w:rsid w:val="003F494E"/>
    <w:rsid w:val="003F5154"/>
    <w:rsid w:val="003F5215"/>
    <w:rsid w:val="003F52A4"/>
    <w:rsid w:val="003F5B7D"/>
    <w:rsid w:val="003F5CB9"/>
    <w:rsid w:val="003F60C5"/>
    <w:rsid w:val="003F616D"/>
    <w:rsid w:val="003F6275"/>
    <w:rsid w:val="003F6551"/>
    <w:rsid w:val="003F6D35"/>
    <w:rsid w:val="003F7037"/>
    <w:rsid w:val="003F717D"/>
    <w:rsid w:val="003F7F84"/>
    <w:rsid w:val="0040098B"/>
    <w:rsid w:val="00400F0C"/>
    <w:rsid w:val="004011BA"/>
    <w:rsid w:val="004013C7"/>
    <w:rsid w:val="004016F6"/>
    <w:rsid w:val="0040184E"/>
    <w:rsid w:val="00401C50"/>
    <w:rsid w:val="00401E79"/>
    <w:rsid w:val="00401EEE"/>
    <w:rsid w:val="00401FCF"/>
    <w:rsid w:val="004024BC"/>
    <w:rsid w:val="0040269A"/>
    <w:rsid w:val="0040314B"/>
    <w:rsid w:val="0040382E"/>
    <w:rsid w:val="004038CB"/>
    <w:rsid w:val="00403AAB"/>
    <w:rsid w:val="00403D4F"/>
    <w:rsid w:val="004040D8"/>
    <w:rsid w:val="00404342"/>
    <w:rsid w:val="004047C4"/>
    <w:rsid w:val="00404829"/>
    <w:rsid w:val="0040598C"/>
    <w:rsid w:val="004060F4"/>
    <w:rsid w:val="00406285"/>
    <w:rsid w:val="004066CD"/>
    <w:rsid w:val="0040718D"/>
    <w:rsid w:val="00407202"/>
    <w:rsid w:val="004072C7"/>
    <w:rsid w:val="0040774C"/>
    <w:rsid w:val="00407A80"/>
    <w:rsid w:val="0041050A"/>
    <w:rsid w:val="004107C3"/>
    <w:rsid w:val="004107FF"/>
    <w:rsid w:val="004109C9"/>
    <w:rsid w:val="00410C7A"/>
    <w:rsid w:val="0041110D"/>
    <w:rsid w:val="004115A2"/>
    <w:rsid w:val="00411927"/>
    <w:rsid w:val="00411C3A"/>
    <w:rsid w:val="00411E94"/>
    <w:rsid w:val="00412DB9"/>
    <w:rsid w:val="00412E8F"/>
    <w:rsid w:val="00413177"/>
    <w:rsid w:val="0041457D"/>
    <w:rsid w:val="004148F9"/>
    <w:rsid w:val="00415499"/>
    <w:rsid w:val="00415596"/>
    <w:rsid w:val="00415617"/>
    <w:rsid w:val="004157B4"/>
    <w:rsid w:val="004157E5"/>
    <w:rsid w:val="00415CE6"/>
    <w:rsid w:val="00415E2E"/>
    <w:rsid w:val="00415E50"/>
    <w:rsid w:val="00415EB8"/>
    <w:rsid w:val="004161F7"/>
    <w:rsid w:val="0041688D"/>
    <w:rsid w:val="004173FB"/>
    <w:rsid w:val="00417839"/>
    <w:rsid w:val="00417977"/>
    <w:rsid w:val="00417BB7"/>
    <w:rsid w:val="00417F35"/>
    <w:rsid w:val="004207D4"/>
    <w:rsid w:val="0042084E"/>
    <w:rsid w:val="00420A0E"/>
    <w:rsid w:val="00420BBC"/>
    <w:rsid w:val="004212C4"/>
    <w:rsid w:val="00421893"/>
    <w:rsid w:val="00421A59"/>
    <w:rsid w:val="00421A77"/>
    <w:rsid w:val="00421CFE"/>
    <w:rsid w:val="00421D01"/>
    <w:rsid w:val="00421EEF"/>
    <w:rsid w:val="00422231"/>
    <w:rsid w:val="004223F9"/>
    <w:rsid w:val="00422426"/>
    <w:rsid w:val="00422497"/>
    <w:rsid w:val="00422599"/>
    <w:rsid w:val="00422C22"/>
    <w:rsid w:val="00423FF9"/>
    <w:rsid w:val="0042479F"/>
    <w:rsid w:val="00424C25"/>
    <w:rsid w:val="00424C81"/>
    <w:rsid w:val="00424D65"/>
    <w:rsid w:val="00424F6C"/>
    <w:rsid w:val="00425770"/>
    <w:rsid w:val="00427316"/>
    <w:rsid w:val="004276AF"/>
    <w:rsid w:val="00430393"/>
    <w:rsid w:val="00430B41"/>
    <w:rsid w:val="004313D6"/>
    <w:rsid w:val="0043171D"/>
    <w:rsid w:val="00431773"/>
    <w:rsid w:val="004317BB"/>
    <w:rsid w:val="00431806"/>
    <w:rsid w:val="00431A70"/>
    <w:rsid w:val="00431CB4"/>
    <w:rsid w:val="00431F42"/>
    <w:rsid w:val="00431F63"/>
    <w:rsid w:val="0043222B"/>
    <w:rsid w:val="0043347C"/>
    <w:rsid w:val="00433FF0"/>
    <w:rsid w:val="0043427F"/>
    <w:rsid w:val="0043520A"/>
    <w:rsid w:val="004355E1"/>
    <w:rsid w:val="00436013"/>
    <w:rsid w:val="00436068"/>
    <w:rsid w:val="0043633A"/>
    <w:rsid w:val="0043639C"/>
    <w:rsid w:val="00436BA1"/>
    <w:rsid w:val="00436D30"/>
    <w:rsid w:val="004375BC"/>
    <w:rsid w:val="0043778F"/>
    <w:rsid w:val="00437B7E"/>
    <w:rsid w:val="004401B4"/>
    <w:rsid w:val="004404FF"/>
    <w:rsid w:val="00440510"/>
    <w:rsid w:val="004406AA"/>
    <w:rsid w:val="00440854"/>
    <w:rsid w:val="00441003"/>
    <w:rsid w:val="00441C82"/>
    <w:rsid w:val="004420E5"/>
    <w:rsid w:val="00442207"/>
    <w:rsid w:val="004423B6"/>
    <w:rsid w:val="004427DD"/>
    <w:rsid w:val="00442C6C"/>
    <w:rsid w:val="00442D18"/>
    <w:rsid w:val="00442DE9"/>
    <w:rsid w:val="004436E6"/>
    <w:rsid w:val="00443CBE"/>
    <w:rsid w:val="00443E8A"/>
    <w:rsid w:val="00443EE6"/>
    <w:rsid w:val="00444153"/>
    <w:rsid w:val="004441BC"/>
    <w:rsid w:val="00444D73"/>
    <w:rsid w:val="0044587A"/>
    <w:rsid w:val="00445883"/>
    <w:rsid w:val="00445CF5"/>
    <w:rsid w:val="004462AE"/>
    <w:rsid w:val="00446324"/>
    <w:rsid w:val="00446407"/>
    <w:rsid w:val="004466E0"/>
    <w:rsid w:val="004468B4"/>
    <w:rsid w:val="00446979"/>
    <w:rsid w:val="00446D86"/>
    <w:rsid w:val="00446DB8"/>
    <w:rsid w:val="00447627"/>
    <w:rsid w:val="00447A9C"/>
    <w:rsid w:val="00450223"/>
    <w:rsid w:val="004507C9"/>
    <w:rsid w:val="004511CE"/>
    <w:rsid w:val="00451292"/>
    <w:rsid w:val="00451385"/>
    <w:rsid w:val="004514E5"/>
    <w:rsid w:val="004516BB"/>
    <w:rsid w:val="00451E92"/>
    <w:rsid w:val="00451FDC"/>
    <w:rsid w:val="00452195"/>
    <w:rsid w:val="0045230A"/>
    <w:rsid w:val="00452508"/>
    <w:rsid w:val="004525C1"/>
    <w:rsid w:val="004526F2"/>
    <w:rsid w:val="004533A5"/>
    <w:rsid w:val="00454874"/>
    <w:rsid w:val="004548D1"/>
    <w:rsid w:val="00454AD0"/>
    <w:rsid w:val="00454CA0"/>
    <w:rsid w:val="00454EA2"/>
    <w:rsid w:val="0045531A"/>
    <w:rsid w:val="00455369"/>
    <w:rsid w:val="00455551"/>
    <w:rsid w:val="00455D50"/>
    <w:rsid w:val="00456379"/>
    <w:rsid w:val="004564FB"/>
    <w:rsid w:val="00456BD8"/>
    <w:rsid w:val="00456D3F"/>
    <w:rsid w:val="00457337"/>
    <w:rsid w:val="004575AC"/>
    <w:rsid w:val="00457D0A"/>
    <w:rsid w:val="00460773"/>
    <w:rsid w:val="0046128B"/>
    <w:rsid w:val="00461F3E"/>
    <w:rsid w:val="00461FC4"/>
    <w:rsid w:val="0046243D"/>
    <w:rsid w:val="00462E3D"/>
    <w:rsid w:val="00462FFD"/>
    <w:rsid w:val="004638A2"/>
    <w:rsid w:val="004643A6"/>
    <w:rsid w:val="004645B6"/>
    <w:rsid w:val="00464B81"/>
    <w:rsid w:val="00464EA5"/>
    <w:rsid w:val="00465292"/>
    <w:rsid w:val="00465AF3"/>
    <w:rsid w:val="00465C3A"/>
    <w:rsid w:val="0046690C"/>
    <w:rsid w:val="00466E79"/>
    <w:rsid w:val="00466E87"/>
    <w:rsid w:val="00470543"/>
    <w:rsid w:val="004707FA"/>
    <w:rsid w:val="00470C28"/>
    <w:rsid w:val="00470D7D"/>
    <w:rsid w:val="00471A49"/>
    <w:rsid w:val="00472E08"/>
    <w:rsid w:val="00473027"/>
    <w:rsid w:val="00473604"/>
    <w:rsid w:val="0047372D"/>
    <w:rsid w:val="00473BA3"/>
    <w:rsid w:val="00474371"/>
    <w:rsid w:val="004743DD"/>
    <w:rsid w:val="004748A9"/>
    <w:rsid w:val="00474B0B"/>
    <w:rsid w:val="00474CA9"/>
    <w:rsid w:val="00474CEA"/>
    <w:rsid w:val="00474F13"/>
    <w:rsid w:val="00475CF5"/>
    <w:rsid w:val="00475D2B"/>
    <w:rsid w:val="00475D8D"/>
    <w:rsid w:val="00475F77"/>
    <w:rsid w:val="00475FA4"/>
    <w:rsid w:val="00476497"/>
    <w:rsid w:val="00476768"/>
    <w:rsid w:val="00476877"/>
    <w:rsid w:val="00476A9B"/>
    <w:rsid w:val="00476FA9"/>
    <w:rsid w:val="004770E9"/>
    <w:rsid w:val="00477135"/>
    <w:rsid w:val="00477146"/>
    <w:rsid w:val="004773AE"/>
    <w:rsid w:val="004779FE"/>
    <w:rsid w:val="00477B63"/>
    <w:rsid w:val="00480736"/>
    <w:rsid w:val="00480EAF"/>
    <w:rsid w:val="0048181B"/>
    <w:rsid w:val="00481B14"/>
    <w:rsid w:val="00481C06"/>
    <w:rsid w:val="0048244F"/>
    <w:rsid w:val="00483095"/>
    <w:rsid w:val="00483116"/>
    <w:rsid w:val="00483864"/>
    <w:rsid w:val="00483968"/>
    <w:rsid w:val="004840C7"/>
    <w:rsid w:val="004841BE"/>
    <w:rsid w:val="00484866"/>
    <w:rsid w:val="00484DE9"/>
    <w:rsid w:val="00484F86"/>
    <w:rsid w:val="0048513E"/>
    <w:rsid w:val="00485645"/>
    <w:rsid w:val="00485969"/>
    <w:rsid w:val="0048672A"/>
    <w:rsid w:val="0048687A"/>
    <w:rsid w:val="00486915"/>
    <w:rsid w:val="00486D8C"/>
    <w:rsid w:val="00486EA6"/>
    <w:rsid w:val="00487CE4"/>
    <w:rsid w:val="00490746"/>
    <w:rsid w:val="00490852"/>
    <w:rsid w:val="00490D5E"/>
    <w:rsid w:val="004918E7"/>
    <w:rsid w:val="0049194E"/>
    <w:rsid w:val="00491C9C"/>
    <w:rsid w:val="00492161"/>
    <w:rsid w:val="004921C2"/>
    <w:rsid w:val="0049279D"/>
    <w:rsid w:val="004927A3"/>
    <w:rsid w:val="00492E4B"/>
    <w:rsid w:val="00492F30"/>
    <w:rsid w:val="004936C7"/>
    <w:rsid w:val="00493B74"/>
    <w:rsid w:val="00493BF9"/>
    <w:rsid w:val="00493DDC"/>
    <w:rsid w:val="0049431D"/>
    <w:rsid w:val="004944F3"/>
    <w:rsid w:val="004946F4"/>
    <w:rsid w:val="0049487E"/>
    <w:rsid w:val="00494A1D"/>
    <w:rsid w:val="00495684"/>
    <w:rsid w:val="00496054"/>
    <w:rsid w:val="004960D6"/>
    <w:rsid w:val="00496554"/>
    <w:rsid w:val="00496F4B"/>
    <w:rsid w:val="00496FBB"/>
    <w:rsid w:val="00497A43"/>
    <w:rsid w:val="00497F9C"/>
    <w:rsid w:val="004A0C5B"/>
    <w:rsid w:val="004A0E28"/>
    <w:rsid w:val="004A1312"/>
    <w:rsid w:val="004A160D"/>
    <w:rsid w:val="004A22A5"/>
    <w:rsid w:val="004A25F3"/>
    <w:rsid w:val="004A2918"/>
    <w:rsid w:val="004A2E58"/>
    <w:rsid w:val="004A2FB0"/>
    <w:rsid w:val="004A2FC1"/>
    <w:rsid w:val="004A2FE5"/>
    <w:rsid w:val="004A32B3"/>
    <w:rsid w:val="004A35B0"/>
    <w:rsid w:val="004A3E81"/>
    <w:rsid w:val="004A4195"/>
    <w:rsid w:val="004A47A5"/>
    <w:rsid w:val="004A48D4"/>
    <w:rsid w:val="004A4A64"/>
    <w:rsid w:val="004A4A9F"/>
    <w:rsid w:val="004A524C"/>
    <w:rsid w:val="004A573B"/>
    <w:rsid w:val="004A5A44"/>
    <w:rsid w:val="004A5C62"/>
    <w:rsid w:val="004A5CE5"/>
    <w:rsid w:val="004A67A5"/>
    <w:rsid w:val="004A6C70"/>
    <w:rsid w:val="004A6DC2"/>
    <w:rsid w:val="004A706B"/>
    <w:rsid w:val="004A707D"/>
    <w:rsid w:val="004A7342"/>
    <w:rsid w:val="004A7582"/>
    <w:rsid w:val="004A7814"/>
    <w:rsid w:val="004A7F9E"/>
    <w:rsid w:val="004A7FF6"/>
    <w:rsid w:val="004B04BD"/>
    <w:rsid w:val="004B084A"/>
    <w:rsid w:val="004B0974"/>
    <w:rsid w:val="004B1449"/>
    <w:rsid w:val="004B2068"/>
    <w:rsid w:val="004B23E7"/>
    <w:rsid w:val="004B2441"/>
    <w:rsid w:val="004B2C96"/>
    <w:rsid w:val="004B2E3E"/>
    <w:rsid w:val="004B307C"/>
    <w:rsid w:val="004B316D"/>
    <w:rsid w:val="004B4185"/>
    <w:rsid w:val="004B47BA"/>
    <w:rsid w:val="004B53DB"/>
    <w:rsid w:val="004B5912"/>
    <w:rsid w:val="004B602B"/>
    <w:rsid w:val="004B650A"/>
    <w:rsid w:val="004B6C13"/>
    <w:rsid w:val="004B6FB5"/>
    <w:rsid w:val="004B744D"/>
    <w:rsid w:val="004B76A7"/>
    <w:rsid w:val="004B7B67"/>
    <w:rsid w:val="004C18E8"/>
    <w:rsid w:val="004C2038"/>
    <w:rsid w:val="004C2675"/>
    <w:rsid w:val="004C2723"/>
    <w:rsid w:val="004C289E"/>
    <w:rsid w:val="004C298C"/>
    <w:rsid w:val="004C2B99"/>
    <w:rsid w:val="004C2E56"/>
    <w:rsid w:val="004C31C4"/>
    <w:rsid w:val="004C33B6"/>
    <w:rsid w:val="004C3E54"/>
    <w:rsid w:val="004C3F9E"/>
    <w:rsid w:val="004C3FB4"/>
    <w:rsid w:val="004C4683"/>
    <w:rsid w:val="004C4B86"/>
    <w:rsid w:val="004C549C"/>
    <w:rsid w:val="004C54A8"/>
    <w:rsid w:val="004C5541"/>
    <w:rsid w:val="004C557F"/>
    <w:rsid w:val="004C5664"/>
    <w:rsid w:val="004C5F2D"/>
    <w:rsid w:val="004C6006"/>
    <w:rsid w:val="004C62CE"/>
    <w:rsid w:val="004C64C1"/>
    <w:rsid w:val="004C6D43"/>
    <w:rsid w:val="004C6EEE"/>
    <w:rsid w:val="004C702B"/>
    <w:rsid w:val="004C70B0"/>
    <w:rsid w:val="004C776C"/>
    <w:rsid w:val="004C7C72"/>
    <w:rsid w:val="004C7FE4"/>
    <w:rsid w:val="004D0033"/>
    <w:rsid w:val="004D016B"/>
    <w:rsid w:val="004D0F96"/>
    <w:rsid w:val="004D149D"/>
    <w:rsid w:val="004D1623"/>
    <w:rsid w:val="004D1AD8"/>
    <w:rsid w:val="004D1B22"/>
    <w:rsid w:val="004D23CC"/>
    <w:rsid w:val="004D2C3F"/>
    <w:rsid w:val="004D2CF4"/>
    <w:rsid w:val="004D308F"/>
    <w:rsid w:val="004D3146"/>
    <w:rsid w:val="004D354E"/>
    <w:rsid w:val="004D3660"/>
    <w:rsid w:val="004D36F2"/>
    <w:rsid w:val="004D4378"/>
    <w:rsid w:val="004D43B1"/>
    <w:rsid w:val="004D446A"/>
    <w:rsid w:val="004D4952"/>
    <w:rsid w:val="004D4987"/>
    <w:rsid w:val="004D4B0E"/>
    <w:rsid w:val="004D4B9B"/>
    <w:rsid w:val="004D4C93"/>
    <w:rsid w:val="004D515A"/>
    <w:rsid w:val="004D5372"/>
    <w:rsid w:val="004D568B"/>
    <w:rsid w:val="004D58BC"/>
    <w:rsid w:val="004D5C16"/>
    <w:rsid w:val="004D5D4E"/>
    <w:rsid w:val="004D61FB"/>
    <w:rsid w:val="004D6280"/>
    <w:rsid w:val="004D75A3"/>
    <w:rsid w:val="004D7DC7"/>
    <w:rsid w:val="004E0787"/>
    <w:rsid w:val="004E079A"/>
    <w:rsid w:val="004E0D0D"/>
    <w:rsid w:val="004E1106"/>
    <w:rsid w:val="004E138F"/>
    <w:rsid w:val="004E1699"/>
    <w:rsid w:val="004E1A14"/>
    <w:rsid w:val="004E28B1"/>
    <w:rsid w:val="004E2D6E"/>
    <w:rsid w:val="004E2E75"/>
    <w:rsid w:val="004E301A"/>
    <w:rsid w:val="004E32B7"/>
    <w:rsid w:val="004E32EE"/>
    <w:rsid w:val="004E3849"/>
    <w:rsid w:val="004E404D"/>
    <w:rsid w:val="004E41EB"/>
    <w:rsid w:val="004E421E"/>
    <w:rsid w:val="004E4649"/>
    <w:rsid w:val="004E4882"/>
    <w:rsid w:val="004E4A5F"/>
    <w:rsid w:val="004E4E4C"/>
    <w:rsid w:val="004E5010"/>
    <w:rsid w:val="004E51E1"/>
    <w:rsid w:val="004E538C"/>
    <w:rsid w:val="004E562E"/>
    <w:rsid w:val="004E592F"/>
    <w:rsid w:val="004E5BBF"/>
    <w:rsid w:val="004E5C12"/>
    <w:rsid w:val="004E5C2B"/>
    <w:rsid w:val="004E5DC2"/>
    <w:rsid w:val="004E60B8"/>
    <w:rsid w:val="004E614C"/>
    <w:rsid w:val="004E624A"/>
    <w:rsid w:val="004E635E"/>
    <w:rsid w:val="004E6486"/>
    <w:rsid w:val="004E6E64"/>
    <w:rsid w:val="004E79EB"/>
    <w:rsid w:val="004E7B18"/>
    <w:rsid w:val="004F005D"/>
    <w:rsid w:val="004F00DD"/>
    <w:rsid w:val="004F0259"/>
    <w:rsid w:val="004F04D4"/>
    <w:rsid w:val="004F09F2"/>
    <w:rsid w:val="004F0DB0"/>
    <w:rsid w:val="004F12D7"/>
    <w:rsid w:val="004F1321"/>
    <w:rsid w:val="004F139B"/>
    <w:rsid w:val="004F1A3D"/>
    <w:rsid w:val="004F1BD7"/>
    <w:rsid w:val="004F1E1C"/>
    <w:rsid w:val="004F210A"/>
    <w:rsid w:val="004F2133"/>
    <w:rsid w:val="004F2387"/>
    <w:rsid w:val="004F2A41"/>
    <w:rsid w:val="004F2AB8"/>
    <w:rsid w:val="004F2F14"/>
    <w:rsid w:val="004F3E75"/>
    <w:rsid w:val="004F4212"/>
    <w:rsid w:val="004F424D"/>
    <w:rsid w:val="004F453A"/>
    <w:rsid w:val="004F4BA5"/>
    <w:rsid w:val="004F511E"/>
    <w:rsid w:val="004F5137"/>
    <w:rsid w:val="004F5398"/>
    <w:rsid w:val="004F55F1"/>
    <w:rsid w:val="004F5610"/>
    <w:rsid w:val="004F5F6F"/>
    <w:rsid w:val="004F5FFE"/>
    <w:rsid w:val="004F624F"/>
    <w:rsid w:val="004F660F"/>
    <w:rsid w:val="004F6936"/>
    <w:rsid w:val="004F6F7C"/>
    <w:rsid w:val="004F721E"/>
    <w:rsid w:val="004F7322"/>
    <w:rsid w:val="004F73AF"/>
    <w:rsid w:val="004F76CF"/>
    <w:rsid w:val="004F7E9E"/>
    <w:rsid w:val="00500486"/>
    <w:rsid w:val="00500CC4"/>
    <w:rsid w:val="005015A7"/>
    <w:rsid w:val="005018F7"/>
    <w:rsid w:val="00501A43"/>
    <w:rsid w:val="0050209C"/>
    <w:rsid w:val="005021CF"/>
    <w:rsid w:val="00503A53"/>
    <w:rsid w:val="00503D7F"/>
    <w:rsid w:val="00503DC6"/>
    <w:rsid w:val="0050452D"/>
    <w:rsid w:val="00504FEA"/>
    <w:rsid w:val="005054DE"/>
    <w:rsid w:val="0050565C"/>
    <w:rsid w:val="00506949"/>
    <w:rsid w:val="00506F5D"/>
    <w:rsid w:val="00506FA6"/>
    <w:rsid w:val="00506FD6"/>
    <w:rsid w:val="005073B2"/>
    <w:rsid w:val="00507693"/>
    <w:rsid w:val="005078B8"/>
    <w:rsid w:val="005100CA"/>
    <w:rsid w:val="0051010A"/>
    <w:rsid w:val="005101A6"/>
    <w:rsid w:val="0051042E"/>
    <w:rsid w:val="005107C0"/>
    <w:rsid w:val="00510A22"/>
    <w:rsid w:val="00510C37"/>
    <w:rsid w:val="005112DE"/>
    <w:rsid w:val="00511574"/>
    <w:rsid w:val="00511E40"/>
    <w:rsid w:val="005126D0"/>
    <w:rsid w:val="00512909"/>
    <w:rsid w:val="00512E7B"/>
    <w:rsid w:val="005135B0"/>
    <w:rsid w:val="0051380F"/>
    <w:rsid w:val="00513856"/>
    <w:rsid w:val="0051395F"/>
    <w:rsid w:val="00513A32"/>
    <w:rsid w:val="00514376"/>
    <w:rsid w:val="00514402"/>
    <w:rsid w:val="00514667"/>
    <w:rsid w:val="00514A55"/>
    <w:rsid w:val="00514B62"/>
    <w:rsid w:val="00514B80"/>
    <w:rsid w:val="00514DD6"/>
    <w:rsid w:val="00515112"/>
    <w:rsid w:val="005153A6"/>
    <w:rsid w:val="0051568D"/>
    <w:rsid w:val="00515F82"/>
    <w:rsid w:val="00515FCF"/>
    <w:rsid w:val="00516C4A"/>
    <w:rsid w:val="0051706D"/>
    <w:rsid w:val="005171D8"/>
    <w:rsid w:val="00517968"/>
    <w:rsid w:val="005179D3"/>
    <w:rsid w:val="00517F93"/>
    <w:rsid w:val="00520A72"/>
    <w:rsid w:val="005226A7"/>
    <w:rsid w:val="005232A4"/>
    <w:rsid w:val="00523525"/>
    <w:rsid w:val="005235BE"/>
    <w:rsid w:val="005235EF"/>
    <w:rsid w:val="005235FE"/>
    <w:rsid w:val="00523604"/>
    <w:rsid w:val="005236D2"/>
    <w:rsid w:val="00523AF9"/>
    <w:rsid w:val="00523CB0"/>
    <w:rsid w:val="00523FBC"/>
    <w:rsid w:val="00524ABE"/>
    <w:rsid w:val="0052512E"/>
    <w:rsid w:val="005251DB"/>
    <w:rsid w:val="00525A1C"/>
    <w:rsid w:val="00526804"/>
    <w:rsid w:val="005269A6"/>
    <w:rsid w:val="00526AC7"/>
    <w:rsid w:val="00526C15"/>
    <w:rsid w:val="00526E1F"/>
    <w:rsid w:val="00527149"/>
    <w:rsid w:val="00527308"/>
    <w:rsid w:val="00527459"/>
    <w:rsid w:val="00527F51"/>
    <w:rsid w:val="005304F9"/>
    <w:rsid w:val="005306F3"/>
    <w:rsid w:val="00530834"/>
    <w:rsid w:val="00530CC1"/>
    <w:rsid w:val="0053117C"/>
    <w:rsid w:val="005311DA"/>
    <w:rsid w:val="005311ED"/>
    <w:rsid w:val="005319D8"/>
    <w:rsid w:val="00531AA1"/>
    <w:rsid w:val="00531CB2"/>
    <w:rsid w:val="00531CFE"/>
    <w:rsid w:val="00531D14"/>
    <w:rsid w:val="00532D83"/>
    <w:rsid w:val="00532E8D"/>
    <w:rsid w:val="00532FA2"/>
    <w:rsid w:val="00533493"/>
    <w:rsid w:val="0053392A"/>
    <w:rsid w:val="00533C28"/>
    <w:rsid w:val="00533ECC"/>
    <w:rsid w:val="0053461C"/>
    <w:rsid w:val="00534C8B"/>
    <w:rsid w:val="00535F21"/>
    <w:rsid w:val="00536499"/>
    <w:rsid w:val="00536D37"/>
    <w:rsid w:val="00536D86"/>
    <w:rsid w:val="0053722E"/>
    <w:rsid w:val="00537B8E"/>
    <w:rsid w:val="00537C75"/>
    <w:rsid w:val="00541190"/>
    <w:rsid w:val="00541280"/>
    <w:rsid w:val="005416A3"/>
    <w:rsid w:val="00541A23"/>
    <w:rsid w:val="00541D05"/>
    <w:rsid w:val="00541DB6"/>
    <w:rsid w:val="00542A03"/>
    <w:rsid w:val="00542B7E"/>
    <w:rsid w:val="00542C23"/>
    <w:rsid w:val="00542E7F"/>
    <w:rsid w:val="00542EB6"/>
    <w:rsid w:val="00543717"/>
    <w:rsid w:val="00543903"/>
    <w:rsid w:val="00543936"/>
    <w:rsid w:val="00543BCC"/>
    <w:rsid w:val="00543E98"/>
    <w:rsid w:val="00543F11"/>
    <w:rsid w:val="00544135"/>
    <w:rsid w:val="00545696"/>
    <w:rsid w:val="00545DF0"/>
    <w:rsid w:val="00545EA3"/>
    <w:rsid w:val="00546031"/>
    <w:rsid w:val="0054626F"/>
    <w:rsid w:val="00546305"/>
    <w:rsid w:val="00546673"/>
    <w:rsid w:val="005466E8"/>
    <w:rsid w:val="00546C95"/>
    <w:rsid w:val="00546D4F"/>
    <w:rsid w:val="005473AA"/>
    <w:rsid w:val="00547755"/>
    <w:rsid w:val="005478A4"/>
    <w:rsid w:val="00547A95"/>
    <w:rsid w:val="00547D6C"/>
    <w:rsid w:val="00547F16"/>
    <w:rsid w:val="00550C39"/>
    <w:rsid w:val="00550C84"/>
    <w:rsid w:val="0055119B"/>
    <w:rsid w:val="00551CFB"/>
    <w:rsid w:val="00551D53"/>
    <w:rsid w:val="0055254A"/>
    <w:rsid w:val="00552649"/>
    <w:rsid w:val="00552754"/>
    <w:rsid w:val="0055279C"/>
    <w:rsid w:val="005528F9"/>
    <w:rsid w:val="005529AE"/>
    <w:rsid w:val="00552A6A"/>
    <w:rsid w:val="00552AFA"/>
    <w:rsid w:val="005538FA"/>
    <w:rsid w:val="00553A43"/>
    <w:rsid w:val="00553D8A"/>
    <w:rsid w:val="005542A5"/>
    <w:rsid w:val="00554346"/>
    <w:rsid w:val="0055509A"/>
    <w:rsid w:val="00555893"/>
    <w:rsid w:val="00555B6E"/>
    <w:rsid w:val="0055604A"/>
    <w:rsid w:val="005565A8"/>
    <w:rsid w:val="005566C6"/>
    <w:rsid w:val="00557D02"/>
    <w:rsid w:val="00557DBF"/>
    <w:rsid w:val="00557FDD"/>
    <w:rsid w:val="0056018B"/>
    <w:rsid w:val="00560589"/>
    <w:rsid w:val="005609AA"/>
    <w:rsid w:val="00561202"/>
    <w:rsid w:val="00562507"/>
    <w:rsid w:val="00562811"/>
    <w:rsid w:val="00562B50"/>
    <w:rsid w:val="00563293"/>
    <w:rsid w:val="005632F1"/>
    <w:rsid w:val="00563DEA"/>
    <w:rsid w:val="00564593"/>
    <w:rsid w:val="005647E7"/>
    <w:rsid w:val="00564A02"/>
    <w:rsid w:val="00564D9C"/>
    <w:rsid w:val="00565096"/>
    <w:rsid w:val="00565A5A"/>
    <w:rsid w:val="00565B50"/>
    <w:rsid w:val="00565EA5"/>
    <w:rsid w:val="00566BDE"/>
    <w:rsid w:val="00566C59"/>
    <w:rsid w:val="00567210"/>
    <w:rsid w:val="005674AB"/>
    <w:rsid w:val="00567D55"/>
    <w:rsid w:val="0057150A"/>
    <w:rsid w:val="005718EC"/>
    <w:rsid w:val="00572031"/>
    <w:rsid w:val="00572282"/>
    <w:rsid w:val="0057241C"/>
    <w:rsid w:val="005730ED"/>
    <w:rsid w:val="005730F4"/>
    <w:rsid w:val="00573446"/>
    <w:rsid w:val="00573736"/>
    <w:rsid w:val="0057395E"/>
    <w:rsid w:val="00573B05"/>
    <w:rsid w:val="00573CE3"/>
    <w:rsid w:val="00573F11"/>
    <w:rsid w:val="00574273"/>
    <w:rsid w:val="0057447C"/>
    <w:rsid w:val="0057449B"/>
    <w:rsid w:val="0057455C"/>
    <w:rsid w:val="00575228"/>
    <w:rsid w:val="00575739"/>
    <w:rsid w:val="00575A26"/>
    <w:rsid w:val="00575B44"/>
    <w:rsid w:val="00575BDD"/>
    <w:rsid w:val="00575F2B"/>
    <w:rsid w:val="0057640E"/>
    <w:rsid w:val="00576E84"/>
    <w:rsid w:val="00577260"/>
    <w:rsid w:val="005777D8"/>
    <w:rsid w:val="00577F04"/>
    <w:rsid w:val="00577FAB"/>
    <w:rsid w:val="0058006E"/>
    <w:rsid w:val="00580394"/>
    <w:rsid w:val="0058041E"/>
    <w:rsid w:val="00580749"/>
    <w:rsid w:val="005809CD"/>
    <w:rsid w:val="00580B89"/>
    <w:rsid w:val="00581514"/>
    <w:rsid w:val="00581633"/>
    <w:rsid w:val="00581739"/>
    <w:rsid w:val="00581E99"/>
    <w:rsid w:val="00581F59"/>
    <w:rsid w:val="00582085"/>
    <w:rsid w:val="00582159"/>
    <w:rsid w:val="005824BF"/>
    <w:rsid w:val="005825D2"/>
    <w:rsid w:val="00582B86"/>
    <w:rsid w:val="00582B8C"/>
    <w:rsid w:val="00582CDA"/>
    <w:rsid w:val="00582D2F"/>
    <w:rsid w:val="00582DAB"/>
    <w:rsid w:val="005842AD"/>
    <w:rsid w:val="005845FE"/>
    <w:rsid w:val="0058503E"/>
    <w:rsid w:val="00585047"/>
    <w:rsid w:val="005852D4"/>
    <w:rsid w:val="005860C6"/>
    <w:rsid w:val="005862BC"/>
    <w:rsid w:val="00586EA9"/>
    <w:rsid w:val="00587316"/>
    <w:rsid w:val="0058757E"/>
    <w:rsid w:val="00587CE0"/>
    <w:rsid w:val="00590525"/>
    <w:rsid w:val="00590620"/>
    <w:rsid w:val="0059076D"/>
    <w:rsid w:val="00591867"/>
    <w:rsid w:val="00592676"/>
    <w:rsid w:val="0059267F"/>
    <w:rsid w:val="00592796"/>
    <w:rsid w:val="0059292E"/>
    <w:rsid w:val="00592AB8"/>
    <w:rsid w:val="0059322F"/>
    <w:rsid w:val="00593E35"/>
    <w:rsid w:val="0059479A"/>
    <w:rsid w:val="00595D77"/>
    <w:rsid w:val="005966AC"/>
    <w:rsid w:val="00596A4B"/>
    <w:rsid w:val="00596F21"/>
    <w:rsid w:val="005970DD"/>
    <w:rsid w:val="0059714E"/>
    <w:rsid w:val="0059715F"/>
    <w:rsid w:val="00597507"/>
    <w:rsid w:val="0059767C"/>
    <w:rsid w:val="00597794"/>
    <w:rsid w:val="005978C9"/>
    <w:rsid w:val="005A0337"/>
    <w:rsid w:val="005A0403"/>
    <w:rsid w:val="005A05A3"/>
    <w:rsid w:val="005A0829"/>
    <w:rsid w:val="005A0BBA"/>
    <w:rsid w:val="005A0C5F"/>
    <w:rsid w:val="005A0D26"/>
    <w:rsid w:val="005A1373"/>
    <w:rsid w:val="005A174E"/>
    <w:rsid w:val="005A1A92"/>
    <w:rsid w:val="005A1AEA"/>
    <w:rsid w:val="005A1F30"/>
    <w:rsid w:val="005A20AC"/>
    <w:rsid w:val="005A2AAE"/>
    <w:rsid w:val="005A2AD0"/>
    <w:rsid w:val="005A325C"/>
    <w:rsid w:val="005A33C0"/>
    <w:rsid w:val="005A33C1"/>
    <w:rsid w:val="005A3B8C"/>
    <w:rsid w:val="005A3EF9"/>
    <w:rsid w:val="005A40BE"/>
    <w:rsid w:val="005A40DB"/>
    <w:rsid w:val="005A4456"/>
    <w:rsid w:val="005A4477"/>
    <w:rsid w:val="005A479D"/>
    <w:rsid w:val="005A4A57"/>
    <w:rsid w:val="005A4EFD"/>
    <w:rsid w:val="005A583B"/>
    <w:rsid w:val="005A5933"/>
    <w:rsid w:val="005A5D18"/>
    <w:rsid w:val="005A5EB2"/>
    <w:rsid w:val="005A6427"/>
    <w:rsid w:val="005A6890"/>
    <w:rsid w:val="005A6B58"/>
    <w:rsid w:val="005A7817"/>
    <w:rsid w:val="005A78F4"/>
    <w:rsid w:val="005A7FA1"/>
    <w:rsid w:val="005B0353"/>
    <w:rsid w:val="005B0933"/>
    <w:rsid w:val="005B0B44"/>
    <w:rsid w:val="005B0B7D"/>
    <w:rsid w:val="005B0F6B"/>
    <w:rsid w:val="005B119B"/>
    <w:rsid w:val="005B1C6D"/>
    <w:rsid w:val="005B1D57"/>
    <w:rsid w:val="005B21B6"/>
    <w:rsid w:val="005B224E"/>
    <w:rsid w:val="005B274B"/>
    <w:rsid w:val="005B28EE"/>
    <w:rsid w:val="005B2C2C"/>
    <w:rsid w:val="005B33FD"/>
    <w:rsid w:val="005B36DB"/>
    <w:rsid w:val="005B37A2"/>
    <w:rsid w:val="005B37D2"/>
    <w:rsid w:val="005B3A08"/>
    <w:rsid w:val="005B3B70"/>
    <w:rsid w:val="005B3E8F"/>
    <w:rsid w:val="005B4583"/>
    <w:rsid w:val="005B51B5"/>
    <w:rsid w:val="005B542A"/>
    <w:rsid w:val="005B54D8"/>
    <w:rsid w:val="005B57CE"/>
    <w:rsid w:val="005B64FB"/>
    <w:rsid w:val="005B7641"/>
    <w:rsid w:val="005B7865"/>
    <w:rsid w:val="005B78D3"/>
    <w:rsid w:val="005B7A5F"/>
    <w:rsid w:val="005B7A63"/>
    <w:rsid w:val="005B7C40"/>
    <w:rsid w:val="005C024E"/>
    <w:rsid w:val="005C0955"/>
    <w:rsid w:val="005C0EF8"/>
    <w:rsid w:val="005C0F09"/>
    <w:rsid w:val="005C0FA3"/>
    <w:rsid w:val="005C1116"/>
    <w:rsid w:val="005C1B16"/>
    <w:rsid w:val="005C25B8"/>
    <w:rsid w:val="005C2E64"/>
    <w:rsid w:val="005C38EB"/>
    <w:rsid w:val="005C49DA"/>
    <w:rsid w:val="005C50F3"/>
    <w:rsid w:val="005C5276"/>
    <w:rsid w:val="005C5314"/>
    <w:rsid w:val="005C54B5"/>
    <w:rsid w:val="005C577C"/>
    <w:rsid w:val="005C5A90"/>
    <w:rsid w:val="005C5BBB"/>
    <w:rsid w:val="005C5D80"/>
    <w:rsid w:val="005C5D91"/>
    <w:rsid w:val="005C646A"/>
    <w:rsid w:val="005C6B65"/>
    <w:rsid w:val="005C6E0F"/>
    <w:rsid w:val="005C6F76"/>
    <w:rsid w:val="005C7107"/>
    <w:rsid w:val="005C7954"/>
    <w:rsid w:val="005D078D"/>
    <w:rsid w:val="005D07B8"/>
    <w:rsid w:val="005D0AA8"/>
    <w:rsid w:val="005D148D"/>
    <w:rsid w:val="005D1765"/>
    <w:rsid w:val="005D1A25"/>
    <w:rsid w:val="005D1B9A"/>
    <w:rsid w:val="005D1D62"/>
    <w:rsid w:val="005D1E98"/>
    <w:rsid w:val="005D1FB3"/>
    <w:rsid w:val="005D219F"/>
    <w:rsid w:val="005D22E6"/>
    <w:rsid w:val="005D2EA9"/>
    <w:rsid w:val="005D39B2"/>
    <w:rsid w:val="005D3B1E"/>
    <w:rsid w:val="005D3C99"/>
    <w:rsid w:val="005D429D"/>
    <w:rsid w:val="005D4942"/>
    <w:rsid w:val="005D4AEA"/>
    <w:rsid w:val="005D4D71"/>
    <w:rsid w:val="005D4FA8"/>
    <w:rsid w:val="005D5322"/>
    <w:rsid w:val="005D559E"/>
    <w:rsid w:val="005D6169"/>
    <w:rsid w:val="005D6597"/>
    <w:rsid w:val="005D6E9C"/>
    <w:rsid w:val="005D74B6"/>
    <w:rsid w:val="005E01D2"/>
    <w:rsid w:val="005E0A76"/>
    <w:rsid w:val="005E1024"/>
    <w:rsid w:val="005E14E7"/>
    <w:rsid w:val="005E1780"/>
    <w:rsid w:val="005E26A3"/>
    <w:rsid w:val="005E26A8"/>
    <w:rsid w:val="005E2941"/>
    <w:rsid w:val="005E2A5C"/>
    <w:rsid w:val="005E2AC6"/>
    <w:rsid w:val="005E2C3D"/>
    <w:rsid w:val="005E2C6F"/>
    <w:rsid w:val="005E2DB8"/>
    <w:rsid w:val="005E2DE1"/>
    <w:rsid w:val="005E2ECB"/>
    <w:rsid w:val="005E3C2F"/>
    <w:rsid w:val="005E40F5"/>
    <w:rsid w:val="005E4232"/>
    <w:rsid w:val="005E447E"/>
    <w:rsid w:val="005E4A7C"/>
    <w:rsid w:val="005E4FC1"/>
    <w:rsid w:val="005E4FD1"/>
    <w:rsid w:val="005E511A"/>
    <w:rsid w:val="005E67B0"/>
    <w:rsid w:val="005E6A2D"/>
    <w:rsid w:val="005E6C05"/>
    <w:rsid w:val="005E732D"/>
    <w:rsid w:val="005E7730"/>
    <w:rsid w:val="005E7879"/>
    <w:rsid w:val="005E79BF"/>
    <w:rsid w:val="005F00D6"/>
    <w:rsid w:val="005F0775"/>
    <w:rsid w:val="005F07A9"/>
    <w:rsid w:val="005F0AA9"/>
    <w:rsid w:val="005F0B39"/>
    <w:rsid w:val="005F0CF5"/>
    <w:rsid w:val="005F1D68"/>
    <w:rsid w:val="005F2109"/>
    <w:rsid w:val="005F21EB"/>
    <w:rsid w:val="005F27B3"/>
    <w:rsid w:val="005F2B38"/>
    <w:rsid w:val="005F2FAF"/>
    <w:rsid w:val="005F2FFE"/>
    <w:rsid w:val="005F35D2"/>
    <w:rsid w:val="005F41F9"/>
    <w:rsid w:val="005F462B"/>
    <w:rsid w:val="005F59C2"/>
    <w:rsid w:val="005F5A0E"/>
    <w:rsid w:val="005F5AB7"/>
    <w:rsid w:val="005F5D8D"/>
    <w:rsid w:val="005F6305"/>
    <w:rsid w:val="005F64CF"/>
    <w:rsid w:val="005F76FB"/>
    <w:rsid w:val="00600218"/>
    <w:rsid w:val="00600419"/>
    <w:rsid w:val="006006EB"/>
    <w:rsid w:val="00600878"/>
    <w:rsid w:val="00600F36"/>
    <w:rsid w:val="0060116C"/>
    <w:rsid w:val="00601AC1"/>
    <w:rsid w:val="00601C4E"/>
    <w:rsid w:val="00601FF6"/>
    <w:rsid w:val="00602186"/>
    <w:rsid w:val="0060276F"/>
    <w:rsid w:val="00602D52"/>
    <w:rsid w:val="00602EFD"/>
    <w:rsid w:val="00603497"/>
    <w:rsid w:val="006041AD"/>
    <w:rsid w:val="00604661"/>
    <w:rsid w:val="0060472F"/>
    <w:rsid w:val="00604F3B"/>
    <w:rsid w:val="00605035"/>
    <w:rsid w:val="00605312"/>
    <w:rsid w:val="006055E9"/>
    <w:rsid w:val="00605908"/>
    <w:rsid w:val="00605CD4"/>
    <w:rsid w:val="00605D1E"/>
    <w:rsid w:val="00605DB9"/>
    <w:rsid w:val="00606370"/>
    <w:rsid w:val="00606406"/>
    <w:rsid w:val="00606C4B"/>
    <w:rsid w:val="00606C80"/>
    <w:rsid w:val="006076B4"/>
    <w:rsid w:val="00607850"/>
    <w:rsid w:val="00607874"/>
    <w:rsid w:val="00607C99"/>
    <w:rsid w:val="00607EF7"/>
    <w:rsid w:val="006103C3"/>
    <w:rsid w:val="0061072C"/>
    <w:rsid w:val="00610AF2"/>
    <w:rsid w:val="00610D49"/>
    <w:rsid w:val="00610D7C"/>
    <w:rsid w:val="0061138B"/>
    <w:rsid w:val="00611A91"/>
    <w:rsid w:val="00612C56"/>
    <w:rsid w:val="00613175"/>
    <w:rsid w:val="00613414"/>
    <w:rsid w:val="0061413A"/>
    <w:rsid w:val="00614516"/>
    <w:rsid w:val="00614B39"/>
    <w:rsid w:val="00614BE0"/>
    <w:rsid w:val="00615129"/>
    <w:rsid w:val="00615DB2"/>
    <w:rsid w:val="00615F92"/>
    <w:rsid w:val="006161E5"/>
    <w:rsid w:val="00616595"/>
    <w:rsid w:val="006165DB"/>
    <w:rsid w:val="00616F99"/>
    <w:rsid w:val="006176C5"/>
    <w:rsid w:val="00620154"/>
    <w:rsid w:val="0062025E"/>
    <w:rsid w:val="0062065A"/>
    <w:rsid w:val="00620976"/>
    <w:rsid w:val="006209CA"/>
    <w:rsid w:val="00620D20"/>
    <w:rsid w:val="00621A61"/>
    <w:rsid w:val="00621F17"/>
    <w:rsid w:val="00622038"/>
    <w:rsid w:val="006221E8"/>
    <w:rsid w:val="00622664"/>
    <w:rsid w:val="006229E4"/>
    <w:rsid w:val="00622B50"/>
    <w:rsid w:val="00622D6D"/>
    <w:rsid w:val="00623111"/>
    <w:rsid w:val="006233F8"/>
    <w:rsid w:val="0062373C"/>
    <w:rsid w:val="00623825"/>
    <w:rsid w:val="00623E44"/>
    <w:rsid w:val="0062408D"/>
    <w:rsid w:val="006240CC"/>
    <w:rsid w:val="00624940"/>
    <w:rsid w:val="00624C83"/>
    <w:rsid w:val="006254F8"/>
    <w:rsid w:val="006255FB"/>
    <w:rsid w:val="00625796"/>
    <w:rsid w:val="006258C9"/>
    <w:rsid w:val="006259C0"/>
    <w:rsid w:val="006260F1"/>
    <w:rsid w:val="0062629F"/>
    <w:rsid w:val="006264FE"/>
    <w:rsid w:val="0062698B"/>
    <w:rsid w:val="00626EA5"/>
    <w:rsid w:val="00627DA7"/>
    <w:rsid w:val="00630416"/>
    <w:rsid w:val="00630832"/>
    <w:rsid w:val="00630DA4"/>
    <w:rsid w:val="00630E64"/>
    <w:rsid w:val="00630F3C"/>
    <w:rsid w:val="00630FB2"/>
    <w:rsid w:val="006311DC"/>
    <w:rsid w:val="00631C86"/>
    <w:rsid w:val="00631CD4"/>
    <w:rsid w:val="00631D94"/>
    <w:rsid w:val="00632597"/>
    <w:rsid w:val="006325A5"/>
    <w:rsid w:val="006325DC"/>
    <w:rsid w:val="0063318A"/>
    <w:rsid w:val="006335D5"/>
    <w:rsid w:val="00633B31"/>
    <w:rsid w:val="0063457B"/>
    <w:rsid w:val="00634620"/>
    <w:rsid w:val="00634D13"/>
    <w:rsid w:val="006358B4"/>
    <w:rsid w:val="00635F84"/>
    <w:rsid w:val="00635FFE"/>
    <w:rsid w:val="006364B2"/>
    <w:rsid w:val="00636B5D"/>
    <w:rsid w:val="00636CC9"/>
    <w:rsid w:val="00637402"/>
    <w:rsid w:val="00637411"/>
    <w:rsid w:val="00637C97"/>
    <w:rsid w:val="006402DD"/>
    <w:rsid w:val="00640484"/>
    <w:rsid w:val="0064056D"/>
    <w:rsid w:val="00640C58"/>
    <w:rsid w:val="006410C8"/>
    <w:rsid w:val="00641340"/>
    <w:rsid w:val="006415D1"/>
    <w:rsid w:val="00641724"/>
    <w:rsid w:val="0064174E"/>
    <w:rsid w:val="00641750"/>
    <w:rsid w:val="006419AA"/>
    <w:rsid w:val="00641B52"/>
    <w:rsid w:val="00642477"/>
    <w:rsid w:val="006425C7"/>
    <w:rsid w:val="00642B73"/>
    <w:rsid w:val="00642F2D"/>
    <w:rsid w:val="00642F79"/>
    <w:rsid w:val="0064355B"/>
    <w:rsid w:val="006438F9"/>
    <w:rsid w:val="006439F4"/>
    <w:rsid w:val="00644013"/>
    <w:rsid w:val="006441FE"/>
    <w:rsid w:val="00644B1F"/>
    <w:rsid w:val="00644B7E"/>
    <w:rsid w:val="00644D9F"/>
    <w:rsid w:val="00644E94"/>
    <w:rsid w:val="0064507E"/>
    <w:rsid w:val="00645152"/>
    <w:rsid w:val="00645201"/>
    <w:rsid w:val="006454E6"/>
    <w:rsid w:val="00645BAB"/>
    <w:rsid w:val="00646235"/>
    <w:rsid w:val="006463C6"/>
    <w:rsid w:val="00646A68"/>
    <w:rsid w:val="0064733B"/>
    <w:rsid w:val="006473A0"/>
    <w:rsid w:val="00647AC4"/>
    <w:rsid w:val="006505BD"/>
    <w:rsid w:val="006508CE"/>
    <w:rsid w:val="006508EA"/>
    <w:rsid w:val="0065092E"/>
    <w:rsid w:val="00650C18"/>
    <w:rsid w:val="00650D08"/>
    <w:rsid w:val="00650DF0"/>
    <w:rsid w:val="00651226"/>
    <w:rsid w:val="0065136A"/>
    <w:rsid w:val="006515C0"/>
    <w:rsid w:val="00651CA8"/>
    <w:rsid w:val="00651D0F"/>
    <w:rsid w:val="00651EAA"/>
    <w:rsid w:val="006520DA"/>
    <w:rsid w:val="00652167"/>
    <w:rsid w:val="0065237D"/>
    <w:rsid w:val="00652406"/>
    <w:rsid w:val="00652431"/>
    <w:rsid w:val="00652796"/>
    <w:rsid w:val="00652A90"/>
    <w:rsid w:val="00652FE2"/>
    <w:rsid w:val="006530EE"/>
    <w:rsid w:val="006533B2"/>
    <w:rsid w:val="0065377E"/>
    <w:rsid w:val="00653EBC"/>
    <w:rsid w:val="006540CB"/>
    <w:rsid w:val="00654331"/>
    <w:rsid w:val="00654464"/>
    <w:rsid w:val="006546A4"/>
    <w:rsid w:val="00654894"/>
    <w:rsid w:val="00654FA3"/>
    <w:rsid w:val="00655741"/>
    <w:rsid w:val="006557A7"/>
    <w:rsid w:val="00655CB9"/>
    <w:rsid w:val="00655D0C"/>
    <w:rsid w:val="00655F9D"/>
    <w:rsid w:val="00656214"/>
    <w:rsid w:val="00656290"/>
    <w:rsid w:val="0065646A"/>
    <w:rsid w:val="00656547"/>
    <w:rsid w:val="00656900"/>
    <w:rsid w:val="0065690E"/>
    <w:rsid w:val="006569A0"/>
    <w:rsid w:val="00656B17"/>
    <w:rsid w:val="00656CAC"/>
    <w:rsid w:val="00657526"/>
    <w:rsid w:val="006576E2"/>
    <w:rsid w:val="00657B10"/>
    <w:rsid w:val="00657DE2"/>
    <w:rsid w:val="00657F62"/>
    <w:rsid w:val="006601C9"/>
    <w:rsid w:val="00660594"/>
    <w:rsid w:val="00660785"/>
    <w:rsid w:val="00660832"/>
    <w:rsid w:val="006608D8"/>
    <w:rsid w:val="00661834"/>
    <w:rsid w:val="006619FD"/>
    <w:rsid w:val="00661D2C"/>
    <w:rsid w:val="006620D6"/>
    <w:rsid w:val="006621D7"/>
    <w:rsid w:val="0066220B"/>
    <w:rsid w:val="0066293A"/>
    <w:rsid w:val="00662C2A"/>
    <w:rsid w:val="0066302A"/>
    <w:rsid w:val="00663078"/>
    <w:rsid w:val="00663DF5"/>
    <w:rsid w:val="00664560"/>
    <w:rsid w:val="00664885"/>
    <w:rsid w:val="006650BE"/>
    <w:rsid w:val="0066510D"/>
    <w:rsid w:val="00665275"/>
    <w:rsid w:val="006658B2"/>
    <w:rsid w:val="00665ACB"/>
    <w:rsid w:val="00666084"/>
    <w:rsid w:val="006666CB"/>
    <w:rsid w:val="00666B8C"/>
    <w:rsid w:val="006670E9"/>
    <w:rsid w:val="00667416"/>
    <w:rsid w:val="00667652"/>
    <w:rsid w:val="00667770"/>
    <w:rsid w:val="00667BDA"/>
    <w:rsid w:val="00667D4F"/>
    <w:rsid w:val="00667E66"/>
    <w:rsid w:val="00670597"/>
    <w:rsid w:val="006706C7"/>
    <w:rsid w:val="006706D0"/>
    <w:rsid w:val="00670BA9"/>
    <w:rsid w:val="006718FC"/>
    <w:rsid w:val="00672193"/>
    <w:rsid w:val="00672A1E"/>
    <w:rsid w:val="00673BC7"/>
    <w:rsid w:val="00673F79"/>
    <w:rsid w:val="006740C9"/>
    <w:rsid w:val="00674537"/>
    <w:rsid w:val="006747AE"/>
    <w:rsid w:val="006750F5"/>
    <w:rsid w:val="006762C5"/>
    <w:rsid w:val="006765F8"/>
    <w:rsid w:val="00676A90"/>
    <w:rsid w:val="00677574"/>
    <w:rsid w:val="00680108"/>
    <w:rsid w:val="00680208"/>
    <w:rsid w:val="006807B9"/>
    <w:rsid w:val="0068080C"/>
    <w:rsid w:val="00680EC7"/>
    <w:rsid w:val="006812ED"/>
    <w:rsid w:val="0068167E"/>
    <w:rsid w:val="006819A2"/>
    <w:rsid w:val="00681DAC"/>
    <w:rsid w:val="00681E55"/>
    <w:rsid w:val="006824AA"/>
    <w:rsid w:val="00682C1B"/>
    <w:rsid w:val="00683262"/>
    <w:rsid w:val="0068369F"/>
    <w:rsid w:val="00683878"/>
    <w:rsid w:val="0068387B"/>
    <w:rsid w:val="00683CA4"/>
    <w:rsid w:val="00683CE7"/>
    <w:rsid w:val="0068427F"/>
    <w:rsid w:val="00684380"/>
    <w:rsid w:val="0068454C"/>
    <w:rsid w:val="006846B4"/>
    <w:rsid w:val="00684733"/>
    <w:rsid w:val="00684A18"/>
    <w:rsid w:val="00686881"/>
    <w:rsid w:val="00686B68"/>
    <w:rsid w:val="00687A04"/>
    <w:rsid w:val="00687D82"/>
    <w:rsid w:val="006903A1"/>
    <w:rsid w:val="00690748"/>
    <w:rsid w:val="00690BA6"/>
    <w:rsid w:val="00690D2B"/>
    <w:rsid w:val="00690DA7"/>
    <w:rsid w:val="006911AB"/>
    <w:rsid w:val="0069134C"/>
    <w:rsid w:val="006913A3"/>
    <w:rsid w:val="006914EE"/>
    <w:rsid w:val="0069173B"/>
    <w:rsid w:val="0069187E"/>
    <w:rsid w:val="00691ADB"/>
    <w:rsid w:val="00691B62"/>
    <w:rsid w:val="00691F79"/>
    <w:rsid w:val="00692481"/>
    <w:rsid w:val="00692CC2"/>
    <w:rsid w:val="00692EB7"/>
    <w:rsid w:val="006933B5"/>
    <w:rsid w:val="00693D14"/>
    <w:rsid w:val="00693F36"/>
    <w:rsid w:val="006945CB"/>
    <w:rsid w:val="0069485B"/>
    <w:rsid w:val="00694BBC"/>
    <w:rsid w:val="00694C55"/>
    <w:rsid w:val="0069507A"/>
    <w:rsid w:val="00696109"/>
    <w:rsid w:val="0069674A"/>
    <w:rsid w:val="00696F27"/>
    <w:rsid w:val="00697C9A"/>
    <w:rsid w:val="006A05B5"/>
    <w:rsid w:val="006A070C"/>
    <w:rsid w:val="006A07FE"/>
    <w:rsid w:val="006A0D8B"/>
    <w:rsid w:val="006A0DC5"/>
    <w:rsid w:val="006A0DDD"/>
    <w:rsid w:val="006A0E2B"/>
    <w:rsid w:val="006A0E53"/>
    <w:rsid w:val="006A0F4C"/>
    <w:rsid w:val="006A13B6"/>
    <w:rsid w:val="006A188E"/>
    <w:rsid w:val="006A18C2"/>
    <w:rsid w:val="006A1A72"/>
    <w:rsid w:val="006A1FA6"/>
    <w:rsid w:val="006A222F"/>
    <w:rsid w:val="006A2471"/>
    <w:rsid w:val="006A28FF"/>
    <w:rsid w:val="006A2AE3"/>
    <w:rsid w:val="006A2E7D"/>
    <w:rsid w:val="006A2ED4"/>
    <w:rsid w:val="006A2F75"/>
    <w:rsid w:val="006A318A"/>
    <w:rsid w:val="006A3383"/>
    <w:rsid w:val="006A3405"/>
    <w:rsid w:val="006A36B5"/>
    <w:rsid w:val="006A36E7"/>
    <w:rsid w:val="006A3B1C"/>
    <w:rsid w:val="006A3FB7"/>
    <w:rsid w:val="006A533D"/>
    <w:rsid w:val="006A59E0"/>
    <w:rsid w:val="006A5A7A"/>
    <w:rsid w:val="006A655D"/>
    <w:rsid w:val="006A69C7"/>
    <w:rsid w:val="006A6B4E"/>
    <w:rsid w:val="006A6BA0"/>
    <w:rsid w:val="006A6F00"/>
    <w:rsid w:val="006A7173"/>
    <w:rsid w:val="006A7627"/>
    <w:rsid w:val="006A76B9"/>
    <w:rsid w:val="006A7C89"/>
    <w:rsid w:val="006B006C"/>
    <w:rsid w:val="006B0102"/>
    <w:rsid w:val="006B077C"/>
    <w:rsid w:val="006B110B"/>
    <w:rsid w:val="006B139C"/>
    <w:rsid w:val="006B1629"/>
    <w:rsid w:val="006B1B36"/>
    <w:rsid w:val="006B1DC8"/>
    <w:rsid w:val="006B24DC"/>
    <w:rsid w:val="006B24E4"/>
    <w:rsid w:val="006B2536"/>
    <w:rsid w:val="006B29C8"/>
    <w:rsid w:val="006B2BBB"/>
    <w:rsid w:val="006B2EC5"/>
    <w:rsid w:val="006B500B"/>
    <w:rsid w:val="006B5608"/>
    <w:rsid w:val="006B589A"/>
    <w:rsid w:val="006B5A49"/>
    <w:rsid w:val="006B5B4E"/>
    <w:rsid w:val="006B5ECC"/>
    <w:rsid w:val="006B6117"/>
    <w:rsid w:val="006B6339"/>
    <w:rsid w:val="006B6803"/>
    <w:rsid w:val="006B7205"/>
    <w:rsid w:val="006B7309"/>
    <w:rsid w:val="006B7DDA"/>
    <w:rsid w:val="006C0B14"/>
    <w:rsid w:val="006C225A"/>
    <w:rsid w:val="006C2A0D"/>
    <w:rsid w:val="006C2A1E"/>
    <w:rsid w:val="006C2B64"/>
    <w:rsid w:val="006C38FA"/>
    <w:rsid w:val="006C3B0F"/>
    <w:rsid w:val="006C3B33"/>
    <w:rsid w:val="006C3D6E"/>
    <w:rsid w:val="006C4424"/>
    <w:rsid w:val="006C49F0"/>
    <w:rsid w:val="006C4D69"/>
    <w:rsid w:val="006C51C1"/>
    <w:rsid w:val="006C53E6"/>
    <w:rsid w:val="006C58DB"/>
    <w:rsid w:val="006C5ABD"/>
    <w:rsid w:val="006C5CB0"/>
    <w:rsid w:val="006C5FDF"/>
    <w:rsid w:val="006C61E8"/>
    <w:rsid w:val="006C6259"/>
    <w:rsid w:val="006C635A"/>
    <w:rsid w:val="006C6882"/>
    <w:rsid w:val="006C6CF2"/>
    <w:rsid w:val="006C755A"/>
    <w:rsid w:val="006C791B"/>
    <w:rsid w:val="006C7958"/>
    <w:rsid w:val="006C79F6"/>
    <w:rsid w:val="006C7CAB"/>
    <w:rsid w:val="006D0333"/>
    <w:rsid w:val="006D051E"/>
    <w:rsid w:val="006D05A2"/>
    <w:rsid w:val="006D0820"/>
    <w:rsid w:val="006D09E4"/>
    <w:rsid w:val="006D0C3B"/>
    <w:rsid w:val="006D0DC0"/>
    <w:rsid w:val="006D0E22"/>
    <w:rsid w:val="006D0E98"/>
    <w:rsid w:val="006D0F16"/>
    <w:rsid w:val="006D182A"/>
    <w:rsid w:val="006D2587"/>
    <w:rsid w:val="006D2A3F"/>
    <w:rsid w:val="006D2FBC"/>
    <w:rsid w:val="006D3C6B"/>
    <w:rsid w:val="006D439F"/>
    <w:rsid w:val="006D4CD1"/>
    <w:rsid w:val="006D5297"/>
    <w:rsid w:val="006D542C"/>
    <w:rsid w:val="006D5A68"/>
    <w:rsid w:val="006D6022"/>
    <w:rsid w:val="006D6E34"/>
    <w:rsid w:val="006D7032"/>
    <w:rsid w:val="006D73FC"/>
    <w:rsid w:val="006D7869"/>
    <w:rsid w:val="006D78E8"/>
    <w:rsid w:val="006E0D79"/>
    <w:rsid w:val="006E138B"/>
    <w:rsid w:val="006E13A7"/>
    <w:rsid w:val="006E143D"/>
    <w:rsid w:val="006E1867"/>
    <w:rsid w:val="006E2083"/>
    <w:rsid w:val="006E23C7"/>
    <w:rsid w:val="006E286B"/>
    <w:rsid w:val="006E2B0C"/>
    <w:rsid w:val="006E2EE4"/>
    <w:rsid w:val="006E32DD"/>
    <w:rsid w:val="006E34EA"/>
    <w:rsid w:val="006E382F"/>
    <w:rsid w:val="006E3935"/>
    <w:rsid w:val="006E3C22"/>
    <w:rsid w:val="006E4514"/>
    <w:rsid w:val="006E464A"/>
    <w:rsid w:val="006E4714"/>
    <w:rsid w:val="006E4A3E"/>
    <w:rsid w:val="006E505B"/>
    <w:rsid w:val="006E546F"/>
    <w:rsid w:val="006E55F3"/>
    <w:rsid w:val="006E58E1"/>
    <w:rsid w:val="006E5922"/>
    <w:rsid w:val="006E6126"/>
    <w:rsid w:val="006E6304"/>
    <w:rsid w:val="006E679C"/>
    <w:rsid w:val="006E6B73"/>
    <w:rsid w:val="006E6D47"/>
    <w:rsid w:val="006E77D5"/>
    <w:rsid w:val="006E7BD2"/>
    <w:rsid w:val="006F0110"/>
    <w:rsid w:val="006F01AC"/>
    <w:rsid w:val="006F022D"/>
    <w:rsid w:val="006F0330"/>
    <w:rsid w:val="006F07E4"/>
    <w:rsid w:val="006F16D9"/>
    <w:rsid w:val="006F1FDC"/>
    <w:rsid w:val="006F2250"/>
    <w:rsid w:val="006F2642"/>
    <w:rsid w:val="006F292A"/>
    <w:rsid w:val="006F2A65"/>
    <w:rsid w:val="006F2B04"/>
    <w:rsid w:val="006F2C3A"/>
    <w:rsid w:val="006F2EEF"/>
    <w:rsid w:val="006F342C"/>
    <w:rsid w:val="006F34C1"/>
    <w:rsid w:val="006F446A"/>
    <w:rsid w:val="006F4D99"/>
    <w:rsid w:val="006F4E40"/>
    <w:rsid w:val="006F544B"/>
    <w:rsid w:val="006F55B8"/>
    <w:rsid w:val="006F5E4E"/>
    <w:rsid w:val="006F6253"/>
    <w:rsid w:val="006F6986"/>
    <w:rsid w:val="006F6B8C"/>
    <w:rsid w:val="006F6D50"/>
    <w:rsid w:val="006F6F2A"/>
    <w:rsid w:val="006F76ED"/>
    <w:rsid w:val="006F7FE1"/>
    <w:rsid w:val="00700CD9"/>
    <w:rsid w:val="00700FFA"/>
    <w:rsid w:val="00701378"/>
    <w:rsid w:val="007013EF"/>
    <w:rsid w:val="00701B97"/>
    <w:rsid w:val="00702231"/>
    <w:rsid w:val="00702334"/>
    <w:rsid w:val="00703C06"/>
    <w:rsid w:val="00703CFE"/>
    <w:rsid w:val="0070426E"/>
    <w:rsid w:val="007055BD"/>
    <w:rsid w:val="007059C9"/>
    <w:rsid w:val="007063DA"/>
    <w:rsid w:val="00706AEB"/>
    <w:rsid w:val="00706B77"/>
    <w:rsid w:val="00706EDB"/>
    <w:rsid w:val="007106D6"/>
    <w:rsid w:val="00710838"/>
    <w:rsid w:val="00710A1E"/>
    <w:rsid w:val="00710B9B"/>
    <w:rsid w:val="00710CF0"/>
    <w:rsid w:val="00710EA5"/>
    <w:rsid w:val="00710EB2"/>
    <w:rsid w:val="00711612"/>
    <w:rsid w:val="00711649"/>
    <w:rsid w:val="00711AF2"/>
    <w:rsid w:val="00711B0F"/>
    <w:rsid w:val="00711D9B"/>
    <w:rsid w:val="00712025"/>
    <w:rsid w:val="00712224"/>
    <w:rsid w:val="00712467"/>
    <w:rsid w:val="00712C63"/>
    <w:rsid w:val="00712D88"/>
    <w:rsid w:val="00712E06"/>
    <w:rsid w:val="00712E0F"/>
    <w:rsid w:val="00713125"/>
    <w:rsid w:val="007134C7"/>
    <w:rsid w:val="0071363F"/>
    <w:rsid w:val="00713C2C"/>
    <w:rsid w:val="00713C62"/>
    <w:rsid w:val="00713DC3"/>
    <w:rsid w:val="007146CE"/>
    <w:rsid w:val="0071470B"/>
    <w:rsid w:val="007149F2"/>
    <w:rsid w:val="007153C5"/>
    <w:rsid w:val="007154B3"/>
    <w:rsid w:val="00715793"/>
    <w:rsid w:val="0071587C"/>
    <w:rsid w:val="0071650F"/>
    <w:rsid w:val="007169B5"/>
    <w:rsid w:val="00716E09"/>
    <w:rsid w:val="00717038"/>
    <w:rsid w:val="00717228"/>
    <w:rsid w:val="007173CA"/>
    <w:rsid w:val="00717423"/>
    <w:rsid w:val="00717981"/>
    <w:rsid w:val="007200C4"/>
    <w:rsid w:val="007201C7"/>
    <w:rsid w:val="007208D0"/>
    <w:rsid w:val="00720ED0"/>
    <w:rsid w:val="00720F1D"/>
    <w:rsid w:val="007216AA"/>
    <w:rsid w:val="00721AB5"/>
    <w:rsid w:val="00721CFB"/>
    <w:rsid w:val="00721DEF"/>
    <w:rsid w:val="007221DB"/>
    <w:rsid w:val="00722492"/>
    <w:rsid w:val="00722571"/>
    <w:rsid w:val="0072271E"/>
    <w:rsid w:val="00722E7E"/>
    <w:rsid w:val="00723108"/>
    <w:rsid w:val="00724174"/>
    <w:rsid w:val="007245FC"/>
    <w:rsid w:val="0072491E"/>
    <w:rsid w:val="00724A43"/>
    <w:rsid w:val="00724D1F"/>
    <w:rsid w:val="00724EBE"/>
    <w:rsid w:val="00725462"/>
    <w:rsid w:val="00725470"/>
    <w:rsid w:val="007256BD"/>
    <w:rsid w:val="0072595E"/>
    <w:rsid w:val="0072620A"/>
    <w:rsid w:val="00726417"/>
    <w:rsid w:val="00726A61"/>
    <w:rsid w:val="00726AA8"/>
    <w:rsid w:val="007270D4"/>
    <w:rsid w:val="00727114"/>
    <w:rsid w:val="007273AC"/>
    <w:rsid w:val="00727773"/>
    <w:rsid w:val="00727E3E"/>
    <w:rsid w:val="00727FA1"/>
    <w:rsid w:val="00730CA5"/>
    <w:rsid w:val="007313F5"/>
    <w:rsid w:val="00731AC8"/>
    <w:rsid w:val="00731AD4"/>
    <w:rsid w:val="00731FC5"/>
    <w:rsid w:val="00732AC3"/>
    <w:rsid w:val="00732B16"/>
    <w:rsid w:val="00733382"/>
    <w:rsid w:val="0073365D"/>
    <w:rsid w:val="007337B4"/>
    <w:rsid w:val="00733813"/>
    <w:rsid w:val="007343D4"/>
    <w:rsid w:val="007345E9"/>
    <w:rsid w:val="007346E4"/>
    <w:rsid w:val="00734CA5"/>
    <w:rsid w:val="00735564"/>
    <w:rsid w:val="00735A3C"/>
    <w:rsid w:val="00735B50"/>
    <w:rsid w:val="0073603A"/>
    <w:rsid w:val="007360E0"/>
    <w:rsid w:val="00737037"/>
    <w:rsid w:val="0073704C"/>
    <w:rsid w:val="00737649"/>
    <w:rsid w:val="00737774"/>
    <w:rsid w:val="007408CC"/>
    <w:rsid w:val="00740EA3"/>
    <w:rsid w:val="00740EB3"/>
    <w:rsid w:val="00740F22"/>
    <w:rsid w:val="0074123A"/>
    <w:rsid w:val="00741266"/>
    <w:rsid w:val="007414AB"/>
    <w:rsid w:val="007414C1"/>
    <w:rsid w:val="0074172E"/>
    <w:rsid w:val="00741CF0"/>
    <w:rsid w:val="00741DA2"/>
    <w:rsid w:val="00741F1A"/>
    <w:rsid w:val="007424E8"/>
    <w:rsid w:val="00742799"/>
    <w:rsid w:val="007427DD"/>
    <w:rsid w:val="00742958"/>
    <w:rsid w:val="0074380A"/>
    <w:rsid w:val="00743DBB"/>
    <w:rsid w:val="0074442A"/>
    <w:rsid w:val="007444CE"/>
    <w:rsid w:val="007447DA"/>
    <w:rsid w:val="00744E2D"/>
    <w:rsid w:val="00744E4A"/>
    <w:rsid w:val="007450F8"/>
    <w:rsid w:val="00745222"/>
    <w:rsid w:val="007457EC"/>
    <w:rsid w:val="007458C0"/>
    <w:rsid w:val="00745F22"/>
    <w:rsid w:val="00746004"/>
    <w:rsid w:val="00746103"/>
    <w:rsid w:val="00746298"/>
    <w:rsid w:val="007463E6"/>
    <w:rsid w:val="0074696E"/>
    <w:rsid w:val="00746CD4"/>
    <w:rsid w:val="00746EEF"/>
    <w:rsid w:val="007475C3"/>
    <w:rsid w:val="0074766C"/>
    <w:rsid w:val="00747863"/>
    <w:rsid w:val="00747C87"/>
    <w:rsid w:val="00750135"/>
    <w:rsid w:val="007502AC"/>
    <w:rsid w:val="0075035B"/>
    <w:rsid w:val="00750799"/>
    <w:rsid w:val="007507BF"/>
    <w:rsid w:val="00750CAA"/>
    <w:rsid w:val="00750EC2"/>
    <w:rsid w:val="0075240D"/>
    <w:rsid w:val="00752B28"/>
    <w:rsid w:val="007536BC"/>
    <w:rsid w:val="007536E5"/>
    <w:rsid w:val="007537F5"/>
    <w:rsid w:val="0075397B"/>
    <w:rsid w:val="007541A9"/>
    <w:rsid w:val="00754E36"/>
    <w:rsid w:val="00755214"/>
    <w:rsid w:val="00755866"/>
    <w:rsid w:val="00755920"/>
    <w:rsid w:val="00756ECB"/>
    <w:rsid w:val="00757ACB"/>
    <w:rsid w:val="00760CCE"/>
    <w:rsid w:val="0076130C"/>
    <w:rsid w:val="00761540"/>
    <w:rsid w:val="0076195E"/>
    <w:rsid w:val="00761F34"/>
    <w:rsid w:val="007622ED"/>
    <w:rsid w:val="007628FD"/>
    <w:rsid w:val="00763139"/>
    <w:rsid w:val="007633D1"/>
    <w:rsid w:val="007635DE"/>
    <w:rsid w:val="007648C4"/>
    <w:rsid w:val="007649CE"/>
    <w:rsid w:val="00764B05"/>
    <w:rsid w:val="00764C83"/>
    <w:rsid w:val="00764EBC"/>
    <w:rsid w:val="00765846"/>
    <w:rsid w:val="00765B77"/>
    <w:rsid w:val="00765BF9"/>
    <w:rsid w:val="0076690B"/>
    <w:rsid w:val="00766B96"/>
    <w:rsid w:val="00767588"/>
    <w:rsid w:val="00767FE2"/>
    <w:rsid w:val="0077055A"/>
    <w:rsid w:val="007707F0"/>
    <w:rsid w:val="00770944"/>
    <w:rsid w:val="007709E6"/>
    <w:rsid w:val="00770D25"/>
    <w:rsid w:val="00770F37"/>
    <w:rsid w:val="0077104C"/>
    <w:rsid w:val="007711A0"/>
    <w:rsid w:val="00771AAF"/>
    <w:rsid w:val="0077225E"/>
    <w:rsid w:val="007725C1"/>
    <w:rsid w:val="00772740"/>
    <w:rsid w:val="00772C9F"/>
    <w:rsid w:val="00772D5E"/>
    <w:rsid w:val="007731F1"/>
    <w:rsid w:val="00773611"/>
    <w:rsid w:val="00773B05"/>
    <w:rsid w:val="00773B25"/>
    <w:rsid w:val="0077434A"/>
    <w:rsid w:val="0077463E"/>
    <w:rsid w:val="00774C81"/>
    <w:rsid w:val="00775237"/>
    <w:rsid w:val="0077551A"/>
    <w:rsid w:val="0077566E"/>
    <w:rsid w:val="00775705"/>
    <w:rsid w:val="00775D0B"/>
    <w:rsid w:val="0077626C"/>
    <w:rsid w:val="00776538"/>
    <w:rsid w:val="0077654A"/>
    <w:rsid w:val="00776928"/>
    <w:rsid w:val="00776D56"/>
    <w:rsid w:val="00776D77"/>
    <w:rsid w:val="00776E0F"/>
    <w:rsid w:val="00777140"/>
    <w:rsid w:val="007774B1"/>
    <w:rsid w:val="00777547"/>
    <w:rsid w:val="007778A7"/>
    <w:rsid w:val="00777BE1"/>
    <w:rsid w:val="00777D90"/>
    <w:rsid w:val="00777E16"/>
    <w:rsid w:val="0078024D"/>
    <w:rsid w:val="0078040E"/>
    <w:rsid w:val="00780814"/>
    <w:rsid w:val="00780D4A"/>
    <w:rsid w:val="007812A8"/>
    <w:rsid w:val="00781CB8"/>
    <w:rsid w:val="00781D51"/>
    <w:rsid w:val="00782222"/>
    <w:rsid w:val="00782293"/>
    <w:rsid w:val="00782CFD"/>
    <w:rsid w:val="0078329F"/>
    <w:rsid w:val="007833D8"/>
    <w:rsid w:val="00783579"/>
    <w:rsid w:val="00783ACB"/>
    <w:rsid w:val="00783C4C"/>
    <w:rsid w:val="00783F1E"/>
    <w:rsid w:val="00784240"/>
    <w:rsid w:val="0078505F"/>
    <w:rsid w:val="00785133"/>
    <w:rsid w:val="00785677"/>
    <w:rsid w:val="007857E4"/>
    <w:rsid w:val="00785C1B"/>
    <w:rsid w:val="00785C56"/>
    <w:rsid w:val="007868D1"/>
    <w:rsid w:val="00786CEC"/>
    <w:rsid w:val="00786F16"/>
    <w:rsid w:val="0078748A"/>
    <w:rsid w:val="00787567"/>
    <w:rsid w:val="00790953"/>
    <w:rsid w:val="007910C9"/>
    <w:rsid w:val="00791BD7"/>
    <w:rsid w:val="00791FE7"/>
    <w:rsid w:val="007925F1"/>
    <w:rsid w:val="00792E5B"/>
    <w:rsid w:val="007933F7"/>
    <w:rsid w:val="00793460"/>
    <w:rsid w:val="007936EF"/>
    <w:rsid w:val="00793EEA"/>
    <w:rsid w:val="00794A2D"/>
    <w:rsid w:val="0079591D"/>
    <w:rsid w:val="00795F21"/>
    <w:rsid w:val="007960D2"/>
    <w:rsid w:val="0079652F"/>
    <w:rsid w:val="0079692B"/>
    <w:rsid w:val="00796E20"/>
    <w:rsid w:val="00796F63"/>
    <w:rsid w:val="00797374"/>
    <w:rsid w:val="007977DD"/>
    <w:rsid w:val="00797A92"/>
    <w:rsid w:val="00797C32"/>
    <w:rsid w:val="007A0241"/>
    <w:rsid w:val="007A0C04"/>
    <w:rsid w:val="007A0FD9"/>
    <w:rsid w:val="007A11E8"/>
    <w:rsid w:val="007A1314"/>
    <w:rsid w:val="007A2180"/>
    <w:rsid w:val="007A2847"/>
    <w:rsid w:val="007A2C28"/>
    <w:rsid w:val="007A32AD"/>
    <w:rsid w:val="007A341F"/>
    <w:rsid w:val="007A46CB"/>
    <w:rsid w:val="007A475B"/>
    <w:rsid w:val="007A4CF4"/>
    <w:rsid w:val="007A5531"/>
    <w:rsid w:val="007A555B"/>
    <w:rsid w:val="007A5698"/>
    <w:rsid w:val="007A57FC"/>
    <w:rsid w:val="007A5910"/>
    <w:rsid w:val="007A5AD0"/>
    <w:rsid w:val="007A5D75"/>
    <w:rsid w:val="007A62AA"/>
    <w:rsid w:val="007A63E6"/>
    <w:rsid w:val="007A6703"/>
    <w:rsid w:val="007A7CBF"/>
    <w:rsid w:val="007B03F4"/>
    <w:rsid w:val="007B05C6"/>
    <w:rsid w:val="007B0685"/>
    <w:rsid w:val="007B0914"/>
    <w:rsid w:val="007B094B"/>
    <w:rsid w:val="007B0AB1"/>
    <w:rsid w:val="007B0C1A"/>
    <w:rsid w:val="007B1374"/>
    <w:rsid w:val="007B1486"/>
    <w:rsid w:val="007B1B76"/>
    <w:rsid w:val="007B1F73"/>
    <w:rsid w:val="007B2238"/>
    <w:rsid w:val="007B2251"/>
    <w:rsid w:val="007B23EF"/>
    <w:rsid w:val="007B27DB"/>
    <w:rsid w:val="007B2C7C"/>
    <w:rsid w:val="007B32E5"/>
    <w:rsid w:val="007B3C0D"/>
    <w:rsid w:val="007B3C15"/>
    <w:rsid w:val="007B3DB9"/>
    <w:rsid w:val="007B411E"/>
    <w:rsid w:val="007B440B"/>
    <w:rsid w:val="007B451D"/>
    <w:rsid w:val="007B48D8"/>
    <w:rsid w:val="007B51A3"/>
    <w:rsid w:val="007B589F"/>
    <w:rsid w:val="007B5B82"/>
    <w:rsid w:val="007B6186"/>
    <w:rsid w:val="007B6435"/>
    <w:rsid w:val="007B6474"/>
    <w:rsid w:val="007B6937"/>
    <w:rsid w:val="007B7086"/>
    <w:rsid w:val="007B73BC"/>
    <w:rsid w:val="007B755B"/>
    <w:rsid w:val="007B7CA0"/>
    <w:rsid w:val="007C06E4"/>
    <w:rsid w:val="007C0FF1"/>
    <w:rsid w:val="007C11AE"/>
    <w:rsid w:val="007C1838"/>
    <w:rsid w:val="007C187F"/>
    <w:rsid w:val="007C193F"/>
    <w:rsid w:val="007C1D03"/>
    <w:rsid w:val="007C20B9"/>
    <w:rsid w:val="007C21E1"/>
    <w:rsid w:val="007C289E"/>
    <w:rsid w:val="007C28CD"/>
    <w:rsid w:val="007C2973"/>
    <w:rsid w:val="007C2DC9"/>
    <w:rsid w:val="007C3B6C"/>
    <w:rsid w:val="007C3E42"/>
    <w:rsid w:val="007C416C"/>
    <w:rsid w:val="007C4501"/>
    <w:rsid w:val="007C4978"/>
    <w:rsid w:val="007C5077"/>
    <w:rsid w:val="007C5989"/>
    <w:rsid w:val="007C60A3"/>
    <w:rsid w:val="007C6335"/>
    <w:rsid w:val="007C6768"/>
    <w:rsid w:val="007C696B"/>
    <w:rsid w:val="007C6976"/>
    <w:rsid w:val="007C7301"/>
    <w:rsid w:val="007C7684"/>
    <w:rsid w:val="007C7859"/>
    <w:rsid w:val="007C79E7"/>
    <w:rsid w:val="007C7A87"/>
    <w:rsid w:val="007C7B57"/>
    <w:rsid w:val="007C7F28"/>
    <w:rsid w:val="007D1466"/>
    <w:rsid w:val="007D1B06"/>
    <w:rsid w:val="007D2BDE"/>
    <w:rsid w:val="007D2BE7"/>
    <w:rsid w:val="007D2E4A"/>
    <w:rsid w:val="007D2F18"/>
    <w:rsid w:val="007D2FB6"/>
    <w:rsid w:val="007D3173"/>
    <w:rsid w:val="007D331C"/>
    <w:rsid w:val="007D33DF"/>
    <w:rsid w:val="007D37BD"/>
    <w:rsid w:val="007D3A03"/>
    <w:rsid w:val="007D3FE9"/>
    <w:rsid w:val="007D40CC"/>
    <w:rsid w:val="007D4446"/>
    <w:rsid w:val="007D49C3"/>
    <w:rsid w:val="007D49EB"/>
    <w:rsid w:val="007D578F"/>
    <w:rsid w:val="007D5E1C"/>
    <w:rsid w:val="007D61D2"/>
    <w:rsid w:val="007D6638"/>
    <w:rsid w:val="007D6E33"/>
    <w:rsid w:val="007D6EBD"/>
    <w:rsid w:val="007D749B"/>
    <w:rsid w:val="007D74B2"/>
    <w:rsid w:val="007D77EB"/>
    <w:rsid w:val="007D7E65"/>
    <w:rsid w:val="007E0742"/>
    <w:rsid w:val="007E0920"/>
    <w:rsid w:val="007E0DE2"/>
    <w:rsid w:val="007E1239"/>
    <w:rsid w:val="007E123F"/>
    <w:rsid w:val="007E1EBD"/>
    <w:rsid w:val="007E20C5"/>
    <w:rsid w:val="007E264B"/>
    <w:rsid w:val="007E2A10"/>
    <w:rsid w:val="007E2B70"/>
    <w:rsid w:val="007E34EA"/>
    <w:rsid w:val="007E3667"/>
    <w:rsid w:val="007E3B98"/>
    <w:rsid w:val="007E3BF3"/>
    <w:rsid w:val="007E3E5F"/>
    <w:rsid w:val="007E417A"/>
    <w:rsid w:val="007E4C1F"/>
    <w:rsid w:val="007E4E90"/>
    <w:rsid w:val="007E5245"/>
    <w:rsid w:val="007E53CA"/>
    <w:rsid w:val="007E5675"/>
    <w:rsid w:val="007E580F"/>
    <w:rsid w:val="007E5906"/>
    <w:rsid w:val="007E6E96"/>
    <w:rsid w:val="007E6EA0"/>
    <w:rsid w:val="007E6EBE"/>
    <w:rsid w:val="007E71A2"/>
    <w:rsid w:val="007E7C0E"/>
    <w:rsid w:val="007E7C18"/>
    <w:rsid w:val="007E7F0D"/>
    <w:rsid w:val="007F0917"/>
    <w:rsid w:val="007F0919"/>
    <w:rsid w:val="007F131A"/>
    <w:rsid w:val="007F18BF"/>
    <w:rsid w:val="007F1F8B"/>
    <w:rsid w:val="007F31B6"/>
    <w:rsid w:val="007F393F"/>
    <w:rsid w:val="007F3B2C"/>
    <w:rsid w:val="007F418E"/>
    <w:rsid w:val="007F4D86"/>
    <w:rsid w:val="007F4DEA"/>
    <w:rsid w:val="007F5209"/>
    <w:rsid w:val="007F546C"/>
    <w:rsid w:val="007F5800"/>
    <w:rsid w:val="007F5C74"/>
    <w:rsid w:val="007F623B"/>
    <w:rsid w:val="007F6253"/>
    <w:rsid w:val="007F625F"/>
    <w:rsid w:val="007F641B"/>
    <w:rsid w:val="007F6543"/>
    <w:rsid w:val="007F665E"/>
    <w:rsid w:val="007F6668"/>
    <w:rsid w:val="007F707D"/>
    <w:rsid w:val="007F70CD"/>
    <w:rsid w:val="007F7326"/>
    <w:rsid w:val="007F744B"/>
    <w:rsid w:val="007F7864"/>
    <w:rsid w:val="007F7871"/>
    <w:rsid w:val="007F7FA9"/>
    <w:rsid w:val="007F7FB0"/>
    <w:rsid w:val="008001BC"/>
    <w:rsid w:val="00800412"/>
    <w:rsid w:val="008008B9"/>
    <w:rsid w:val="0080122A"/>
    <w:rsid w:val="00801662"/>
    <w:rsid w:val="008017E0"/>
    <w:rsid w:val="00801887"/>
    <w:rsid w:val="00801E56"/>
    <w:rsid w:val="0080207E"/>
    <w:rsid w:val="00802174"/>
    <w:rsid w:val="0080255B"/>
    <w:rsid w:val="00802576"/>
    <w:rsid w:val="00803848"/>
    <w:rsid w:val="00804189"/>
    <w:rsid w:val="008044BC"/>
    <w:rsid w:val="00804AAE"/>
    <w:rsid w:val="0080587B"/>
    <w:rsid w:val="00805E8B"/>
    <w:rsid w:val="00805FB8"/>
    <w:rsid w:val="00806468"/>
    <w:rsid w:val="0080654E"/>
    <w:rsid w:val="00806B8C"/>
    <w:rsid w:val="00806D2E"/>
    <w:rsid w:val="00807C22"/>
    <w:rsid w:val="00807F59"/>
    <w:rsid w:val="0081073D"/>
    <w:rsid w:val="0081076C"/>
    <w:rsid w:val="008108C1"/>
    <w:rsid w:val="0081090A"/>
    <w:rsid w:val="00810A27"/>
    <w:rsid w:val="008110CB"/>
    <w:rsid w:val="0081131C"/>
    <w:rsid w:val="0081131E"/>
    <w:rsid w:val="008114A3"/>
    <w:rsid w:val="008119CA"/>
    <w:rsid w:val="008119DD"/>
    <w:rsid w:val="00811A5B"/>
    <w:rsid w:val="00811C50"/>
    <w:rsid w:val="00811CDA"/>
    <w:rsid w:val="00812127"/>
    <w:rsid w:val="00812869"/>
    <w:rsid w:val="00812912"/>
    <w:rsid w:val="00812D3C"/>
    <w:rsid w:val="00812EE8"/>
    <w:rsid w:val="00812F2B"/>
    <w:rsid w:val="00813074"/>
    <w:rsid w:val="008130C4"/>
    <w:rsid w:val="008137D7"/>
    <w:rsid w:val="00813887"/>
    <w:rsid w:val="008138C0"/>
    <w:rsid w:val="00813991"/>
    <w:rsid w:val="00813C94"/>
    <w:rsid w:val="00813F13"/>
    <w:rsid w:val="00814F9C"/>
    <w:rsid w:val="00815115"/>
    <w:rsid w:val="008152AD"/>
    <w:rsid w:val="0081532B"/>
    <w:rsid w:val="008155F0"/>
    <w:rsid w:val="0081590F"/>
    <w:rsid w:val="00816250"/>
    <w:rsid w:val="00816376"/>
    <w:rsid w:val="00816714"/>
    <w:rsid w:val="00816735"/>
    <w:rsid w:val="00816982"/>
    <w:rsid w:val="00816C5B"/>
    <w:rsid w:val="00816C6A"/>
    <w:rsid w:val="00816E9A"/>
    <w:rsid w:val="00816ED2"/>
    <w:rsid w:val="008176A0"/>
    <w:rsid w:val="00817AFA"/>
    <w:rsid w:val="00817F5E"/>
    <w:rsid w:val="00820076"/>
    <w:rsid w:val="00820141"/>
    <w:rsid w:val="0082037C"/>
    <w:rsid w:val="00820452"/>
    <w:rsid w:val="0082046D"/>
    <w:rsid w:val="00820D02"/>
    <w:rsid w:val="00820E0C"/>
    <w:rsid w:val="00820E19"/>
    <w:rsid w:val="008213A9"/>
    <w:rsid w:val="00821E99"/>
    <w:rsid w:val="008220B1"/>
    <w:rsid w:val="00822AF6"/>
    <w:rsid w:val="00822F5C"/>
    <w:rsid w:val="008231D9"/>
    <w:rsid w:val="008231F1"/>
    <w:rsid w:val="00823275"/>
    <w:rsid w:val="0082366F"/>
    <w:rsid w:val="00823A21"/>
    <w:rsid w:val="00823EDF"/>
    <w:rsid w:val="008243C5"/>
    <w:rsid w:val="008245E4"/>
    <w:rsid w:val="00825C87"/>
    <w:rsid w:val="00826542"/>
    <w:rsid w:val="00826C1A"/>
    <w:rsid w:val="008272BA"/>
    <w:rsid w:val="0082762D"/>
    <w:rsid w:val="00827C5D"/>
    <w:rsid w:val="00830030"/>
    <w:rsid w:val="008302DA"/>
    <w:rsid w:val="00830438"/>
    <w:rsid w:val="00830D84"/>
    <w:rsid w:val="00830FE1"/>
    <w:rsid w:val="008321D8"/>
    <w:rsid w:val="0083227E"/>
    <w:rsid w:val="008322BA"/>
    <w:rsid w:val="008328B8"/>
    <w:rsid w:val="00832A39"/>
    <w:rsid w:val="00833699"/>
    <w:rsid w:val="008338A2"/>
    <w:rsid w:val="00834121"/>
    <w:rsid w:val="00834269"/>
    <w:rsid w:val="00834F50"/>
    <w:rsid w:val="00835224"/>
    <w:rsid w:val="0083575A"/>
    <w:rsid w:val="008358B0"/>
    <w:rsid w:val="00835BA5"/>
    <w:rsid w:val="0083611E"/>
    <w:rsid w:val="00836E0A"/>
    <w:rsid w:val="008371CF"/>
    <w:rsid w:val="00837DFB"/>
    <w:rsid w:val="00840194"/>
    <w:rsid w:val="00840AC9"/>
    <w:rsid w:val="00840C01"/>
    <w:rsid w:val="00841241"/>
    <w:rsid w:val="00841AA9"/>
    <w:rsid w:val="00841C89"/>
    <w:rsid w:val="00841D05"/>
    <w:rsid w:val="00842228"/>
    <w:rsid w:val="00842830"/>
    <w:rsid w:val="00842CAE"/>
    <w:rsid w:val="0084304F"/>
    <w:rsid w:val="00843148"/>
    <w:rsid w:val="008439E3"/>
    <w:rsid w:val="00843CC2"/>
    <w:rsid w:val="00843D38"/>
    <w:rsid w:val="00845A4C"/>
    <w:rsid w:val="00845B5A"/>
    <w:rsid w:val="00845E14"/>
    <w:rsid w:val="00846111"/>
    <w:rsid w:val="00846866"/>
    <w:rsid w:val="00846A2C"/>
    <w:rsid w:val="00846B43"/>
    <w:rsid w:val="00846DDB"/>
    <w:rsid w:val="008474FE"/>
    <w:rsid w:val="0084756E"/>
    <w:rsid w:val="008475C4"/>
    <w:rsid w:val="008508C2"/>
    <w:rsid w:val="00851D29"/>
    <w:rsid w:val="00852399"/>
    <w:rsid w:val="00852A8E"/>
    <w:rsid w:val="00852C28"/>
    <w:rsid w:val="008532B7"/>
    <w:rsid w:val="008535EF"/>
    <w:rsid w:val="008535FE"/>
    <w:rsid w:val="00853A2A"/>
    <w:rsid w:val="00853D3F"/>
    <w:rsid w:val="00853D55"/>
    <w:rsid w:val="00853ED6"/>
    <w:rsid w:val="00853EE4"/>
    <w:rsid w:val="00854380"/>
    <w:rsid w:val="0085441A"/>
    <w:rsid w:val="00854869"/>
    <w:rsid w:val="00854949"/>
    <w:rsid w:val="00854F2C"/>
    <w:rsid w:val="008553AD"/>
    <w:rsid w:val="00855409"/>
    <w:rsid w:val="00855535"/>
    <w:rsid w:val="008562B5"/>
    <w:rsid w:val="00857160"/>
    <w:rsid w:val="008571DA"/>
    <w:rsid w:val="008571F5"/>
    <w:rsid w:val="00857A03"/>
    <w:rsid w:val="00857C5A"/>
    <w:rsid w:val="0086017C"/>
    <w:rsid w:val="0086038C"/>
    <w:rsid w:val="00860B10"/>
    <w:rsid w:val="00860BE0"/>
    <w:rsid w:val="00860E72"/>
    <w:rsid w:val="008612DD"/>
    <w:rsid w:val="008616F7"/>
    <w:rsid w:val="00861939"/>
    <w:rsid w:val="00862228"/>
    <w:rsid w:val="0086255E"/>
    <w:rsid w:val="00862703"/>
    <w:rsid w:val="008628FF"/>
    <w:rsid w:val="00862AB1"/>
    <w:rsid w:val="00862DD1"/>
    <w:rsid w:val="008633F0"/>
    <w:rsid w:val="008634D1"/>
    <w:rsid w:val="008637CF"/>
    <w:rsid w:val="0086387D"/>
    <w:rsid w:val="008638C2"/>
    <w:rsid w:val="008639FB"/>
    <w:rsid w:val="00863D1A"/>
    <w:rsid w:val="00863DDD"/>
    <w:rsid w:val="00863EBE"/>
    <w:rsid w:val="008666F6"/>
    <w:rsid w:val="00866837"/>
    <w:rsid w:val="00866892"/>
    <w:rsid w:val="00866D7E"/>
    <w:rsid w:val="00866F1E"/>
    <w:rsid w:val="00866F46"/>
    <w:rsid w:val="00867122"/>
    <w:rsid w:val="00867193"/>
    <w:rsid w:val="008675CF"/>
    <w:rsid w:val="00867D9D"/>
    <w:rsid w:val="00871537"/>
    <w:rsid w:val="00871867"/>
    <w:rsid w:val="00871E24"/>
    <w:rsid w:val="00871E2B"/>
    <w:rsid w:val="0087227E"/>
    <w:rsid w:val="0087234B"/>
    <w:rsid w:val="008725D9"/>
    <w:rsid w:val="00872961"/>
    <w:rsid w:val="00872C73"/>
    <w:rsid w:val="00872CFE"/>
    <w:rsid w:val="00872E0A"/>
    <w:rsid w:val="008730FF"/>
    <w:rsid w:val="0087326B"/>
    <w:rsid w:val="008732E3"/>
    <w:rsid w:val="00873594"/>
    <w:rsid w:val="00873A96"/>
    <w:rsid w:val="0087405C"/>
    <w:rsid w:val="008743B1"/>
    <w:rsid w:val="00874546"/>
    <w:rsid w:val="00874D79"/>
    <w:rsid w:val="00875285"/>
    <w:rsid w:val="0087544C"/>
    <w:rsid w:val="00875ACD"/>
    <w:rsid w:val="00875CE8"/>
    <w:rsid w:val="00875D51"/>
    <w:rsid w:val="008762DB"/>
    <w:rsid w:val="008766A3"/>
    <w:rsid w:val="008770F2"/>
    <w:rsid w:val="0087719E"/>
    <w:rsid w:val="008773A1"/>
    <w:rsid w:val="00877A3B"/>
    <w:rsid w:val="008801BB"/>
    <w:rsid w:val="008805F0"/>
    <w:rsid w:val="008817CA"/>
    <w:rsid w:val="00881B90"/>
    <w:rsid w:val="008821D3"/>
    <w:rsid w:val="0088241B"/>
    <w:rsid w:val="00882493"/>
    <w:rsid w:val="00882674"/>
    <w:rsid w:val="0088274A"/>
    <w:rsid w:val="00882F70"/>
    <w:rsid w:val="008830DC"/>
    <w:rsid w:val="008834E1"/>
    <w:rsid w:val="00884836"/>
    <w:rsid w:val="00884994"/>
    <w:rsid w:val="00884B62"/>
    <w:rsid w:val="00884C1B"/>
    <w:rsid w:val="00884CF8"/>
    <w:rsid w:val="00884CFB"/>
    <w:rsid w:val="0088529C"/>
    <w:rsid w:val="008854F1"/>
    <w:rsid w:val="008857D7"/>
    <w:rsid w:val="0088726D"/>
    <w:rsid w:val="00887903"/>
    <w:rsid w:val="00887906"/>
    <w:rsid w:val="00887C4E"/>
    <w:rsid w:val="008902A0"/>
    <w:rsid w:val="00891DCB"/>
    <w:rsid w:val="0089270A"/>
    <w:rsid w:val="00892750"/>
    <w:rsid w:val="0089284C"/>
    <w:rsid w:val="00892910"/>
    <w:rsid w:val="00893015"/>
    <w:rsid w:val="00893094"/>
    <w:rsid w:val="008930B0"/>
    <w:rsid w:val="0089356C"/>
    <w:rsid w:val="00893711"/>
    <w:rsid w:val="00893AF6"/>
    <w:rsid w:val="00893CF8"/>
    <w:rsid w:val="008941E2"/>
    <w:rsid w:val="00894506"/>
    <w:rsid w:val="0089456D"/>
    <w:rsid w:val="008945C3"/>
    <w:rsid w:val="008945D0"/>
    <w:rsid w:val="0089484A"/>
    <w:rsid w:val="00894BC4"/>
    <w:rsid w:val="00895C4D"/>
    <w:rsid w:val="00896738"/>
    <w:rsid w:val="00896890"/>
    <w:rsid w:val="00896BB4"/>
    <w:rsid w:val="00897170"/>
    <w:rsid w:val="008971F0"/>
    <w:rsid w:val="00897359"/>
    <w:rsid w:val="00897BCF"/>
    <w:rsid w:val="00897CF8"/>
    <w:rsid w:val="008A00EF"/>
    <w:rsid w:val="008A0267"/>
    <w:rsid w:val="008A04F5"/>
    <w:rsid w:val="008A0549"/>
    <w:rsid w:val="008A0B29"/>
    <w:rsid w:val="008A0DA4"/>
    <w:rsid w:val="008A1052"/>
    <w:rsid w:val="008A127E"/>
    <w:rsid w:val="008A1575"/>
    <w:rsid w:val="008A16C8"/>
    <w:rsid w:val="008A1D6D"/>
    <w:rsid w:val="008A2158"/>
    <w:rsid w:val="008A28A8"/>
    <w:rsid w:val="008A2D76"/>
    <w:rsid w:val="008A2DFF"/>
    <w:rsid w:val="008A3972"/>
    <w:rsid w:val="008A3B55"/>
    <w:rsid w:val="008A3B84"/>
    <w:rsid w:val="008A3B92"/>
    <w:rsid w:val="008A48E3"/>
    <w:rsid w:val="008A507C"/>
    <w:rsid w:val="008A57F7"/>
    <w:rsid w:val="008A5B32"/>
    <w:rsid w:val="008A5E3B"/>
    <w:rsid w:val="008A61AD"/>
    <w:rsid w:val="008A66DD"/>
    <w:rsid w:val="008A69E6"/>
    <w:rsid w:val="008A6DA6"/>
    <w:rsid w:val="008A726B"/>
    <w:rsid w:val="008B0360"/>
    <w:rsid w:val="008B042A"/>
    <w:rsid w:val="008B0B57"/>
    <w:rsid w:val="008B0FA7"/>
    <w:rsid w:val="008B1667"/>
    <w:rsid w:val="008B2029"/>
    <w:rsid w:val="008B2062"/>
    <w:rsid w:val="008B2149"/>
    <w:rsid w:val="008B2478"/>
    <w:rsid w:val="008B2607"/>
    <w:rsid w:val="008B2975"/>
    <w:rsid w:val="008B2B3C"/>
    <w:rsid w:val="008B2C93"/>
    <w:rsid w:val="008B2EE4"/>
    <w:rsid w:val="008B35FC"/>
    <w:rsid w:val="008B3821"/>
    <w:rsid w:val="008B3FB3"/>
    <w:rsid w:val="008B404F"/>
    <w:rsid w:val="008B4501"/>
    <w:rsid w:val="008B4C07"/>
    <w:rsid w:val="008B4CA6"/>
    <w:rsid w:val="008B4D3D"/>
    <w:rsid w:val="008B4F0C"/>
    <w:rsid w:val="008B547B"/>
    <w:rsid w:val="008B56F4"/>
    <w:rsid w:val="008B57C7"/>
    <w:rsid w:val="008B5960"/>
    <w:rsid w:val="008B5DDF"/>
    <w:rsid w:val="008B6666"/>
    <w:rsid w:val="008B6BF4"/>
    <w:rsid w:val="008B7144"/>
    <w:rsid w:val="008B7D18"/>
    <w:rsid w:val="008B7E5A"/>
    <w:rsid w:val="008C0062"/>
    <w:rsid w:val="008C0E32"/>
    <w:rsid w:val="008C0F68"/>
    <w:rsid w:val="008C10D8"/>
    <w:rsid w:val="008C1150"/>
    <w:rsid w:val="008C16FC"/>
    <w:rsid w:val="008C2042"/>
    <w:rsid w:val="008C20FA"/>
    <w:rsid w:val="008C254D"/>
    <w:rsid w:val="008C2675"/>
    <w:rsid w:val="008C2A4F"/>
    <w:rsid w:val="008C2EFA"/>
    <w:rsid w:val="008C2F92"/>
    <w:rsid w:val="008C2F9F"/>
    <w:rsid w:val="008C30B9"/>
    <w:rsid w:val="008C348C"/>
    <w:rsid w:val="008C3546"/>
    <w:rsid w:val="008C3D87"/>
    <w:rsid w:val="008C4108"/>
    <w:rsid w:val="008C4455"/>
    <w:rsid w:val="008C4782"/>
    <w:rsid w:val="008C4CE6"/>
    <w:rsid w:val="008C563B"/>
    <w:rsid w:val="008C589D"/>
    <w:rsid w:val="008C5A02"/>
    <w:rsid w:val="008C5D56"/>
    <w:rsid w:val="008C64B0"/>
    <w:rsid w:val="008C65CB"/>
    <w:rsid w:val="008C6D51"/>
    <w:rsid w:val="008C6F79"/>
    <w:rsid w:val="008C7076"/>
    <w:rsid w:val="008C7613"/>
    <w:rsid w:val="008D01F2"/>
    <w:rsid w:val="008D0256"/>
    <w:rsid w:val="008D06F7"/>
    <w:rsid w:val="008D0739"/>
    <w:rsid w:val="008D09AF"/>
    <w:rsid w:val="008D0A50"/>
    <w:rsid w:val="008D14C3"/>
    <w:rsid w:val="008D1776"/>
    <w:rsid w:val="008D1882"/>
    <w:rsid w:val="008D1D4F"/>
    <w:rsid w:val="008D2846"/>
    <w:rsid w:val="008D344B"/>
    <w:rsid w:val="008D3C92"/>
    <w:rsid w:val="008D3CB1"/>
    <w:rsid w:val="008D41A4"/>
    <w:rsid w:val="008D4236"/>
    <w:rsid w:val="008D462F"/>
    <w:rsid w:val="008D4C10"/>
    <w:rsid w:val="008D4E7F"/>
    <w:rsid w:val="008D65D5"/>
    <w:rsid w:val="008D6829"/>
    <w:rsid w:val="008D6AA4"/>
    <w:rsid w:val="008D6DCF"/>
    <w:rsid w:val="008D7C0F"/>
    <w:rsid w:val="008E0002"/>
    <w:rsid w:val="008E0813"/>
    <w:rsid w:val="008E0B62"/>
    <w:rsid w:val="008E0CB0"/>
    <w:rsid w:val="008E14D0"/>
    <w:rsid w:val="008E1D24"/>
    <w:rsid w:val="008E2694"/>
    <w:rsid w:val="008E2761"/>
    <w:rsid w:val="008E277D"/>
    <w:rsid w:val="008E28C9"/>
    <w:rsid w:val="008E2F38"/>
    <w:rsid w:val="008E33A2"/>
    <w:rsid w:val="008E34BE"/>
    <w:rsid w:val="008E362D"/>
    <w:rsid w:val="008E377A"/>
    <w:rsid w:val="008E3940"/>
    <w:rsid w:val="008E3F77"/>
    <w:rsid w:val="008E4376"/>
    <w:rsid w:val="008E445F"/>
    <w:rsid w:val="008E4DC7"/>
    <w:rsid w:val="008E4DE1"/>
    <w:rsid w:val="008E5899"/>
    <w:rsid w:val="008E5A1B"/>
    <w:rsid w:val="008E5C3E"/>
    <w:rsid w:val="008E5D7D"/>
    <w:rsid w:val="008E6380"/>
    <w:rsid w:val="008E7692"/>
    <w:rsid w:val="008E7A0A"/>
    <w:rsid w:val="008E7A37"/>
    <w:rsid w:val="008E7B49"/>
    <w:rsid w:val="008E7F32"/>
    <w:rsid w:val="008F0710"/>
    <w:rsid w:val="008F116B"/>
    <w:rsid w:val="008F12F7"/>
    <w:rsid w:val="008F13D8"/>
    <w:rsid w:val="008F1439"/>
    <w:rsid w:val="008F1858"/>
    <w:rsid w:val="008F189C"/>
    <w:rsid w:val="008F1978"/>
    <w:rsid w:val="008F1EC3"/>
    <w:rsid w:val="008F2108"/>
    <w:rsid w:val="008F27BA"/>
    <w:rsid w:val="008F2C0D"/>
    <w:rsid w:val="008F2F40"/>
    <w:rsid w:val="008F2FDB"/>
    <w:rsid w:val="008F310D"/>
    <w:rsid w:val="008F3112"/>
    <w:rsid w:val="008F38AF"/>
    <w:rsid w:val="008F3B32"/>
    <w:rsid w:val="008F3F66"/>
    <w:rsid w:val="008F4596"/>
    <w:rsid w:val="008F5243"/>
    <w:rsid w:val="008F554C"/>
    <w:rsid w:val="008F5661"/>
    <w:rsid w:val="008F58BE"/>
    <w:rsid w:val="008F59F6"/>
    <w:rsid w:val="008F5B22"/>
    <w:rsid w:val="008F5F9D"/>
    <w:rsid w:val="008F68A9"/>
    <w:rsid w:val="008F6AB2"/>
    <w:rsid w:val="008F7547"/>
    <w:rsid w:val="008F756A"/>
    <w:rsid w:val="008F7622"/>
    <w:rsid w:val="008F7B68"/>
    <w:rsid w:val="008F7E12"/>
    <w:rsid w:val="008F7FF7"/>
    <w:rsid w:val="00900109"/>
    <w:rsid w:val="009004D7"/>
    <w:rsid w:val="009005BC"/>
    <w:rsid w:val="00900719"/>
    <w:rsid w:val="00900CEE"/>
    <w:rsid w:val="00900E0E"/>
    <w:rsid w:val="0090132D"/>
    <w:rsid w:val="009014F4"/>
    <w:rsid w:val="009017AC"/>
    <w:rsid w:val="00901E96"/>
    <w:rsid w:val="00901FF3"/>
    <w:rsid w:val="00902037"/>
    <w:rsid w:val="0090217F"/>
    <w:rsid w:val="009025E3"/>
    <w:rsid w:val="009029B8"/>
    <w:rsid w:val="00902A9A"/>
    <w:rsid w:val="009030CD"/>
    <w:rsid w:val="009031A0"/>
    <w:rsid w:val="0090321B"/>
    <w:rsid w:val="00903484"/>
    <w:rsid w:val="0090420B"/>
    <w:rsid w:val="00904315"/>
    <w:rsid w:val="00904512"/>
    <w:rsid w:val="0090451C"/>
    <w:rsid w:val="00904887"/>
    <w:rsid w:val="00904A1C"/>
    <w:rsid w:val="00904B62"/>
    <w:rsid w:val="00905030"/>
    <w:rsid w:val="0090559D"/>
    <w:rsid w:val="009059BC"/>
    <w:rsid w:val="00906490"/>
    <w:rsid w:val="00906A24"/>
    <w:rsid w:val="00906CC4"/>
    <w:rsid w:val="0090733D"/>
    <w:rsid w:val="00907981"/>
    <w:rsid w:val="00907D08"/>
    <w:rsid w:val="0091003F"/>
    <w:rsid w:val="009104C4"/>
    <w:rsid w:val="009111B2"/>
    <w:rsid w:val="009111FB"/>
    <w:rsid w:val="009117D5"/>
    <w:rsid w:val="0091237E"/>
    <w:rsid w:val="0091250B"/>
    <w:rsid w:val="00912698"/>
    <w:rsid w:val="00912C98"/>
    <w:rsid w:val="0091328B"/>
    <w:rsid w:val="0091393B"/>
    <w:rsid w:val="0091428F"/>
    <w:rsid w:val="0091434B"/>
    <w:rsid w:val="009144DA"/>
    <w:rsid w:val="00914CC5"/>
    <w:rsid w:val="00915117"/>
    <w:rsid w:val="009151F5"/>
    <w:rsid w:val="009155A4"/>
    <w:rsid w:val="00915D85"/>
    <w:rsid w:val="00915DCF"/>
    <w:rsid w:val="00915FA7"/>
    <w:rsid w:val="00916222"/>
    <w:rsid w:val="0091661F"/>
    <w:rsid w:val="00916D05"/>
    <w:rsid w:val="00917023"/>
    <w:rsid w:val="00917E2C"/>
    <w:rsid w:val="00920190"/>
    <w:rsid w:val="00920CD6"/>
    <w:rsid w:val="00920D9E"/>
    <w:rsid w:val="00921093"/>
    <w:rsid w:val="00921285"/>
    <w:rsid w:val="00921826"/>
    <w:rsid w:val="009226E0"/>
    <w:rsid w:val="00922F5D"/>
    <w:rsid w:val="00923035"/>
    <w:rsid w:val="00923C5C"/>
    <w:rsid w:val="00924499"/>
    <w:rsid w:val="00924531"/>
    <w:rsid w:val="009247E5"/>
    <w:rsid w:val="00924AE1"/>
    <w:rsid w:val="00924CF3"/>
    <w:rsid w:val="00924D1D"/>
    <w:rsid w:val="009256D6"/>
    <w:rsid w:val="00925724"/>
    <w:rsid w:val="009258FD"/>
    <w:rsid w:val="00925CC1"/>
    <w:rsid w:val="0092680A"/>
    <w:rsid w:val="0092681F"/>
    <w:rsid w:val="0092694F"/>
    <w:rsid w:val="009269B1"/>
    <w:rsid w:val="00926E1C"/>
    <w:rsid w:val="0092724D"/>
    <w:rsid w:val="009272B3"/>
    <w:rsid w:val="00927FD9"/>
    <w:rsid w:val="00930338"/>
    <w:rsid w:val="009303CE"/>
    <w:rsid w:val="009305D2"/>
    <w:rsid w:val="009306C5"/>
    <w:rsid w:val="00930A11"/>
    <w:rsid w:val="009314EE"/>
    <w:rsid w:val="009315BE"/>
    <w:rsid w:val="00931628"/>
    <w:rsid w:val="009319F0"/>
    <w:rsid w:val="009326DD"/>
    <w:rsid w:val="00932E24"/>
    <w:rsid w:val="0093338F"/>
    <w:rsid w:val="009333AA"/>
    <w:rsid w:val="009335D9"/>
    <w:rsid w:val="00933B1E"/>
    <w:rsid w:val="00933DA4"/>
    <w:rsid w:val="00933E9E"/>
    <w:rsid w:val="00934301"/>
    <w:rsid w:val="00934468"/>
    <w:rsid w:val="009349FD"/>
    <w:rsid w:val="00935133"/>
    <w:rsid w:val="00935501"/>
    <w:rsid w:val="0093602D"/>
    <w:rsid w:val="0093670C"/>
    <w:rsid w:val="009367FD"/>
    <w:rsid w:val="00936A96"/>
    <w:rsid w:val="00936F9C"/>
    <w:rsid w:val="0093731D"/>
    <w:rsid w:val="009373E1"/>
    <w:rsid w:val="0093769D"/>
    <w:rsid w:val="0093791C"/>
    <w:rsid w:val="00937BD9"/>
    <w:rsid w:val="00940F8A"/>
    <w:rsid w:val="00941821"/>
    <w:rsid w:val="00941947"/>
    <w:rsid w:val="00942713"/>
    <w:rsid w:val="009427E8"/>
    <w:rsid w:val="00942FF2"/>
    <w:rsid w:val="00943C5D"/>
    <w:rsid w:val="00943EC3"/>
    <w:rsid w:val="009440F6"/>
    <w:rsid w:val="0094426D"/>
    <w:rsid w:val="0094436E"/>
    <w:rsid w:val="00944D8C"/>
    <w:rsid w:val="00944EC8"/>
    <w:rsid w:val="0094503F"/>
    <w:rsid w:val="00945095"/>
    <w:rsid w:val="0094554B"/>
    <w:rsid w:val="0094676B"/>
    <w:rsid w:val="00946861"/>
    <w:rsid w:val="00946C9A"/>
    <w:rsid w:val="00947026"/>
    <w:rsid w:val="00947534"/>
    <w:rsid w:val="00950A5D"/>
    <w:rsid w:val="00950A5F"/>
    <w:rsid w:val="00950E2C"/>
    <w:rsid w:val="00951152"/>
    <w:rsid w:val="0095126D"/>
    <w:rsid w:val="009512A1"/>
    <w:rsid w:val="0095132E"/>
    <w:rsid w:val="00951D50"/>
    <w:rsid w:val="00951DE4"/>
    <w:rsid w:val="009525EB"/>
    <w:rsid w:val="00952651"/>
    <w:rsid w:val="009526E2"/>
    <w:rsid w:val="00952AF8"/>
    <w:rsid w:val="00953639"/>
    <w:rsid w:val="009541FF"/>
    <w:rsid w:val="0095470B"/>
    <w:rsid w:val="00954874"/>
    <w:rsid w:val="0095492C"/>
    <w:rsid w:val="009556CF"/>
    <w:rsid w:val="009556F1"/>
    <w:rsid w:val="009557F0"/>
    <w:rsid w:val="00955DB9"/>
    <w:rsid w:val="0095615A"/>
    <w:rsid w:val="009563EB"/>
    <w:rsid w:val="009565BD"/>
    <w:rsid w:val="00956D84"/>
    <w:rsid w:val="00956E39"/>
    <w:rsid w:val="009571A9"/>
    <w:rsid w:val="009573F4"/>
    <w:rsid w:val="0095758A"/>
    <w:rsid w:val="009576C6"/>
    <w:rsid w:val="00957BA2"/>
    <w:rsid w:val="00960434"/>
    <w:rsid w:val="0096054E"/>
    <w:rsid w:val="009607F8"/>
    <w:rsid w:val="00960897"/>
    <w:rsid w:val="00960F4A"/>
    <w:rsid w:val="00961001"/>
    <w:rsid w:val="00961094"/>
    <w:rsid w:val="00961400"/>
    <w:rsid w:val="009615DD"/>
    <w:rsid w:val="00962148"/>
    <w:rsid w:val="0096356A"/>
    <w:rsid w:val="00963646"/>
    <w:rsid w:val="0096388A"/>
    <w:rsid w:val="00963FEB"/>
    <w:rsid w:val="0096455E"/>
    <w:rsid w:val="0096464F"/>
    <w:rsid w:val="00964873"/>
    <w:rsid w:val="009650F2"/>
    <w:rsid w:val="0096528F"/>
    <w:rsid w:val="00965A56"/>
    <w:rsid w:val="0096632D"/>
    <w:rsid w:val="009666FB"/>
    <w:rsid w:val="00967124"/>
    <w:rsid w:val="00967F71"/>
    <w:rsid w:val="00970789"/>
    <w:rsid w:val="009707D7"/>
    <w:rsid w:val="0097166C"/>
    <w:rsid w:val="009718C7"/>
    <w:rsid w:val="0097230E"/>
    <w:rsid w:val="00972952"/>
    <w:rsid w:val="00972973"/>
    <w:rsid w:val="00972AB1"/>
    <w:rsid w:val="00972C3A"/>
    <w:rsid w:val="00973A19"/>
    <w:rsid w:val="009743A0"/>
    <w:rsid w:val="0097481A"/>
    <w:rsid w:val="00974985"/>
    <w:rsid w:val="00974A60"/>
    <w:rsid w:val="00974ABC"/>
    <w:rsid w:val="00974F45"/>
    <w:rsid w:val="00974F86"/>
    <w:rsid w:val="009750DE"/>
    <w:rsid w:val="009753F8"/>
    <w:rsid w:val="0097559F"/>
    <w:rsid w:val="00975D38"/>
    <w:rsid w:val="009761EA"/>
    <w:rsid w:val="009762FA"/>
    <w:rsid w:val="00976762"/>
    <w:rsid w:val="0097742C"/>
    <w:rsid w:val="00977565"/>
    <w:rsid w:val="0097761E"/>
    <w:rsid w:val="00977645"/>
    <w:rsid w:val="0097797C"/>
    <w:rsid w:val="00977B48"/>
    <w:rsid w:val="00977E76"/>
    <w:rsid w:val="00980A39"/>
    <w:rsid w:val="00981088"/>
    <w:rsid w:val="0098154C"/>
    <w:rsid w:val="00981680"/>
    <w:rsid w:val="00981734"/>
    <w:rsid w:val="0098180D"/>
    <w:rsid w:val="009822C7"/>
    <w:rsid w:val="00982454"/>
    <w:rsid w:val="009826C6"/>
    <w:rsid w:val="00982C7D"/>
    <w:rsid w:val="00982C8C"/>
    <w:rsid w:val="00982CF0"/>
    <w:rsid w:val="00982D4D"/>
    <w:rsid w:val="00982DE4"/>
    <w:rsid w:val="009837B1"/>
    <w:rsid w:val="009839BD"/>
    <w:rsid w:val="00983B10"/>
    <w:rsid w:val="00983C34"/>
    <w:rsid w:val="00983D86"/>
    <w:rsid w:val="00983DC8"/>
    <w:rsid w:val="00984038"/>
    <w:rsid w:val="00984C1B"/>
    <w:rsid w:val="00984FD2"/>
    <w:rsid w:val="00984FF6"/>
    <w:rsid w:val="009853E1"/>
    <w:rsid w:val="009857ED"/>
    <w:rsid w:val="0098593F"/>
    <w:rsid w:val="00986E6B"/>
    <w:rsid w:val="00986EF5"/>
    <w:rsid w:val="00986FAA"/>
    <w:rsid w:val="0098743B"/>
    <w:rsid w:val="00990032"/>
    <w:rsid w:val="00990609"/>
    <w:rsid w:val="00990B19"/>
    <w:rsid w:val="00990B87"/>
    <w:rsid w:val="0099153B"/>
    <w:rsid w:val="0099167B"/>
    <w:rsid w:val="00991769"/>
    <w:rsid w:val="009918DE"/>
    <w:rsid w:val="00991C49"/>
    <w:rsid w:val="009920A8"/>
    <w:rsid w:val="0099232C"/>
    <w:rsid w:val="0099260B"/>
    <w:rsid w:val="0099271B"/>
    <w:rsid w:val="00992C8D"/>
    <w:rsid w:val="00992D7E"/>
    <w:rsid w:val="00993524"/>
    <w:rsid w:val="0099354B"/>
    <w:rsid w:val="00993A72"/>
    <w:rsid w:val="00993B72"/>
    <w:rsid w:val="00994386"/>
    <w:rsid w:val="0099447B"/>
    <w:rsid w:val="0099480E"/>
    <w:rsid w:val="00994D3B"/>
    <w:rsid w:val="00994E5A"/>
    <w:rsid w:val="00994F99"/>
    <w:rsid w:val="009951EE"/>
    <w:rsid w:val="00995D95"/>
    <w:rsid w:val="009963A6"/>
    <w:rsid w:val="00996441"/>
    <w:rsid w:val="0099710A"/>
    <w:rsid w:val="009974DD"/>
    <w:rsid w:val="009974FA"/>
    <w:rsid w:val="00997818"/>
    <w:rsid w:val="009A04E3"/>
    <w:rsid w:val="009A1101"/>
    <w:rsid w:val="009A1214"/>
    <w:rsid w:val="009A1246"/>
    <w:rsid w:val="009A12B4"/>
    <w:rsid w:val="009A13D8"/>
    <w:rsid w:val="009A15D7"/>
    <w:rsid w:val="009A173B"/>
    <w:rsid w:val="009A2650"/>
    <w:rsid w:val="009A279E"/>
    <w:rsid w:val="009A2B56"/>
    <w:rsid w:val="009A2F35"/>
    <w:rsid w:val="009A3015"/>
    <w:rsid w:val="009A327A"/>
    <w:rsid w:val="009A3490"/>
    <w:rsid w:val="009A380B"/>
    <w:rsid w:val="009A3F85"/>
    <w:rsid w:val="009A4252"/>
    <w:rsid w:val="009A429C"/>
    <w:rsid w:val="009A4321"/>
    <w:rsid w:val="009A43A2"/>
    <w:rsid w:val="009A4630"/>
    <w:rsid w:val="009A4685"/>
    <w:rsid w:val="009A57D7"/>
    <w:rsid w:val="009A5B63"/>
    <w:rsid w:val="009A5BF9"/>
    <w:rsid w:val="009A6C81"/>
    <w:rsid w:val="009A7E7A"/>
    <w:rsid w:val="009B0200"/>
    <w:rsid w:val="009B08A2"/>
    <w:rsid w:val="009B0A6F"/>
    <w:rsid w:val="009B0A94"/>
    <w:rsid w:val="009B0C62"/>
    <w:rsid w:val="009B1394"/>
    <w:rsid w:val="009B174E"/>
    <w:rsid w:val="009B217B"/>
    <w:rsid w:val="009B21FF"/>
    <w:rsid w:val="009B257B"/>
    <w:rsid w:val="009B2AE8"/>
    <w:rsid w:val="009B3509"/>
    <w:rsid w:val="009B3796"/>
    <w:rsid w:val="009B3CB4"/>
    <w:rsid w:val="009B45C1"/>
    <w:rsid w:val="009B4843"/>
    <w:rsid w:val="009B53D7"/>
    <w:rsid w:val="009B5622"/>
    <w:rsid w:val="009B5907"/>
    <w:rsid w:val="009B59E9"/>
    <w:rsid w:val="009B5D4B"/>
    <w:rsid w:val="009B5F08"/>
    <w:rsid w:val="009B5F7F"/>
    <w:rsid w:val="009B6D3D"/>
    <w:rsid w:val="009B6ED0"/>
    <w:rsid w:val="009B7082"/>
    <w:rsid w:val="009B70AA"/>
    <w:rsid w:val="009C02A1"/>
    <w:rsid w:val="009C047D"/>
    <w:rsid w:val="009C13C7"/>
    <w:rsid w:val="009C190D"/>
    <w:rsid w:val="009C1F2E"/>
    <w:rsid w:val="009C200C"/>
    <w:rsid w:val="009C2198"/>
    <w:rsid w:val="009C21E3"/>
    <w:rsid w:val="009C233D"/>
    <w:rsid w:val="009C245E"/>
    <w:rsid w:val="009C3126"/>
    <w:rsid w:val="009C322B"/>
    <w:rsid w:val="009C3942"/>
    <w:rsid w:val="009C45AA"/>
    <w:rsid w:val="009C4920"/>
    <w:rsid w:val="009C4D13"/>
    <w:rsid w:val="009C4EA5"/>
    <w:rsid w:val="009C5084"/>
    <w:rsid w:val="009C5559"/>
    <w:rsid w:val="009C5B91"/>
    <w:rsid w:val="009C5E77"/>
    <w:rsid w:val="009C673A"/>
    <w:rsid w:val="009C6B1C"/>
    <w:rsid w:val="009C6B74"/>
    <w:rsid w:val="009C75AA"/>
    <w:rsid w:val="009C7A7E"/>
    <w:rsid w:val="009D00EC"/>
    <w:rsid w:val="009D02E8"/>
    <w:rsid w:val="009D0ABA"/>
    <w:rsid w:val="009D0DFC"/>
    <w:rsid w:val="009D13A0"/>
    <w:rsid w:val="009D1E57"/>
    <w:rsid w:val="009D1F1E"/>
    <w:rsid w:val="009D2817"/>
    <w:rsid w:val="009D2F86"/>
    <w:rsid w:val="009D312D"/>
    <w:rsid w:val="009D358B"/>
    <w:rsid w:val="009D358E"/>
    <w:rsid w:val="009D3A4B"/>
    <w:rsid w:val="009D4656"/>
    <w:rsid w:val="009D4C21"/>
    <w:rsid w:val="009D4EA4"/>
    <w:rsid w:val="009D51D0"/>
    <w:rsid w:val="009D5A48"/>
    <w:rsid w:val="009D5C16"/>
    <w:rsid w:val="009D5C2A"/>
    <w:rsid w:val="009D5C85"/>
    <w:rsid w:val="009D5D8F"/>
    <w:rsid w:val="009D5EE9"/>
    <w:rsid w:val="009D6A60"/>
    <w:rsid w:val="009D70A4"/>
    <w:rsid w:val="009D7B14"/>
    <w:rsid w:val="009D7C59"/>
    <w:rsid w:val="009D7CCD"/>
    <w:rsid w:val="009E051B"/>
    <w:rsid w:val="009E08D1"/>
    <w:rsid w:val="009E0AF0"/>
    <w:rsid w:val="009E0C9D"/>
    <w:rsid w:val="009E0D96"/>
    <w:rsid w:val="009E0DC3"/>
    <w:rsid w:val="009E0DCB"/>
    <w:rsid w:val="009E108D"/>
    <w:rsid w:val="009E1270"/>
    <w:rsid w:val="009E1B95"/>
    <w:rsid w:val="009E2121"/>
    <w:rsid w:val="009E2157"/>
    <w:rsid w:val="009E294C"/>
    <w:rsid w:val="009E2BBE"/>
    <w:rsid w:val="009E3020"/>
    <w:rsid w:val="009E35F9"/>
    <w:rsid w:val="009E48F9"/>
    <w:rsid w:val="009E496F"/>
    <w:rsid w:val="009E4B0D"/>
    <w:rsid w:val="009E5244"/>
    <w:rsid w:val="009E5250"/>
    <w:rsid w:val="009E54B4"/>
    <w:rsid w:val="009E581B"/>
    <w:rsid w:val="009E5D4C"/>
    <w:rsid w:val="009E5E2D"/>
    <w:rsid w:val="009E6663"/>
    <w:rsid w:val="009E6845"/>
    <w:rsid w:val="009E698B"/>
    <w:rsid w:val="009E7202"/>
    <w:rsid w:val="009E7747"/>
    <w:rsid w:val="009E7914"/>
    <w:rsid w:val="009E7A69"/>
    <w:rsid w:val="009E7F92"/>
    <w:rsid w:val="009F02A3"/>
    <w:rsid w:val="009F05C4"/>
    <w:rsid w:val="009F139A"/>
    <w:rsid w:val="009F140B"/>
    <w:rsid w:val="009F16F8"/>
    <w:rsid w:val="009F176D"/>
    <w:rsid w:val="009F17FB"/>
    <w:rsid w:val="009F195E"/>
    <w:rsid w:val="009F1CAB"/>
    <w:rsid w:val="009F1E84"/>
    <w:rsid w:val="009F2182"/>
    <w:rsid w:val="009F24E3"/>
    <w:rsid w:val="009F2F27"/>
    <w:rsid w:val="009F34AA"/>
    <w:rsid w:val="009F3B27"/>
    <w:rsid w:val="009F3C0C"/>
    <w:rsid w:val="009F4592"/>
    <w:rsid w:val="009F480D"/>
    <w:rsid w:val="009F4944"/>
    <w:rsid w:val="009F4F8C"/>
    <w:rsid w:val="009F571F"/>
    <w:rsid w:val="009F5855"/>
    <w:rsid w:val="009F5B24"/>
    <w:rsid w:val="009F5EB2"/>
    <w:rsid w:val="009F5ECB"/>
    <w:rsid w:val="009F6BCB"/>
    <w:rsid w:val="009F7B78"/>
    <w:rsid w:val="00A001E1"/>
    <w:rsid w:val="00A0029F"/>
    <w:rsid w:val="00A0031D"/>
    <w:rsid w:val="00A0040E"/>
    <w:rsid w:val="00A0057A"/>
    <w:rsid w:val="00A00803"/>
    <w:rsid w:val="00A0085A"/>
    <w:rsid w:val="00A00B6C"/>
    <w:rsid w:val="00A013D2"/>
    <w:rsid w:val="00A01439"/>
    <w:rsid w:val="00A01B6C"/>
    <w:rsid w:val="00A02FA1"/>
    <w:rsid w:val="00A0417F"/>
    <w:rsid w:val="00A04B1F"/>
    <w:rsid w:val="00A04CB5"/>
    <w:rsid w:val="00A04CCE"/>
    <w:rsid w:val="00A0551F"/>
    <w:rsid w:val="00A058EF"/>
    <w:rsid w:val="00A05A95"/>
    <w:rsid w:val="00A05D1C"/>
    <w:rsid w:val="00A0662D"/>
    <w:rsid w:val="00A066DA"/>
    <w:rsid w:val="00A06F54"/>
    <w:rsid w:val="00A0727E"/>
    <w:rsid w:val="00A07421"/>
    <w:rsid w:val="00A0776B"/>
    <w:rsid w:val="00A07860"/>
    <w:rsid w:val="00A07967"/>
    <w:rsid w:val="00A07A49"/>
    <w:rsid w:val="00A07B97"/>
    <w:rsid w:val="00A07E1C"/>
    <w:rsid w:val="00A10277"/>
    <w:rsid w:val="00A10480"/>
    <w:rsid w:val="00A10E2B"/>
    <w:rsid w:val="00A10FB9"/>
    <w:rsid w:val="00A1140C"/>
    <w:rsid w:val="00A11421"/>
    <w:rsid w:val="00A11DF4"/>
    <w:rsid w:val="00A1217D"/>
    <w:rsid w:val="00A12661"/>
    <w:rsid w:val="00A132A1"/>
    <w:rsid w:val="00A13574"/>
    <w:rsid w:val="00A137B8"/>
    <w:rsid w:val="00A13887"/>
    <w:rsid w:val="00A1389F"/>
    <w:rsid w:val="00A13971"/>
    <w:rsid w:val="00A143B8"/>
    <w:rsid w:val="00A14495"/>
    <w:rsid w:val="00A14B2D"/>
    <w:rsid w:val="00A151A4"/>
    <w:rsid w:val="00A157B1"/>
    <w:rsid w:val="00A158C0"/>
    <w:rsid w:val="00A15EB4"/>
    <w:rsid w:val="00A1626C"/>
    <w:rsid w:val="00A16355"/>
    <w:rsid w:val="00A1657D"/>
    <w:rsid w:val="00A1697C"/>
    <w:rsid w:val="00A169F1"/>
    <w:rsid w:val="00A16FF6"/>
    <w:rsid w:val="00A176D2"/>
    <w:rsid w:val="00A176D5"/>
    <w:rsid w:val="00A17B42"/>
    <w:rsid w:val="00A17D34"/>
    <w:rsid w:val="00A20C25"/>
    <w:rsid w:val="00A211BB"/>
    <w:rsid w:val="00A21472"/>
    <w:rsid w:val="00A2150B"/>
    <w:rsid w:val="00A2174D"/>
    <w:rsid w:val="00A218B5"/>
    <w:rsid w:val="00A22229"/>
    <w:rsid w:val="00A222CD"/>
    <w:rsid w:val="00A22444"/>
    <w:rsid w:val="00A2249D"/>
    <w:rsid w:val="00A22CE5"/>
    <w:rsid w:val="00A23053"/>
    <w:rsid w:val="00A235EA"/>
    <w:rsid w:val="00A23969"/>
    <w:rsid w:val="00A23AE6"/>
    <w:rsid w:val="00A24442"/>
    <w:rsid w:val="00A2484E"/>
    <w:rsid w:val="00A24867"/>
    <w:rsid w:val="00A24A71"/>
    <w:rsid w:val="00A24ADA"/>
    <w:rsid w:val="00A25791"/>
    <w:rsid w:val="00A26041"/>
    <w:rsid w:val="00A262DB"/>
    <w:rsid w:val="00A26825"/>
    <w:rsid w:val="00A26A09"/>
    <w:rsid w:val="00A271B6"/>
    <w:rsid w:val="00A279F8"/>
    <w:rsid w:val="00A30062"/>
    <w:rsid w:val="00A300DB"/>
    <w:rsid w:val="00A30327"/>
    <w:rsid w:val="00A30842"/>
    <w:rsid w:val="00A30872"/>
    <w:rsid w:val="00A30CB1"/>
    <w:rsid w:val="00A30DB2"/>
    <w:rsid w:val="00A31097"/>
    <w:rsid w:val="00A31177"/>
    <w:rsid w:val="00A311B5"/>
    <w:rsid w:val="00A315F1"/>
    <w:rsid w:val="00A31878"/>
    <w:rsid w:val="00A31B21"/>
    <w:rsid w:val="00A31C16"/>
    <w:rsid w:val="00A322E8"/>
    <w:rsid w:val="00A32464"/>
    <w:rsid w:val="00A32577"/>
    <w:rsid w:val="00A3260A"/>
    <w:rsid w:val="00A327D2"/>
    <w:rsid w:val="00A32DAC"/>
    <w:rsid w:val="00A32E15"/>
    <w:rsid w:val="00A32F3C"/>
    <w:rsid w:val="00A330BB"/>
    <w:rsid w:val="00A3340C"/>
    <w:rsid w:val="00A33D6F"/>
    <w:rsid w:val="00A33D85"/>
    <w:rsid w:val="00A33E0B"/>
    <w:rsid w:val="00A34DE2"/>
    <w:rsid w:val="00A35C73"/>
    <w:rsid w:val="00A35D4F"/>
    <w:rsid w:val="00A36AF5"/>
    <w:rsid w:val="00A37445"/>
    <w:rsid w:val="00A37510"/>
    <w:rsid w:val="00A37AEC"/>
    <w:rsid w:val="00A37C86"/>
    <w:rsid w:val="00A37F2A"/>
    <w:rsid w:val="00A40111"/>
    <w:rsid w:val="00A40197"/>
    <w:rsid w:val="00A4065A"/>
    <w:rsid w:val="00A40762"/>
    <w:rsid w:val="00A40904"/>
    <w:rsid w:val="00A4280F"/>
    <w:rsid w:val="00A42928"/>
    <w:rsid w:val="00A42ADD"/>
    <w:rsid w:val="00A42ADF"/>
    <w:rsid w:val="00A43633"/>
    <w:rsid w:val="00A4397C"/>
    <w:rsid w:val="00A43D3F"/>
    <w:rsid w:val="00A43F6B"/>
    <w:rsid w:val="00A4417A"/>
    <w:rsid w:val="00A44523"/>
    <w:rsid w:val="00A446E4"/>
    <w:rsid w:val="00A446F5"/>
    <w:rsid w:val="00A44882"/>
    <w:rsid w:val="00A448EC"/>
    <w:rsid w:val="00A44C02"/>
    <w:rsid w:val="00A44E89"/>
    <w:rsid w:val="00A45125"/>
    <w:rsid w:val="00A45669"/>
    <w:rsid w:val="00A4572D"/>
    <w:rsid w:val="00A4599C"/>
    <w:rsid w:val="00A45A09"/>
    <w:rsid w:val="00A46055"/>
    <w:rsid w:val="00A462F9"/>
    <w:rsid w:val="00A46366"/>
    <w:rsid w:val="00A46776"/>
    <w:rsid w:val="00A467CB"/>
    <w:rsid w:val="00A469D2"/>
    <w:rsid w:val="00A472EC"/>
    <w:rsid w:val="00A47683"/>
    <w:rsid w:val="00A479F6"/>
    <w:rsid w:val="00A47FA8"/>
    <w:rsid w:val="00A5011B"/>
    <w:rsid w:val="00A501DA"/>
    <w:rsid w:val="00A50448"/>
    <w:rsid w:val="00A5054B"/>
    <w:rsid w:val="00A506B0"/>
    <w:rsid w:val="00A50CCB"/>
    <w:rsid w:val="00A51FC4"/>
    <w:rsid w:val="00A5217E"/>
    <w:rsid w:val="00A53058"/>
    <w:rsid w:val="00A533CD"/>
    <w:rsid w:val="00A535EF"/>
    <w:rsid w:val="00A5390A"/>
    <w:rsid w:val="00A53D2D"/>
    <w:rsid w:val="00A53DD0"/>
    <w:rsid w:val="00A54376"/>
    <w:rsid w:val="00A543CF"/>
    <w:rsid w:val="00A5459E"/>
    <w:rsid w:val="00A54715"/>
    <w:rsid w:val="00A54AE8"/>
    <w:rsid w:val="00A54B04"/>
    <w:rsid w:val="00A55100"/>
    <w:rsid w:val="00A55270"/>
    <w:rsid w:val="00A5547F"/>
    <w:rsid w:val="00A5562B"/>
    <w:rsid w:val="00A55741"/>
    <w:rsid w:val="00A55A50"/>
    <w:rsid w:val="00A55F8B"/>
    <w:rsid w:val="00A56321"/>
    <w:rsid w:val="00A56572"/>
    <w:rsid w:val="00A56C42"/>
    <w:rsid w:val="00A575BC"/>
    <w:rsid w:val="00A57BBE"/>
    <w:rsid w:val="00A57E33"/>
    <w:rsid w:val="00A6005E"/>
    <w:rsid w:val="00A60364"/>
    <w:rsid w:val="00A6061C"/>
    <w:rsid w:val="00A60B29"/>
    <w:rsid w:val="00A60E9E"/>
    <w:rsid w:val="00A6131E"/>
    <w:rsid w:val="00A616A4"/>
    <w:rsid w:val="00A6212A"/>
    <w:rsid w:val="00A62879"/>
    <w:rsid w:val="00A62BFD"/>
    <w:rsid w:val="00A62D44"/>
    <w:rsid w:val="00A6307E"/>
    <w:rsid w:val="00A630F0"/>
    <w:rsid w:val="00A63898"/>
    <w:rsid w:val="00A63D77"/>
    <w:rsid w:val="00A63EAB"/>
    <w:rsid w:val="00A6434C"/>
    <w:rsid w:val="00A6512D"/>
    <w:rsid w:val="00A65452"/>
    <w:rsid w:val="00A65596"/>
    <w:rsid w:val="00A65611"/>
    <w:rsid w:val="00A65D5E"/>
    <w:rsid w:val="00A65EC4"/>
    <w:rsid w:val="00A6633F"/>
    <w:rsid w:val="00A66765"/>
    <w:rsid w:val="00A66824"/>
    <w:rsid w:val="00A669BE"/>
    <w:rsid w:val="00A66D56"/>
    <w:rsid w:val="00A67263"/>
    <w:rsid w:val="00A6742F"/>
    <w:rsid w:val="00A67988"/>
    <w:rsid w:val="00A67C71"/>
    <w:rsid w:val="00A67FC9"/>
    <w:rsid w:val="00A70192"/>
    <w:rsid w:val="00A702D4"/>
    <w:rsid w:val="00A71188"/>
    <w:rsid w:val="00A7161C"/>
    <w:rsid w:val="00A71CE4"/>
    <w:rsid w:val="00A728DA"/>
    <w:rsid w:val="00A73202"/>
    <w:rsid w:val="00A74E78"/>
    <w:rsid w:val="00A750F3"/>
    <w:rsid w:val="00A753F7"/>
    <w:rsid w:val="00A75454"/>
    <w:rsid w:val="00A75A38"/>
    <w:rsid w:val="00A75B94"/>
    <w:rsid w:val="00A75BE6"/>
    <w:rsid w:val="00A75CB5"/>
    <w:rsid w:val="00A75F0D"/>
    <w:rsid w:val="00A75F81"/>
    <w:rsid w:val="00A76380"/>
    <w:rsid w:val="00A764BA"/>
    <w:rsid w:val="00A764D1"/>
    <w:rsid w:val="00A76B5E"/>
    <w:rsid w:val="00A76EE0"/>
    <w:rsid w:val="00A771EC"/>
    <w:rsid w:val="00A772B5"/>
    <w:rsid w:val="00A77456"/>
    <w:rsid w:val="00A77AA3"/>
    <w:rsid w:val="00A80393"/>
    <w:rsid w:val="00A80DE9"/>
    <w:rsid w:val="00A80E4B"/>
    <w:rsid w:val="00A811D0"/>
    <w:rsid w:val="00A818EE"/>
    <w:rsid w:val="00A81CCC"/>
    <w:rsid w:val="00A81D0A"/>
    <w:rsid w:val="00A81E96"/>
    <w:rsid w:val="00A8236D"/>
    <w:rsid w:val="00A830A4"/>
    <w:rsid w:val="00A83218"/>
    <w:rsid w:val="00A83551"/>
    <w:rsid w:val="00A83A9A"/>
    <w:rsid w:val="00A83C75"/>
    <w:rsid w:val="00A84B8C"/>
    <w:rsid w:val="00A854EB"/>
    <w:rsid w:val="00A862E8"/>
    <w:rsid w:val="00A86955"/>
    <w:rsid w:val="00A86A24"/>
    <w:rsid w:val="00A86B1A"/>
    <w:rsid w:val="00A8708A"/>
    <w:rsid w:val="00A872E5"/>
    <w:rsid w:val="00A878A4"/>
    <w:rsid w:val="00A90024"/>
    <w:rsid w:val="00A900CC"/>
    <w:rsid w:val="00A901B9"/>
    <w:rsid w:val="00A91280"/>
    <w:rsid w:val="00A91406"/>
    <w:rsid w:val="00A9159E"/>
    <w:rsid w:val="00A925B6"/>
    <w:rsid w:val="00A92D5C"/>
    <w:rsid w:val="00A931F4"/>
    <w:rsid w:val="00A93CA0"/>
    <w:rsid w:val="00A93E04"/>
    <w:rsid w:val="00A942B2"/>
    <w:rsid w:val="00A94822"/>
    <w:rsid w:val="00A94BCC"/>
    <w:rsid w:val="00A94F45"/>
    <w:rsid w:val="00A95DF2"/>
    <w:rsid w:val="00A966ED"/>
    <w:rsid w:val="00A96C44"/>
    <w:rsid w:val="00A96E65"/>
    <w:rsid w:val="00A96ECE"/>
    <w:rsid w:val="00A977EB"/>
    <w:rsid w:val="00A97C72"/>
    <w:rsid w:val="00A97CC8"/>
    <w:rsid w:val="00A97FBE"/>
    <w:rsid w:val="00A97FDC"/>
    <w:rsid w:val="00AA075F"/>
    <w:rsid w:val="00AA0E7F"/>
    <w:rsid w:val="00AA0F72"/>
    <w:rsid w:val="00AA1FDF"/>
    <w:rsid w:val="00AA1FE2"/>
    <w:rsid w:val="00AA29D3"/>
    <w:rsid w:val="00AA310B"/>
    <w:rsid w:val="00AA36A1"/>
    <w:rsid w:val="00AA40F9"/>
    <w:rsid w:val="00AA4517"/>
    <w:rsid w:val="00AA4826"/>
    <w:rsid w:val="00AA597B"/>
    <w:rsid w:val="00AA60AA"/>
    <w:rsid w:val="00AA63D4"/>
    <w:rsid w:val="00AA6B52"/>
    <w:rsid w:val="00AA6BD8"/>
    <w:rsid w:val="00AA7555"/>
    <w:rsid w:val="00AA7DFA"/>
    <w:rsid w:val="00AB02EF"/>
    <w:rsid w:val="00AB06E8"/>
    <w:rsid w:val="00AB073B"/>
    <w:rsid w:val="00AB1287"/>
    <w:rsid w:val="00AB18F0"/>
    <w:rsid w:val="00AB1A56"/>
    <w:rsid w:val="00AB1BDC"/>
    <w:rsid w:val="00AB1CD3"/>
    <w:rsid w:val="00AB20BA"/>
    <w:rsid w:val="00AB2AC6"/>
    <w:rsid w:val="00AB2C32"/>
    <w:rsid w:val="00AB2F42"/>
    <w:rsid w:val="00AB352F"/>
    <w:rsid w:val="00AB3AE4"/>
    <w:rsid w:val="00AB408F"/>
    <w:rsid w:val="00AB4570"/>
    <w:rsid w:val="00AB48B0"/>
    <w:rsid w:val="00AB4EE2"/>
    <w:rsid w:val="00AB5214"/>
    <w:rsid w:val="00AB54DA"/>
    <w:rsid w:val="00AB5D48"/>
    <w:rsid w:val="00AB5E06"/>
    <w:rsid w:val="00AB63FC"/>
    <w:rsid w:val="00AB69A0"/>
    <w:rsid w:val="00AB6DC0"/>
    <w:rsid w:val="00AB7489"/>
    <w:rsid w:val="00AB7504"/>
    <w:rsid w:val="00AB7833"/>
    <w:rsid w:val="00AB7DED"/>
    <w:rsid w:val="00AB7F60"/>
    <w:rsid w:val="00AC05F9"/>
    <w:rsid w:val="00AC08CD"/>
    <w:rsid w:val="00AC0EAE"/>
    <w:rsid w:val="00AC1178"/>
    <w:rsid w:val="00AC138D"/>
    <w:rsid w:val="00AC14FE"/>
    <w:rsid w:val="00AC1FCA"/>
    <w:rsid w:val="00AC274B"/>
    <w:rsid w:val="00AC299A"/>
    <w:rsid w:val="00AC2A09"/>
    <w:rsid w:val="00AC2A33"/>
    <w:rsid w:val="00AC3AB6"/>
    <w:rsid w:val="00AC4046"/>
    <w:rsid w:val="00AC4406"/>
    <w:rsid w:val="00AC4764"/>
    <w:rsid w:val="00AC514D"/>
    <w:rsid w:val="00AC5240"/>
    <w:rsid w:val="00AC57C0"/>
    <w:rsid w:val="00AC589A"/>
    <w:rsid w:val="00AC64BE"/>
    <w:rsid w:val="00AC6592"/>
    <w:rsid w:val="00AC67B8"/>
    <w:rsid w:val="00AC6AA2"/>
    <w:rsid w:val="00AC6B29"/>
    <w:rsid w:val="00AC6D36"/>
    <w:rsid w:val="00AC6D4A"/>
    <w:rsid w:val="00AC6DDF"/>
    <w:rsid w:val="00AC7175"/>
    <w:rsid w:val="00AC7251"/>
    <w:rsid w:val="00AC7FCF"/>
    <w:rsid w:val="00AD0AB3"/>
    <w:rsid w:val="00AD0B7D"/>
    <w:rsid w:val="00AD0CBA"/>
    <w:rsid w:val="00AD18E8"/>
    <w:rsid w:val="00AD1A68"/>
    <w:rsid w:val="00AD21DA"/>
    <w:rsid w:val="00AD231B"/>
    <w:rsid w:val="00AD240C"/>
    <w:rsid w:val="00AD26E2"/>
    <w:rsid w:val="00AD2B21"/>
    <w:rsid w:val="00AD345C"/>
    <w:rsid w:val="00AD35E9"/>
    <w:rsid w:val="00AD3E1B"/>
    <w:rsid w:val="00AD3F3A"/>
    <w:rsid w:val="00AD4504"/>
    <w:rsid w:val="00AD4F1C"/>
    <w:rsid w:val="00AD5044"/>
    <w:rsid w:val="00AD5082"/>
    <w:rsid w:val="00AD5736"/>
    <w:rsid w:val="00AD5810"/>
    <w:rsid w:val="00AD5859"/>
    <w:rsid w:val="00AD5AE2"/>
    <w:rsid w:val="00AD60B3"/>
    <w:rsid w:val="00AD635B"/>
    <w:rsid w:val="00AD63F3"/>
    <w:rsid w:val="00AD63FE"/>
    <w:rsid w:val="00AD6508"/>
    <w:rsid w:val="00AD66D7"/>
    <w:rsid w:val="00AD671E"/>
    <w:rsid w:val="00AD7156"/>
    <w:rsid w:val="00AD7666"/>
    <w:rsid w:val="00AD784C"/>
    <w:rsid w:val="00AD7900"/>
    <w:rsid w:val="00AD7E3D"/>
    <w:rsid w:val="00AE00A4"/>
    <w:rsid w:val="00AE038E"/>
    <w:rsid w:val="00AE040A"/>
    <w:rsid w:val="00AE0504"/>
    <w:rsid w:val="00AE126A"/>
    <w:rsid w:val="00AE1575"/>
    <w:rsid w:val="00AE1BAE"/>
    <w:rsid w:val="00AE3005"/>
    <w:rsid w:val="00AE327E"/>
    <w:rsid w:val="00AE3374"/>
    <w:rsid w:val="00AE33A2"/>
    <w:rsid w:val="00AE3529"/>
    <w:rsid w:val="00AE3BD5"/>
    <w:rsid w:val="00AE3E8E"/>
    <w:rsid w:val="00AE407C"/>
    <w:rsid w:val="00AE47CA"/>
    <w:rsid w:val="00AE48B1"/>
    <w:rsid w:val="00AE5290"/>
    <w:rsid w:val="00AE54F0"/>
    <w:rsid w:val="00AE56EE"/>
    <w:rsid w:val="00AE5969"/>
    <w:rsid w:val="00AE5978"/>
    <w:rsid w:val="00AE59A0"/>
    <w:rsid w:val="00AE5CA9"/>
    <w:rsid w:val="00AE5E96"/>
    <w:rsid w:val="00AE5FA7"/>
    <w:rsid w:val="00AE6507"/>
    <w:rsid w:val="00AE6606"/>
    <w:rsid w:val="00AE671E"/>
    <w:rsid w:val="00AE6820"/>
    <w:rsid w:val="00AE6D61"/>
    <w:rsid w:val="00AE715B"/>
    <w:rsid w:val="00AE7380"/>
    <w:rsid w:val="00AE77FD"/>
    <w:rsid w:val="00AF02F5"/>
    <w:rsid w:val="00AF0463"/>
    <w:rsid w:val="00AF0C57"/>
    <w:rsid w:val="00AF15A8"/>
    <w:rsid w:val="00AF167D"/>
    <w:rsid w:val="00AF1813"/>
    <w:rsid w:val="00AF2164"/>
    <w:rsid w:val="00AF26F3"/>
    <w:rsid w:val="00AF295E"/>
    <w:rsid w:val="00AF35C2"/>
    <w:rsid w:val="00AF41C9"/>
    <w:rsid w:val="00AF44DE"/>
    <w:rsid w:val="00AF458E"/>
    <w:rsid w:val="00AF4783"/>
    <w:rsid w:val="00AF4DA7"/>
    <w:rsid w:val="00AF510B"/>
    <w:rsid w:val="00AF517F"/>
    <w:rsid w:val="00AF5227"/>
    <w:rsid w:val="00AF5396"/>
    <w:rsid w:val="00AF5738"/>
    <w:rsid w:val="00AF5A40"/>
    <w:rsid w:val="00AF5F04"/>
    <w:rsid w:val="00AF6962"/>
    <w:rsid w:val="00AF6D95"/>
    <w:rsid w:val="00AF6E9E"/>
    <w:rsid w:val="00AF7F1E"/>
    <w:rsid w:val="00B00094"/>
    <w:rsid w:val="00B00672"/>
    <w:rsid w:val="00B007E8"/>
    <w:rsid w:val="00B007EE"/>
    <w:rsid w:val="00B0085A"/>
    <w:rsid w:val="00B01220"/>
    <w:rsid w:val="00B0183D"/>
    <w:rsid w:val="00B01B4D"/>
    <w:rsid w:val="00B01B6B"/>
    <w:rsid w:val="00B02865"/>
    <w:rsid w:val="00B02A45"/>
    <w:rsid w:val="00B02DEA"/>
    <w:rsid w:val="00B0305A"/>
    <w:rsid w:val="00B0307A"/>
    <w:rsid w:val="00B04241"/>
    <w:rsid w:val="00B04489"/>
    <w:rsid w:val="00B04494"/>
    <w:rsid w:val="00B04841"/>
    <w:rsid w:val="00B064B6"/>
    <w:rsid w:val="00B064EA"/>
    <w:rsid w:val="00B06571"/>
    <w:rsid w:val="00B068BA"/>
    <w:rsid w:val="00B06D42"/>
    <w:rsid w:val="00B06DE7"/>
    <w:rsid w:val="00B07061"/>
    <w:rsid w:val="00B07217"/>
    <w:rsid w:val="00B076E5"/>
    <w:rsid w:val="00B077BD"/>
    <w:rsid w:val="00B07938"/>
    <w:rsid w:val="00B109E6"/>
    <w:rsid w:val="00B10C98"/>
    <w:rsid w:val="00B11D84"/>
    <w:rsid w:val="00B12342"/>
    <w:rsid w:val="00B13851"/>
    <w:rsid w:val="00B13AE1"/>
    <w:rsid w:val="00B13B1C"/>
    <w:rsid w:val="00B13BD2"/>
    <w:rsid w:val="00B13C93"/>
    <w:rsid w:val="00B13FA7"/>
    <w:rsid w:val="00B14628"/>
    <w:rsid w:val="00B14B5F"/>
    <w:rsid w:val="00B1500B"/>
    <w:rsid w:val="00B15165"/>
    <w:rsid w:val="00B152D6"/>
    <w:rsid w:val="00B155C3"/>
    <w:rsid w:val="00B15E33"/>
    <w:rsid w:val="00B1636A"/>
    <w:rsid w:val="00B16460"/>
    <w:rsid w:val="00B1682E"/>
    <w:rsid w:val="00B16DC1"/>
    <w:rsid w:val="00B17449"/>
    <w:rsid w:val="00B204A3"/>
    <w:rsid w:val="00B2079E"/>
    <w:rsid w:val="00B20D22"/>
    <w:rsid w:val="00B2182D"/>
    <w:rsid w:val="00B21F90"/>
    <w:rsid w:val="00B22291"/>
    <w:rsid w:val="00B22D3A"/>
    <w:rsid w:val="00B22EEA"/>
    <w:rsid w:val="00B23375"/>
    <w:rsid w:val="00B23445"/>
    <w:rsid w:val="00B2383E"/>
    <w:rsid w:val="00B23889"/>
    <w:rsid w:val="00B23F9A"/>
    <w:rsid w:val="00B2417B"/>
    <w:rsid w:val="00B24E6F"/>
    <w:rsid w:val="00B25BAA"/>
    <w:rsid w:val="00B2610C"/>
    <w:rsid w:val="00B26270"/>
    <w:rsid w:val="00B263BB"/>
    <w:rsid w:val="00B26C7E"/>
    <w:rsid w:val="00B26CB5"/>
    <w:rsid w:val="00B26CD6"/>
    <w:rsid w:val="00B2752E"/>
    <w:rsid w:val="00B27813"/>
    <w:rsid w:val="00B27C9B"/>
    <w:rsid w:val="00B27D8A"/>
    <w:rsid w:val="00B3010E"/>
    <w:rsid w:val="00B30547"/>
    <w:rsid w:val="00B307CC"/>
    <w:rsid w:val="00B313A7"/>
    <w:rsid w:val="00B31F01"/>
    <w:rsid w:val="00B32376"/>
    <w:rsid w:val="00B326B7"/>
    <w:rsid w:val="00B32C46"/>
    <w:rsid w:val="00B337F9"/>
    <w:rsid w:val="00B33C23"/>
    <w:rsid w:val="00B33DC3"/>
    <w:rsid w:val="00B33FCB"/>
    <w:rsid w:val="00B3468A"/>
    <w:rsid w:val="00B34CBE"/>
    <w:rsid w:val="00B34E7E"/>
    <w:rsid w:val="00B35393"/>
    <w:rsid w:val="00B35807"/>
    <w:rsid w:val="00B3588E"/>
    <w:rsid w:val="00B35C85"/>
    <w:rsid w:val="00B362EC"/>
    <w:rsid w:val="00B3638B"/>
    <w:rsid w:val="00B36495"/>
    <w:rsid w:val="00B364C3"/>
    <w:rsid w:val="00B36858"/>
    <w:rsid w:val="00B36EC5"/>
    <w:rsid w:val="00B3725C"/>
    <w:rsid w:val="00B3759B"/>
    <w:rsid w:val="00B37977"/>
    <w:rsid w:val="00B37CCF"/>
    <w:rsid w:val="00B40735"/>
    <w:rsid w:val="00B40CC3"/>
    <w:rsid w:val="00B417C6"/>
    <w:rsid w:val="00B4198F"/>
    <w:rsid w:val="00B41F06"/>
    <w:rsid w:val="00B41F3D"/>
    <w:rsid w:val="00B41F80"/>
    <w:rsid w:val="00B420AA"/>
    <w:rsid w:val="00B42287"/>
    <w:rsid w:val="00B423DC"/>
    <w:rsid w:val="00B425F7"/>
    <w:rsid w:val="00B4265A"/>
    <w:rsid w:val="00B42846"/>
    <w:rsid w:val="00B42CBA"/>
    <w:rsid w:val="00B431E8"/>
    <w:rsid w:val="00B43A9D"/>
    <w:rsid w:val="00B43AF5"/>
    <w:rsid w:val="00B43EBD"/>
    <w:rsid w:val="00B440E3"/>
    <w:rsid w:val="00B4422C"/>
    <w:rsid w:val="00B44312"/>
    <w:rsid w:val="00B4444A"/>
    <w:rsid w:val="00B44D1B"/>
    <w:rsid w:val="00B44DCD"/>
    <w:rsid w:val="00B450FA"/>
    <w:rsid w:val="00B45141"/>
    <w:rsid w:val="00B4515D"/>
    <w:rsid w:val="00B4516B"/>
    <w:rsid w:val="00B45393"/>
    <w:rsid w:val="00B45572"/>
    <w:rsid w:val="00B46229"/>
    <w:rsid w:val="00B46648"/>
    <w:rsid w:val="00B469C4"/>
    <w:rsid w:val="00B46BC5"/>
    <w:rsid w:val="00B46BDD"/>
    <w:rsid w:val="00B4735C"/>
    <w:rsid w:val="00B4755A"/>
    <w:rsid w:val="00B477D0"/>
    <w:rsid w:val="00B50216"/>
    <w:rsid w:val="00B5066A"/>
    <w:rsid w:val="00B51128"/>
    <w:rsid w:val="00B51223"/>
    <w:rsid w:val="00B5129B"/>
    <w:rsid w:val="00B51410"/>
    <w:rsid w:val="00B519CD"/>
    <w:rsid w:val="00B51A23"/>
    <w:rsid w:val="00B51A6F"/>
    <w:rsid w:val="00B5273A"/>
    <w:rsid w:val="00B52A38"/>
    <w:rsid w:val="00B535C7"/>
    <w:rsid w:val="00B544D8"/>
    <w:rsid w:val="00B5486C"/>
    <w:rsid w:val="00B55E9E"/>
    <w:rsid w:val="00B56E80"/>
    <w:rsid w:val="00B57263"/>
    <w:rsid w:val="00B57329"/>
    <w:rsid w:val="00B5755A"/>
    <w:rsid w:val="00B575D4"/>
    <w:rsid w:val="00B577B6"/>
    <w:rsid w:val="00B57E9D"/>
    <w:rsid w:val="00B600AC"/>
    <w:rsid w:val="00B60A37"/>
    <w:rsid w:val="00B60CCC"/>
    <w:rsid w:val="00B60DD7"/>
    <w:rsid w:val="00B60E61"/>
    <w:rsid w:val="00B610C1"/>
    <w:rsid w:val="00B61A79"/>
    <w:rsid w:val="00B62278"/>
    <w:rsid w:val="00B62B50"/>
    <w:rsid w:val="00B62C2E"/>
    <w:rsid w:val="00B62CA2"/>
    <w:rsid w:val="00B62FFA"/>
    <w:rsid w:val="00B635B7"/>
    <w:rsid w:val="00B635BE"/>
    <w:rsid w:val="00B63AE8"/>
    <w:rsid w:val="00B63AF4"/>
    <w:rsid w:val="00B64227"/>
    <w:rsid w:val="00B644A0"/>
    <w:rsid w:val="00B6475B"/>
    <w:rsid w:val="00B6525E"/>
    <w:rsid w:val="00B65692"/>
    <w:rsid w:val="00B65811"/>
    <w:rsid w:val="00B658F4"/>
    <w:rsid w:val="00B65950"/>
    <w:rsid w:val="00B66207"/>
    <w:rsid w:val="00B66284"/>
    <w:rsid w:val="00B662B2"/>
    <w:rsid w:val="00B66D83"/>
    <w:rsid w:val="00B66E8C"/>
    <w:rsid w:val="00B67285"/>
    <w:rsid w:val="00B672C0"/>
    <w:rsid w:val="00B67428"/>
    <w:rsid w:val="00B676FD"/>
    <w:rsid w:val="00B677F6"/>
    <w:rsid w:val="00B678B6"/>
    <w:rsid w:val="00B6799D"/>
    <w:rsid w:val="00B67BE1"/>
    <w:rsid w:val="00B70134"/>
    <w:rsid w:val="00B702AB"/>
    <w:rsid w:val="00B70C9F"/>
    <w:rsid w:val="00B717C1"/>
    <w:rsid w:val="00B71B65"/>
    <w:rsid w:val="00B71D8E"/>
    <w:rsid w:val="00B71F90"/>
    <w:rsid w:val="00B72691"/>
    <w:rsid w:val="00B72C16"/>
    <w:rsid w:val="00B72EEE"/>
    <w:rsid w:val="00B72F3E"/>
    <w:rsid w:val="00B73237"/>
    <w:rsid w:val="00B73270"/>
    <w:rsid w:val="00B73BDB"/>
    <w:rsid w:val="00B741AA"/>
    <w:rsid w:val="00B742F9"/>
    <w:rsid w:val="00B74FEE"/>
    <w:rsid w:val="00B75646"/>
    <w:rsid w:val="00B75CD9"/>
    <w:rsid w:val="00B75F2D"/>
    <w:rsid w:val="00B7629E"/>
    <w:rsid w:val="00B76569"/>
    <w:rsid w:val="00B76637"/>
    <w:rsid w:val="00B76A5B"/>
    <w:rsid w:val="00B7727B"/>
    <w:rsid w:val="00B774E5"/>
    <w:rsid w:val="00B778E7"/>
    <w:rsid w:val="00B800D6"/>
    <w:rsid w:val="00B8093F"/>
    <w:rsid w:val="00B81235"/>
    <w:rsid w:val="00B815EB"/>
    <w:rsid w:val="00B81607"/>
    <w:rsid w:val="00B8191B"/>
    <w:rsid w:val="00B819A0"/>
    <w:rsid w:val="00B81BD6"/>
    <w:rsid w:val="00B82077"/>
    <w:rsid w:val="00B82133"/>
    <w:rsid w:val="00B82D91"/>
    <w:rsid w:val="00B831D0"/>
    <w:rsid w:val="00B8324F"/>
    <w:rsid w:val="00B8366B"/>
    <w:rsid w:val="00B83940"/>
    <w:rsid w:val="00B839AE"/>
    <w:rsid w:val="00B83D4B"/>
    <w:rsid w:val="00B84562"/>
    <w:rsid w:val="00B84746"/>
    <w:rsid w:val="00B84ED1"/>
    <w:rsid w:val="00B850EC"/>
    <w:rsid w:val="00B8548F"/>
    <w:rsid w:val="00B85D25"/>
    <w:rsid w:val="00B85F67"/>
    <w:rsid w:val="00B86456"/>
    <w:rsid w:val="00B86736"/>
    <w:rsid w:val="00B86859"/>
    <w:rsid w:val="00B87574"/>
    <w:rsid w:val="00B879D3"/>
    <w:rsid w:val="00B87C2F"/>
    <w:rsid w:val="00B9062D"/>
    <w:rsid w:val="00B90729"/>
    <w:rsid w:val="00B907DA"/>
    <w:rsid w:val="00B908AF"/>
    <w:rsid w:val="00B90D92"/>
    <w:rsid w:val="00B913B1"/>
    <w:rsid w:val="00B913F5"/>
    <w:rsid w:val="00B91B12"/>
    <w:rsid w:val="00B91B3D"/>
    <w:rsid w:val="00B920BF"/>
    <w:rsid w:val="00B9261E"/>
    <w:rsid w:val="00B92E35"/>
    <w:rsid w:val="00B93615"/>
    <w:rsid w:val="00B937A5"/>
    <w:rsid w:val="00B945A9"/>
    <w:rsid w:val="00B94C5E"/>
    <w:rsid w:val="00B950BC"/>
    <w:rsid w:val="00B9566C"/>
    <w:rsid w:val="00B9578F"/>
    <w:rsid w:val="00B95E8B"/>
    <w:rsid w:val="00B9609A"/>
    <w:rsid w:val="00B964E1"/>
    <w:rsid w:val="00B967F1"/>
    <w:rsid w:val="00B96F37"/>
    <w:rsid w:val="00B9714C"/>
    <w:rsid w:val="00B97193"/>
    <w:rsid w:val="00B97762"/>
    <w:rsid w:val="00BA01D8"/>
    <w:rsid w:val="00BA03C8"/>
    <w:rsid w:val="00BA1163"/>
    <w:rsid w:val="00BA131A"/>
    <w:rsid w:val="00BA19A5"/>
    <w:rsid w:val="00BA1E83"/>
    <w:rsid w:val="00BA2057"/>
    <w:rsid w:val="00BA29AD"/>
    <w:rsid w:val="00BA3185"/>
    <w:rsid w:val="00BA33CF"/>
    <w:rsid w:val="00BA3522"/>
    <w:rsid w:val="00BA3E2E"/>
    <w:rsid w:val="00BA3ECC"/>
    <w:rsid w:val="00BA3F8D"/>
    <w:rsid w:val="00BA4404"/>
    <w:rsid w:val="00BA4B76"/>
    <w:rsid w:val="00BA4C6B"/>
    <w:rsid w:val="00BA4FAE"/>
    <w:rsid w:val="00BA5C6F"/>
    <w:rsid w:val="00BA632D"/>
    <w:rsid w:val="00BA6585"/>
    <w:rsid w:val="00BA6CA3"/>
    <w:rsid w:val="00BA6E50"/>
    <w:rsid w:val="00BA7276"/>
    <w:rsid w:val="00BA732A"/>
    <w:rsid w:val="00BA739C"/>
    <w:rsid w:val="00BA76C9"/>
    <w:rsid w:val="00BA78EE"/>
    <w:rsid w:val="00BA7A54"/>
    <w:rsid w:val="00BA7E39"/>
    <w:rsid w:val="00BA7F54"/>
    <w:rsid w:val="00BB0385"/>
    <w:rsid w:val="00BB04BC"/>
    <w:rsid w:val="00BB0921"/>
    <w:rsid w:val="00BB0969"/>
    <w:rsid w:val="00BB0A6B"/>
    <w:rsid w:val="00BB1057"/>
    <w:rsid w:val="00BB123A"/>
    <w:rsid w:val="00BB1934"/>
    <w:rsid w:val="00BB2756"/>
    <w:rsid w:val="00BB27F8"/>
    <w:rsid w:val="00BB2A50"/>
    <w:rsid w:val="00BB385D"/>
    <w:rsid w:val="00BB3962"/>
    <w:rsid w:val="00BB3AA4"/>
    <w:rsid w:val="00BB3E84"/>
    <w:rsid w:val="00BB4FFF"/>
    <w:rsid w:val="00BB5B2C"/>
    <w:rsid w:val="00BB5C3D"/>
    <w:rsid w:val="00BB5D9B"/>
    <w:rsid w:val="00BB613F"/>
    <w:rsid w:val="00BB69EC"/>
    <w:rsid w:val="00BB70D0"/>
    <w:rsid w:val="00BB744B"/>
    <w:rsid w:val="00BB7A10"/>
    <w:rsid w:val="00BB7C8D"/>
    <w:rsid w:val="00BB7F8E"/>
    <w:rsid w:val="00BC04D3"/>
    <w:rsid w:val="00BC04F1"/>
    <w:rsid w:val="00BC0933"/>
    <w:rsid w:val="00BC0DD7"/>
    <w:rsid w:val="00BC198A"/>
    <w:rsid w:val="00BC2275"/>
    <w:rsid w:val="00BC253B"/>
    <w:rsid w:val="00BC2840"/>
    <w:rsid w:val="00BC2BF9"/>
    <w:rsid w:val="00BC2D7C"/>
    <w:rsid w:val="00BC375F"/>
    <w:rsid w:val="00BC3A47"/>
    <w:rsid w:val="00BC3BE9"/>
    <w:rsid w:val="00BC413E"/>
    <w:rsid w:val="00BC4F53"/>
    <w:rsid w:val="00BC5479"/>
    <w:rsid w:val="00BC60BE"/>
    <w:rsid w:val="00BC71EC"/>
    <w:rsid w:val="00BC7468"/>
    <w:rsid w:val="00BC7543"/>
    <w:rsid w:val="00BC798A"/>
    <w:rsid w:val="00BC7D4F"/>
    <w:rsid w:val="00BC7ED7"/>
    <w:rsid w:val="00BD0500"/>
    <w:rsid w:val="00BD0896"/>
    <w:rsid w:val="00BD0A77"/>
    <w:rsid w:val="00BD0C6D"/>
    <w:rsid w:val="00BD0E0E"/>
    <w:rsid w:val="00BD2548"/>
    <w:rsid w:val="00BD2650"/>
    <w:rsid w:val="00BD2850"/>
    <w:rsid w:val="00BD312A"/>
    <w:rsid w:val="00BD3155"/>
    <w:rsid w:val="00BD38B6"/>
    <w:rsid w:val="00BD3943"/>
    <w:rsid w:val="00BD3B6F"/>
    <w:rsid w:val="00BD404C"/>
    <w:rsid w:val="00BD40A4"/>
    <w:rsid w:val="00BD40DC"/>
    <w:rsid w:val="00BD424D"/>
    <w:rsid w:val="00BD44C0"/>
    <w:rsid w:val="00BD47B8"/>
    <w:rsid w:val="00BD5B94"/>
    <w:rsid w:val="00BD5C53"/>
    <w:rsid w:val="00BD5F5F"/>
    <w:rsid w:val="00BD61DE"/>
    <w:rsid w:val="00BD64F3"/>
    <w:rsid w:val="00BD6B23"/>
    <w:rsid w:val="00BD6B70"/>
    <w:rsid w:val="00BD730D"/>
    <w:rsid w:val="00BD7391"/>
    <w:rsid w:val="00BD7E9B"/>
    <w:rsid w:val="00BD7FF2"/>
    <w:rsid w:val="00BE03F8"/>
    <w:rsid w:val="00BE1010"/>
    <w:rsid w:val="00BE1183"/>
    <w:rsid w:val="00BE1251"/>
    <w:rsid w:val="00BE1E85"/>
    <w:rsid w:val="00BE205D"/>
    <w:rsid w:val="00BE28D2"/>
    <w:rsid w:val="00BE2C89"/>
    <w:rsid w:val="00BE335B"/>
    <w:rsid w:val="00BE3713"/>
    <w:rsid w:val="00BE387B"/>
    <w:rsid w:val="00BE486F"/>
    <w:rsid w:val="00BE4A64"/>
    <w:rsid w:val="00BE5E43"/>
    <w:rsid w:val="00BE705E"/>
    <w:rsid w:val="00BE77F4"/>
    <w:rsid w:val="00BE7948"/>
    <w:rsid w:val="00BE7CB6"/>
    <w:rsid w:val="00BF0AB6"/>
    <w:rsid w:val="00BF0FC7"/>
    <w:rsid w:val="00BF1155"/>
    <w:rsid w:val="00BF116A"/>
    <w:rsid w:val="00BF1600"/>
    <w:rsid w:val="00BF162F"/>
    <w:rsid w:val="00BF16CA"/>
    <w:rsid w:val="00BF1A0B"/>
    <w:rsid w:val="00BF1B1E"/>
    <w:rsid w:val="00BF1C6F"/>
    <w:rsid w:val="00BF2028"/>
    <w:rsid w:val="00BF2726"/>
    <w:rsid w:val="00BF3B8E"/>
    <w:rsid w:val="00BF4058"/>
    <w:rsid w:val="00BF4154"/>
    <w:rsid w:val="00BF464D"/>
    <w:rsid w:val="00BF4E4C"/>
    <w:rsid w:val="00BF50C8"/>
    <w:rsid w:val="00BF52D5"/>
    <w:rsid w:val="00BF557D"/>
    <w:rsid w:val="00BF604C"/>
    <w:rsid w:val="00BF61F7"/>
    <w:rsid w:val="00BF6470"/>
    <w:rsid w:val="00BF649D"/>
    <w:rsid w:val="00BF658D"/>
    <w:rsid w:val="00BF66E4"/>
    <w:rsid w:val="00BF681A"/>
    <w:rsid w:val="00BF6AF1"/>
    <w:rsid w:val="00BF7514"/>
    <w:rsid w:val="00BF7ADE"/>
    <w:rsid w:val="00BF7F58"/>
    <w:rsid w:val="00C007FD"/>
    <w:rsid w:val="00C00CAE"/>
    <w:rsid w:val="00C01381"/>
    <w:rsid w:val="00C0172E"/>
    <w:rsid w:val="00C017D9"/>
    <w:rsid w:val="00C01AAE"/>
    <w:rsid w:val="00C01AB1"/>
    <w:rsid w:val="00C01D13"/>
    <w:rsid w:val="00C026A0"/>
    <w:rsid w:val="00C028C4"/>
    <w:rsid w:val="00C02B36"/>
    <w:rsid w:val="00C02D84"/>
    <w:rsid w:val="00C0388E"/>
    <w:rsid w:val="00C04027"/>
    <w:rsid w:val="00C048D7"/>
    <w:rsid w:val="00C04DE9"/>
    <w:rsid w:val="00C051FC"/>
    <w:rsid w:val="00C05254"/>
    <w:rsid w:val="00C05D81"/>
    <w:rsid w:val="00C06137"/>
    <w:rsid w:val="00C063EE"/>
    <w:rsid w:val="00C06929"/>
    <w:rsid w:val="00C079B8"/>
    <w:rsid w:val="00C10037"/>
    <w:rsid w:val="00C10649"/>
    <w:rsid w:val="00C10AC4"/>
    <w:rsid w:val="00C10E60"/>
    <w:rsid w:val="00C1131D"/>
    <w:rsid w:val="00C115E1"/>
    <w:rsid w:val="00C11D93"/>
    <w:rsid w:val="00C1213A"/>
    <w:rsid w:val="00C12328"/>
    <w:rsid w:val="00C123EA"/>
    <w:rsid w:val="00C1247C"/>
    <w:rsid w:val="00C1257F"/>
    <w:rsid w:val="00C1268F"/>
    <w:rsid w:val="00C12A49"/>
    <w:rsid w:val="00C12C1A"/>
    <w:rsid w:val="00C13394"/>
    <w:rsid w:val="00C133EE"/>
    <w:rsid w:val="00C138A0"/>
    <w:rsid w:val="00C13967"/>
    <w:rsid w:val="00C149D0"/>
    <w:rsid w:val="00C14BD2"/>
    <w:rsid w:val="00C15327"/>
    <w:rsid w:val="00C153DE"/>
    <w:rsid w:val="00C15827"/>
    <w:rsid w:val="00C15CE7"/>
    <w:rsid w:val="00C16278"/>
    <w:rsid w:val="00C16B4E"/>
    <w:rsid w:val="00C16C5B"/>
    <w:rsid w:val="00C17208"/>
    <w:rsid w:val="00C17777"/>
    <w:rsid w:val="00C17F2B"/>
    <w:rsid w:val="00C20041"/>
    <w:rsid w:val="00C20088"/>
    <w:rsid w:val="00C201B9"/>
    <w:rsid w:val="00C2129F"/>
    <w:rsid w:val="00C215A1"/>
    <w:rsid w:val="00C215DB"/>
    <w:rsid w:val="00C21814"/>
    <w:rsid w:val="00C2210A"/>
    <w:rsid w:val="00C2232C"/>
    <w:rsid w:val="00C23134"/>
    <w:rsid w:val="00C232D6"/>
    <w:rsid w:val="00C236C1"/>
    <w:rsid w:val="00C23BA1"/>
    <w:rsid w:val="00C23BA8"/>
    <w:rsid w:val="00C23CAC"/>
    <w:rsid w:val="00C23DB1"/>
    <w:rsid w:val="00C23F2C"/>
    <w:rsid w:val="00C241B3"/>
    <w:rsid w:val="00C241C3"/>
    <w:rsid w:val="00C2473A"/>
    <w:rsid w:val="00C2484D"/>
    <w:rsid w:val="00C24AAC"/>
    <w:rsid w:val="00C24CCB"/>
    <w:rsid w:val="00C25262"/>
    <w:rsid w:val="00C25FF0"/>
    <w:rsid w:val="00C26068"/>
    <w:rsid w:val="00C26588"/>
    <w:rsid w:val="00C2672F"/>
    <w:rsid w:val="00C26771"/>
    <w:rsid w:val="00C26894"/>
    <w:rsid w:val="00C278B7"/>
    <w:rsid w:val="00C27DE9"/>
    <w:rsid w:val="00C3056E"/>
    <w:rsid w:val="00C31427"/>
    <w:rsid w:val="00C31803"/>
    <w:rsid w:val="00C3183B"/>
    <w:rsid w:val="00C31EF1"/>
    <w:rsid w:val="00C3230D"/>
    <w:rsid w:val="00C32587"/>
    <w:rsid w:val="00C32989"/>
    <w:rsid w:val="00C32CC7"/>
    <w:rsid w:val="00C33388"/>
    <w:rsid w:val="00C33862"/>
    <w:rsid w:val="00C33E2F"/>
    <w:rsid w:val="00C34F89"/>
    <w:rsid w:val="00C35484"/>
    <w:rsid w:val="00C35623"/>
    <w:rsid w:val="00C35F87"/>
    <w:rsid w:val="00C367E1"/>
    <w:rsid w:val="00C36BCF"/>
    <w:rsid w:val="00C36F6F"/>
    <w:rsid w:val="00C36FE8"/>
    <w:rsid w:val="00C379AA"/>
    <w:rsid w:val="00C379F9"/>
    <w:rsid w:val="00C40411"/>
    <w:rsid w:val="00C40802"/>
    <w:rsid w:val="00C40E78"/>
    <w:rsid w:val="00C4173A"/>
    <w:rsid w:val="00C4194A"/>
    <w:rsid w:val="00C41BBA"/>
    <w:rsid w:val="00C41CDE"/>
    <w:rsid w:val="00C41F91"/>
    <w:rsid w:val="00C44737"/>
    <w:rsid w:val="00C44AD8"/>
    <w:rsid w:val="00C45018"/>
    <w:rsid w:val="00C454A1"/>
    <w:rsid w:val="00C45532"/>
    <w:rsid w:val="00C45A90"/>
    <w:rsid w:val="00C45AD1"/>
    <w:rsid w:val="00C45B38"/>
    <w:rsid w:val="00C45B5F"/>
    <w:rsid w:val="00C464B9"/>
    <w:rsid w:val="00C46CB5"/>
    <w:rsid w:val="00C46E44"/>
    <w:rsid w:val="00C47022"/>
    <w:rsid w:val="00C47327"/>
    <w:rsid w:val="00C473A2"/>
    <w:rsid w:val="00C477F7"/>
    <w:rsid w:val="00C478FB"/>
    <w:rsid w:val="00C47DCB"/>
    <w:rsid w:val="00C47E96"/>
    <w:rsid w:val="00C50413"/>
    <w:rsid w:val="00C50CB6"/>
    <w:rsid w:val="00C50DED"/>
    <w:rsid w:val="00C511AB"/>
    <w:rsid w:val="00C517C0"/>
    <w:rsid w:val="00C5184E"/>
    <w:rsid w:val="00C51A68"/>
    <w:rsid w:val="00C51AD1"/>
    <w:rsid w:val="00C51E24"/>
    <w:rsid w:val="00C52217"/>
    <w:rsid w:val="00C52384"/>
    <w:rsid w:val="00C52795"/>
    <w:rsid w:val="00C52824"/>
    <w:rsid w:val="00C52C1A"/>
    <w:rsid w:val="00C531FF"/>
    <w:rsid w:val="00C5327C"/>
    <w:rsid w:val="00C53594"/>
    <w:rsid w:val="00C5365A"/>
    <w:rsid w:val="00C541ED"/>
    <w:rsid w:val="00C55EEA"/>
    <w:rsid w:val="00C55F84"/>
    <w:rsid w:val="00C56286"/>
    <w:rsid w:val="00C562DC"/>
    <w:rsid w:val="00C5630C"/>
    <w:rsid w:val="00C566C7"/>
    <w:rsid w:val="00C566FE"/>
    <w:rsid w:val="00C56A6B"/>
    <w:rsid w:val="00C56E56"/>
    <w:rsid w:val="00C56F1E"/>
    <w:rsid w:val="00C574A7"/>
    <w:rsid w:val="00C57ACC"/>
    <w:rsid w:val="00C57B28"/>
    <w:rsid w:val="00C602AB"/>
    <w:rsid w:val="00C602FF"/>
    <w:rsid w:val="00C60411"/>
    <w:rsid w:val="00C60EE6"/>
    <w:rsid w:val="00C61174"/>
    <w:rsid w:val="00C61304"/>
    <w:rsid w:val="00C61395"/>
    <w:rsid w:val="00C6148F"/>
    <w:rsid w:val="00C615FA"/>
    <w:rsid w:val="00C61AC3"/>
    <w:rsid w:val="00C621B1"/>
    <w:rsid w:val="00C6276C"/>
    <w:rsid w:val="00C62C85"/>
    <w:rsid w:val="00C62F7A"/>
    <w:rsid w:val="00C63517"/>
    <w:rsid w:val="00C63566"/>
    <w:rsid w:val="00C63B9C"/>
    <w:rsid w:val="00C641D5"/>
    <w:rsid w:val="00C651CC"/>
    <w:rsid w:val="00C652F9"/>
    <w:rsid w:val="00C6538C"/>
    <w:rsid w:val="00C659F3"/>
    <w:rsid w:val="00C65E86"/>
    <w:rsid w:val="00C65F97"/>
    <w:rsid w:val="00C65FAB"/>
    <w:rsid w:val="00C66257"/>
    <w:rsid w:val="00C6643B"/>
    <w:rsid w:val="00C6682F"/>
    <w:rsid w:val="00C66DFD"/>
    <w:rsid w:val="00C66EAC"/>
    <w:rsid w:val="00C67BF4"/>
    <w:rsid w:val="00C67D9F"/>
    <w:rsid w:val="00C67E4D"/>
    <w:rsid w:val="00C67F25"/>
    <w:rsid w:val="00C70666"/>
    <w:rsid w:val="00C70D15"/>
    <w:rsid w:val="00C71138"/>
    <w:rsid w:val="00C71674"/>
    <w:rsid w:val="00C71FD9"/>
    <w:rsid w:val="00C724DE"/>
    <w:rsid w:val="00C7275E"/>
    <w:rsid w:val="00C72A34"/>
    <w:rsid w:val="00C731AF"/>
    <w:rsid w:val="00C7393E"/>
    <w:rsid w:val="00C73CE7"/>
    <w:rsid w:val="00C744D9"/>
    <w:rsid w:val="00C74C5D"/>
    <w:rsid w:val="00C75122"/>
    <w:rsid w:val="00C753A4"/>
    <w:rsid w:val="00C754DF"/>
    <w:rsid w:val="00C7554E"/>
    <w:rsid w:val="00C75D8A"/>
    <w:rsid w:val="00C75F65"/>
    <w:rsid w:val="00C7674D"/>
    <w:rsid w:val="00C76783"/>
    <w:rsid w:val="00C76CD9"/>
    <w:rsid w:val="00C77958"/>
    <w:rsid w:val="00C77C41"/>
    <w:rsid w:val="00C77E9D"/>
    <w:rsid w:val="00C77FAF"/>
    <w:rsid w:val="00C805DE"/>
    <w:rsid w:val="00C808DE"/>
    <w:rsid w:val="00C808E6"/>
    <w:rsid w:val="00C80941"/>
    <w:rsid w:val="00C80B3B"/>
    <w:rsid w:val="00C80EEB"/>
    <w:rsid w:val="00C80F20"/>
    <w:rsid w:val="00C80F8C"/>
    <w:rsid w:val="00C81788"/>
    <w:rsid w:val="00C8188C"/>
    <w:rsid w:val="00C81A6F"/>
    <w:rsid w:val="00C83017"/>
    <w:rsid w:val="00C84E96"/>
    <w:rsid w:val="00C850D2"/>
    <w:rsid w:val="00C85462"/>
    <w:rsid w:val="00C8587B"/>
    <w:rsid w:val="00C8593D"/>
    <w:rsid w:val="00C85BFF"/>
    <w:rsid w:val="00C85D94"/>
    <w:rsid w:val="00C863C4"/>
    <w:rsid w:val="00C863CD"/>
    <w:rsid w:val="00C865F1"/>
    <w:rsid w:val="00C86874"/>
    <w:rsid w:val="00C879C9"/>
    <w:rsid w:val="00C87FC7"/>
    <w:rsid w:val="00C90160"/>
    <w:rsid w:val="00C901FC"/>
    <w:rsid w:val="00C906A7"/>
    <w:rsid w:val="00C907CD"/>
    <w:rsid w:val="00C90B6F"/>
    <w:rsid w:val="00C90DAB"/>
    <w:rsid w:val="00C91A9B"/>
    <w:rsid w:val="00C920EA"/>
    <w:rsid w:val="00C92177"/>
    <w:rsid w:val="00C923A5"/>
    <w:rsid w:val="00C924A1"/>
    <w:rsid w:val="00C9267E"/>
    <w:rsid w:val="00C92FD4"/>
    <w:rsid w:val="00C92FEC"/>
    <w:rsid w:val="00C93628"/>
    <w:rsid w:val="00C93C3E"/>
    <w:rsid w:val="00C945E1"/>
    <w:rsid w:val="00C95A88"/>
    <w:rsid w:val="00C96255"/>
    <w:rsid w:val="00C97498"/>
    <w:rsid w:val="00CA0B0D"/>
    <w:rsid w:val="00CA12A4"/>
    <w:rsid w:val="00CA12E3"/>
    <w:rsid w:val="00CA1476"/>
    <w:rsid w:val="00CA1D74"/>
    <w:rsid w:val="00CA1E1B"/>
    <w:rsid w:val="00CA21C5"/>
    <w:rsid w:val="00CA2DB4"/>
    <w:rsid w:val="00CA2F09"/>
    <w:rsid w:val="00CA3A1E"/>
    <w:rsid w:val="00CA3CFA"/>
    <w:rsid w:val="00CA3DDE"/>
    <w:rsid w:val="00CA4015"/>
    <w:rsid w:val="00CA4437"/>
    <w:rsid w:val="00CA4442"/>
    <w:rsid w:val="00CA4D43"/>
    <w:rsid w:val="00CA503E"/>
    <w:rsid w:val="00CA55E7"/>
    <w:rsid w:val="00CA5666"/>
    <w:rsid w:val="00CA5C5E"/>
    <w:rsid w:val="00CA5C93"/>
    <w:rsid w:val="00CA5D33"/>
    <w:rsid w:val="00CA5DDA"/>
    <w:rsid w:val="00CA5F80"/>
    <w:rsid w:val="00CA5FC6"/>
    <w:rsid w:val="00CA6611"/>
    <w:rsid w:val="00CA6A46"/>
    <w:rsid w:val="00CA6AE6"/>
    <w:rsid w:val="00CA6DFA"/>
    <w:rsid w:val="00CA782F"/>
    <w:rsid w:val="00CA7DFF"/>
    <w:rsid w:val="00CA7EFE"/>
    <w:rsid w:val="00CB0F3A"/>
    <w:rsid w:val="00CB1212"/>
    <w:rsid w:val="00CB187B"/>
    <w:rsid w:val="00CB1F05"/>
    <w:rsid w:val="00CB1F31"/>
    <w:rsid w:val="00CB2835"/>
    <w:rsid w:val="00CB2C8F"/>
    <w:rsid w:val="00CB3285"/>
    <w:rsid w:val="00CB3E56"/>
    <w:rsid w:val="00CB4500"/>
    <w:rsid w:val="00CB4614"/>
    <w:rsid w:val="00CB4C15"/>
    <w:rsid w:val="00CB4F13"/>
    <w:rsid w:val="00CB4F3E"/>
    <w:rsid w:val="00CB4F80"/>
    <w:rsid w:val="00CB5371"/>
    <w:rsid w:val="00CB5671"/>
    <w:rsid w:val="00CB5B93"/>
    <w:rsid w:val="00CB63C9"/>
    <w:rsid w:val="00CB72BD"/>
    <w:rsid w:val="00CB7A11"/>
    <w:rsid w:val="00CB7FA3"/>
    <w:rsid w:val="00CC0272"/>
    <w:rsid w:val="00CC0638"/>
    <w:rsid w:val="00CC0A9D"/>
    <w:rsid w:val="00CC0C72"/>
    <w:rsid w:val="00CC172D"/>
    <w:rsid w:val="00CC1F04"/>
    <w:rsid w:val="00CC26D6"/>
    <w:rsid w:val="00CC2BFD"/>
    <w:rsid w:val="00CC307A"/>
    <w:rsid w:val="00CC314C"/>
    <w:rsid w:val="00CC31E2"/>
    <w:rsid w:val="00CC35A0"/>
    <w:rsid w:val="00CC41B0"/>
    <w:rsid w:val="00CC429B"/>
    <w:rsid w:val="00CC4301"/>
    <w:rsid w:val="00CC4E8F"/>
    <w:rsid w:val="00CC5856"/>
    <w:rsid w:val="00CC68A1"/>
    <w:rsid w:val="00CC6E5F"/>
    <w:rsid w:val="00CC6F40"/>
    <w:rsid w:val="00CC73AC"/>
    <w:rsid w:val="00CC7833"/>
    <w:rsid w:val="00CC7BC8"/>
    <w:rsid w:val="00CD05FC"/>
    <w:rsid w:val="00CD0CA4"/>
    <w:rsid w:val="00CD0F72"/>
    <w:rsid w:val="00CD0FC4"/>
    <w:rsid w:val="00CD12A5"/>
    <w:rsid w:val="00CD157F"/>
    <w:rsid w:val="00CD1D3B"/>
    <w:rsid w:val="00CD224C"/>
    <w:rsid w:val="00CD2289"/>
    <w:rsid w:val="00CD2B20"/>
    <w:rsid w:val="00CD2F9D"/>
    <w:rsid w:val="00CD32A3"/>
    <w:rsid w:val="00CD3476"/>
    <w:rsid w:val="00CD43E1"/>
    <w:rsid w:val="00CD4C63"/>
    <w:rsid w:val="00CD557B"/>
    <w:rsid w:val="00CD5F13"/>
    <w:rsid w:val="00CD5F8E"/>
    <w:rsid w:val="00CD6354"/>
    <w:rsid w:val="00CD64DF"/>
    <w:rsid w:val="00CD68EF"/>
    <w:rsid w:val="00CD6A97"/>
    <w:rsid w:val="00CD6E99"/>
    <w:rsid w:val="00CD6F54"/>
    <w:rsid w:val="00CD7100"/>
    <w:rsid w:val="00CD7B86"/>
    <w:rsid w:val="00CE021D"/>
    <w:rsid w:val="00CE0832"/>
    <w:rsid w:val="00CE08D2"/>
    <w:rsid w:val="00CE08EA"/>
    <w:rsid w:val="00CE11F2"/>
    <w:rsid w:val="00CE1BEA"/>
    <w:rsid w:val="00CE225F"/>
    <w:rsid w:val="00CE27F0"/>
    <w:rsid w:val="00CE3090"/>
    <w:rsid w:val="00CE3348"/>
    <w:rsid w:val="00CE337F"/>
    <w:rsid w:val="00CE358E"/>
    <w:rsid w:val="00CE36E0"/>
    <w:rsid w:val="00CE3A5B"/>
    <w:rsid w:val="00CE3EE3"/>
    <w:rsid w:val="00CE44A8"/>
    <w:rsid w:val="00CE44FC"/>
    <w:rsid w:val="00CE47F0"/>
    <w:rsid w:val="00CE5045"/>
    <w:rsid w:val="00CE5156"/>
    <w:rsid w:val="00CE5A7A"/>
    <w:rsid w:val="00CE65A3"/>
    <w:rsid w:val="00CE681C"/>
    <w:rsid w:val="00CE7401"/>
    <w:rsid w:val="00CE7643"/>
    <w:rsid w:val="00CE76DF"/>
    <w:rsid w:val="00CF00C8"/>
    <w:rsid w:val="00CF0883"/>
    <w:rsid w:val="00CF12A2"/>
    <w:rsid w:val="00CF167F"/>
    <w:rsid w:val="00CF174F"/>
    <w:rsid w:val="00CF1ADC"/>
    <w:rsid w:val="00CF1BF7"/>
    <w:rsid w:val="00CF2224"/>
    <w:rsid w:val="00CF2F50"/>
    <w:rsid w:val="00CF3365"/>
    <w:rsid w:val="00CF3C2E"/>
    <w:rsid w:val="00CF4A35"/>
    <w:rsid w:val="00CF4C11"/>
    <w:rsid w:val="00CF4C2D"/>
    <w:rsid w:val="00CF4C4D"/>
    <w:rsid w:val="00CF558B"/>
    <w:rsid w:val="00CF5970"/>
    <w:rsid w:val="00CF5D15"/>
    <w:rsid w:val="00CF5E76"/>
    <w:rsid w:val="00CF6118"/>
    <w:rsid w:val="00CF6198"/>
    <w:rsid w:val="00CF67A1"/>
    <w:rsid w:val="00CF6E12"/>
    <w:rsid w:val="00CF719F"/>
    <w:rsid w:val="00CF7605"/>
    <w:rsid w:val="00CF7620"/>
    <w:rsid w:val="00CF766F"/>
    <w:rsid w:val="00CF78FB"/>
    <w:rsid w:val="00CF7FE8"/>
    <w:rsid w:val="00D00785"/>
    <w:rsid w:val="00D00E27"/>
    <w:rsid w:val="00D00F0D"/>
    <w:rsid w:val="00D01391"/>
    <w:rsid w:val="00D018D3"/>
    <w:rsid w:val="00D0245B"/>
    <w:rsid w:val="00D024B8"/>
    <w:rsid w:val="00D02687"/>
    <w:rsid w:val="00D02919"/>
    <w:rsid w:val="00D02F29"/>
    <w:rsid w:val="00D031D3"/>
    <w:rsid w:val="00D03637"/>
    <w:rsid w:val="00D039DA"/>
    <w:rsid w:val="00D03A0D"/>
    <w:rsid w:val="00D03B7C"/>
    <w:rsid w:val="00D03EF1"/>
    <w:rsid w:val="00D03F90"/>
    <w:rsid w:val="00D040D8"/>
    <w:rsid w:val="00D049D8"/>
    <w:rsid w:val="00D04AA9"/>
    <w:rsid w:val="00D04C61"/>
    <w:rsid w:val="00D04F82"/>
    <w:rsid w:val="00D05372"/>
    <w:rsid w:val="00D054BA"/>
    <w:rsid w:val="00D054D6"/>
    <w:rsid w:val="00D05B8D"/>
    <w:rsid w:val="00D05B9B"/>
    <w:rsid w:val="00D05C8C"/>
    <w:rsid w:val="00D05CA4"/>
    <w:rsid w:val="00D06071"/>
    <w:rsid w:val="00D06411"/>
    <w:rsid w:val="00D06426"/>
    <w:rsid w:val="00D065A2"/>
    <w:rsid w:val="00D0668D"/>
    <w:rsid w:val="00D0670C"/>
    <w:rsid w:val="00D06C64"/>
    <w:rsid w:val="00D06FF8"/>
    <w:rsid w:val="00D070D1"/>
    <w:rsid w:val="00D079AA"/>
    <w:rsid w:val="00D07B91"/>
    <w:rsid w:val="00D07F00"/>
    <w:rsid w:val="00D1072A"/>
    <w:rsid w:val="00D108E8"/>
    <w:rsid w:val="00D1130F"/>
    <w:rsid w:val="00D11D79"/>
    <w:rsid w:val="00D11F71"/>
    <w:rsid w:val="00D12BBB"/>
    <w:rsid w:val="00D12DE9"/>
    <w:rsid w:val="00D13473"/>
    <w:rsid w:val="00D13698"/>
    <w:rsid w:val="00D13971"/>
    <w:rsid w:val="00D13C33"/>
    <w:rsid w:val="00D13E2E"/>
    <w:rsid w:val="00D141A4"/>
    <w:rsid w:val="00D14C82"/>
    <w:rsid w:val="00D14F91"/>
    <w:rsid w:val="00D15868"/>
    <w:rsid w:val="00D15B1B"/>
    <w:rsid w:val="00D16476"/>
    <w:rsid w:val="00D1650A"/>
    <w:rsid w:val="00D16B0B"/>
    <w:rsid w:val="00D16CBE"/>
    <w:rsid w:val="00D17262"/>
    <w:rsid w:val="00D179C7"/>
    <w:rsid w:val="00D17B72"/>
    <w:rsid w:val="00D17EA6"/>
    <w:rsid w:val="00D2056C"/>
    <w:rsid w:val="00D217A4"/>
    <w:rsid w:val="00D217C7"/>
    <w:rsid w:val="00D219C6"/>
    <w:rsid w:val="00D21D2A"/>
    <w:rsid w:val="00D21E15"/>
    <w:rsid w:val="00D2209E"/>
    <w:rsid w:val="00D225C7"/>
    <w:rsid w:val="00D22806"/>
    <w:rsid w:val="00D22BCF"/>
    <w:rsid w:val="00D22E6E"/>
    <w:rsid w:val="00D23AF4"/>
    <w:rsid w:val="00D23FDC"/>
    <w:rsid w:val="00D24DDD"/>
    <w:rsid w:val="00D24F1D"/>
    <w:rsid w:val="00D253E5"/>
    <w:rsid w:val="00D2571D"/>
    <w:rsid w:val="00D25E4F"/>
    <w:rsid w:val="00D26D0D"/>
    <w:rsid w:val="00D27281"/>
    <w:rsid w:val="00D27444"/>
    <w:rsid w:val="00D27AE8"/>
    <w:rsid w:val="00D27C0A"/>
    <w:rsid w:val="00D27E84"/>
    <w:rsid w:val="00D300A5"/>
    <w:rsid w:val="00D31553"/>
    <w:rsid w:val="00D3163B"/>
    <w:rsid w:val="00D31732"/>
    <w:rsid w:val="00D3180A"/>
    <w:rsid w:val="00D3185C"/>
    <w:rsid w:val="00D3205F"/>
    <w:rsid w:val="00D32857"/>
    <w:rsid w:val="00D32DDF"/>
    <w:rsid w:val="00D3318E"/>
    <w:rsid w:val="00D335FF"/>
    <w:rsid w:val="00D33A23"/>
    <w:rsid w:val="00D33E72"/>
    <w:rsid w:val="00D34007"/>
    <w:rsid w:val="00D3514E"/>
    <w:rsid w:val="00D354CE"/>
    <w:rsid w:val="00D35607"/>
    <w:rsid w:val="00D3575A"/>
    <w:rsid w:val="00D35A7F"/>
    <w:rsid w:val="00D35BD6"/>
    <w:rsid w:val="00D35E4B"/>
    <w:rsid w:val="00D361B5"/>
    <w:rsid w:val="00D37310"/>
    <w:rsid w:val="00D373D0"/>
    <w:rsid w:val="00D37976"/>
    <w:rsid w:val="00D400D6"/>
    <w:rsid w:val="00D401DE"/>
    <w:rsid w:val="00D405AE"/>
    <w:rsid w:val="00D40C02"/>
    <w:rsid w:val="00D411A2"/>
    <w:rsid w:val="00D41781"/>
    <w:rsid w:val="00D41BFC"/>
    <w:rsid w:val="00D41F36"/>
    <w:rsid w:val="00D421EB"/>
    <w:rsid w:val="00D4392D"/>
    <w:rsid w:val="00D4421F"/>
    <w:rsid w:val="00D4447E"/>
    <w:rsid w:val="00D456FB"/>
    <w:rsid w:val="00D45F13"/>
    <w:rsid w:val="00D4606D"/>
    <w:rsid w:val="00D4614B"/>
    <w:rsid w:val="00D46244"/>
    <w:rsid w:val="00D463FB"/>
    <w:rsid w:val="00D469D2"/>
    <w:rsid w:val="00D46AA4"/>
    <w:rsid w:val="00D46D78"/>
    <w:rsid w:val="00D47B48"/>
    <w:rsid w:val="00D47EC5"/>
    <w:rsid w:val="00D47F95"/>
    <w:rsid w:val="00D50458"/>
    <w:rsid w:val="00D50B9C"/>
    <w:rsid w:val="00D51329"/>
    <w:rsid w:val="00D513AF"/>
    <w:rsid w:val="00D51F12"/>
    <w:rsid w:val="00D51F84"/>
    <w:rsid w:val="00D51FA8"/>
    <w:rsid w:val="00D5219A"/>
    <w:rsid w:val="00D521DD"/>
    <w:rsid w:val="00D5277A"/>
    <w:rsid w:val="00D527D3"/>
    <w:rsid w:val="00D52983"/>
    <w:rsid w:val="00D52AC6"/>
    <w:rsid w:val="00D52D73"/>
    <w:rsid w:val="00D52E58"/>
    <w:rsid w:val="00D5327E"/>
    <w:rsid w:val="00D532F3"/>
    <w:rsid w:val="00D53D0C"/>
    <w:rsid w:val="00D53E21"/>
    <w:rsid w:val="00D548F2"/>
    <w:rsid w:val="00D54A98"/>
    <w:rsid w:val="00D55A90"/>
    <w:rsid w:val="00D560BF"/>
    <w:rsid w:val="00D5686E"/>
    <w:rsid w:val="00D56B20"/>
    <w:rsid w:val="00D56B3F"/>
    <w:rsid w:val="00D57037"/>
    <w:rsid w:val="00D57870"/>
    <w:rsid w:val="00D578B3"/>
    <w:rsid w:val="00D57CFC"/>
    <w:rsid w:val="00D57F9D"/>
    <w:rsid w:val="00D60254"/>
    <w:rsid w:val="00D60260"/>
    <w:rsid w:val="00D60882"/>
    <w:rsid w:val="00D60A59"/>
    <w:rsid w:val="00D60DF8"/>
    <w:rsid w:val="00D6102F"/>
    <w:rsid w:val="00D6135E"/>
    <w:rsid w:val="00D617C9"/>
    <w:rsid w:val="00D618B9"/>
    <w:rsid w:val="00D618F4"/>
    <w:rsid w:val="00D61B64"/>
    <w:rsid w:val="00D626FB"/>
    <w:rsid w:val="00D62A25"/>
    <w:rsid w:val="00D62F64"/>
    <w:rsid w:val="00D63282"/>
    <w:rsid w:val="00D63636"/>
    <w:rsid w:val="00D63BD3"/>
    <w:rsid w:val="00D63F67"/>
    <w:rsid w:val="00D642AD"/>
    <w:rsid w:val="00D64B67"/>
    <w:rsid w:val="00D64CE0"/>
    <w:rsid w:val="00D650A0"/>
    <w:rsid w:val="00D65182"/>
    <w:rsid w:val="00D65E51"/>
    <w:rsid w:val="00D660F6"/>
    <w:rsid w:val="00D6646F"/>
    <w:rsid w:val="00D66692"/>
    <w:rsid w:val="00D666A2"/>
    <w:rsid w:val="00D672EE"/>
    <w:rsid w:val="00D67500"/>
    <w:rsid w:val="00D675F4"/>
    <w:rsid w:val="00D67C38"/>
    <w:rsid w:val="00D67CD5"/>
    <w:rsid w:val="00D701E5"/>
    <w:rsid w:val="00D70955"/>
    <w:rsid w:val="00D70E76"/>
    <w:rsid w:val="00D711EC"/>
    <w:rsid w:val="00D714CC"/>
    <w:rsid w:val="00D71989"/>
    <w:rsid w:val="00D723B5"/>
    <w:rsid w:val="00D73250"/>
    <w:rsid w:val="00D73549"/>
    <w:rsid w:val="00D735B2"/>
    <w:rsid w:val="00D74061"/>
    <w:rsid w:val="00D755F6"/>
    <w:rsid w:val="00D75A41"/>
    <w:rsid w:val="00D75E64"/>
    <w:rsid w:val="00D75EA7"/>
    <w:rsid w:val="00D76639"/>
    <w:rsid w:val="00D76A87"/>
    <w:rsid w:val="00D772A5"/>
    <w:rsid w:val="00D777B3"/>
    <w:rsid w:val="00D80FF4"/>
    <w:rsid w:val="00D814F2"/>
    <w:rsid w:val="00D818A5"/>
    <w:rsid w:val="00D81ADF"/>
    <w:rsid w:val="00D81C0A"/>
    <w:rsid w:val="00D81C7D"/>
    <w:rsid w:val="00D81F21"/>
    <w:rsid w:val="00D8230A"/>
    <w:rsid w:val="00D834D2"/>
    <w:rsid w:val="00D83614"/>
    <w:rsid w:val="00D83649"/>
    <w:rsid w:val="00D84130"/>
    <w:rsid w:val="00D84604"/>
    <w:rsid w:val="00D8593E"/>
    <w:rsid w:val="00D85AF6"/>
    <w:rsid w:val="00D85BD3"/>
    <w:rsid w:val="00D85D9E"/>
    <w:rsid w:val="00D85F37"/>
    <w:rsid w:val="00D860A2"/>
    <w:rsid w:val="00D8612F"/>
    <w:rsid w:val="00D863D2"/>
    <w:rsid w:val="00D864F2"/>
    <w:rsid w:val="00D8654A"/>
    <w:rsid w:val="00D86614"/>
    <w:rsid w:val="00D86864"/>
    <w:rsid w:val="00D86CD7"/>
    <w:rsid w:val="00D87482"/>
    <w:rsid w:val="00D8759F"/>
    <w:rsid w:val="00D87AA9"/>
    <w:rsid w:val="00D87ED9"/>
    <w:rsid w:val="00D900C0"/>
    <w:rsid w:val="00D90508"/>
    <w:rsid w:val="00D9094A"/>
    <w:rsid w:val="00D90BEE"/>
    <w:rsid w:val="00D90C60"/>
    <w:rsid w:val="00D90CB5"/>
    <w:rsid w:val="00D90F55"/>
    <w:rsid w:val="00D91386"/>
    <w:rsid w:val="00D919CF"/>
    <w:rsid w:val="00D920A0"/>
    <w:rsid w:val="00D92B2F"/>
    <w:rsid w:val="00D92E33"/>
    <w:rsid w:val="00D93394"/>
    <w:rsid w:val="00D93473"/>
    <w:rsid w:val="00D93CF2"/>
    <w:rsid w:val="00D93D37"/>
    <w:rsid w:val="00D93FE8"/>
    <w:rsid w:val="00D943F8"/>
    <w:rsid w:val="00D95206"/>
    <w:rsid w:val="00D95470"/>
    <w:rsid w:val="00D959B3"/>
    <w:rsid w:val="00D959C1"/>
    <w:rsid w:val="00D96B55"/>
    <w:rsid w:val="00D96F66"/>
    <w:rsid w:val="00D96FE4"/>
    <w:rsid w:val="00D97324"/>
    <w:rsid w:val="00D975ED"/>
    <w:rsid w:val="00D979E0"/>
    <w:rsid w:val="00D97A90"/>
    <w:rsid w:val="00D97C1E"/>
    <w:rsid w:val="00DA0125"/>
    <w:rsid w:val="00DA0304"/>
    <w:rsid w:val="00DA0916"/>
    <w:rsid w:val="00DA0F28"/>
    <w:rsid w:val="00DA1173"/>
    <w:rsid w:val="00DA12C3"/>
    <w:rsid w:val="00DA15C8"/>
    <w:rsid w:val="00DA1B50"/>
    <w:rsid w:val="00DA25D2"/>
    <w:rsid w:val="00DA2619"/>
    <w:rsid w:val="00DA267A"/>
    <w:rsid w:val="00DA2CAA"/>
    <w:rsid w:val="00DA3890"/>
    <w:rsid w:val="00DA3A72"/>
    <w:rsid w:val="00DA3B4E"/>
    <w:rsid w:val="00DA3E81"/>
    <w:rsid w:val="00DA4239"/>
    <w:rsid w:val="00DA4AEE"/>
    <w:rsid w:val="00DA4CE0"/>
    <w:rsid w:val="00DA4F87"/>
    <w:rsid w:val="00DA588C"/>
    <w:rsid w:val="00DA5D84"/>
    <w:rsid w:val="00DA65DE"/>
    <w:rsid w:val="00DA66B3"/>
    <w:rsid w:val="00DA6B2A"/>
    <w:rsid w:val="00DA6C4C"/>
    <w:rsid w:val="00DA7234"/>
    <w:rsid w:val="00DA7848"/>
    <w:rsid w:val="00DB006F"/>
    <w:rsid w:val="00DB02A0"/>
    <w:rsid w:val="00DB049B"/>
    <w:rsid w:val="00DB0639"/>
    <w:rsid w:val="00DB0B61"/>
    <w:rsid w:val="00DB1474"/>
    <w:rsid w:val="00DB1A0A"/>
    <w:rsid w:val="00DB1D0B"/>
    <w:rsid w:val="00DB2925"/>
    <w:rsid w:val="00DB2962"/>
    <w:rsid w:val="00DB2D42"/>
    <w:rsid w:val="00DB32CE"/>
    <w:rsid w:val="00DB365A"/>
    <w:rsid w:val="00DB36D5"/>
    <w:rsid w:val="00DB3A48"/>
    <w:rsid w:val="00DB3B10"/>
    <w:rsid w:val="00DB4223"/>
    <w:rsid w:val="00DB424E"/>
    <w:rsid w:val="00DB4774"/>
    <w:rsid w:val="00DB52FB"/>
    <w:rsid w:val="00DB61BD"/>
    <w:rsid w:val="00DB6FD1"/>
    <w:rsid w:val="00DB7297"/>
    <w:rsid w:val="00DB78C3"/>
    <w:rsid w:val="00DB7F58"/>
    <w:rsid w:val="00DC013B"/>
    <w:rsid w:val="00DC0707"/>
    <w:rsid w:val="00DC079B"/>
    <w:rsid w:val="00DC07AF"/>
    <w:rsid w:val="00DC090B"/>
    <w:rsid w:val="00DC0BC9"/>
    <w:rsid w:val="00DC1679"/>
    <w:rsid w:val="00DC1A99"/>
    <w:rsid w:val="00DC1BE1"/>
    <w:rsid w:val="00DC212D"/>
    <w:rsid w:val="00DC219B"/>
    <w:rsid w:val="00DC23A9"/>
    <w:rsid w:val="00DC24AE"/>
    <w:rsid w:val="00DC2790"/>
    <w:rsid w:val="00DC2BBD"/>
    <w:rsid w:val="00DC2CF1"/>
    <w:rsid w:val="00DC2DC7"/>
    <w:rsid w:val="00DC2EA0"/>
    <w:rsid w:val="00DC325A"/>
    <w:rsid w:val="00DC3298"/>
    <w:rsid w:val="00DC3508"/>
    <w:rsid w:val="00DC36A1"/>
    <w:rsid w:val="00DC3793"/>
    <w:rsid w:val="00DC3A7C"/>
    <w:rsid w:val="00DC43BB"/>
    <w:rsid w:val="00DC4C10"/>
    <w:rsid w:val="00DC4DEF"/>
    <w:rsid w:val="00DC4FCF"/>
    <w:rsid w:val="00DC50E0"/>
    <w:rsid w:val="00DC5B13"/>
    <w:rsid w:val="00DC5D26"/>
    <w:rsid w:val="00DC6091"/>
    <w:rsid w:val="00DC622A"/>
    <w:rsid w:val="00DC632C"/>
    <w:rsid w:val="00DC6386"/>
    <w:rsid w:val="00DC66E8"/>
    <w:rsid w:val="00DC6CF6"/>
    <w:rsid w:val="00DC73F8"/>
    <w:rsid w:val="00DC76A5"/>
    <w:rsid w:val="00DC7815"/>
    <w:rsid w:val="00DD02C3"/>
    <w:rsid w:val="00DD0717"/>
    <w:rsid w:val="00DD0AA8"/>
    <w:rsid w:val="00DD0D46"/>
    <w:rsid w:val="00DD0FF2"/>
    <w:rsid w:val="00DD1130"/>
    <w:rsid w:val="00DD1699"/>
    <w:rsid w:val="00DD1951"/>
    <w:rsid w:val="00DD1BFC"/>
    <w:rsid w:val="00DD2AED"/>
    <w:rsid w:val="00DD2DD1"/>
    <w:rsid w:val="00DD367D"/>
    <w:rsid w:val="00DD3841"/>
    <w:rsid w:val="00DD426B"/>
    <w:rsid w:val="00DD487D"/>
    <w:rsid w:val="00DD4E4F"/>
    <w:rsid w:val="00DD4E83"/>
    <w:rsid w:val="00DD50F8"/>
    <w:rsid w:val="00DD6628"/>
    <w:rsid w:val="00DD6945"/>
    <w:rsid w:val="00DD6B41"/>
    <w:rsid w:val="00DD71A9"/>
    <w:rsid w:val="00DD71B3"/>
    <w:rsid w:val="00DD7C1E"/>
    <w:rsid w:val="00DD7E74"/>
    <w:rsid w:val="00DD7E85"/>
    <w:rsid w:val="00DE00CC"/>
    <w:rsid w:val="00DE1065"/>
    <w:rsid w:val="00DE13C2"/>
    <w:rsid w:val="00DE14DA"/>
    <w:rsid w:val="00DE2278"/>
    <w:rsid w:val="00DE27E7"/>
    <w:rsid w:val="00DE2BE9"/>
    <w:rsid w:val="00DE2CD3"/>
    <w:rsid w:val="00DE2D04"/>
    <w:rsid w:val="00DE2FA6"/>
    <w:rsid w:val="00DE3250"/>
    <w:rsid w:val="00DE32A1"/>
    <w:rsid w:val="00DE341F"/>
    <w:rsid w:val="00DE38D0"/>
    <w:rsid w:val="00DE3AD7"/>
    <w:rsid w:val="00DE4C51"/>
    <w:rsid w:val="00DE4D03"/>
    <w:rsid w:val="00DE4FB9"/>
    <w:rsid w:val="00DE56B1"/>
    <w:rsid w:val="00DE5FBA"/>
    <w:rsid w:val="00DE6028"/>
    <w:rsid w:val="00DE6385"/>
    <w:rsid w:val="00DE66AF"/>
    <w:rsid w:val="00DE6C85"/>
    <w:rsid w:val="00DE6D1B"/>
    <w:rsid w:val="00DE6D7D"/>
    <w:rsid w:val="00DE7706"/>
    <w:rsid w:val="00DE78A3"/>
    <w:rsid w:val="00DE7A53"/>
    <w:rsid w:val="00DE7AAB"/>
    <w:rsid w:val="00DE7AEB"/>
    <w:rsid w:val="00DF0596"/>
    <w:rsid w:val="00DF07CF"/>
    <w:rsid w:val="00DF0965"/>
    <w:rsid w:val="00DF0E64"/>
    <w:rsid w:val="00DF0F36"/>
    <w:rsid w:val="00DF1142"/>
    <w:rsid w:val="00DF1A71"/>
    <w:rsid w:val="00DF28D7"/>
    <w:rsid w:val="00DF353C"/>
    <w:rsid w:val="00DF45C5"/>
    <w:rsid w:val="00DF50FC"/>
    <w:rsid w:val="00DF5A71"/>
    <w:rsid w:val="00DF5BE2"/>
    <w:rsid w:val="00DF6346"/>
    <w:rsid w:val="00DF672B"/>
    <w:rsid w:val="00DF68C7"/>
    <w:rsid w:val="00DF6DCB"/>
    <w:rsid w:val="00DF6F15"/>
    <w:rsid w:val="00DF72F6"/>
    <w:rsid w:val="00DF731A"/>
    <w:rsid w:val="00DF737D"/>
    <w:rsid w:val="00DF745A"/>
    <w:rsid w:val="00DF7FC9"/>
    <w:rsid w:val="00E00298"/>
    <w:rsid w:val="00E009F7"/>
    <w:rsid w:val="00E00A20"/>
    <w:rsid w:val="00E01321"/>
    <w:rsid w:val="00E01325"/>
    <w:rsid w:val="00E01790"/>
    <w:rsid w:val="00E017CC"/>
    <w:rsid w:val="00E018FD"/>
    <w:rsid w:val="00E0243D"/>
    <w:rsid w:val="00E024D7"/>
    <w:rsid w:val="00E0257B"/>
    <w:rsid w:val="00E02A98"/>
    <w:rsid w:val="00E02ED5"/>
    <w:rsid w:val="00E033A6"/>
    <w:rsid w:val="00E043E1"/>
    <w:rsid w:val="00E04A67"/>
    <w:rsid w:val="00E052CD"/>
    <w:rsid w:val="00E054E4"/>
    <w:rsid w:val="00E05A75"/>
    <w:rsid w:val="00E05F9C"/>
    <w:rsid w:val="00E0658F"/>
    <w:rsid w:val="00E06729"/>
    <w:rsid w:val="00E06B75"/>
    <w:rsid w:val="00E07293"/>
    <w:rsid w:val="00E0749E"/>
    <w:rsid w:val="00E0752A"/>
    <w:rsid w:val="00E077DE"/>
    <w:rsid w:val="00E07A81"/>
    <w:rsid w:val="00E07B59"/>
    <w:rsid w:val="00E10FAF"/>
    <w:rsid w:val="00E111BB"/>
    <w:rsid w:val="00E11332"/>
    <w:rsid w:val="00E11352"/>
    <w:rsid w:val="00E1152D"/>
    <w:rsid w:val="00E12327"/>
    <w:rsid w:val="00E12B88"/>
    <w:rsid w:val="00E12CDF"/>
    <w:rsid w:val="00E13E07"/>
    <w:rsid w:val="00E140C6"/>
    <w:rsid w:val="00E141CA"/>
    <w:rsid w:val="00E142B6"/>
    <w:rsid w:val="00E1439B"/>
    <w:rsid w:val="00E145B0"/>
    <w:rsid w:val="00E1493D"/>
    <w:rsid w:val="00E1567E"/>
    <w:rsid w:val="00E15882"/>
    <w:rsid w:val="00E15919"/>
    <w:rsid w:val="00E15A67"/>
    <w:rsid w:val="00E16E6E"/>
    <w:rsid w:val="00E16EDB"/>
    <w:rsid w:val="00E170DC"/>
    <w:rsid w:val="00E17432"/>
    <w:rsid w:val="00E17546"/>
    <w:rsid w:val="00E17CD7"/>
    <w:rsid w:val="00E17E93"/>
    <w:rsid w:val="00E20379"/>
    <w:rsid w:val="00E206D8"/>
    <w:rsid w:val="00E209FF"/>
    <w:rsid w:val="00E20AFD"/>
    <w:rsid w:val="00E210B5"/>
    <w:rsid w:val="00E2110C"/>
    <w:rsid w:val="00E21DEF"/>
    <w:rsid w:val="00E21F9C"/>
    <w:rsid w:val="00E22C01"/>
    <w:rsid w:val="00E22E85"/>
    <w:rsid w:val="00E233F3"/>
    <w:rsid w:val="00E239DE"/>
    <w:rsid w:val="00E23C6B"/>
    <w:rsid w:val="00E23D13"/>
    <w:rsid w:val="00E247F7"/>
    <w:rsid w:val="00E248FB"/>
    <w:rsid w:val="00E24A2B"/>
    <w:rsid w:val="00E24DAA"/>
    <w:rsid w:val="00E25078"/>
    <w:rsid w:val="00E252FA"/>
    <w:rsid w:val="00E25675"/>
    <w:rsid w:val="00E25688"/>
    <w:rsid w:val="00E261B3"/>
    <w:rsid w:val="00E26266"/>
    <w:rsid w:val="00E26538"/>
    <w:rsid w:val="00E2675E"/>
    <w:rsid w:val="00E26818"/>
    <w:rsid w:val="00E272CA"/>
    <w:rsid w:val="00E273B8"/>
    <w:rsid w:val="00E2748F"/>
    <w:rsid w:val="00E27FFC"/>
    <w:rsid w:val="00E305E3"/>
    <w:rsid w:val="00E30B15"/>
    <w:rsid w:val="00E30B5A"/>
    <w:rsid w:val="00E3113F"/>
    <w:rsid w:val="00E31940"/>
    <w:rsid w:val="00E324AE"/>
    <w:rsid w:val="00E32788"/>
    <w:rsid w:val="00E33237"/>
    <w:rsid w:val="00E33591"/>
    <w:rsid w:val="00E335F0"/>
    <w:rsid w:val="00E34176"/>
    <w:rsid w:val="00E3436C"/>
    <w:rsid w:val="00E34AF3"/>
    <w:rsid w:val="00E3588B"/>
    <w:rsid w:val="00E35C46"/>
    <w:rsid w:val="00E3610C"/>
    <w:rsid w:val="00E364BE"/>
    <w:rsid w:val="00E36833"/>
    <w:rsid w:val="00E36C86"/>
    <w:rsid w:val="00E372B0"/>
    <w:rsid w:val="00E37332"/>
    <w:rsid w:val="00E373EE"/>
    <w:rsid w:val="00E374E8"/>
    <w:rsid w:val="00E3759E"/>
    <w:rsid w:val="00E37BA7"/>
    <w:rsid w:val="00E40181"/>
    <w:rsid w:val="00E401F1"/>
    <w:rsid w:val="00E4040D"/>
    <w:rsid w:val="00E40FDF"/>
    <w:rsid w:val="00E4110D"/>
    <w:rsid w:val="00E41526"/>
    <w:rsid w:val="00E41AAA"/>
    <w:rsid w:val="00E42933"/>
    <w:rsid w:val="00E43256"/>
    <w:rsid w:val="00E437F9"/>
    <w:rsid w:val="00E442F3"/>
    <w:rsid w:val="00E4458D"/>
    <w:rsid w:val="00E44BA1"/>
    <w:rsid w:val="00E45ED5"/>
    <w:rsid w:val="00E4609D"/>
    <w:rsid w:val="00E461C9"/>
    <w:rsid w:val="00E46724"/>
    <w:rsid w:val="00E46B4A"/>
    <w:rsid w:val="00E47259"/>
    <w:rsid w:val="00E478E2"/>
    <w:rsid w:val="00E47BFA"/>
    <w:rsid w:val="00E47DF8"/>
    <w:rsid w:val="00E47F12"/>
    <w:rsid w:val="00E5058D"/>
    <w:rsid w:val="00E50925"/>
    <w:rsid w:val="00E50BEE"/>
    <w:rsid w:val="00E51995"/>
    <w:rsid w:val="00E51ACC"/>
    <w:rsid w:val="00E51BB0"/>
    <w:rsid w:val="00E52CE8"/>
    <w:rsid w:val="00E52E92"/>
    <w:rsid w:val="00E535CE"/>
    <w:rsid w:val="00E5376D"/>
    <w:rsid w:val="00E53DA1"/>
    <w:rsid w:val="00E53F94"/>
    <w:rsid w:val="00E54950"/>
    <w:rsid w:val="00E54A0E"/>
    <w:rsid w:val="00E54AA9"/>
    <w:rsid w:val="00E54B02"/>
    <w:rsid w:val="00E54EF7"/>
    <w:rsid w:val="00E54EFF"/>
    <w:rsid w:val="00E5571F"/>
    <w:rsid w:val="00E55850"/>
    <w:rsid w:val="00E55CAA"/>
    <w:rsid w:val="00E55FB3"/>
    <w:rsid w:val="00E5679C"/>
    <w:rsid w:val="00E567E7"/>
    <w:rsid w:val="00E56A01"/>
    <w:rsid w:val="00E57248"/>
    <w:rsid w:val="00E57C21"/>
    <w:rsid w:val="00E57EE3"/>
    <w:rsid w:val="00E57F67"/>
    <w:rsid w:val="00E57FAC"/>
    <w:rsid w:val="00E60301"/>
    <w:rsid w:val="00E608BB"/>
    <w:rsid w:val="00E6095B"/>
    <w:rsid w:val="00E6098F"/>
    <w:rsid w:val="00E60A72"/>
    <w:rsid w:val="00E61557"/>
    <w:rsid w:val="00E61792"/>
    <w:rsid w:val="00E61E40"/>
    <w:rsid w:val="00E62612"/>
    <w:rsid w:val="00E629A1"/>
    <w:rsid w:val="00E62E77"/>
    <w:rsid w:val="00E632F0"/>
    <w:rsid w:val="00E63924"/>
    <w:rsid w:val="00E63AA3"/>
    <w:rsid w:val="00E63B98"/>
    <w:rsid w:val="00E64225"/>
    <w:rsid w:val="00E644A0"/>
    <w:rsid w:val="00E64956"/>
    <w:rsid w:val="00E64F19"/>
    <w:rsid w:val="00E655D9"/>
    <w:rsid w:val="00E65A9C"/>
    <w:rsid w:val="00E65CA8"/>
    <w:rsid w:val="00E661E8"/>
    <w:rsid w:val="00E662B4"/>
    <w:rsid w:val="00E66F52"/>
    <w:rsid w:val="00E6794C"/>
    <w:rsid w:val="00E67A7B"/>
    <w:rsid w:val="00E67B87"/>
    <w:rsid w:val="00E67C1A"/>
    <w:rsid w:val="00E7067A"/>
    <w:rsid w:val="00E70AA5"/>
    <w:rsid w:val="00E71400"/>
    <w:rsid w:val="00E71591"/>
    <w:rsid w:val="00E71768"/>
    <w:rsid w:val="00E71CEB"/>
    <w:rsid w:val="00E723EE"/>
    <w:rsid w:val="00E7279E"/>
    <w:rsid w:val="00E72A61"/>
    <w:rsid w:val="00E72CD4"/>
    <w:rsid w:val="00E7309C"/>
    <w:rsid w:val="00E73252"/>
    <w:rsid w:val="00E732B5"/>
    <w:rsid w:val="00E73766"/>
    <w:rsid w:val="00E73A4A"/>
    <w:rsid w:val="00E73B39"/>
    <w:rsid w:val="00E73EC8"/>
    <w:rsid w:val="00E740BC"/>
    <w:rsid w:val="00E744B1"/>
    <w:rsid w:val="00E7474F"/>
    <w:rsid w:val="00E747B9"/>
    <w:rsid w:val="00E749E7"/>
    <w:rsid w:val="00E75987"/>
    <w:rsid w:val="00E75C8B"/>
    <w:rsid w:val="00E761F4"/>
    <w:rsid w:val="00E763DA"/>
    <w:rsid w:val="00E76698"/>
    <w:rsid w:val="00E77B60"/>
    <w:rsid w:val="00E77CF2"/>
    <w:rsid w:val="00E77F0F"/>
    <w:rsid w:val="00E77F68"/>
    <w:rsid w:val="00E800AE"/>
    <w:rsid w:val="00E802C7"/>
    <w:rsid w:val="00E80DE3"/>
    <w:rsid w:val="00E811B1"/>
    <w:rsid w:val="00E81579"/>
    <w:rsid w:val="00E81A9E"/>
    <w:rsid w:val="00E82311"/>
    <w:rsid w:val="00E82C55"/>
    <w:rsid w:val="00E82EAE"/>
    <w:rsid w:val="00E83580"/>
    <w:rsid w:val="00E83E79"/>
    <w:rsid w:val="00E8431C"/>
    <w:rsid w:val="00E849C1"/>
    <w:rsid w:val="00E84D0E"/>
    <w:rsid w:val="00E84E18"/>
    <w:rsid w:val="00E850E0"/>
    <w:rsid w:val="00E851E3"/>
    <w:rsid w:val="00E8539B"/>
    <w:rsid w:val="00E85679"/>
    <w:rsid w:val="00E8577D"/>
    <w:rsid w:val="00E85F15"/>
    <w:rsid w:val="00E86270"/>
    <w:rsid w:val="00E862C0"/>
    <w:rsid w:val="00E868C9"/>
    <w:rsid w:val="00E86A3E"/>
    <w:rsid w:val="00E86F45"/>
    <w:rsid w:val="00E87322"/>
    <w:rsid w:val="00E875FE"/>
    <w:rsid w:val="00E8787E"/>
    <w:rsid w:val="00E87E51"/>
    <w:rsid w:val="00E9052E"/>
    <w:rsid w:val="00E90666"/>
    <w:rsid w:val="00E90943"/>
    <w:rsid w:val="00E90EEB"/>
    <w:rsid w:val="00E9172F"/>
    <w:rsid w:val="00E91D3C"/>
    <w:rsid w:val="00E91E1D"/>
    <w:rsid w:val="00E92612"/>
    <w:rsid w:val="00E92AC3"/>
    <w:rsid w:val="00E93342"/>
    <w:rsid w:val="00E9352F"/>
    <w:rsid w:val="00E93B4F"/>
    <w:rsid w:val="00E93CF6"/>
    <w:rsid w:val="00E941B3"/>
    <w:rsid w:val="00E948B4"/>
    <w:rsid w:val="00E94A1A"/>
    <w:rsid w:val="00E94BAD"/>
    <w:rsid w:val="00E9532A"/>
    <w:rsid w:val="00E95583"/>
    <w:rsid w:val="00E95839"/>
    <w:rsid w:val="00E95F3C"/>
    <w:rsid w:val="00E9651B"/>
    <w:rsid w:val="00E967A7"/>
    <w:rsid w:val="00E9716C"/>
    <w:rsid w:val="00E976B4"/>
    <w:rsid w:val="00E97E90"/>
    <w:rsid w:val="00E97EBF"/>
    <w:rsid w:val="00EA0475"/>
    <w:rsid w:val="00EA05AE"/>
    <w:rsid w:val="00EA0720"/>
    <w:rsid w:val="00EA09D3"/>
    <w:rsid w:val="00EA1530"/>
    <w:rsid w:val="00EA154E"/>
    <w:rsid w:val="00EA18E4"/>
    <w:rsid w:val="00EA1B7F"/>
    <w:rsid w:val="00EA1ED3"/>
    <w:rsid w:val="00EA1F15"/>
    <w:rsid w:val="00EA2505"/>
    <w:rsid w:val="00EA2F2C"/>
    <w:rsid w:val="00EA2F6A"/>
    <w:rsid w:val="00EA3389"/>
    <w:rsid w:val="00EA3913"/>
    <w:rsid w:val="00EA3B70"/>
    <w:rsid w:val="00EA4025"/>
    <w:rsid w:val="00EA421C"/>
    <w:rsid w:val="00EA48F6"/>
    <w:rsid w:val="00EA4AE9"/>
    <w:rsid w:val="00EA4ED9"/>
    <w:rsid w:val="00EA5149"/>
    <w:rsid w:val="00EA578B"/>
    <w:rsid w:val="00EA6081"/>
    <w:rsid w:val="00EA628C"/>
    <w:rsid w:val="00EA6327"/>
    <w:rsid w:val="00EA6B9C"/>
    <w:rsid w:val="00EA7094"/>
    <w:rsid w:val="00EA771F"/>
    <w:rsid w:val="00EA79A3"/>
    <w:rsid w:val="00EA7DE0"/>
    <w:rsid w:val="00EA7EAF"/>
    <w:rsid w:val="00EA7ECF"/>
    <w:rsid w:val="00EB0005"/>
    <w:rsid w:val="00EB00E0"/>
    <w:rsid w:val="00EB05D5"/>
    <w:rsid w:val="00EB10B1"/>
    <w:rsid w:val="00EB11B4"/>
    <w:rsid w:val="00EB137C"/>
    <w:rsid w:val="00EB14AD"/>
    <w:rsid w:val="00EB1579"/>
    <w:rsid w:val="00EB1652"/>
    <w:rsid w:val="00EB1822"/>
    <w:rsid w:val="00EB1FB4"/>
    <w:rsid w:val="00EB2004"/>
    <w:rsid w:val="00EB2187"/>
    <w:rsid w:val="00EB2534"/>
    <w:rsid w:val="00EB280A"/>
    <w:rsid w:val="00EB3203"/>
    <w:rsid w:val="00EB38F8"/>
    <w:rsid w:val="00EB3A4F"/>
    <w:rsid w:val="00EB3B1A"/>
    <w:rsid w:val="00EB3C75"/>
    <w:rsid w:val="00EB3E68"/>
    <w:rsid w:val="00EB3FC5"/>
    <w:rsid w:val="00EB4110"/>
    <w:rsid w:val="00EB45B8"/>
    <w:rsid w:val="00EB46E0"/>
    <w:rsid w:val="00EB4934"/>
    <w:rsid w:val="00EB4BC7"/>
    <w:rsid w:val="00EB4BDB"/>
    <w:rsid w:val="00EB56B9"/>
    <w:rsid w:val="00EB5B54"/>
    <w:rsid w:val="00EB5E35"/>
    <w:rsid w:val="00EB5FFE"/>
    <w:rsid w:val="00EB6682"/>
    <w:rsid w:val="00EB6DBB"/>
    <w:rsid w:val="00EB7460"/>
    <w:rsid w:val="00EB7B34"/>
    <w:rsid w:val="00EB7CF6"/>
    <w:rsid w:val="00EB7DCB"/>
    <w:rsid w:val="00EB7E51"/>
    <w:rsid w:val="00EC0321"/>
    <w:rsid w:val="00EC059F"/>
    <w:rsid w:val="00EC1827"/>
    <w:rsid w:val="00EC1BE9"/>
    <w:rsid w:val="00EC1F24"/>
    <w:rsid w:val="00EC1F9E"/>
    <w:rsid w:val="00EC22F6"/>
    <w:rsid w:val="00EC26C6"/>
    <w:rsid w:val="00EC27F8"/>
    <w:rsid w:val="00EC34C8"/>
    <w:rsid w:val="00EC392B"/>
    <w:rsid w:val="00EC398D"/>
    <w:rsid w:val="00EC3DB9"/>
    <w:rsid w:val="00EC3E97"/>
    <w:rsid w:val="00EC505A"/>
    <w:rsid w:val="00EC5324"/>
    <w:rsid w:val="00EC562B"/>
    <w:rsid w:val="00EC5993"/>
    <w:rsid w:val="00EC5DA3"/>
    <w:rsid w:val="00EC63A1"/>
    <w:rsid w:val="00EC6CD7"/>
    <w:rsid w:val="00EC737C"/>
    <w:rsid w:val="00EC7664"/>
    <w:rsid w:val="00EC782D"/>
    <w:rsid w:val="00EC7F6E"/>
    <w:rsid w:val="00ED0413"/>
    <w:rsid w:val="00ED0695"/>
    <w:rsid w:val="00ED14B6"/>
    <w:rsid w:val="00ED15B3"/>
    <w:rsid w:val="00ED170B"/>
    <w:rsid w:val="00ED1DF1"/>
    <w:rsid w:val="00ED1E3D"/>
    <w:rsid w:val="00ED22B9"/>
    <w:rsid w:val="00ED2649"/>
    <w:rsid w:val="00ED2ABB"/>
    <w:rsid w:val="00ED3C71"/>
    <w:rsid w:val="00ED3FF8"/>
    <w:rsid w:val="00ED40F3"/>
    <w:rsid w:val="00ED455A"/>
    <w:rsid w:val="00ED5250"/>
    <w:rsid w:val="00ED5291"/>
    <w:rsid w:val="00ED535C"/>
    <w:rsid w:val="00ED5868"/>
    <w:rsid w:val="00ED5B9B"/>
    <w:rsid w:val="00ED6852"/>
    <w:rsid w:val="00ED6867"/>
    <w:rsid w:val="00ED692E"/>
    <w:rsid w:val="00ED6BAD"/>
    <w:rsid w:val="00ED6D56"/>
    <w:rsid w:val="00ED6EEE"/>
    <w:rsid w:val="00ED7447"/>
    <w:rsid w:val="00ED7762"/>
    <w:rsid w:val="00ED7814"/>
    <w:rsid w:val="00ED7D86"/>
    <w:rsid w:val="00EE00D6"/>
    <w:rsid w:val="00EE01B2"/>
    <w:rsid w:val="00EE1080"/>
    <w:rsid w:val="00EE11E7"/>
    <w:rsid w:val="00EE137B"/>
    <w:rsid w:val="00EE1488"/>
    <w:rsid w:val="00EE1921"/>
    <w:rsid w:val="00EE1CF4"/>
    <w:rsid w:val="00EE1EC7"/>
    <w:rsid w:val="00EE21A0"/>
    <w:rsid w:val="00EE24EC"/>
    <w:rsid w:val="00EE26D4"/>
    <w:rsid w:val="00EE29AD"/>
    <w:rsid w:val="00EE2A24"/>
    <w:rsid w:val="00EE31B4"/>
    <w:rsid w:val="00EE3741"/>
    <w:rsid w:val="00EE3B07"/>
    <w:rsid w:val="00EE3E24"/>
    <w:rsid w:val="00EE3FFD"/>
    <w:rsid w:val="00EE4068"/>
    <w:rsid w:val="00EE4D2F"/>
    <w:rsid w:val="00EE4D5D"/>
    <w:rsid w:val="00EE5131"/>
    <w:rsid w:val="00EE58BE"/>
    <w:rsid w:val="00EE5BFD"/>
    <w:rsid w:val="00EE600E"/>
    <w:rsid w:val="00EE6675"/>
    <w:rsid w:val="00EE6711"/>
    <w:rsid w:val="00EE6AA5"/>
    <w:rsid w:val="00EE721D"/>
    <w:rsid w:val="00EE72BB"/>
    <w:rsid w:val="00EF109B"/>
    <w:rsid w:val="00EF1320"/>
    <w:rsid w:val="00EF158A"/>
    <w:rsid w:val="00EF1E8D"/>
    <w:rsid w:val="00EF201C"/>
    <w:rsid w:val="00EF2C72"/>
    <w:rsid w:val="00EF342E"/>
    <w:rsid w:val="00EF36AF"/>
    <w:rsid w:val="00EF4100"/>
    <w:rsid w:val="00EF430F"/>
    <w:rsid w:val="00EF4A33"/>
    <w:rsid w:val="00EF5126"/>
    <w:rsid w:val="00EF5157"/>
    <w:rsid w:val="00EF581E"/>
    <w:rsid w:val="00EF5935"/>
    <w:rsid w:val="00EF59A3"/>
    <w:rsid w:val="00EF5CA4"/>
    <w:rsid w:val="00EF64B2"/>
    <w:rsid w:val="00EF658C"/>
    <w:rsid w:val="00EF65B7"/>
    <w:rsid w:val="00EF6675"/>
    <w:rsid w:val="00EF6797"/>
    <w:rsid w:val="00EF6840"/>
    <w:rsid w:val="00EF6FCD"/>
    <w:rsid w:val="00EF7224"/>
    <w:rsid w:val="00EF798C"/>
    <w:rsid w:val="00F0025C"/>
    <w:rsid w:val="00F00528"/>
    <w:rsid w:val="00F0063D"/>
    <w:rsid w:val="00F0071F"/>
    <w:rsid w:val="00F00DC4"/>
    <w:rsid w:val="00F00F4B"/>
    <w:rsid w:val="00F00F9C"/>
    <w:rsid w:val="00F015D6"/>
    <w:rsid w:val="00F018A8"/>
    <w:rsid w:val="00F01D40"/>
    <w:rsid w:val="00F01D9C"/>
    <w:rsid w:val="00F01E5F"/>
    <w:rsid w:val="00F024F3"/>
    <w:rsid w:val="00F02ABA"/>
    <w:rsid w:val="00F034D2"/>
    <w:rsid w:val="00F0354B"/>
    <w:rsid w:val="00F0437A"/>
    <w:rsid w:val="00F045FC"/>
    <w:rsid w:val="00F0465E"/>
    <w:rsid w:val="00F058BB"/>
    <w:rsid w:val="00F062F5"/>
    <w:rsid w:val="00F06B76"/>
    <w:rsid w:val="00F06DD6"/>
    <w:rsid w:val="00F071E7"/>
    <w:rsid w:val="00F0724F"/>
    <w:rsid w:val="00F07292"/>
    <w:rsid w:val="00F07A7F"/>
    <w:rsid w:val="00F07F0D"/>
    <w:rsid w:val="00F07FA2"/>
    <w:rsid w:val="00F101B8"/>
    <w:rsid w:val="00F107A7"/>
    <w:rsid w:val="00F1099D"/>
    <w:rsid w:val="00F10BF4"/>
    <w:rsid w:val="00F10FAE"/>
    <w:rsid w:val="00F10FDD"/>
    <w:rsid w:val="00F11037"/>
    <w:rsid w:val="00F1105C"/>
    <w:rsid w:val="00F114AD"/>
    <w:rsid w:val="00F11665"/>
    <w:rsid w:val="00F134EF"/>
    <w:rsid w:val="00F13E8A"/>
    <w:rsid w:val="00F14318"/>
    <w:rsid w:val="00F14C7A"/>
    <w:rsid w:val="00F15CFC"/>
    <w:rsid w:val="00F15D01"/>
    <w:rsid w:val="00F169E4"/>
    <w:rsid w:val="00F16F1B"/>
    <w:rsid w:val="00F17647"/>
    <w:rsid w:val="00F17696"/>
    <w:rsid w:val="00F20608"/>
    <w:rsid w:val="00F20814"/>
    <w:rsid w:val="00F20C84"/>
    <w:rsid w:val="00F213B4"/>
    <w:rsid w:val="00F21830"/>
    <w:rsid w:val="00F21A85"/>
    <w:rsid w:val="00F22C31"/>
    <w:rsid w:val="00F22F1C"/>
    <w:rsid w:val="00F23512"/>
    <w:rsid w:val="00F236E0"/>
    <w:rsid w:val="00F23A09"/>
    <w:rsid w:val="00F245FF"/>
    <w:rsid w:val="00F24642"/>
    <w:rsid w:val="00F24A1E"/>
    <w:rsid w:val="00F250A9"/>
    <w:rsid w:val="00F25152"/>
    <w:rsid w:val="00F252CB"/>
    <w:rsid w:val="00F26065"/>
    <w:rsid w:val="00F26187"/>
    <w:rsid w:val="00F261B9"/>
    <w:rsid w:val="00F26642"/>
    <w:rsid w:val="00F267AF"/>
    <w:rsid w:val="00F277C0"/>
    <w:rsid w:val="00F2794A"/>
    <w:rsid w:val="00F28F40"/>
    <w:rsid w:val="00F30765"/>
    <w:rsid w:val="00F30FF4"/>
    <w:rsid w:val="00F3122E"/>
    <w:rsid w:val="00F31660"/>
    <w:rsid w:val="00F31758"/>
    <w:rsid w:val="00F31AC9"/>
    <w:rsid w:val="00F31AD3"/>
    <w:rsid w:val="00F31B17"/>
    <w:rsid w:val="00F31EA9"/>
    <w:rsid w:val="00F31F96"/>
    <w:rsid w:val="00F32368"/>
    <w:rsid w:val="00F32768"/>
    <w:rsid w:val="00F328D3"/>
    <w:rsid w:val="00F32ED7"/>
    <w:rsid w:val="00F331AD"/>
    <w:rsid w:val="00F3327F"/>
    <w:rsid w:val="00F333A7"/>
    <w:rsid w:val="00F33466"/>
    <w:rsid w:val="00F33E06"/>
    <w:rsid w:val="00F340F7"/>
    <w:rsid w:val="00F35287"/>
    <w:rsid w:val="00F3586A"/>
    <w:rsid w:val="00F35955"/>
    <w:rsid w:val="00F359EB"/>
    <w:rsid w:val="00F362A6"/>
    <w:rsid w:val="00F365A2"/>
    <w:rsid w:val="00F366EE"/>
    <w:rsid w:val="00F36968"/>
    <w:rsid w:val="00F37253"/>
    <w:rsid w:val="00F4002D"/>
    <w:rsid w:val="00F400B0"/>
    <w:rsid w:val="00F400F8"/>
    <w:rsid w:val="00F40282"/>
    <w:rsid w:val="00F4050E"/>
    <w:rsid w:val="00F40732"/>
    <w:rsid w:val="00F40A70"/>
    <w:rsid w:val="00F41D7A"/>
    <w:rsid w:val="00F42430"/>
    <w:rsid w:val="00F4245C"/>
    <w:rsid w:val="00F425AB"/>
    <w:rsid w:val="00F4265E"/>
    <w:rsid w:val="00F42F5B"/>
    <w:rsid w:val="00F43147"/>
    <w:rsid w:val="00F43305"/>
    <w:rsid w:val="00F43327"/>
    <w:rsid w:val="00F4380A"/>
    <w:rsid w:val="00F43A37"/>
    <w:rsid w:val="00F4484C"/>
    <w:rsid w:val="00F45146"/>
    <w:rsid w:val="00F4521C"/>
    <w:rsid w:val="00F45391"/>
    <w:rsid w:val="00F45431"/>
    <w:rsid w:val="00F45A49"/>
    <w:rsid w:val="00F45C46"/>
    <w:rsid w:val="00F45E98"/>
    <w:rsid w:val="00F4631F"/>
    <w:rsid w:val="00F4641B"/>
    <w:rsid w:val="00F46B40"/>
    <w:rsid w:val="00F46EB8"/>
    <w:rsid w:val="00F47446"/>
    <w:rsid w:val="00F47894"/>
    <w:rsid w:val="00F4793F"/>
    <w:rsid w:val="00F47CAD"/>
    <w:rsid w:val="00F47F2A"/>
    <w:rsid w:val="00F50191"/>
    <w:rsid w:val="00F5030E"/>
    <w:rsid w:val="00F50CD1"/>
    <w:rsid w:val="00F511E4"/>
    <w:rsid w:val="00F51BFF"/>
    <w:rsid w:val="00F51DB0"/>
    <w:rsid w:val="00F51FCE"/>
    <w:rsid w:val="00F5234D"/>
    <w:rsid w:val="00F5274B"/>
    <w:rsid w:val="00F52980"/>
    <w:rsid w:val="00F52CFE"/>
    <w:rsid w:val="00F52D09"/>
    <w:rsid w:val="00F52E08"/>
    <w:rsid w:val="00F5397A"/>
    <w:rsid w:val="00F53A66"/>
    <w:rsid w:val="00F53EF1"/>
    <w:rsid w:val="00F54006"/>
    <w:rsid w:val="00F5462D"/>
    <w:rsid w:val="00F54B5C"/>
    <w:rsid w:val="00F54FC9"/>
    <w:rsid w:val="00F55198"/>
    <w:rsid w:val="00F559F4"/>
    <w:rsid w:val="00F55B21"/>
    <w:rsid w:val="00F55F3A"/>
    <w:rsid w:val="00F56219"/>
    <w:rsid w:val="00F56D81"/>
    <w:rsid w:val="00F56EF6"/>
    <w:rsid w:val="00F57823"/>
    <w:rsid w:val="00F57D9E"/>
    <w:rsid w:val="00F60082"/>
    <w:rsid w:val="00F601A2"/>
    <w:rsid w:val="00F60FC8"/>
    <w:rsid w:val="00F611BF"/>
    <w:rsid w:val="00F61565"/>
    <w:rsid w:val="00F61A9F"/>
    <w:rsid w:val="00F61B5F"/>
    <w:rsid w:val="00F61F2F"/>
    <w:rsid w:val="00F62120"/>
    <w:rsid w:val="00F62503"/>
    <w:rsid w:val="00F62679"/>
    <w:rsid w:val="00F629B9"/>
    <w:rsid w:val="00F62CC4"/>
    <w:rsid w:val="00F62E3D"/>
    <w:rsid w:val="00F6334D"/>
    <w:rsid w:val="00F63387"/>
    <w:rsid w:val="00F63665"/>
    <w:rsid w:val="00F63FC0"/>
    <w:rsid w:val="00F6443A"/>
    <w:rsid w:val="00F64696"/>
    <w:rsid w:val="00F649EB"/>
    <w:rsid w:val="00F65143"/>
    <w:rsid w:val="00F65391"/>
    <w:rsid w:val="00F655CE"/>
    <w:rsid w:val="00F65AA9"/>
    <w:rsid w:val="00F66331"/>
    <w:rsid w:val="00F666B4"/>
    <w:rsid w:val="00F66E0D"/>
    <w:rsid w:val="00F66F5A"/>
    <w:rsid w:val="00F6768F"/>
    <w:rsid w:val="00F67B74"/>
    <w:rsid w:val="00F67DE2"/>
    <w:rsid w:val="00F7054E"/>
    <w:rsid w:val="00F70569"/>
    <w:rsid w:val="00F7079E"/>
    <w:rsid w:val="00F7096E"/>
    <w:rsid w:val="00F7116F"/>
    <w:rsid w:val="00F712C9"/>
    <w:rsid w:val="00F71313"/>
    <w:rsid w:val="00F71451"/>
    <w:rsid w:val="00F71577"/>
    <w:rsid w:val="00F71C9D"/>
    <w:rsid w:val="00F72010"/>
    <w:rsid w:val="00F7226F"/>
    <w:rsid w:val="00F729EA"/>
    <w:rsid w:val="00F72C2C"/>
    <w:rsid w:val="00F73745"/>
    <w:rsid w:val="00F737F6"/>
    <w:rsid w:val="00F73CEA"/>
    <w:rsid w:val="00F74071"/>
    <w:rsid w:val="00F741BA"/>
    <w:rsid w:val="00F741F2"/>
    <w:rsid w:val="00F74977"/>
    <w:rsid w:val="00F749D0"/>
    <w:rsid w:val="00F74C5D"/>
    <w:rsid w:val="00F74F8B"/>
    <w:rsid w:val="00F7524F"/>
    <w:rsid w:val="00F752F4"/>
    <w:rsid w:val="00F7585B"/>
    <w:rsid w:val="00F75896"/>
    <w:rsid w:val="00F75DE8"/>
    <w:rsid w:val="00F760D9"/>
    <w:rsid w:val="00F7619E"/>
    <w:rsid w:val="00F766C7"/>
    <w:rsid w:val="00F769F4"/>
    <w:rsid w:val="00F76CAB"/>
    <w:rsid w:val="00F772C6"/>
    <w:rsid w:val="00F7752B"/>
    <w:rsid w:val="00F7775B"/>
    <w:rsid w:val="00F779C7"/>
    <w:rsid w:val="00F80C2A"/>
    <w:rsid w:val="00F80CB3"/>
    <w:rsid w:val="00F80F80"/>
    <w:rsid w:val="00F8104C"/>
    <w:rsid w:val="00F810ED"/>
    <w:rsid w:val="00F8132E"/>
    <w:rsid w:val="00F815B5"/>
    <w:rsid w:val="00F824B0"/>
    <w:rsid w:val="00F8274F"/>
    <w:rsid w:val="00F827FF"/>
    <w:rsid w:val="00F82D05"/>
    <w:rsid w:val="00F82E4D"/>
    <w:rsid w:val="00F835E3"/>
    <w:rsid w:val="00F838D3"/>
    <w:rsid w:val="00F83DBF"/>
    <w:rsid w:val="00F840FE"/>
    <w:rsid w:val="00F84787"/>
    <w:rsid w:val="00F84875"/>
    <w:rsid w:val="00F85195"/>
    <w:rsid w:val="00F85227"/>
    <w:rsid w:val="00F85330"/>
    <w:rsid w:val="00F8625B"/>
    <w:rsid w:val="00F86842"/>
    <w:rsid w:val="00F868E3"/>
    <w:rsid w:val="00F86A25"/>
    <w:rsid w:val="00F86A77"/>
    <w:rsid w:val="00F8748E"/>
    <w:rsid w:val="00F87A0C"/>
    <w:rsid w:val="00F90088"/>
    <w:rsid w:val="00F90154"/>
    <w:rsid w:val="00F903FD"/>
    <w:rsid w:val="00F90A8E"/>
    <w:rsid w:val="00F91417"/>
    <w:rsid w:val="00F91698"/>
    <w:rsid w:val="00F92315"/>
    <w:rsid w:val="00F92625"/>
    <w:rsid w:val="00F92ABF"/>
    <w:rsid w:val="00F92AD9"/>
    <w:rsid w:val="00F935F7"/>
    <w:rsid w:val="00F93843"/>
    <w:rsid w:val="00F938BA"/>
    <w:rsid w:val="00F9469D"/>
    <w:rsid w:val="00F9485E"/>
    <w:rsid w:val="00F950BA"/>
    <w:rsid w:val="00F95845"/>
    <w:rsid w:val="00F958B0"/>
    <w:rsid w:val="00F95CC9"/>
    <w:rsid w:val="00F95EE7"/>
    <w:rsid w:val="00F96042"/>
    <w:rsid w:val="00F966CD"/>
    <w:rsid w:val="00F96AAF"/>
    <w:rsid w:val="00F97755"/>
    <w:rsid w:val="00F97919"/>
    <w:rsid w:val="00F97CF1"/>
    <w:rsid w:val="00F97F66"/>
    <w:rsid w:val="00F97FA4"/>
    <w:rsid w:val="00FA05D2"/>
    <w:rsid w:val="00FA07EA"/>
    <w:rsid w:val="00FA0B4B"/>
    <w:rsid w:val="00FA12DE"/>
    <w:rsid w:val="00FA1607"/>
    <w:rsid w:val="00FA1B8B"/>
    <w:rsid w:val="00FA1E66"/>
    <w:rsid w:val="00FA1F6C"/>
    <w:rsid w:val="00FA2164"/>
    <w:rsid w:val="00FA22C1"/>
    <w:rsid w:val="00FA2806"/>
    <w:rsid w:val="00FA2C46"/>
    <w:rsid w:val="00FA2F7D"/>
    <w:rsid w:val="00FA3145"/>
    <w:rsid w:val="00FA3525"/>
    <w:rsid w:val="00FA3649"/>
    <w:rsid w:val="00FA3AFE"/>
    <w:rsid w:val="00FA45B7"/>
    <w:rsid w:val="00FA4603"/>
    <w:rsid w:val="00FA497B"/>
    <w:rsid w:val="00FA4CC7"/>
    <w:rsid w:val="00FA4E4C"/>
    <w:rsid w:val="00FA4E71"/>
    <w:rsid w:val="00FA5226"/>
    <w:rsid w:val="00FA55B5"/>
    <w:rsid w:val="00FA586B"/>
    <w:rsid w:val="00FA5A53"/>
    <w:rsid w:val="00FA5E79"/>
    <w:rsid w:val="00FA68BA"/>
    <w:rsid w:val="00FA6EDE"/>
    <w:rsid w:val="00FA6EFF"/>
    <w:rsid w:val="00FA73BA"/>
    <w:rsid w:val="00FA775E"/>
    <w:rsid w:val="00FA7BC0"/>
    <w:rsid w:val="00FB0199"/>
    <w:rsid w:val="00FB03D5"/>
    <w:rsid w:val="00FB08FC"/>
    <w:rsid w:val="00FB094B"/>
    <w:rsid w:val="00FB0C36"/>
    <w:rsid w:val="00FB0DC1"/>
    <w:rsid w:val="00FB1062"/>
    <w:rsid w:val="00FB1ACA"/>
    <w:rsid w:val="00FB1B02"/>
    <w:rsid w:val="00FB1CF7"/>
    <w:rsid w:val="00FB1E14"/>
    <w:rsid w:val="00FB1F6E"/>
    <w:rsid w:val="00FB2269"/>
    <w:rsid w:val="00FB2AA0"/>
    <w:rsid w:val="00FB2DE7"/>
    <w:rsid w:val="00FB33CD"/>
    <w:rsid w:val="00FB3DE6"/>
    <w:rsid w:val="00FB4102"/>
    <w:rsid w:val="00FB4107"/>
    <w:rsid w:val="00FB438A"/>
    <w:rsid w:val="00FB46C4"/>
    <w:rsid w:val="00FB4769"/>
    <w:rsid w:val="00FB4810"/>
    <w:rsid w:val="00FB4CDA"/>
    <w:rsid w:val="00FB514C"/>
    <w:rsid w:val="00FB5542"/>
    <w:rsid w:val="00FB6481"/>
    <w:rsid w:val="00FB6601"/>
    <w:rsid w:val="00FB6698"/>
    <w:rsid w:val="00FB687B"/>
    <w:rsid w:val="00FB6D36"/>
    <w:rsid w:val="00FB751F"/>
    <w:rsid w:val="00FB7A50"/>
    <w:rsid w:val="00FB7D71"/>
    <w:rsid w:val="00FC0965"/>
    <w:rsid w:val="00FC0F81"/>
    <w:rsid w:val="00FC10C0"/>
    <w:rsid w:val="00FC1414"/>
    <w:rsid w:val="00FC19DC"/>
    <w:rsid w:val="00FC1C6C"/>
    <w:rsid w:val="00FC1FDA"/>
    <w:rsid w:val="00FC21F5"/>
    <w:rsid w:val="00FC252F"/>
    <w:rsid w:val="00FC2696"/>
    <w:rsid w:val="00FC2C82"/>
    <w:rsid w:val="00FC2CC4"/>
    <w:rsid w:val="00FC2E17"/>
    <w:rsid w:val="00FC32EA"/>
    <w:rsid w:val="00FC395C"/>
    <w:rsid w:val="00FC3F1D"/>
    <w:rsid w:val="00FC43DE"/>
    <w:rsid w:val="00FC47E0"/>
    <w:rsid w:val="00FC5054"/>
    <w:rsid w:val="00FC579F"/>
    <w:rsid w:val="00FC5AF1"/>
    <w:rsid w:val="00FC5E8E"/>
    <w:rsid w:val="00FC64D6"/>
    <w:rsid w:val="00FC766B"/>
    <w:rsid w:val="00FC7690"/>
    <w:rsid w:val="00FC7CF2"/>
    <w:rsid w:val="00FD14F3"/>
    <w:rsid w:val="00FD155E"/>
    <w:rsid w:val="00FD1751"/>
    <w:rsid w:val="00FD184E"/>
    <w:rsid w:val="00FD185D"/>
    <w:rsid w:val="00FD1A03"/>
    <w:rsid w:val="00FD1CD7"/>
    <w:rsid w:val="00FD1F66"/>
    <w:rsid w:val="00FD2277"/>
    <w:rsid w:val="00FD25DF"/>
    <w:rsid w:val="00FD2936"/>
    <w:rsid w:val="00FD2F93"/>
    <w:rsid w:val="00FD3177"/>
    <w:rsid w:val="00FD3766"/>
    <w:rsid w:val="00FD3D05"/>
    <w:rsid w:val="00FD43C9"/>
    <w:rsid w:val="00FD46DF"/>
    <w:rsid w:val="00FD47C4"/>
    <w:rsid w:val="00FD4F5F"/>
    <w:rsid w:val="00FD5D5A"/>
    <w:rsid w:val="00FD5F3E"/>
    <w:rsid w:val="00FD642A"/>
    <w:rsid w:val="00FD6A6C"/>
    <w:rsid w:val="00FD73C7"/>
    <w:rsid w:val="00FD765A"/>
    <w:rsid w:val="00FD77D4"/>
    <w:rsid w:val="00FD7A5F"/>
    <w:rsid w:val="00FD7FC2"/>
    <w:rsid w:val="00FE04AF"/>
    <w:rsid w:val="00FE0564"/>
    <w:rsid w:val="00FE05D3"/>
    <w:rsid w:val="00FE109E"/>
    <w:rsid w:val="00FE10AC"/>
    <w:rsid w:val="00FE17D4"/>
    <w:rsid w:val="00FE22FE"/>
    <w:rsid w:val="00FE23E0"/>
    <w:rsid w:val="00FE2D85"/>
    <w:rsid w:val="00FE2DCF"/>
    <w:rsid w:val="00FE2FA5"/>
    <w:rsid w:val="00FE3155"/>
    <w:rsid w:val="00FE365F"/>
    <w:rsid w:val="00FE3660"/>
    <w:rsid w:val="00FE370D"/>
    <w:rsid w:val="00FE3956"/>
    <w:rsid w:val="00FE3988"/>
    <w:rsid w:val="00FE39ED"/>
    <w:rsid w:val="00FE3B56"/>
    <w:rsid w:val="00FE3FA7"/>
    <w:rsid w:val="00FE4081"/>
    <w:rsid w:val="00FE4640"/>
    <w:rsid w:val="00FE4974"/>
    <w:rsid w:val="00FE541A"/>
    <w:rsid w:val="00FE5736"/>
    <w:rsid w:val="00FE5DBC"/>
    <w:rsid w:val="00FE61E4"/>
    <w:rsid w:val="00FE669A"/>
    <w:rsid w:val="00FE69CB"/>
    <w:rsid w:val="00FE6D90"/>
    <w:rsid w:val="00FE6E69"/>
    <w:rsid w:val="00FE73EA"/>
    <w:rsid w:val="00FE77A8"/>
    <w:rsid w:val="00FE78FF"/>
    <w:rsid w:val="00FE7C08"/>
    <w:rsid w:val="00FE7C10"/>
    <w:rsid w:val="00FE7CD6"/>
    <w:rsid w:val="00FF0218"/>
    <w:rsid w:val="00FF0324"/>
    <w:rsid w:val="00FF045C"/>
    <w:rsid w:val="00FF0861"/>
    <w:rsid w:val="00FF0DE5"/>
    <w:rsid w:val="00FF0EAB"/>
    <w:rsid w:val="00FF10BD"/>
    <w:rsid w:val="00FF13AD"/>
    <w:rsid w:val="00FF1430"/>
    <w:rsid w:val="00FF1628"/>
    <w:rsid w:val="00FF17B2"/>
    <w:rsid w:val="00FF1D6F"/>
    <w:rsid w:val="00FF21A7"/>
    <w:rsid w:val="00FF229E"/>
    <w:rsid w:val="00FF22FE"/>
    <w:rsid w:val="00FF2551"/>
    <w:rsid w:val="00FF2A4E"/>
    <w:rsid w:val="00FF2BCB"/>
    <w:rsid w:val="00FF2FBB"/>
    <w:rsid w:val="00FF2FCE"/>
    <w:rsid w:val="00FF321D"/>
    <w:rsid w:val="00FF39FC"/>
    <w:rsid w:val="00FF3C51"/>
    <w:rsid w:val="00FF3D5F"/>
    <w:rsid w:val="00FF3FCA"/>
    <w:rsid w:val="00FF4F7D"/>
    <w:rsid w:val="00FF5496"/>
    <w:rsid w:val="00FF56B2"/>
    <w:rsid w:val="00FF5FD0"/>
    <w:rsid w:val="00FF6488"/>
    <w:rsid w:val="00FF6587"/>
    <w:rsid w:val="00FF6941"/>
    <w:rsid w:val="00FF6B11"/>
    <w:rsid w:val="00FF6D9D"/>
    <w:rsid w:val="00FF7620"/>
    <w:rsid w:val="00FF76C0"/>
    <w:rsid w:val="00FF7C02"/>
    <w:rsid w:val="00FF7DD5"/>
    <w:rsid w:val="06797D8C"/>
    <w:rsid w:val="07026C68"/>
    <w:rsid w:val="0D081D40"/>
    <w:rsid w:val="0E39AECD"/>
    <w:rsid w:val="0E7ABFD8"/>
    <w:rsid w:val="1130E0EB"/>
    <w:rsid w:val="14F436C1"/>
    <w:rsid w:val="159DAF63"/>
    <w:rsid w:val="16DCC6CE"/>
    <w:rsid w:val="1C45D64E"/>
    <w:rsid w:val="2FDB2F32"/>
    <w:rsid w:val="31ED6FEA"/>
    <w:rsid w:val="31FE50BD"/>
    <w:rsid w:val="34E0808B"/>
    <w:rsid w:val="3573D726"/>
    <w:rsid w:val="35AF13C5"/>
    <w:rsid w:val="3EF5841E"/>
    <w:rsid w:val="4269F22F"/>
    <w:rsid w:val="42A23BDB"/>
    <w:rsid w:val="4A70A3A6"/>
    <w:rsid w:val="4AA8CB0A"/>
    <w:rsid w:val="4AF3C80E"/>
    <w:rsid w:val="505C6BE7"/>
    <w:rsid w:val="52EBDE41"/>
    <w:rsid w:val="59159764"/>
    <w:rsid w:val="64322998"/>
    <w:rsid w:val="65BD5604"/>
    <w:rsid w:val="6660366A"/>
    <w:rsid w:val="6CDE1C65"/>
    <w:rsid w:val="73770769"/>
    <w:rsid w:val="7B0C569D"/>
    <w:rsid w:val="7C270107"/>
    <w:rsid w:val="7FBA960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A579F"/>
  <w15:docId w15:val="{B458BCCF-F252-43E6-9A6C-588C41FD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D43B1"/>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EB56B9"/>
    <w:pPr>
      <w:spacing w:after="300"/>
    </w:pPr>
    <w:rPr>
      <w:rFonts w:ascii="Arial" w:hAnsi="Arial" w:cs="Arial"/>
      <w:color w:val="53565A"/>
      <w:sz w:val="18"/>
      <w:szCs w:val="18"/>
      <w:lang w:eastAsia="en-US"/>
    </w:rPr>
  </w:style>
  <w:style w:type="paragraph" w:styleId="Footer">
    <w:name w:val="footer"/>
    <w:link w:val="FooterChar"/>
    <w:uiPriority w:val="98"/>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uiPriority w:val="99"/>
    <w:semiHidden/>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uiPriority w:val="99"/>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spacing w:after="40"/>
      <w:ind w:left="284" w:hanging="284"/>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link w:val="TOC3Char"/>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spacing w:after="40"/>
      <w:ind w:left="567" w:hanging="283"/>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qFormat/>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style>
  <w:style w:type="numbering" w:customStyle="1" w:styleId="ZZNumbersdigit">
    <w:name w:val="ZZ Numbers digit"/>
    <w:rsid w:val="00C60411"/>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5"/>
      </w:numPr>
      <w:ind w:left="227" w:hanging="227"/>
    </w:pPr>
  </w:style>
  <w:style w:type="paragraph" w:customStyle="1" w:styleId="Quotebullet2">
    <w:name w:val="Quote bullet 2"/>
    <w:basedOn w:val="Quotetext"/>
    <w:rsid w:val="00C60411"/>
    <w:pPr>
      <w:numPr>
        <w:ilvl w:val="1"/>
        <w:numId w:val="5"/>
      </w:numPr>
      <w:tabs>
        <w:tab w:val="num" w:pos="227"/>
      </w:tabs>
      <w:ind w:left="454" w:hanging="227"/>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link w:val="BannermarkingChar"/>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body">
    <w:name w:val="DHHS body"/>
    <w:basedOn w:val="Body"/>
    <w:link w:val="DHHSbodyChar"/>
    <w:qFormat/>
    <w:rsid w:val="00CF6E12"/>
  </w:style>
  <w:style w:type="paragraph" w:customStyle="1" w:styleId="DHHSbullet1">
    <w:name w:val="DHHS bullet 1"/>
    <w:basedOn w:val="DHHSbody"/>
    <w:qFormat/>
    <w:rsid w:val="00286953"/>
    <w:pPr>
      <w:tabs>
        <w:tab w:val="num" w:pos="397"/>
      </w:tabs>
      <w:spacing w:after="40"/>
      <w:ind w:left="397" w:hanging="397"/>
    </w:pPr>
  </w:style>
  <w:style w:type="paragraph" w:customStyle="1" w:styleId="DHHSbullet2">
    <w:name w:val="DHHS bullet 2"/>
    <w:basedOn w:val="DHHSbody"/>
    <w:uiPriority w:val="2"/>
    <w:qFormat/>
    <w:rsid w:val="00286953"/>
    <w:pPr>
      <w:tabs>
        <w:tab w:val="num" w:pos="794"/>
      </w:tabs>
      <w:spacing w:after="40"/>
      <w:ind w:left="794" w:hanging="397"/>
    </w:pPr>
  </w:style>
  <w:style w:type="character" w:customStyle="1" w:styleId="DHHSbodyChar">
    <w:name w:val="DHHS body Char"/>
    <w:basedOn w:val="DefaultParagraphFont"/>
    <w:link w:val="DHHSbody"/>
    <w:rsid w:val="00CF6E12"/>
    <w:rPr>
      <w:rFonts w:ascii="Arial" w:eastAsia="Times" w:hAnsi="Arial"/>
      <w:sz w:val="21"/>
      <w:lang w:eastAsia="en-US"/>
    </w:rPr>
  </w:style>
  <w:style w:type="paragraph" w:customStyle="1" w:styleId="DHHStabletext">
    <w:name w:val="DHHS table text"/>
    <w:link w:val="DHHStabletextChar"/>
    <w:uiPriority w:val="99"/>
    <w:qFormat/>
    <w:rsid w:val="00B41F80"/>
    <w:pPr>
      <w:spacing w:before="80" w:after="60"/>
    </w:pPr>
    <w:rPr>
      <w:rFonts w:ascii="Arial" w:hAnsi="Arial"/>
      <w:lang w:eastAsia="en-US"/>
    </w:rPr>
  </w:style>
  <w:style w:type="character" w:customStyle="1" w:styleId="DHHStabletextChar">
    <w:name w:val="DHHS table text Char"/>
    <w:basedOn w:val="DefaultParagraphFont"/>
    <w:link w:val="DHHStabletext"/>
    <w:uiPriority w:val="99"/>
    <w:rsid w:val="00B41F80"/>
    <w:rPr>
      <w:rFonts w:ascii="Arial" w:hAnsi="Arial"/>
      <w:lang w:eastAsia="en-US"/>
    </w:rPr>
  </w:style>
  <w:style w:type="paragraph" w:customStyle="1" w:styleId="DHHStablecaption">
    <w:name w:val="DHHS table caption"/>
    <w:next w:val="DHHSbody"/>
    <w:uiPriority w:val="3"/>
    <w:qFormat/>
    <w:rsid w:val="006A6F00"/>
    <w:pPr>
      <w:keepNext/>
      <w:keepLines/>
      <w:spacing w:before="240" w:after="120" w:line="240" w:lineRule="atLeast"/>
    </w:pPr>
    <w:rPr>
      <w:rFonts w:ascii="Arial" w:hAnsi="Arial"/>
      <w:b/>
      <w:lang w:eastAsia="en-US"/>
    </w:rPr>
  </w:style>
  <w:style w:type="character" w:customStyle="1" w:styleId="FigurecaptionChar">
    <w:name w:val="Figure caption Char"/>
    <w:basedOn w:val="DefaultParagraphFont"/>
    <w:link w:val="Figurecaption"/>
    <w:rsid w:val="00A977EB"/>
    <w:rPr>
      <w:rFonts w:ascii="Arial" w:hAnsi="Arial"/>
      <w:b/>
      <w:sz w:val="21"/>
      <w:lang w:eastAsia="en-US"/>
    </w:rPr>
  </w:style>
  <w:style w:type="paragraph" w:customStyle="1" w:styleId="DHHStablebullet1">
    <w:name w:val="DHHS table bullet 1"/>
    <w:basedOn w:val="DHHStabletext"/>
    <w:link w:val="DHHStablebullet1Char"/>
    <w:uiPriority w:val="3"/>
    <w:qFormat/>
    <w:rsid w:val="00110214"/>
    <w:pPr>
      <w:tabs>
        <w:tab w:val="num" w:pos="360"/>
      </w:tabs>
      <w:ind w:left="360" w:hanging="360"/>
    </w:pPr>
    <w:rPr>
      <w:sz w:val="21"/>
    </w:rPr>
  </w:style>
  <w:style w:type="character" w:customStyle="1" w:styleId="normaltextrun">
    <w:name w:val="normaltextrun"/>
    <w:basedOn w:val="DefaultParagraphFont"/>
    <w:rsid w:val="000463E9"/>
  </w:style>
  <w:style w:type="character" w:customStyle="1" w:styleId="eop">
    <w:name w:val="eop"/>
    <w:basedOn w:val="DefaultParagraphFont"/>
    <w:rsid w:val="000463E9"/>
  </w:style>
  <w:style w:type="paragraph" w:customStyle="1" w:styleId="VINAHSECTION3Body">
    <w:name w:val="VINAH SECTION 3 Body"/>
    <w:basedOn w:val="DHHSbody"/>
    <w:link w:val="VINAHSECTION3BodyChar"/>
    <w:qFormat/>
    <w:rsid w:val="000463E9"/>
    <w:pPr>
      <w:spacing w:after="0" w:line="270" w:lineRule="atLeast"/>
    </w:pPr>
  </w:style>
  <w:style w:type="character" w:customStyle="1" w:styleId="VINAHSECTION3BodyChar">
    <w:name w:val="VINAH SECTION 3 Body Char"/>
    <w:basedOn w:val="DHHSbodyChar"/>
    <w:link w:val="VINAHSECTION3Body"/>
    <w:rsid w:val="000463E9"/>
    <w:rPr>
      <w:rFonts w:ascii="Arial" w:eastAsia="Times" w:hAnsi="Arial"/>
      <w:sz w:val="21"/>
      <w:lang w:eastAsia="en-US"/>
    </w:rPr>
  </w:style>
  <w:style w:type="paragraph" w:customStyle="1" w:styleId="DHHStabletext6pt">
    <w:name w:val="DHHS table text + 6pt"/>
    <w:basedOn w:val="DHHStabletext"/>
    <w:link w:val="DHHStabletext6ptChar"/>
    <w:rsid w:val="001E7756"/>
    <w:pPr>
      <w:spacing w:after="120"/>
    </w:pPr>
    <w:rPr>
      <w:sz w:val="21"/>
    </w:rPr>
  </w:style>
  <w:style w:type="paragraph" w:customStyle="1" w:styleId="DHHSreportsubtitle">
    <w:name w:val="DHHS report subtitle"/>
    <w:basedOn w:val="Normal"/>
    <w:link w:val="DHHSreportsubtitleChar"/>
    <w:uiPriority w:val="4"/>
    <w:rsid w:val="001E7756"/>
    <w:pPr>
      <w:spacing w:line="380" w:lineRule="atLeast"/>
    </w:pPr>
    <w:rPr>
      <w:color w:val="000000"/>
      <w:sz w:val="30"/>
      <w:szCs w:val="30"/>
    </w:rPr>
  </w:style>
  <w:style w:type="paragraph" w:customStyle="1" w:styleId="DHHSreportmaintitle">
    <w:name w:val="DHHS report main title"/>
    <w:uiPriority w:val="4"/>
    <w:rsid w:val="001E7756"/>
    <w:pPr>
      <w:keepLines/>
      <w:spacing w:after="240" w:line="580" w:lineRule="atLeast"/>
    </w:pPr>
    <w:rPr>
      <w:rFonts w:ascii="Arial" w:hAnsi="Arial"/>
      <w:color w:val="007B4B"/>
      <w:sz w:val="50"/>
      <w:szCs w:val="24"/>
      <w:lang w:eastAsia="en-US"/>
    </w:rPr>
  </w:style>
  <w:style w:type="paragraph" w:customStyle="1" w:styleId="DHHSreportmaintitlewhite">
    <w:name w:val="DHHS report main title white"/>
    <w:uiPriority w:val="4"/>
    <w:rsid w:val="001E7756"/>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1E7756"/>
    <w:pPr>
      <w:spacing w:after="120" w:line="380" w:lineRule="atLeast"/>
    </w:pPr>
    <w:rPr>
      <w:rFonts w:ascii="Arial" w:hAnsi="Arial"/>
      <w:bCs/>
      <w:color w:val="FFFFFF"/>
      <w:sz w:val="30"/>
      <w:szCs w:val="30"/>
      <w:lang w:eastAsia="en-US"/>
    </w:rPr>
  </w:style>
  <w:style w:type="paragraph" w:customStyle="1" w:styleId="Coverinstructions">
    <w:name w:val="Cover instructions"/>
    <w:rsid w:val="001E7756"/>
    <w:pPr>
      <w:spacing w:after="200" w:line="320" w:lineRule="atLeast"/>
    </w:pPr>
    <w:rPr>
      <w:rFonts w:ascii="Arial" w:hAnsi="Arial"/>
      <w:color w:val="FFFFFF"/>
      <w:sz w:val="24"/>
      <w:lang w:eastAsia="en-US"/>
    </w:rPr>
  </w:style>
  <w:style w:type="paragraph" w:customStyle="1" w:styleId="DHHSnumberloweralpha">
    <w:name w:val="DHHS number lower alpha"/>
    <w:basedOn w:val="DHHSbody"/>
    <w:uiPriority w:val="3"/>
    <w:rsid w:val="001E7756"/>
    <w:pPr>
      <w:spacing w:line="270" w:lineRule="atLeast"/>
      <w:ind w:left="284" w:hanging="284"/>
    </w:pPr>
    <w:rPr>
      <w:sz w:val="20"/>
    </w:rPr>
  </w:style>
  <w:style w:type="paragraph" w:customStyle="1" w:styleId="DHHSnumberloweralphaindent">
    <w:name w:val="DHHS number lower alpha indent"/>
    <w:basedOn w:val="DHHSbody"/>
    <w:uiPriority w:val="3"/>
    <w:rsid w:val="001E7756"/>
    <w:pPr>
      <w:spacing w:line="270" w:lineRule="atLeast"/>
      <w:ind w:left="567" w:hanging="283"/>
    </w:pPr>
    <w:rPr>
      <w:sz w:val="20"/>
    </w:rPr>
  </w:style>
  <w:style w:type="paragraph" w:customStyle="1" w:styleId="DHHStablefigurenote">
    <w:name w:val="DHHS table/figure note"/>
    <w:uiPriority w:val="4"/>
    <w:rsid w:val="001E7756"/>
    <w:pPr>
      <w:spacing w:before="60" w:after="60" w:line="240" w:lineRule="exact"/>
    </w:pPr>
    <w:rPr>
      <w:rFonts w:ascii="Arial" w:hAnsi="Arial"/>
      <w:sz w:val="18"/>
      <w:lang w:eastAsia="en-US"/>
    </w:rPr>
  </w:style>
  <w:style w:type="paragraph" w:customStyle="1" w:styleId="DHHSfigurecaption">
    <w:name w:val="DHHS figure caption"/>
    <w:next w:val="DHHSbody"/>
    <w:link w:val="DHHSfigurecaptionChar"/>
    <w:rsid w:val="001E7756"/>
    <w:pPr>
      <w:keepNext/>
      <w:keepLines/>
      <w:spacing w:before="240" w:after="120"/>
    </w:pPr>
    <w:rPr>
      <w:rFonts w:ascii="Arial" w:hAnsi="Arial"/>
      <w:b/>
      <w:lang w:eastAsia="en-US"/>
    </w:rPr>
  </w:style>
  <w:style w:type="paragraph" w:customStyle="1" w:styleId="DHHSfooter">
    <w:name w:val="DHHS footer"/>
    <w:link w:val="DHHSfooterChar"/>
    <w:uiPriority w:val="11"/>
    <w:rsid w:val="001E7756"/>
    <w:pPr>
      <w:tabs>
        <w:tab w:val="right" w:pos="9299"/>
      </w:tabs>
    </w:pPr>
    <w:rPr>
      <w:rFonts w:ascii="Arial" w:hAnsi="Arial" w:cs="Arial"/>
      <w:sz w:val="18"/>
      <w:szCs w:val="18"/>
      <w:lang w:eastAsia="en-US"/>
    </w:rPr>
  </w:style>
  <w:style w:type="paragraph" w:customStyle="1" w:styleId="DHHSheader">
    <w:name w:val="DHHS header"/>
    <w:basedOn w:val="DHHSfooter"/>
    <w:link w:val="DHHSheaderChar"/>
    <w:uiPriority w:val="11"/>
    <w:rsid w:val="001E7756"/>
  </w:style>
  <w:style w:type="paragraph" w:customStyle="1" w:styleId="DHHSnumberdigit">
    <w:name w:val="DHHS number digit"/>
    <w:basedOn w:val="DHHSbody"/>
    <w:uiPriority w:val="2"/>
    <w:rsid w:val="001E7756"/>
    <w:pPr>
      <w:tabs>
        <w:tab w:val="num" w:pos="397"/>
      </w:tabs>
      <w:spacing w:line="270" w:lineRule="atLeast"/>
      <w:ind w:left="397" w:hanging="397"/>
    </w:pPr>
    <w:rPr>
      <w:sz w:val="20"/>
    </w:rPr>
  </w:style>
  <w:style w:type="paragraph" w:customStyle="1" w:styleId="DHHStablecolhead">
    <w:name w:val="DHHS table col head"/>
    <w:uiPriority w:val="3"/>
    <w:qFormat/>
    <w:rsid w:val="001E7756"/>
    <w:pPr>
      <w:spacing w:before="80" w:after="60"/>
    </w:pPr>
    <w:rPr>
      <w:rFonts w:ascii="Arial" w:hAnsi="Arial"/>
      <w:b/>
      <w:color w:val="007B4B"/>
      <w:lang w:eastAsia="en-US"/>
    </w:rPr>
  </w:style>
  <w:style w:type="paragraph" w:customStyle="1" w:styleId="DHHSbodyaftertablefigure">
    <w:name w:val="DHHS body after table/figure"/>
    <w:basedOn w:val="DHHSbody"/>
    <w:next w:val="DHHSbody"/>
    <w:rsid w:val="001E7756"/>
    <w:pPr>
      <w:spacing w:before="240" w:line="270" w:lineRule="atLeast"/>
    </w:pPr>
    <w:rPr>
      <w:sz w:val="20"/>
    </w:rPr>
  </w:style>
  <w:style w:type="paragraph" w:customStyle="1" w:styleId="DHHSTOCheadingreport">
    <w:name w:val="DHHS TOC heading report"/>
    <w:basedOn w:val="Heading1"/>
    <w:link w:val="DHHSTOCheadingreportChar"/>
    <w:uiPriority w:val="5"/>
    <w:rsid w:val="001E7756"/>
    <w:pPr>
      <w:spacing w:before="0" w:after="440" w:line="440" w:lineRule="atLeast"/>
      <w:outlineLvl w:val="9"/>
    </w:pPr>
    <w:rPr>
      <w:rFonts w:eastAsia="Times New Roman" w:cs="Times New Roman"/>
      <w:color w:val="007B4B"/>
      <w:kern w:val="0"/>
    </w:rPr>
  </w:style>
  <w:style w:type="character" w:customStyle="1" w:styleId="DHHSTOCheadingreportChar">
    <w:name w:val="DHHS TOC heading report Char"/>
    <w:link w:val="DHHSTOCheadingreport"/>
    <w:uiPriority w:val="5"/>
    <w:rsid w:val="001E7756"/>
    <w:rPr>
      <w:rFonts w:ascii="Arial" w:hAnsi="Arial"/>
      <w:bCs/>
      <w:color w:val="007B4B"/>
      <w:sz w:val="44"/>
      <w:szCs w:val="44"/>
      <w:lang w:eastAsia="en-US"/>
    </w:rPr>
  </w:style>
  <w:style w:type="paragraph" w:customStyle="1" w:styleId="DHHSaccessibilitypara">
    <w:name w:val="DHHS accessibility para"/>
    <w:uiPriority w:val="8"/>
    <w:rsid w:val="001E7756"/>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1E7756"/>
    <w:pPr>
      <w:spacing w:after="0" w:line="270" w:lineRule="atLeast"/>
    </w:pPr>
    <w:rPr>
      <w:sz w:val="20"/>
    </w:rPr>
  </w:style>
  <w:style w:type="paragraph" w:customStyle="1" w:styleId="DHHSquote">
    <w:name w:val="DHHS quote"/>
    <w:basedOn w:val="DHHSbody"/>
    <w:uiPriority w:val="4"/>
    <w:rsid w:val="001E7756"/>
    <w:pPr>
      <w:spacing w:line="270" w:lineRule="atLeast"/>
      <w:ind w:left="397"/>
    </w:pPr>
    <w:rPr>
      <w:sz w:val="20"/>
      <w:szCs w:val="18"/>
    </w:rPr>
  </w:style>
  <w:style w:type="paragraph" w:customStyle="1" w:styleId="DHHSnumberlowerroman">
    <w:name w:val="DHHS number lower roman"/>
    <w:basedOn w:val="DHHSbody"/>
    <w:uiPriority w:val="3"/>
    <w:rsid w:val="001E7756"/>
    <w:pPr>
      <w:spacing w:line="270" w:lineRule="atLeast"/>
      <w:ind w:left="227" w:hanging="227"/>
    </w:pPr>
    <w:rPr>
      <w:sz w:val="20"/>
    </w:rPr>
  </w:style>
  <w:style w:type="paragraph" w:customStyle="1" w:styleId="DHHSnumberlowerromanindent">
    <w:name w:val="DHHS number lower roman indent"/>
    <w:basedOn w:val="DHHSbody"/>
    <w:uiPriority w:val="3"/>
    <w:rsid w:val="001E7756"/>
    <w:pPr>
      <w:tabs>
        <w:tab w:val="num" w:pos="227"/>
      </w:tabs>
      <w:spacing w:line="270" w:lineRule="atLeast"/>
      <w:ind w:left="454" w:hanging="227"/>
    </w:pPr>
    <w:rPr>
      <w:sz w:val="20"/>
    </w:rPr>
  </w:style>
  <w:style w:type="paragraph" w:customStyle="1" w:styleId="DHHSnumberdigitindent">
    <w:name w:val="DHHS number digit indent"/>
    <w:basedOn w:val="DHHSnumberloweralphaindent"/>
    <w:uiPriority w:val="3"/>
    <w:rsid w:val="001E7756"/>
  </w:style>
  <w:style w:type="paragraph" w:customStyle="1" w:styleId="DHHSbodyafterbullets">
    <w:name w:val="DHHS body after bullets"/>
    <w:basedOn w:val="DHHSbody"/>
    <w:qFormat/>
    <w:rsid w:val="001E7756"/>
    <w:pPr>
      <w:spacing w:before="120" w:line="270" w:lineRule="atLeast"/>
    </w:pPr>
    <w:rPr>
      <w:sz w:val="20"/>
    </w:rPr>
  </w:style>
  <w:style w:type="paragraph" w:customStyle="1" w:styleId="DHHSbulletafternumbers1">
    <w:name w:val="DHHS bullet after numbers 1"/>
    <w:basedOn w:val="DHHSbody"/>
    <w:uiPriority w:val="4"/>
    <w:rsid w:val="001E7756"/>
    <w:pPr>
      <w:spacing w:line="270" w:lineRule="atLeast"/>
      <w:ind w:left="794" w:hanging="397"/>
    </w:pPr>
    <w:rPr>
      <w:sz w:val="20"/>
    </w:rPr>
  </w:style>
  <w:style w:type="paragraph" w:customStyle="1" w:styleId="DHHSbulletafternumbers2">
    <w:name w:val="DHHS bullet after numbers 2"/>
    <w:basedOn w:val="DHHSbody"/>
    <w:rsid w:val="001E7756"/>
    <w:pPr>
      <w:spacing w:line="270" w:lineRule="atLeast"/>
      <w:ind w:left="1191" w:hanging="397"/>
    </w:pPr>
    <w:rPr>
      <w:sz w:val="20"/>
    </w:rPr>
  </w:style>
  <w:style w:type="paragraph" w:customStyle="1" w:styleId="DHHSquotebullet1">
    <w:name w:val="DHHS quote bullet 1"/>
    <w:basedOn w:val="DHHSquote"/>
    <w:rsid w:val="001E7756"/>
    <w:pPr>
      <w:tabs>
        <w:tab w:val="num" w:pos="397"/>
      </w:tabs>
      <w:ind w:hanging="397"/>
    </w:pPr>
  </w:style>
  <w:style w:type="paragraph" w:customStyle="1" w:styleId="DHHSquotebullet2">
    <w:name w:val="DHHS quote bullet 2"/>
    <w:basedOn w:val="DHHSquote"/>
    <w:rsid w:val="001E7756"/>
    <w:pPr>
      <w:tabs>
        <w:tab w:val="num" w:pos="794"/>
      </w:tabs>
      <w:ind w:left="794" w:hanging="397"/>
    </w:pPr>
  </w:style>
  <w:style w:type="paragraph" w:customStyle="1" w:styleId="DHHStablebullet2">
    <w:name w:val="DHHS table bullet 2"/>
    <w:basedOn w:val="DHHStabletext"/>
    <w:uiPriority w:val="11"/>
    <w:rsid w:val="001E7756"/>
    <w:pPr>
      <w:tabs>
        <w:tab w:val="num" w:pos="227"/>
      </w:tabs>
      <w:ind w:left="454" w:hanging="227"/>
    </w:pPr>
    <w:rPr>
      <w:sz w:val="21"/>
    </w:rPr>
  </w:style>
  <w:style w:type="paragraph" w:customStyle="1" w:styleId="VINAHSUBHEADING">
    <w:name w:val="VINAH SUB HEADING"/>
    <w:basedOn w:val="DHHSbody"/>
    <w:link w:val="VINAHSUBHEADINGChar"/>
    <w:qFormat/>
    <w:rsid w:val="001E7756"/>
    <w:pPr>
      <w:spacing w:before="240" w:line="270" w:lineRule="atLeast"/>
    </w:pPr>
    <w:rPr>
      <w:b/>
      <w:bCs/>
      <w:sz w:val="24"/>
      <w:szCs w:val="24"/>
    </w:rPr>
  </w:style>
  <w:style w:type="table" w:styleId="ListTable3-Accent6">
    <w:name w:val="List Table 3 Accent 6"/>
    <w:basedOn w:val="TableNormal"/>
    <w:uiPriority w:val="48"/>
    <w:rsid w:val="001E775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character" w:customStyle="1" w:styleId="VINAHSUBHEADINGChar">
    <w:name w:val="VINAH SUB HEADING Char"/>
    <w:basedOn w:val="DHHSbodyChar"/>
    <w:link w:val="VINAHSUBHEADING"/>
    <w:rsid w:val="001E7756"/>
    <w:rPr>
      <w:rFonts w:ascii="Arial" w:eastAsia="Times" w:hAnsi="Arial"/>
      <w:b/>
      <w:bCs/>
      <w:sz w:val="24"/>
      <w:szCs w:val="24"/>
      <w:lang w:eastAsia="en-US"/>
    </w:rPr>
  </w:style>
  <w:style w:type="paragraph" w:customStyle="1" w:styleId="DHHStablebullet">
    <w:name w:val="DHHS table bullet"/>
    <w:basedOn w:val="DHHStabletext"/>
    <w:link w:val="DHHStablebulletChar"/>
    <w:uiPriority w:val="3"/>
    <w:qFormat/>
    <w:rsid w:val="001E7756"/>
    <w:pPr>
      <w:ind w:left="227" w:hanging="227"/>
    </w:pPr>
    <w:rPr>
      <w:sz w:val="21"/>
    </w:rPr>
  </w:style>
  <w:style w:type="numbering" w:customStyle="1" w:styleId="ZZNumbers">
    <w:name w:val="ZZ Numbers"/>
    <w:rsid w:val="001E7756"/>
    <w:pPr>
      <w:numPr>
        <w:numId w:val="8"/>
      </w:numPr>
    </w:pPr>
  </w:style>
  <w:style w:type="numbering" w:customStyle="1" w:styleId="Bullets">
    <w:name w:val="Bullets"/>
    <w:rsid w:val="001E7756"/>
    <w:pPr>
      <w:numPr>
        <w:numId w:val="9"/>
      </w:numPr>
    </w:pPr>
  </w:style>
  <w:style w:type="character" w:customStyle="1" w:styleId="DHHSfigurecaptionChar">
    <w:name w:val="DHHS figure caption Char"/>
    <w:link w:val="DHHSfigurecaption"/>
    <w:uiPriority w:val="99"/>
    <w:locked/>
    <w:rsid w:val="001E7756"/>
    <w:rPr>
      <w:rFonts w:ascii="Arial" w:hAnsi="Arial"/>
      <w:b/>
      <w:lang w:eastAsia="en-US"/>
    </w:rPr>
  </w:style>
  <w:style w:type="table" w:customStyle="1" w:styleId="TableGrid1">
    <w:name w:val="Table Grid1"/>
    <w:basedOn w:val="TableNormal"/>
    <w:next w:val="TableGrid"/>
    <w:rsid w:val="001E7756"/>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E7756"/>
    <w:rPr>
      <w:color w:val="808080"/>
      <w:shd w:val="clear" w:color="auto" w:fill="E6E6E6"/>
    </w:rPr>
  </w:style>
  <w:style w:type="paragraph" w:customStyle="1" w:styleId="Datadefinitions">
    <w:name w:val="Data definitions"/>
    <w:basedOn w:val="Heading3"/>
    <w:uiPriority w:val="3"/>
    <w:qFormat/>
    <w:rsid w:val="001E7756"/>
    <w:pPr>
      <w:spacing w:before="240" w:line="270" w:lineRule="exact"/>
    </w:pPr>
    <w:rPr>
      <w:b/>
      <w:color w:val="auto"/>
      <w:sz w:val="24"/>
    </w:rPr>
  </w:style>
  <w:style w:type="numbering" w:customStyle="1" w:styleId="NoList1">
    <w:name w:val="No List1"/>
    <w:next w:val="NoList"/>
    <w:uiPriority w:val="99"/>
    <w:semiHidden/>
    <w:unhideWhenUsed/>
    <w:rsid w:val="001E7756"/>
  </w:style>
  <w:style w:type="table" w:styleId="PlainTable1">
    <w:name w:val="Plain Table 1"/>
    <w:basedOn w:val="TableNormal"/>
    <w:uiPriority w:val="41"/>
    <w:rsid w:val="001E77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erChar">
    <w:name w:val="Header Char"/>
    <w:basedOn w:val="DefaultParagraphFont"/>
    <w:link w:val="Header"/>
    <w:uiPriority w:val="99"/>
    <w:rsid w:val="001E7756"/>
    <w:rPr>
      <w:rFonts w:ascii="Arial" w:hAnsi="Arial" w:cs="Arial"/>
      <w:color w:val="53565A"/>
      <w:sz w:val="18"/>
      <w:szCs w:val="18"/>
      <w:lang w:eastAsia="en-US"/>
    </w:rPr>
  </w:style>
  <w:style w:type="character" w:customStyle="1" w:styleId="FooterChar">
    <w:name w:val="Footer Char"/>
    <w:basedOn w:val="DefaultParagraphFont"/>
    <w:link w:val="Footer"/>
    <w:uiPriority w:val="98"/>
    <w:rsid w:val="001E7756"/>
    <w:rPr>
      <w:rFonts w:ascii="Arial" w:hAnsi="Arial" w:cs="Arial"/>
      <w:szCs w:val="18"/>
      <w:lang w:eastAsia="en-US"/>
    </w:rPr>
  </w:style>
  <w:style w:type="paragraph" w:customStyle="1" w:styleId="DHHSbullet1lastline">
    <w:name w:val="DHHS bullet 1 last line"/>
    <w:basedOn w:val="DHHSbullet1"/>
    <w:qFormat/>
    <w:rsid w:val="001E7756"/>
    <w:pPr>
      <w:tabs>
        <w:tab w:val="clear" w:pos="397"/>
      </w:tabs>
      <w:spacing w:after="120" w:line="270" w:lineRule="atLeast"/>
      <w:ind w:left="284" w:hanging="284"/>
    </w:pPr>
    <w:rPr>
      <w:sz w:val="20"/>
    </w:rPr>
  </w:style>
  <w:style w:type="paragraph" w:customStyle="1" w:styleId="DHHSbullet2lastline">
    <w:name w:val="DHHS bullet 2 last line"/>
    <w:basedOn w:val="DHHSbullet2"/>
    <w:uiPriority w:val="2"/>
    <w:qFormat/>
    <w:rsid w:val="001E7756"/>
    <w:pPr>
      <w:tabs>
        <w:tab w:val="clear" w:pos="794"/>
      </w:tabs>
      <w:spacing w:after="120" w:line="270" w:lineRule="atLeast"/>
      <w:ind w:left="567" w:hanging="283"/>
    </w:pPr>
    <w:rPr>
      <w:sz w:val="20"/>
    </w:rPr>
  </w:style>
  <w:style w:type="paragraph" w:customStyle="1" w:styleId="DHHSbulletindent">
    <w:name w:val="DHHS bullet indent"/>
    <w:basedOn w:val="DHHSbody"/>
    <w:uiPriority w:val="4"/>
    <w:rsid w:val="001E7756"/>
    <w:pPr>
      <w:spacing w:after="40" w:line="270" w:lineRule="atLeast"/>
      <w:ind w:left="680" w:hanging="283"/>
    </w:pPr>
    <w:rPr>
      <w:sz w:val="20"/>
    </w:rPr>
  </w:style>
  <w:style w:type="paragraph" w:customStyle="1" w:styleId="DHHSbulletindentlastline">
    <w:name w:val="DHHS bullet indent last line"/>
    <w:basedOn w:val="DHHSbody"/>
    <w:uiPriority w:val="4"/>
    <w:rsid w:val="001E7756"/>
    <w:pPr>
      <w:spacing w:line="270" w:lineRule="atLeast"/>
      <w:ind w:left="680" w:hanging="283"/>
    </w:pPr>
    <w:rPr>
      <w:sz w:val="20"/>
    </w:rPr>
  </w:style>
  <w:style w:type="paragraph" w:customStyle="1" w:styleId="Healthbody">
    <w:name w:val="Health body"/>
    <w:link w:val="HealthbodyChar"/>
    <w:uiPriority w:val="99"/>
    <w:rsid w:val="001E7756"/>
    <w:pPr>
      <w:spacing w:after="120" w:line="270" w:lineRule="atLeast"/>
    </w:pPr>
    <w:rPr>
      <w:rFonts w:ascii="Arial" w:hAnsi="Arial"/>
      <w:lang w:eastAsia="en-US"/>
    </w:rPr>
  </w:style>
  <w:style w:type="character" w:customStyle="1" w:styleId="HealthbodyChar">
    <w:name w:val="Health body Char"/>
    <w:link w:val="Healthbody"/>
    <w:uiPriority w:val="99"/>
    <w:locked/>
    <w:rsid w:val="001E7756"/>
    <w:rPr>
      <w:rFonts w:ascii="Arial" w:hAnsi="Arial"/>
      <w:lang w:eastAsia="en-US"/>
    </w:rPr>
  </w:style>
  <w:style w:type="paragraph" w:styleId="ListParagraph">
    <w:name w:val="List Paragraph"/>
    <w:basedOn w:val="Normal"/>
    <w:uiPriority w:val="34"/>
    <w:qFormat/>
    <w:rsid w:val="001E7756"/>
    <w:pPr>
      <w:spacing w:after="0" w:line="240" w:lineRule="auto"/>
      <w:ind w:left="720"/>
      <w:contextualSpacing/>
    </w:pPr>
    <w:rPr>
      <w:rFonts w:ascii="Verdana" w:hAnsi="Verdana"/>
      <w:sz w:val="20"/>
    </w:rPr>
  </w:style>
  <w:style w:type="paragraph" w:customStyle="1" w:styleId="Healthbullet1">
    <w:name w:val="Health bullet 1"/>
    <w:basedOn w:val="Normal"/>
    <w:uiPriority w:val="99"/>
    <w:rsid w:val="001E7756"/>
    <w:pPr>
      <w:spacing w:after="40" w:line="270" w:lineRule="atLeast"/>
      <w:ind w:left="284" w:hanging="284"/>
    </w:pPr>
    <w:rPr>
      <w:rFonts w:eastAsia="MS Mincho"/>
      <w:sz w:val="20"/>
      <w:szCs w:val="24"/>
    </w:rPr>
  </w:style>
  <w:style w:type="paragraph" w:customStyle="1" w:styleId="Default">
    <w:name w:val="Default"/>
    <w:rsid w:val="001E7756"/>
    <w:pPr>
      <w:autoSpaceDE w:val="0"/>
      <w:autoSpaceDN w:val="0"/>
      <w:adjustRightInd w:val="0"/>
    </w:pPr>
    <w:rPr>
      <w:rFonts w:ascii="Arial" w:hAnsi="Arial" w:cs="Arial"/>
      <w:color w:val="000000"/>
      <w:sz w:val="24"/>
      <w:szCs w:val="24"/>
    </w:rPr>
  </w:style>
  <w:style w:type="character" w:customStyle="1" w:styleId="ManualHL7TBodyChar">
    <w:name w:val="ManualHL7TBody Char"/>
    <w:link w:val="ManualHL7TBody"/>
    <w:rsid w:val="001E7756"/>
    <w:rPr>
      <w:rFonts w:ascii="Verdana" w:hAnsi="Verdana" w:cs="Arial"/>
      <w:sz w:val="16"/>
      <w:szCs w:val="16"/>
      <w:lang w:eastAsia="ar-SA"/>
    </w:rPr>
  </w:style>
  <w:style w:type="paragraph" w:customStyle="1" w:styleId="ManualHL7TBody">
    <w:name w:val="ManualHL7TBody"/>
    <w:basedOn w:val="Normal"/>
    <w:link w:val="ManualHL7TBodyChar"/>
    <w:rsid w:val="001E7756"/>
    <w:pPr>
      <w:keepNext/>
      <w:keepLines/>
      <w:suppressAutoHyphens/>
      <w:spacing w:after="0" w:line="240" w:lineRule="auto"/>
      <w:ind w:left="85" w:right="85"/>
    </w:pPr>
    <w:rPr>
      <w:rFonts w:ascii="Verdana" w:hAnsi="Verdana" w:cs="Arial"/>
      <w:sz w:val="16"/>
      <w:szCs w:val="16"/>
      <w:lang w:eastAsia="ar-SA"/>
    </w:rPr>
  </w:style>
  <w:style w:type="paragraph" w:customStyle="1" w:styleId="msonormal0">
    <w:name w:val="msonormal"/>
    <w:basedOn w:val="Normal"/>
    <w:rsid w:val="001E7756"/>
    <w:pPr>
      <w:spacing w:before="100" w:beforeAutospacing="1" w:after="100" w:afterAutospacing="1" w:line="240" w:lineRule="auto"/>
    </w:pPr>
    <w:rPr>
      <w:rFonts w:ascii="Times New Roman" w:hAnsi="Times New Roman"/>
      <w:sz w:val="24"/>
      <w:szCs w:val="24"/>
      <w:lang w:eastAsia="en-AU"/>
    </w:rPr>
  </w:style>
  <w:style w:type="paragraph" w:customStyle="1" w:styleId="xl66">
    <w:name w:val="xl66"/>
    <w:basedOn w:val="Normal"/>
    <w:rsid w:val="001E7756"/>
    <w:pPr>
      <w:spacing w:before="100" w:beforeAutospacing="1" w:after="100" w:afterAutospacing="1" w:line="240" w:lineRule="auto"/>
    </w:pPr>
    <w:rPr>
      <w:rFonts w:cs="Arial"/>
      <w:color w:val="000000"/>
      <w:sz w:val="20"/>
      <w:lang w:eastAsia="en-AU"/>
    </w:rPr>
  </w:style>
  <w:style w:type="paragraph" w:customStyle="1" w:styleId="xl67">
    <w:name w:val="xl67"/>
    <w:basedOn w:val="Normal"/>
    <w:rsid w:val="001E7756"/>
    <w:pPr>
      <w:spacing w:before="100" w:beforeAutospacing="1" w:after="100" w:afterAutospacing="1" w:line="240" w:lineRule="auto"/>
      <w:textAlignment w:val="top"/>
    </w:pPr>
    <w:rPr>
      <w:rFonts w:cs="Arial"/>
      <w:sz w:val="20"/>
      <w:lang w:eastAsia="en-AU"/>
    </w:rPr>
  </w:style>
  <w:style w:type="paragraph" w:customStyle="1" w:styleId="xl68">
    <w:name w:val="xl68"/>
    <w:basedOn w:val="Normal"/>
    <w:rsid w:val="001E7756"/>
    <w:pPr>
      <w:spacing w:before="100" w:beforeAutospacing="1" w:after="100" w:afterAutospacing="1" w:line="240" w:lineRule="auto"/>
    </w:pPr>
    <w:rPr>
      <w:rFonts w:cs="Arial"/>
      <w:color w:val="808080"/>
      <w:sz w:val="20"/>
      <w:lang w:eastAsia="en-AU"/>
    </w:rPr>
  </w:style>
  <w:style w:type="paragraph" w:customStyle="1" w:styleId="xl69">
    <w:name w:val="xl69"/>
    <w:basedOn w:val="Normal"/>
    <w:rsid w:val="001E7756"/>
    <w:pPr>
      <w:spacing w:before="100" w:beforeAutospacing="1" w:after="100" w:afterAutospacing="1" w:line="240" w:lineRule="auto"/>
    </w:pPr>
    <w:rPr>
      <w:rFonts w:cs="Arial"/>
      <w:sz w:val="20"/>
      <w:lang w:eastAsia="en-AU"/>
    </w:rPr>
  </w:style>
  <w:style w:type="paragraph" w:customStyle="1" w:styleId="xl70">
    <w:name w:val="xl70"/>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20"/>
      <w:lang w:eastAsia="en-AU"/>
    </w:rPr>
  </w:style>
  <w:style w:type="paragraph" w:customStyle="1" w:styleId="xl71">
    <w:name w:val="xl71"/>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00"/>
      <w:sz w:val="20"/>
      <w:lang w:eastAsia="en-AU"/>
    </w:rPr>
  </w:style>
  <w:style w:type="paragraph" w:customStyle="1" w:styleId="xl72">
    <w:name w:val="xl72"/>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color w:val="000000"/>
      <w:sz w:val="20"/>
      <w:lang w:eastAsia="en-AU"/>
    </w:rPr>
  </w:style>
  <w:style w:type="paragraph" w:customStyle="1" w:styleId="xl73">
    <w:name w:val="xl73"/>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color w:val="000000"/>
      <w:sz w:val="20"/>
      <w:lang w:eastAsia="en-AU"/>
    </w:rPr>
  </w:style>
  <w:style w:type="paragraph" w:customStyle="1" w:styleId="xl74">
    <w:name w:val="xl74"/>
    <w:basedOn w:val="Normal"/>
    <w:rsid w:val="001E7756"/>
    <w:pPr>
      <w:shd w:val="clear" w:color="000000" w:fill="FFFFFF"/>
      <w:spacing w:before="100" w:beforeAutospacing="1" w:after="100" w:afterAutospacing="1" w:line="240" w:lineRule="auto"/>
    </w:pPr>
    <w:rPr>
      <w:rFonts w:cs="Arial"/>
      <w:sz w:val="20"/>
      <w:lang w:eastAsia="en-AU"/>
    </w:rPr>
  </w:style>
  <w:style w:type="paragraph" w:customStyle="1" w:styleId="xl75">
    <w:name w:val="xl75"/>
    <w:basedOn w:val="Normal"/>
    <w:rsid w:val="001E7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color w:val="000000"/>
      <w:sz w:val="20"/>
      <w:lang w:eastAsia="en-AU"/>
    </w:rPr>
  </w:style>
  <w:style w:type="paragraph" w:customStyle="1" w:styleId="xl76">
    <w:name w:val="xl76"/>
    <w:basedOn w:val="Normal"/>
    <w:rsid w:val="001E7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cs="Arial"/>
      <w:color w:val="000000"/>
      <w:sz w:val="20"/>
      <w:lang w:eastAsia="en-AU"/>
    </w:rPr>
  </w:style>
  <w:style w:type="paragraph" w:customStyle="1" w:styleId="xl77">
    <w:name w:val="xl77"/>
    <w:basedOn w:val="Normal"/>
    <w:rsid w:val="001E7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cs="Arial"/>
      <w:color w:val="000000"/>
      <w:sz w:val="20"/>
      <w:lang w:eastAsia="en-AU"/>
    </w:rPr>
  </w:style>
  <w:style w:type="paragraph" w:customStyle="1" w:styleId="xl78">
    <w:name w:val="xl78"/>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808080"/>
      <w:sz w:val="20"/>
      <w:lang w:eastAsia="en-AU"/>
    </w:rPr>
  </w:style>
  <w:style w:type="paragraph" w:customStyle="1" w:styleId="xl79">
    <w:name w:val="xl79"/>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808080"/>
      <w:sz w:val="20"/>
      <w:lang w:eastAsia="en-AU"/>
    </w:rPr>
  </w:style>
  <w:style w:type="paragraph" w:customStyle="1" w:styleId="xl80">
    <w:name w:val="xl80"/>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20"/>
      <w:lang w:eastAsia="en-AU"/>
    </w:rPr>
  </w:style>
  <w:style w:type="paragraph" w:customStyle="1" w:styleId="xl81">
    <w:name w:val="xl81"/>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color w:val="969696"/>
      <w:sz w:val="20"/>
      <w:lang w:eastAsia="en-AU"/>
    </w:rPr>
  </w:style>
  <w:style w:type="paragraph" w:customStyle="1" w:styleId="xl82">
    <w:name w:val="xl82"/>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color w:val="969696"/>
      <w:sz w:val="20"/>
      <w:lang w:eastAsia="en-AU"/>
    </w:rPr>
  </w:style>
  <w:style w:type="paragraph" w:customStyle="1" w:styleId="xl83">
    <w:name w:val="xl83"/>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color w:val="808080"/>
      <w:sz w:val="20"/>
      <w:lang w:eastAsia="en-AU"/>
    </w:rPr>
  </w:style>
  <w:style w:type="paragraph" w:customStyle="1" w:styleId="xl84">
    <w:name w:val="xl84"/>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color w:val="000000"/>
      <w:sz w:val="20"/>
      <w:lang w:eastAsia="en-AU"/>
    </w:rPr>
  </w:style>
  <w:style w:type="paragraph" w:customStyle="1" w:styleId="xl85">
    <w:name w:val="xl85"/>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969696"/>
      <w:sz w:val="20"/>
      <w:lang w:eastAsia="en-AU"/>
    </w:rPr>
  </w:style>
  <w:style w:type="paragraph" w:customStyle="1" w:styleId="xl86">
    <w:name w:val="xl86"/>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20"/>
      <w:lang w:eastAsia="en-AU"/>
    </w:rPr>
  </w:style>
  <w:style w:type="paragraph" w:customStyle="1" w:styleId="xl87">
    <w:name w:val="xl87"/>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20"/>
      <w:lang w:eastAsia="en-AU"/>
    </w:rPr>
  </w:style>
  <w:style w:type="paragraph" w:customStyle="1" w:styleId="xl88">
    <w:name w:val="xl88"/>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color w:val="808080"/>
      <w:sz w:val="20"/>
      <w:lang w:eastAsia="en-AU"/>
    </w:rPr>
  </w:style>
  <w:style w:type="paragraph" w:customStyle="1" w:styleId="xl89">
    <w:name w:val="xl89"/>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color w:val="808080"/>
      <w:sz w:val="20"/>
      <w:lang w:eastAsia="en-AU"/>
    </w:rPr>
  </w:style>
  <w:style w:type="paragraph" w:customStyle="1" w:styleId="xl90">
    <w:name w:val="xl90"/>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color w:val="808080"/>
      <w:sz w:val="20"/>
      <w:lang w:eastAsia="en-AU"/>
    </w:rPr>
  </w:style>
  <w:style w:type="paragraph" w:customStyle="1" w:styleId="xl91">
    <w:name w:val="xl91"/>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20"/>
      <w:lang w:eastAsia="en-AU"/>
    </w:rPr>
  </w:style>
  <w:style w:type="paragraph" w:customStyle="1" w:styleId="xl92">
    <w:name w:val="xl92"/>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color w:val="969696"/>
      <w:sz w:val="20"/>
      <w:lang w:eastAsia="en-AU"/>
    </w:rPr>
  </w:style>
  <w:style w:type="paragraph" w:customStyle="1" w:styleId="xl93">
    <w:name w:val="xl93"/>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20"/>
      <w:lang w:eastAsia="en-AU"/>
    </w:rPr>
  </w:style>
  <w:style w:type="paragraph" w:customStyle="1" w:styleId="xl94">
    <w:name w:val="xl94"/>
    <w:basedOn w:val="Normal"/>
    <w:rsid w:val="001E7756"/>
    <w:pPr>
      <w:spacing w:before="100" w:beforeAutospacing="1" w:after="100" w:afterAutospacing="1" w:line="240" w:lineRule="auto"/>
    </w:pPr>
    <w:rPr>
      <w:rFonts w:cs="Arial"/>
      <w:sz w:val="20"/>
      <w:lang w:eastAsia="en-AU"/>
    </w:rPr>
  </w:style>
  <w:style w:type="paragraph" w:customStyle="1" w:styleId="xl95">
    <w:name w:val="xl95"/>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cs="Arial"/>
      <w:color w:val="000000"/>
      <w:sz w:val="20"/>
      <w:lang w:eastAsia="en-AU"/>
    </w:rPr>
  </w:style>
  <w:style w:type="paragraph" w:customStyle="1" w:styleId="xl96">
    <w:name w:val="xl96"/>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cs="Arial"/>
      <w:color w:val="808080"/>
      <w:sz w:val="20"/>
      <w:lang w:eastAsia="en-AU"/>
    </w:rPr>
  </w:style>
  <w:style w:type="paragraph" w:customStyle="1" w:styleId="xl97">
    <w:name w:val="xl97"/>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cs="Arial"/>
      <w:color w:val="969696"/>
      <w:sz w:val="20"/>
      <w:lang w:eastAsia="en-AU"/>
    </w:rPr>
  </w:style>
  <w:style w:type="paragraph" w:customStyle="1" w:styleId="xl98">
    <w:name w:val="xl98"/>
    <w:basedOn w:val="Normal"/>
    <w:rsid w:val="001E7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cs="Arial"/>
      <w:color w:val="000000"/>
      <w:sz w:val="20"/>
      <w:lang w:eastAsia="en-AU"/>
    </w:rPr>
  </w:style>
  <w:style w:type="paragraph" w:customStyle="1" w:styleId="xl99">
    <w:name w:val="xl99"/>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cs="Arial"/>
      <w:sz w:val="20"/>
      <w:lang w:eastAsia="en-AU"/>
    </w:rPr>
  </w:style>
  <w:style w:type="paragraph" w:customStyle="1" w:styleId="xl100">
    <w:name w:val="xl100"/>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808080"/>
      <w:sz w:val="20"/>
      <w:lang w:eastAsia="en-AU"/>
    </w:rPr>
  </w:style>
  <w:style w:type="paragraph" w:customStyle="1" w:styleId="xl101">
    <w:name w:val="xl101"/>
    <w:basedOn w:val="Normal"/>
    <w:rsid w:val="001E7756"/>
    <w:pPr>
      <w:spacing w:before="100" w:beforeAutospacing="1" w:after="100" w:afterAutospacing="1" w:line="240" w:lineRule="auto"/>
      <w:textAlignment w:val="top"/>
    </w:pPr>
    <w:rPr>
      <w:rFonts w:cs="Arial"/>
      <w:color w:val="808080"/>
      <w:sz w:val="20"/>
      <w:lang w:eastAsia="en-AU"/>
    </w:rPr>
  </w:style>
  <w:style w:type="paragraph" w:customStyle="1" w:styleId="xl102">
    <w:name w:val="xl102"/>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20"/>
      <w:lang w:eastAsia="en-AU"/>
    </w:rPr>
  </w:style>
  <w:style w:type="paragraph" w:customStyle="1" w:styleId="xl103">
    <w:name w:val="xl103"/>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20"/>
      <w:lang w:eastAsia="en-AU"/>
    </w:rPr>
  </w:style>
  <w:style w:type="paragraph" w:customStyle="1" w:styleId="xl64">
    <w:name w:val="xl64"/>
    <w:basedOn w:val="Normal"/>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color w:val="000000"/>
      <w:sz w:val="18"/>
      <w:szCs w:val="18"/>
      <w:lang w:eastAsia="en-AU"/>
    </w:rPr>
  </w:style>
  <w:style w:type="paragraph" w:customStyle="1" w:styleId="xl65">
    <w:name w:val="xl65"/>
    <w:basedOn w:val="Normal"/>
    <w:link w:val="xl65Char"/>
    <w:rsid w:val="001E7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color w:val="000000"/>
      <w:sz w:val="18"/>
      <w:szCs w:val="18"/>
      <w:lang w:eastAsia="en-AU"/>
    </w:rPr>
  </w:style>
  <w:style w:type="paragraph" w:customStyle="1" w:styleId="xmsonormal">
    <w:name w:val="x_msonormal"/>
    <w:basedOn w:val="Normal"/>
    <w:rsid w:val="001E7756"/>
    <w:pPr>
      <w:spacing w:after="0" w:line="240" w:lineRule="auto"/>
    </w:pPr>
    <w:rPr>
      <w:rFonts w:ascii="Calibri" w:eastAsiaTheme="minorHAnsi" w:hAnsi="Calibri" w:cs="Calibri"/>
      <w:sz w:val="22"/>
      <w:szCs w:val="22"/>
      <w:lang w:eastAsia="en-AU"/>
    </w:rPr>
  </w:style>
  <w:style w:type="table" w:customStyle="1" w:styleId="TableGrid2">
    <w:name w:val="Table Grid2"/>
    <w:basedOn w:val="TableNormal"/>
    <w:next w:val="TableGrid"/>
    <w:uiPriority w:val="59"/>
    <w:rsid w:val="001E7756"/>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E7756"/>
  </w:style>
  <w:style w:type="table" w:customStyle="1" w:styleId="TableGrid3">
    <w:name w:val="Table Grid3"/>
    <w:basedOn w:val="TableNormal"/>
    <w:next w:val="TableGrid"/>
    <w:uiPriority w:val="59"/>
    <w:rsid w:val="001E7756"/>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1">
    <w:name w:val="ZZ Bullets1"/>
    <w:rsid w:val="001E7756"/>
  </w:style>
  <w:style w:type="numbering" w:customStyle="1" w:styleId="ZZNumbers1">
    <w:name w:val="ZZ Numbers1"/>
    <w:rsid w:val="001E7756"/>
  </w:style>
  <w:style w:type="numbering" w:customStyle="1" w:styleId="Bullets1">
    <w:name w:val="Bullets1"/>
    <w:rsid w:val="001E7756"/>
    <w:pPr>
      <w:numPr>
        <w:numId w:val="1"/>
      </w:numPr>
    </w:pPr>
  </w:style>
  <w:style w:type="numbering" w:customStyle="1" w:styleId="NoList11">
    <w:name w:val="No List11"/>
    <w:next w:val="NoList"/>
    <w:uiPriority w:val="99"/>
    <w:semiHidden/>
    <w:unhideWhenUsed/>
    <w:rsid w:val="001E7756"/>
  </w:style>
  <w:style w:type="numbering" w:customStyle="1" w:styleId="ZZNumbersdigit1">
    <w:name w:val="ZZ Numbers digit1"/>
    <w:rsid w:val="001E7756"/>
    <w:pPr>
      <w:numPr>
        <w:numId w:val="10"/>
      </w:numPr>
    </w:pPr>
  </w:style>
  <w:style w:type="numbering" w:customStyle="1" w:styleId="ZZTablebullets1">
    <w:name w:val="ZZ Table bullets1"/>
    <w:basedOn w:val="NoList"/>
    <w:rsid w:val="001E7756"/>
    <w:pPr>
      <w:numPr>
        <w:numId w:val="11"/>
      </w:numPr>
    </w:pPr>
  </w:style>
  <w:style w:type="table" w:customStyle="1" w:styleId="TableGrid4">
    <w:name w:val="Table Grid4"/>
    <w:basedOn w:val="TableNormal"/>
    <w:next w:val="TableGrid"/>
    <w:uiPriority w:val="59"/>
    <w:rsid w:val="001E7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E7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Numberslowerroman1">
    <w:name w:val="ZZ Numbers lower roman1"/>
    <w:basedOn w:val="ZZQuotebullets"/>
    <w:rsid w:val="001E7756"/>
    <w:pPr>
      <w:numPr>
        <w:numId w:val="2"/>
      </w:numPr>
    </w:pPr>
  </w:style>
  <w:style w:type="character" w:customStyle="1" w:styleId="VINAHBusinessrulestyleChar">
    <w:name w:val="VINAH Business rule style Char"/>
    <w:basedOn w:val="DefaultParagraphFont"/>
    <w:link w:val="VINAHBusinessrulestyle"/>
    <w:locked/>
    <w:rsid w:val="001E7756"/>
    <w:rPr>
      <w:rFonts w:ascii="Arial" w:hAnsi="Arial" w:cs="Arial"/>
      <w:i/>
      <w:iCs/>
    </w:rPr>
  </w:style>
  <w:style w:type="paragraph" w:customStyle="1" w:styleId="VINAHBusinessrulestyle">
    <w:name w:val="VINAH Business rule style"/>
    <w:basedOn w:val="Normal"/>
    <w:link w:val="VINAHBusinessrulestyleChar"/>
    <w:qFormat/>
    <w:rsid w:val="001E7756"/>
    <w:pPr>
      <w:spacing w:before="80" w:line="240" w:lineRule="auto"/>
    </w:pPr>
    <w:rPr>
      <w:rFonts w:cs="Arial"/>
      <w:i/>
      <w:iCs/>
      <w:sz w:val="20"/>
      <w:lang w:eastAsia="en-AU"/>
    </w:rPr>
  </w:style>
  <w:style w:type="character" w:customStyle="1" w:styleId="DHHStabletext6ptChar">
    <w:name w:val="DHHS table text + 6pt Char"/>
    <w:basedOn w:val="DHHStabletextChar"/>
    <w:link w:val="DHHStabletext6pt"/>
    <w:rsid w:val="001E7756"/>
    <w:rPr>
      <w:rFonts w:ascii="Arial" w:hAnsi="Arial"/>
      <w:sz w:val="21"/>
      <w:lang w:eastAsia="en-US"/>
    </w:rPr>
  </w:style>
  <w:style w:type="character" w:customStyle="1" w:styleId="DHHSreportsubtitleChar">
    <w:name w:val="DHHS report subtitle Char"/>
    <w:basedOn w:val="DefaultParagraphFont"/>
    <w:link w:val="DHHSreportsubtitle"/>
    <w:uiPriority w:val="4"/>
    <w:rsid w:val="001E7756"/>
    <w:rPr>
      <w:rFonts w:ascii="Arial" w:hAnsi="Arial"/>
      <w:color w:val="000000"/>
      <w:sz w:val="30"/>
      <w:szCs w:val="30"/>
      <w:lang w:eastAsia="en-US"/>
    </w:rPr>
  </w:style>
  <w:style w:type="character" w:customStyle="1" w:styleId="ImprintChar">
    <w:name w:val="Imprint Char"/>
    <w:basedOn w:val="BodyChar"/>
    <w:link w:val="Imprint"/>
    <w:uiPriority w:val="11"/>
    <w:rsid w:val="001E7756"/>
    <w:rPr>
      <w:rFonts w:ascii="Arial" w:eastAsia="Times" w:hAnsi="Arial"/>
      <w:color w:val="000000" w:themeColor="text1"/>
      <w:sz w:val="21"/>
      <w:lang w:eastAsia="en-US"/>
    </w:rPr>
  </w:style>
  <w:style w:type="character" w:customStyle="1" w:styleId="xl65Char">
    <w:name w:val="xl65 Char"/>
    <w:basedOn w:val="DefaultParagraphFont"/>
    <w:link w:val="xl65"/>
    <w:rsid w:val="001E7756"/>
    <w:rPr>
      <w:rFonts w:ascii="Arial" w:hAnsi="Arial" w:cs="Arial"/>
      <w:b/>
      <w:bCs/>
      <w:color w:val="000000"/>
      <w:sz w:val="18"/>
      <w:szCs w:val="18"/>
    </w:rPr>
  </w:style>
  <w:style w:type="character" w:customStyle="1" w:styleId="BannermarkingChar">
    <w:name w:val="Banner marking Char"/>
    <w:basedOn w:val="BodyChar"/>
    <w:link w:val="Bannermarking"/>
    <w:uiPriority w:val="11"/>
    <w:rsid w:val="001E7756"/>
    <w:rPr>
      <w:rFonts w:ascii="Arial" w:eastAsia="Times" w:hAnsi="Arial"/>
      <w:b/>
      <w:bCs/>
      <w:color w:val="000000" w:themeColor="text1"/>
      <w:sz w:val="21"/>
      <w:lang w:eastAsia="en-US"/>
    </w:rPr>
  </w:style>
  <w:style w:type="character" w:customStyle="1" w:styleId="DHHSfooterChar">
    <w:name w:val="DHHS footer Char"/>
    <w:basedOn w:val="DefaultParagraphFont"/>
    <w:link w:val="DHHSfooter"/>
    <w:uiPriority w:val="11"/>
    <w:rsid w:val="001E7756"/>
    <w:rPr>
      <w:rFonts w:ascii="Arial" w:hAnsi="Arial" w:cs="Arial"/>
      <w:sz w:val="18"/>
      <w:szCs w:val="18"/>
      <w:lang w:eastAsia="en-US"/>
    </w:rPr>
  </w:style>
  <w:style w:type="character" w:customStyle="1" w:styleId="DHHSheaderChar">
    <w:name w:val="DHHS header Char"/>
    <w:basedOn w:val="DHHSfooterChar"/>
    <w:link w:val="DHHSheader"/>
    <w:uiPriority w:val="11"/>
    <w:rsid w:val="001E7756"/>
    <w:rPr>
      <w:rFonts w:ascii="Arial" w:hAnsi="Arial" w:cs="Arial"/>
      <w:sz w:val="18"/>
      <w:szCs w:val="18"/>
      <w:lang w:eastAsia="en-US"/>
    </w:rPr>
  </w:style>
  <w:style w:type="character" w:customStyle="1" w:styleId="DHHStablebullet1Char">
    <w:name w:val="DHHS table bullet 1 Char"/>
    <w:basedOn w:val="DHHStabletextChar"/>
    <w:link w:val="DHHStablebullet1"/>
    <w:uiPriority w:val="3"/>
    <w:rsid w:val="001E7756"/>
    <w:rPr>
      <w:rFonts w:ascii="Arial" w:hAnsi="Arial"/>
      <w:sz w:val="21"/>
      <w:lang w:eastAsia="en-US"/>
    </w:rPr>
  </w:style>
  <w:style w:type="character" w:customStyle="1" w:styleId="DHHStablebulletChar">
    <w:name w:val="DHHS table bullet Char"/>
    <w:basedOn w:val="DHHStabletextChar"/>
    <w:link w:val="DHHStablebullet"/>
    <w:uiPriority w:val="3"/>
    <w:rsid w:val="001E7756"/>
    <w:rPr>
      <w:rFonts w:ascii="Arial" w:hAnsi="Arial"/>
      <w:sz w:val="21"/>
      <w:lang w:eastAsia="en-US"/>
    </w:rPr>
  </w:style>
  <w:style w:type="character" w:customStyle="1" w:styleId="TOC3Char">
    <w:name w:val="TOC 3 Char"/>
    <w:basedOn w:val="DefaultParagraphFont"/>
    <w:link w:val="TOC3"/>
    <w:uiPriority w:val="39"/>
    <w:rsid w:val="001E7756"/>
    <w:rPr>
      <w:rFonts w:ascii="Arial" w:hAnsi="Arial" w:cs="Arial"/>
      <w:sz w:val="21"/>
      <w:lang w:eastAsia="en-US"/>
    </w:rPr>
  </w:style>
  <w:style w:type="paragraph" w:customStyle="1" w:styleId="paragraph">
    <w:name w:val="paragraph"/>
    <w:basedOn w:val="Normal"/>
    <w:rsid w:val="00C50CB6"/>
    <w:pPr>
      <w:spacing w:before="100" w:beforeAutospacing="1" w:after="100" w:afterAutospacing="1" w:line="240" w:lineRule="auto"/>
    </w:pPr>
    <w:rPr>
      <w:rFonts w:ascii="Times New Roman" w:hAnsi="Times New Roman"/>
      <w:sz w:val="24"/>
      <w:szCs w:val="24"/>
      <w:lang w:eastAsia="en-AU"/>
    </w:rPr>
  </w:style>
  <w:style w:type="character" w:customStyle="1" w:styleId="tabchar">
    <w:name w:val="tabchar"/>
    <w:basedOn w:val="DefaultParagraphFont"/>
    <w:rsid w:val="00C50CB6"/>
  </w:style>
  <w:style w:type="paragraph" w:styleId="NormalWeb">
    <w:name w:val="Normal (Web)"/>
    <w:basedOn w:val="Normal"/>
    <w:uiPriority w:val="99"/>
    <w:unhideWhenUsed/>
    <w:rsid w:val="00F034D2"/>
    <w:pPr>
      <w:spacing w:before="100" w:beforeAutospacing="1" w:after="100" w:afterAutospacing="1" w:line="240" w:lineRule="auto"/>
    </w:pPr>
    <w:rPr>
      <w:rFonts w:ascii="Times New Roman" w:hAnsi="Times New Roman"/>
      <w:sz w:val="24"/>
      <w:szCs w:val="24"/>
      <w:lang w:eastAsia="en-AU"/>
    </w:rPr>
  </w:style>
  <w:style w:type="character" w:customStyle="1" w:styleId="AccessibilityparaChar">
    <w:name w:val="Accessibility para Char"/>
    <w:basedOn w:val="DefaultParagraphFont"/>
    <w:link w:val="Accessibilitypara"/>
    <w:uiPriority w:val="8"/>
    <w:locked/>
    <w:rsid w:val="00823EDF"/>
    <w:rPr>
      <w:rFonts w:ascii="Arial" w:eastAsia="Times" w:hAnsi="Arial"/>
      <w:sz w:val="24"/>
      <w:szCs w:val="19"/>
      <w:lang w:eastAsia="en-US"/>
    </w:rPr>
  </w:style>
  <w:style w:type="character" w:styleId="Mention">
    <w:name w:val="Mention"/>
    <w:basedOn w:val="DefaultParagraphFont"/>
    <w:uiPriority w:val="99"/>
    <w:unhideWhenUsed/>
    <w:rsid w:val="00823EDF"/>
    <w:rPr>
      <w:rFonts w:cs="Times New Roman"/>
      <w:color w:val="2B579A"/>
      <w:shd w:val="clear" w:color="auto" w:fill="E1DFDD"/>
    </w:rPr>
  </w:style>
  <w:style w:type="character" w:styleId="Emphasis">
    <w:name w:val="Emphasis"/>
    <w:basedOn w:val="DefaultParagraphFont"/>
    <w:uiPriority w:val="20"/>
    <w:qFormat/>
    <w:rsid w:val="005C38EB"/>
    <w:rPr>
      <w:i/>
      <w:iCs/>
    </w:rPr>
  </w:style>
  <w:style w:type="paragraph" w:customStyle="1" w:styleId="pf0">
    <w:name w:val="pf0"/>
    <w:basedOn w:val="Normal"/>
    <w:rsid w:val="0004497C"/>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04497C"/>
    <w:rPr>
      <w:rFonts w:ascii="Segoe UI" w:hAnsi="Segoe UI" w:cs="Segoe UI" w:hint="default"/>
      <w:sz w:val="18"/>
      <w:szCs w:val="18"/>
    </w:rPr>
  </w:style>
  <w:style w:type="paragraph" w:styleId="TOCHeading">
    <w:name w:val="TOC Heading"/>
    <w:basedOn w:val="Heading1"/>
    <w:next w:val="Normal"/>
    <w:uiPriority w:val="39"/>
    <w:unhideWhenUsed/>
    <w:qFormat/>
    <w:rsid w:val="00AC05F9"/>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VEMDSubheadingnotTOC">
    <w:name w:val="VEMD Sub heading not TOC"/>
    <w:basedOn w:val="Normal"/>
    <w:qFormat/>
    <w:rsid w:val="00E86F45"/>
    <w:pPr>
      <w:spacing w:before="120"/>
    </w:pPr>
    <w:rPr>
      <w:rFonts w:eastAsia="Times"/>
      <w:b/>
      <w:bCs/>
      <w:sz w:val="22"/>
    </w:rPr>
  </w:style>
  <w:style w:type="paragraph" w:customStyle="1" w:styleId="ManualDataElementText">
    <w:name w:val="ManualDataElementText"/>
    <w:basedOn w:val="Normal"/>
    <w:rsid w:val="00964873"/>
    <w:pPr>
      <w:keepLines/>
      <w:spacing w:after="0" w:line="240" w:lineRule="auto"/>
    </w:pPr>
    <w:rPr>
      <w:rFonts w:ascii="Verdana" w:hAnsi="Verdana"/>
      <w:sz w:val="18"/>
    </w:rPr>
  </w:style>
  <w:style w:type="paragraph" w:customStyle="1" w:styleId="ManualH6DataElementReportingGuide">
    <w:name w:val="ManualH6DataElementReportingGuide"/>
    <w:basedOn w:val="ManualDataElementText"/>
    <w:next w:val="ManualDataElementText"/>
    <w:rsid w:val="00964873"/>
    <w:pPr>
      <w:tabs>
        <w:tab w:val="left" w:pos="567"/>
      </w:tab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95607">
      <w:bodyDiv w:val="1"/>
      <w:marLeft w:val="0"/>
      <w:marRight w:val="0"/>
      <w:marTop w:val="0"/>
      <w:marBottom w:val="0"/>
      <w:divBdr>
        <w:top w:val="none" w:sz="0" w:space="0" w:color="auto"/>
        <w:left w:val="none" w:sz="0" w:space="0" w:color="auto"/>
        <w:bottom w:val="none" w:sz="0" w:space="0" w:color="auto"/>
        <w:right w:val="none" w:sz="0" w:space="0" w:color="auto"/>
      </w:divBdr>
    </w:div>
    <w:div w:id="10361667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5728547">
      <w:bodyDiv w:val="1"/>
      <w:marLeft w:val="0"/>
      <w:marRight w:val="0"/>
      <w:marTop w:val="0"/>
      <w:marBottom w:val="0"/>
      <w:divBdr>
        <w:top w:val="none" w:sz="0" w:space="0" w:color="auto"/>
        <w:left w:val="none" w:sz="0" w:space="0" w:color="auto"/>
        <w:bottom w:val="none" w:sz="0" w:space="0" w:color="auto"/>
        <w:right w:val="none" w:sz="0" w:space="0" w:color="auto"/>
      </w:divBdr>
    </w:div>
    <w:div w:id="227572460">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5669542">
      <w:bodyDiv w:val="1"/>
      <w:marLeft w:val="0"/>
      <w:marRight w:val="0"/>
      <w:marTop w:val="0"/>
      <w:marBottom w:val="0"/>
      <w:divBdr>
        <w:top w:val="none" w:sz="0" w:space="0" w:color="auto"/>
        <w:left w:val="none" w:sz="0" w:space="0" w:color="auto"/>
        <w:bottom w:val="none" w:sz="0" w:space="0" w:color="auto"/>
        <w:right w:val="none" w:sz="0" w:space="0" w:color="auto"/>
      </w:divBdr>
      <w:divsChild>
        <w:div w:id="225143959">
          <w:marLeft w:val="0"/>
          <w:marRight w:val="0"/>
          <w:marTop w:val="0"/>
          <w:marBottom w:val="0"/>
          <w:divBdr>
            <w:top w:val="none" w:sz="0" w:space="0" w:color="auto"/>
            <w:left w:val="none" w:sz="0" w:space="0" w:color="auto"/>
            <w:bottom w:val="none" w:sz="0" w:space="0" w:color="auto"/>
            <w:right w:val="none" w:sz="0" w:space="0" w:color="auto"/>
          </w:divBdr>
        </w:div>
        <w:div w:id="466825289">
          <w:marLeft w:val="0"/>
          <w:marRight w:val="0"/>
          <w:marTop w:val="0"/>
          <w:marBottom w:val="0"/>
          <w:divBdr>
            <w:top w:val="none" w:sz="0" w:space="0" w:color="auto"/>
            <w:left w:val="none" w:sz="0" w:space="0" w:color="auto"/>
            <w:bottom w:val="none" w:sz="0" w:space="0" w:color="auto"/>
            <w:right w:val="none" w:sz="0" w:space="0" w:color="auto"/>
          </w:divBdr>
        </w:div>
        <w:div w:id="1150366233">
          <w:marLeft w:val="0"/>
          <w:marRight w:val="0"/>
          <w:marTop w:val="0"/>
          <w:marBottom w:val="0"/>
          <w:divBdr>
            <w:top w:val="none" w:sz="0" w:space="0" w:color="auto"/>
            <w:left w:val="none" w:sz="0" w:space="0" w:color="auto"/>
            <w:bottom w:val="none" w:sz="0" w:space="0" w:color="auto"/>
            <w:right w:val="none" w:sz="0" w:space="0" w:color="auto"/>
          </w:divBdr>
        </w:div>
        <w:div w:id="1417090150">
          <w:marLeft w:val="0"/>
          <w:marRight w:val="0"/>
          <w:marTop w:val="0"/>
          <w:marBottom w:val="0"/>
          <w:divBdr>
            <w:top w:val="none" w:sz="0" w:space="0" w:color="auto"/>
            <w:left w:val="none" w:sz="0" w:space="0" w:color="auto"/>
            <w:bottom w:val="none" w:sz="0" w:space="0" w:color="auto"/>
            <w:right w:val="none" w:sz="0" w:space="0" w:color="auto"/>
          </w:divBdr>
        </w:div>
      </w:divsChild>
    </w:div>
    <w:div w:id="390466528">
      <w:bodyDiv w:val="1"/>
      <w:marLeft w:val="0"/>
      <w:marRight w:val="0"/>
      <w:marTop w:val="0"/>
      <w:marBottom w:val="0"/>
      <w:divBdr>
        <w:top w:val="none" w:sz="0" w:space="0" w:color="auto"/>
        <w:left w:val="none" w:sz="0" w:space="0" w:color="auto"/>
        <w:bottom w:val="none" w:sz="0" w:space="0" w:color="auto"/>
        <w:right w:val="none" w:sz="0" w:space="0" w:color="auto"/>
      </w:divBdr>
    </w:div>
    <w:div w:id="643393889">
      <w:bodyDiv w:val="1"/>
      <w:marLeft w:val="0"/>
      <w:marRight w:val="0"/>
      <w:marTop w:val="0"/>
      <w:marBottom w:val="0"/>
      <w:divBdr>
        <w:top w:val="none" w:sz="0" w:space="0" w:color="auto"/>
        <w:left w:val="none" w:sz="0" w:space="0" w:color="auto"/>
        <w:bottom w:val="none" w:sz="0" w:space="0" w:color="auto"/>
        <w:right w:val="none" w:sz="0" w:space="0" w:color="auto"/>
      </w:divBdr>
    </w:div>
    <w:div w:id="64542752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6770529">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90477263">
      <w:bodyDiv w:val="1"/>
      <w:marLeft w:val="0"/>
      <w:marRight w:val="0"/>
      <w:marTop w:val="0"/>
      <w:marBottom w:val="0"/>
      <w:divBdr>
        <w:top w:val="none" w:sz="0" w:space="0" w:color="auto"/>
        <w:left w:val="none" w:sz="0" w:space="0" w:color="auto"/>
        <w:bottom w:val="none" w:sz="0" w:space="0" w:color="auto"/>
        <w:right w:val="none" w:sz="0" w:space="0" w:color="auto"/>
      </w:divBdr>
    </w:div>
    <w:div w:id="1023626749">
      <w:bodyDiv w:val="1"/>
      <w:marLeft w:val="0"/>
      <w:marRight w:val="0"/>
      <w:marTop w:val="0"/>
      <w:marBottom w:val="0"/>
      <w:divBdr>
        <w:top w:val="none" w:sz="0" w:space="0" w:color="auto"/>
        <w:left w:val="none" w:sz="0" w:space="0" w:color="auto"/>
        <w:bottom w:val="none" w:sz="0" w:space="0" w:color="auto"/>
        <w:right w:val="none" w:sz="0" w:space="0" w:color="auto"/>
      </w:divBdr>
    </w:div>
    <w:div w:id="1028799585">
      <w:bodyDiv w:val="1"/>
      <w:marLeft w:val="0"/>
      <w:marRight w:val="0"/>
      <w:marTop w:val="0"/>
      <w:marBottom w:val="0"/>
      <w:divBdr>
        <w:top w:val="none" w:sz="0" w:space="0" w:color="auto"/>
        <w:left w:val="none" w:sz="0" w:space="0" w:color="auto"/>
        <w:bottom w:val="none" w:sz="0" w:space="0" w:color="auto"/>
        <w:right w:val="none" w:sz="0" w:space="0" w:color="auto"/>
      </w:divBdr>
      <w:divsChild>
        <w:div w:id="1307128846">
          <w:marLeft w:val="0"/>
          <w:marRight w:val="0"/>
          <w:marTop w:val="0"/>
          <w:marBottom w:val="0"/>
          <w:divBdr>
            <w:top w:val="none" w:sz="0" w:space="0" w:color="auto"/>
            <w:left w:val="none" w:sz="0" w:space="0" w:color="auto"/>
            <w:bottom w:val="none" w:sz="0" w:space="0" w:color="auto"/>
            <w:right w:val="none" w:sz="0" w:space="0" w:color="auto"/>
          </w:divBdr>
        </w:div>
        <w:div w:id="1341616255">
          <w:marLeft w:val="0"/>
          <w:marRight w:val="0"/>
          <w:marTop w:val="0"/>
          <w:marBottom w:val="0"/>
          <w:divBdr>
            <w:top w:val="none" w:sz="0" w:space="0" w:color="auto"/>
            <w:left w:val="none" w:sz="0" w:space="0" w:color="auto"/>
            <w:bottom w:val="none" w:sz="0" w:space="0" w:color="auto"/>
            <w:right w:val="none" w:sz="0" w:space="0" w:color="auto"/>
          </w:divBdr>
        </w:div>
        <w:div w:id="1612786816">
          <w:marLeft w:val="0"/>
          <w:marRight w:val="0"/>
          <w:marTop w:val="0"/>
          <w:marBottom w:val="0"/>
          <w:divBdr>
            <w:top w:val="none" w:sz="0" w:space="0" w:color="auto"/>
            <w:left w:val="none" w:sz="0" w:space="0" w:color="auto"/>
            <w:bottom w:val="none" w:sz="0" w:space="0" w:color="auto"/>
            <w:right w:val="none" w:sz="0" w:space="0" w:color="auto"/>
          </w:divBdr>
        </w:div>
        <w:div w:id="1851796138">
          <w:marLeft w:val="0"/>
          <w:marRight w:val="0"/>
          <w:marTop w:val="0"/>
          <w:marBottom w:val="0"/>
          <w:divBdr>
            <w:top w:val="none" w:sz="0" w:space="0" w:color="auto"/>
            <w:left w:val="none" w:sz="0" w:space="0" w:color="auto"/>
            <w:bottom w:val="none" w:sz="0" w:space="0" w:color="auto"/>
            <w:right w:val="none" w:sz="0" w:space="0" w:color="auto"/>
          </w:divBdr>
        </w:div>
      </w:divsChild>
    </w:div>
    <w:div w:id="1110469770">
      <w:bodyDiv w:val="1"/>
      <w:marLeft w:val="0"/>
      <w:marRight w:val="0"/>
      <w:marTop w:val="0"/>
      <w:marBottom w:val="0"/>
      <w:divBdr>
        <w:top w:val="none" w:sz="0" w:space="0" w:color="auto"/>
        <w:left w:val="none" w:sz="0" w:space="0" w:color="auto"/>
        <w:bottom w:val="none" w:sz="0" w:space="0" w:color="auto"/>
        <w:right w:val="none" w:sz="0" w:space="0" w:color="auto"/>
      </w:divBdr>
      <w:divsChild>
        <w:div w:id="655457887">
          <w:marLeft w:val="0"/>
          <w:marRight w:val="0"/>
          <w:marTop w:val="0"/>
          <w:marBottom w:val="0"/>
          <w:divBdr>
            <w:top w:val="none" w:sz="0" w:space="0" w:color="auto"/>
            <w:left w:val="none" w:sz="0" w:space="0" w:color="auto"/>
            <w:bottom w:val="none" w:sz="0" w:space="0" w:color="auto"/>
            <w:right w:val="none" w:sz="0" w:space="0" w:color="auto"/>
          </w:divBdr>
        </w:div>
        <w:div w:id="1903129159">
          <w:marLeft w:val="0"/>
          <w:marRight w:val="0"/>
          <w:marTop w:val="0"/>
          <w:marBottom w:val="0"/>
          <w:divBdr>
            <w:top w:val="none" w:sz="0" w:space="0" w:color="auto"/>
            <w:left w:val="none" w:sz="0" w:space="0" w:color="auto"/>
            <w:bottom w:val="none" w:sz="0" w:space="0" w:color="auto"/>
            <w:right w:val="none" w:sz="0" w:space="0" w:color="auto"/>
          </w:divBdr>
        </w:div>
      </w:divsChild>
    </w:div>
    <w:div w:id="1151099224">
      <w:bodyDiv w:val="1"/>
      <w:marLeft w:val="0"/>
      <w:marRight w:val="0"/>
      <w:marTop w:val="0"/>
      <w:marBottom w:val="0"/>
      <w:divBdr>
        <w:top w:val="none" w:sz="0" w:space="0" w:color="auto"/>
        <w:left w:val="none" w:sz="0" w:space="0" w:color="auto"/>
        <w:bottom w:val="none" w:sz="0" w:space="0" w:color="auto"/>
        <w:right w:val="none" w:sz="0" w:space="0" w:color="auto"/>
      </w:divBdr>
      <w:divsChild>
        <w:div w:id="380130681">
          <w:marLeft w:val="0"/>
          <w:marRight w:val="0"/>
          <w:marTop w:val="0"/>
          <w:marBottom w:val="0"/>
          <w:divBdr>
            <w:top w:val="none" w:sz="0" w:space="0" w:color="auto"/>
            <w:left w:val="none" w:sz="0" w:space="0" w:color="auto"/>
            <w:bottom w:val="none" w:sz="0" w:space="0" w:color="auto"/>
            <w:right w:val="none" w:sz="0" w:space="0" w:color="auto"/>
          </w:divBdr>
        </w:div>
        <w:div w:id="724640769">
          <w:marLeft w:val="0"/>
          <w:marRight w:val="0"/>
          <w:marTop w:val="0"/>
          <w:marBottom w:val="0"/>
          <w:divBdr>
            <w:top w:val="none" w:sz="0" w:space="0" w:color="auto"/>
            <w:left w:val="none" w:sz="0" w:space="0" w:color="auto"/>
            <w:bottom w:val="none" w:sz="0" w:space="0" w:color="auto"/>
            <w:right w:val="none" w:sz="0" w:space="0" w:color="auto"/>
          </w:divBdr>
        </w:div>
      </w:divsChild>
    </w:div>
    <w:div w:id="1157648975">
      <w:bodyDiv w:val="1"/>
      <w:marLeft w:val="0"/>
      <w:marRight w:val="0"/>
      <w:marTop w:val="0"/>
      <w:marBottom w:val="0"/>
      <w:divBdr>
        <w:top w:val="none" w:sz="0" w:space="0" w:color="auto"/>
        <w:left w:val="none" w:sz="0" w:space="0" w:color="auto"/>
        <w:bottom w:val="none" w:sz="0" w:space="0" w:color="auto"/>
        <w:right w:val="none" w:sz="0" w:space="0" w:color="auto"/>
      </w:divBdr>
      <w:divsChild>
        <w:div w:id="192154077">
          <w:marLeft w:val="0"/>
          <w:marRight w:val="0"/>
          <w:marTop w:val="0"/>
          <w:marBottom w:val="0"/>
          <w:divBdr>
            <w:top w:val="none" w:sz="0" w:space="0" w:color="auto"/>
            <w:left w:val="none" w:sz="0" w:space="0" w:color="auto"/>
            <w:bottom w:val="none" w:sz="0" w:space="0" w:color="auto"/>
            <w:right w:val="none" w:sz="0" w:space="0" w:color="auto"/>
          </w:divBdr>
          <w:divsChild>
            <w:div w:id="249122408">
              <w:marLeft w:val="0"/>
              <w:marRight w:val="0"/>
              <w:marTop w:val="0"/>
              <w:marBottom w:val="0"/>
              <w:divBdr>
                <w:top w:val="none" w:sz="0" w:space="0" w:color="auto"/>
                <w:left w:val="none" w:sz="0" w:space="0" w:color="auto"/>
                <w:bottom w:val="none" w:sz="0" w:space="0" w:color="auto"/>
                <w:right w:val="none" w:sz="0" w:space="0" w:color="auto"/>
              </w:divBdr>
            </w:div>
          </w:divsChild>
        </w:div>
        <w:div w:id="1032420195">
          <w:marLeft w:val="0"/>
          <w:marRight w:val="0"/>
          <w:marTop w:val="0"/>
          <w:marBottom w:val="0"/>
          <w:divBdr>
            <w:top w:val="none" w:sz="0" w:space="0" w:color="auto"/>
            <w:left w:val="none" w:sz="0" w:space="0" w:color="auto"/>
            <w:bottom w:val="none" w:sz="0" w:space="0" w:color="auto"/>
            <w:right w:val="none" w:sz="0" w:space="0" w:color="auto"/>
          </w:divBdr>
          <w:divsChild>
            <w:div w:id="410932117">
              <w:marLeft w:val="0"/>
              <w:marRight w:val="0"/>
              <w:marTop w:val="0"/>
              <w:marBottom w:val="0"/>
              <w:divBdr>
                <w:top w:val="none" w:sz="0" w:space="0" w:color="auto"/>
                <w:left w:val="none" w:sz="0" w:space="0" w:color="auto"/>
                <w:bottom w:val="none" w:sz="0" w:space="0" w:color="auto"/>
                <w:right w:val="none" w:sz="0" w:space="0" w:color="auto"/>
              </w:divBdr>
            </w:div>
            <w:div w:id="548956389">
              <w:marLeft w:val="0"/>
              <w:marRight w:val="0"/>
              <w:marTop w:val="0"/>
              <w:marBottom w:val="0"/>
              <w:divBdr>
                <w:top w:val="none" w:sz="0" w:space="0" w:color="auto"/>
                <w:left w:val="none" w:sz="0" w:space="0" w:color="auto"/>
                <w:bottom w:val="none" w:sz="0" w:space="0" w:color="auto"/>
                <w:right w:val="none" w:sz="0" w:space="0" w:color="auto"/>
              </w:divBdr>
            </w:div>
            <w:div w:id="621035692">
              <w:marLeft w:val="0"/>
              <w:marRight w:val="0"/>
              <w:marTop w:val="0"/>
              <w:marBottom w:val="0"/>
              <w:divBdr>
                <w:top w:val="none" w:sz="0" w:space="0" w:color="auto"/>
                <w:left w:val="none" w:sz="0" w:space="0" w:color="auto"/>
                <w:bottom w:val="none" w:sz="0" w:space="0" w:color="auto"/>
                <w:right w:val="none" w:sz="0" w:space="0" w:color="auto"/>
              </w:divBdr>
            </w:div>
            <w:div w:id="18108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09546">
      <w:bodyDiv w:val="1"/>
      <w:marLeft w:val="0"/>
      <w:marRight w:val="0"/>
      <w:marTop w:val="0"/>
      <w:marBottom w:val="0"/>
      <w:divBdr>
        <w:top w:val="none" w:sz="0" w:space="0" w:color="auto"/>
        <w:left w:val="none" w:sz="0" w:space="0" w:color="auto"/>
        <w:bottom w:val="none" w:sz="0" w:space="0" w:color="auto"/>
        <w:right w:val="none" w:sz="0" w:space="0" w:color="auto"/>
      </w:divBdr>
    </w:div>
    <w:div w:id="1223441899">
      <w:bodyDiv w:val="1"/>
      <w:marLeft w:val="0"/>
      <w:marRight w:val="0"/>
      <w:marTop w:val="0"/>
      <w:marBottom w:val="0"/>
      <w:divBdr>
        <w:top w:val="none" w:sz="0" w:space="0" w:color="auto"/>
        <w:left w:val="none" w:sz="0" w:space="0" w:color="auto"/>
        <w:bottom w:val="none" w:sz="0" w:space="0" w:color="auto"/>
        <w:right w:val="none" w:sz="0" w:space="0" w:color="auto"/>
      </w:divBdr>
    </w:div>
    <w:div w:id="1248491186">
      <w:bodyDiv w:val="1"/>
      <w:marLeft w:val="0"/>
      <w:marRight w:val="0"/>
      <w:marTop w:val="0"/>
      <w:marBottom w:val="0"/>
      <w:divBdr>
        <w:top w:val="none" w:sz="0" w:space="0" w:color="auto"/>
        <w:left w:val="none" w:sz="0" w:space="0" w:color="auto"/>
        <w:bottom w:val="none" w:sz="0" w:space="0" w:color="auto"/>
        <w:right w:val="none" w:sz="0" w:space="0" w:color="auto"/>
      </w:divBdr>
    </w:div>
    <w:div w:id="1379359503">
      <w:bodyDiv w:val="1"/>
      <w:marLeft w:val="0"/>
      <w:marRight w:val="0"/>
      <w:marTop w:val="0"/>
      <w:marBottom w:val="0"/>
      <w:divBdr>
        <w:top w:val="none" w:sz="0" w:space="0" w:color="auto"/>
        <w:left w:val="none" w:sz="0" w:space="0" w:color="auto"/>
        <w:bottom w:val="none" w:sz="0" w:space="0" w:color="auto"/>
        <w:right w:val="none" w:sz="0" w:space="0" w:color="auto"/>
      </w:divBdr>
      <w:divsChild>
        <w:div w:id="13312344">
          <w:marLeft w:val="0"/>
          <w:marRight w:val="0"/>
          <w:marTop w:val="0"/>
          <w:marBottom w:val="0"/>
          <w:divBdr>
            <w:top w:val="none" w:sz="0" w:space="0" w:color="auto"/>
            <w:left w:val="none" w:sz="0" w:space="0" w:color="auto"/>
            <w:bottom w:val="none" w:sz="0" w:space="0" w:color="auto"/>
            <w:right w:val="none" w:sz="0" w:space="0" w:color="auto"/>
          </w:divBdr>
          <w:divsChild>
            <w:div w:id="1792630457">
              <w:marLeft w:val="0"/>
              <w:marRight w:val="0"/>
              <w:marTop w:val="0"/>
              <w:marBottom w:val="0"/>
              <w:divBdr>
                <w:top w:val="none" w:sz="0" w:space="0" w:color="auto"/>
                <w:left w:val="none" w:sz="0" w:space="0" w:color="auto"/>
                <w:bottom w:val="none" w:sz="0" w:space="0" w:color="auto"/>
                <w:right w:val="none" w:sz="0" w:space="0" w:color="auto"/>
              </w:divBdr>
            </w:div>
          </w:divsChild>
        </w:div>
        <w:div w:id="591476681">
          <w:marLeft w:val="0"/>
          <w:marRight w:val="0"/>
          <w:marTop w:val="0"/>
          <w:marBottom w:val="0"/>
          <w:divBdr>
            <w:top w:val="none" w:sz="0" w:space="0" w:color="auto"/>
            <w:left w:val="none" w:sz="0" w:space="0" w:color="auto"/>
            <w:bottom w:val="none" w:sz="0" w:space="0" w:color="auto"/>
            <w:right w:val="none" w:sz="0" w:space="0" w:color="auto"/>
          </w:divBdr>
          <w:divsChild>
            <w:div w:id="12586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9689321">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3816480">
      <w:bodyDiv w:val="1"/>
      <w:marLeft w:val="0"/>
      <w:marRight w:val="0"/>
      <w:marTop w:val="0"/>
      <w:marBottom w:val="0"/>
      <w:divBdr>
        <w:top w:val="none" w:sz="0" w:space="0" w:color="auto"/>
        <w:left w:val="none" w:sz="0" w:space="0" w:color="auto"/>
        <w:bottom w:val="none" w:sz="0" w:space="0" w:color="auto"/>
        <w:right w:val="none" w:sz="0" w:space="0" w:color="auto"/>
      </w:divBdr>
    </w:div>
    <w:div w:id="1797990287">
      <w:bodyDiv w:val="1"/>
      <w:marLeft w:val="0"/>
      <w:marRight w:val="0"/>
      <w:marTop w:val="0"/>
      <w:marBottom w:val="0"/>
      <w:divBdr>
        <w:top w:val="none" w:sz="0" w:space="0" w:color="auto"/>
        <w:left w:val="none" w:sz="0" w:space="0" w:color="auto"/>
        <w:bottom w:val="none" w:sz="0" w:space="0" w:color="auto"/>
        <w:right w:val="none" w:sz="0" w:space="0" w:color="auto"/>
      </w:divBdr>
    </w:div>
    <w:div w:id="1843885597">
      <w:bodyDiv w:val="1"/>
      <w:marLeft w:val="0"/>
      <w:marRight w:val="0"/>
      <w:marTop w:val="0"/>
      <w:marBottom w:val="0"/>
      <w:divBdr>
        <w:top w:val="none" w:sz="0" w:space="0" w:color="auto"/>
        <w:left w:val="none" w:sz="0" w:space="0" w:color="auto"/>
        <w:bottom w:val="none" w:sz="0" w:space="0" w:color="auto"/>
        <w:right w:val="none" w:sz="0" w:space="0" w:color="auto"/>
      </w:divBdr>
      <w:divsChild>
        <w:div w:id="335889607">
          <w:marLeft w:val="0"/>
          <w:marRight w:val="0"/>
          <w:marTop w:val="0"/>
          <w:marBottom w:val="0"/>
          <w:divBdr>
            <w:top w:val="none" w:sz="0" w:space="0" w:color="auto"/>
            <w:left w:val="none" w:sz="0" w:space="0" w:color="auto"/>
            <w:bottom w:val="none" w:sz="0" w:space="0" w:color="auto"/>
            <w:right w:val="none" w:sz="0" w:space="0" w:color="auto"/>
          </w:divBdr>
          <w:divsChild>
            <w:div w:id="1480145948">
              <w:marLeft w:val="0"/>
              <w:marRight w:val="0"/>
              <w:marTop w:val="30"/>
              <w:marBottom w:val="30"/>
              <w:divBdr>
                <w:top w:val="none" w:sz="0" w:space="0" w:color="auto"/>
                <w:left w:val="none" w:sz="0" w:space="0" w:color="auto"/>
                <w:bottom w:val="none" w:sz="0" w:space="0" w:color="auto"/>
                <w:right w:val="none" w:sz="0" w:space="0" w:color="auto"/>
              </w:divBdr>
              <w:divsChild>
                <w:div w:id="77799513">
                  <w:marLeft w:val="0"/>
                  <w:marRight w:val="0"/>
                  <w:marTop w:val="0"/>
                  <w:marBottom w:val="0"/>
                  <w:divBdr>
                    <w:top w:val="none" w:sz="0" w:space="0" w:color="auto"/>
                    <w:left w:val="none" w:sz="0" w:space="0" w:color="auto"/>
                    <w:bottom w:val="none" w:sz="0" w:space="0" w:color="auto"/>
                    <w:right w:val="none" w:sz="0" w:space="0" w:color="auto"/>
                  </w:divBdr>
                  <w:divsChild>
                    <w:div w:id="281809151">
                      <w:marLeft w:val="0"/>
                      <w:marRight w:val="0"/>
                      <w:marTop w:val="0"/>
                      <w:marBottom w:val="0"/>
                      <w:divBdr>
                        <w:top w:val="none" w:sz="0" w:space="0" w:color="auto"/>
                        <w:left w:val="none" w:sz="0" w:space="0" w:color="auto"/>
                        <w:bottom w:val="none" w:sz="0" w:space="0" w:color="auto"/>
                        <w:right w:val="none" w:sz="0" w:space="0" w:color="auto"/>
                      </w:divBdr>
                    </w:div>
                  </w:divsChild>
                </w:div>
                <w:div w:id="190384680">
                  <w:marLeft w:val="0"/>
                  <w:marRight w:val="0"/>
                  <w:marTop w:val="0"/>
                  <w:marBottom w:val="0"/>
                  <w:divBdr>
                    <w:top w:val="none" w:sz="0" w:space="0" w:color="auto"/>
                    <w:left w:val="none" w:sz="0" w:space="0" w:color="auto"/>
                    <w:bottom w:val="none" w:sz="0" w:space="0" w:color="auto"/>
                    <w:right w:val="none" w:sz="0" w:space="0" w:color="auto"/>
                  </w:divBdr>
                  <w:divsChild>
                    <w:div w:id="334647592">
                      <w:marLeft w:val="0"/>
                      <w:marRight w:val="0"/>
                      <w:marTop w:val="0"/>
                      <w:marBottom w:val="0"/>
                      <w:divBdr>
                        <w:top w:val="none" w:sz="0" w:space="0" w:color="auto"/>
                        <w:left w:val="none" w:sz="0" w:space="0" w:color="auto"/>
                        <w:bottom w:val="none" w:sz="0" w:space="0" w:color="auto"/>
                        <w:right w:val="none" w:sz="0" w:space="0" w:color="auto"/>
                      </w:divBdr>
                    </w:div>
                  </w:divsChild>
                </w:div>
                <w:div w:id="532152837">
                  <w:marLeft w:val="0"/>
                  <w:marRight w:val="0"/>
                  <w:marTop w:val="0"/>
                  <w:marBottom w:val="0"/>
                  <w:divBdr>
                    <w:top w:val="none" w:sz="0" w:space="0" w:color="auto"/>
                    <w:left w:val="none" w:sz="0" w:space="0" w:color="auto"/>
                    <w:bottom w:val="none" w:sz="0" w:space="0" w:color="auto"/>
                    <w:right w:val="none" w:sz="0" w:space="0" w:color="auto"/>
                  </w:divBdr>
                  <w:divsChild>
                    <w:div w:id="270170081">
                      <w:marLeft w:val="0"/>
                      <w:marRight w:val="0"/>
                      <w:marTop w:val="0"/>
                      <w:marBottom w:val="0"/>
                      <w:divBdr>
                        <w:top w:val="none" w:sz="0" w:space="0" w:color="auto"/>
                        <w:left w:val="none" w:sz="0" w:space="0" w:color="auto"/>
                        <w:bottom w:val="none" w:sz="0" w:space="0" w:color="auto"/>
                        <w:right w:val="none" w:sz="0" w:space="0" w:color="auto"/>
                      </w:divBdr>
                    </w:div>
                  </w:divsChild>
                </w:div>
                <w:div w:id="560218418">
                  <w:marLeft w:val="0"/>
                  <w:marRight w:val="0"/>
                  <w:marTop w:val="0"/>
                  <w:marBottom w:val="0"/>
                  <w:divBdr>
                    <w:top w:val="none" w:sz="0" w:space="0" w:color="auto"/>
                    <w:left w:val="none" w:sz="0" w:space="0" w:color="auto"/>
                    <w:bottom w:val="none" w:sz="0" w:space="0" w:color="auto"/>
                    <w:right w:val="none" w:sz="0" w:space="0" w:color="auto"/>
                  </w:divBdr>
                  <w:divsChild>
                    <w:div w:id="1691711801">
                      <w:marLeft w:val="0"/>
                      <w:marRight w:val="0"/>
                      <w:marTop w:val="0"/>
                      <w:marBottom w:val="0"/>
                      <w:divBdr>
                        <w:top w:val="none" w:sz="0" w:space="0" w:color="auto"/>
                        <w:left w:val="none" w:sz="0" w:space="0" w:color="auto"/>
                        <w:bottom w:val="none" w:sz="0" w:space="0" w:color="auto"/>
                        <w:right w:val="none" w:sz="0" w:space="0" w:color="auto"/>
                      </w:divBdr>
                    </w:div>
                  </w:divsChild>
                </w:div>
                <w:div w:id="565651475">
                  <w:marLeft w:val="0"/>
                  <w:marRight w:val="0"/>
                  <w:marTop w:val="0"/>
                  <w:marBottom w:val="0"/>
                  <w:divBdr>
                    <w:top w:val="none" w:sz="0" w:space="0" w:color="auto"/>
                    <w:left w:val="none" w:sz="0" w:space="0" w:color="auto"/>
                    <w:bottom w:val="none" w:sz="0" w:space="0" w:color="auto"/>
                    <w:right w:val="none" w:sz="0" w:space="0" w:color="auto"/>
                  </w:divBdr>
                  <w:divsChild>
                    <w:div w:id="751202189">
                      <w:marLeft w:val="0"/>
                      <w:marRight w:val="0"/>
                      <w:marTop w:val="0"/>
                      <w:marBottom w:val="0"/>
                      <w:divBdr>
                        <w:top w:val="none" w:sz="0" w:space="0" w:color="auto"/>
                        <w:left w:val="none" w:sz="0" w:space="0" w:color="auto"/>
                        <w:bottom w:val="none" w:sz="0" w:space="0" w:color="auto"/>
                        <w:right w:val="none" w:sz="0" w:space="0" w:color="auto"/>
                      </w:divBdr>
                    </w:div>
                  </w:divsChild>
                </w:div>
                <w:div w:id="661664622">
                  <w:marLeft w:val="0"/>
                  <w:marRight w:val="0"/>
                  <w:marTop w:val="0"/>
                  <w:marBottom w:val="0"/>
                  <w:divBdr>
                    <w:top w:val="none" w:sz="0" w:space="0" w:color="auto"/>
                    <w:left w:val="none" w:sz="0" w:space="0" w:color="auto"/>
                    <w:bottom w:val="none" w:sz="0" w:space="0" w:color="auto"/>
                    <w:right w:val="none" w:sz="0" w:space="0" w:color="auto"/>
                  </w:divBdr>
                  <w:divsChild>
                    <w:div w:id="1525095947">
                      <w:marLeft w:val="0"/>
                      <w:marRight w:val="0"/>
                      <w:marTop w:val="0"/>
                      <w:marBottom w:val="0"/>
                      <w:divBdr>
                        <w:top w:val="none" w:sz="0" w:space="0" w:color="auto"/>
                        <w:left w:val="none" w:sz="0" w:space="0" w:color="auto"/>
                        <w:bottom w:val="none" w:sz="0" w:space="0" w:color="auto"/>
                        <w:right w:val="none" w:sz="0" w:space="0" w:color="auto"/>
                      </w:divBdr>
                    </w:div>
                  </w:divsChild>
                </w:div>
                <w:div w:id="762799368">
                  <w:marLeft w:val="0"/>
                  <w:marRight w:val="0"/>
                  <w:marTop w:val="0"/>
                  <w:marBottom w:val="0"/>
                  <w:divBdr>
                    <w:top w:val="none" w:sz="0" w:space="0" w:color="auto"/>
                    <w:left w:val="none" w:sz="0" w:space="0" w:color="auto"/>
                    <w:bottom w:val="none" w:sz="0" w:space="0" w:color="auto"/>
                    <w:right w:val="none" w:sz="0" w:space="0" w:color="auto"/>
                  </w:divBdr>
                  <w:divsChild>
                    <w:div w:id="180556335">
                      <w:marLeft w:val="0"/>
                      <w:marRight w:val="0"/>
                      <w:marTop w:val="0"/>
                      <w:marBottom w:val="0"/>
                      <w:divBdr>
                        <w:top w:val="none" w:sz="0" w:space="0" w:color="auto"/>
                        <w:left w:val="none" w:sz="0" w:space="0" w:color="auto"/>
                        <w:bottom w:val="none" w:sz="0" w:space="0" w:color="auto"/>
                        <w:right w:val="none" w:sz="0" w:space="0" w:color="auto"/>
                      </w:divBdr>
                    </w:div>
                  </w:divsChild>
                </w:div>
                <w:div w:id="962076520">
                  <w:marLeft w:val="0"/>
                  <w:marRight w:val="0"/>
                  <w:marTop w:val="0"/>
                  <w:marBottom w:val="0"/>
                  <w:divBdr>
                    <w:top w:val="none" w:sz="0" w:space="0" w:color="auto"/>
                    <w:left w:val="none" w:sz="0" w:space="0" w:color="auto"/>
                    <w:bottom w:val="none" w:sz="0" w:space="0" w:color="auto"/>
                    <w:right w:val="none" w:sz="0" w:space="0" w:color="auto"/>
                  </w:divBdr>
                  <w:divsChild>
                    <w:div w:id="1666594037">
                      <w:marLeft w:val="0"/>
                      <w:marRight w:val="0"/>
                      <w:marTop w:val="0"/>
                      <w:marBottom w:val="0"/>
                      <w:divBdr>
                        <w:top w:val="none" w:sz="0" w:space="0" w:color="auto"/>
                        <w:left w:val="none" w:sz="0" w:space="0" w:color="auto"/>
                        <w:bottom w:val="none" w:sz="0" w:space="0" w:color="auto"/>
                        <w:right w:val="none" w:sz="0" w:space="0" w:color="auto"/>
                      </w:divBdr>
                    </w:div>
                  </w:divsChild>
                </w:div>
                <w:div w:id="1116369756">
                  <w:marLeft w:val="0"/>
                  <w:marRight w:val="0"/>
                  <w:marTop w:val="0"/>
                  <w:marBottom w:val="0"/>
                  <w:divBdr>
                    <w:top w:val="none" w:sz="0" w:space="0" w:color="auto"/>
                    <w:left w:val="none" w:sz="0" w:space="0" w:color="auto"/>
                    <w:bottom w:val="none" w:sz="0" w:space="0" w:color="auto"/>
                    <w:right w:val="none" w:sz="0" w:space="0" w:color="auto"/>
                  </w:divBdr>
                  <w:divsChild>
                    <w:div w:id="586622924">
                      <w:marLeft w:val="0"/>
                      <w:marRight w:val="0"/>
                      <w:marTop w:val="0"/>
                      <w:marBottom w:val="0"/>
                      <w:divBdr>
                        <w:top w:val="none" w:sz="0" w:space="0" w:color="auto"/>
                        <w:left w:val="none" w:sz="0" w:space="0" w:color="auto"/>
                        <w:bottom w:val="none" w:sz="0" w:space="0" w:color="auto"/>
                        <w:right w:val="none" w:sz="0" w:space="0" w:color="auto"/>
                      </w:divBdr>
                    </w:div>
                  </w:divsChild>
                </w:div>
                <w:div w:id="1165438684">
                  <w:marLeft w:val="0"/>
                  <w:marRight w:val="0"/>
                  <w:marTop w:val="0"/>
                  <w:marBottom w:val="0"/>
                  <w:divBdr>
                    <w:top w:val="none" w:sz="0" w:space="0" w:color="auto"/>
                    <w:left w:val="none" w:sz="0" w:space="0" w:color="auto"/>
                    <w:bottom w:val="none" w:sz="0" w:space="0" w:color="auto"/>
                    <w:right w:val="none" w:sz="0" w:space="0" w:color="auto"/>
                  </w:divBdr>
                  <w:divsChild>
                    <w:div w:id="154421725">
                      <w:marLeft w:val="0"/>
                      <w:marRight w:val="0"/>
                      <w:marTop w:val="0"/>
                      <w:marBottom w:val="0"/>
                      <w:divBdr>
                        <w:top w:val="none" w:sz="0" w:space="0" w:color="auto"/>
                        <w:left w:val="none" w:sz="0" w:space="0" w:color="auto"/>
                        <w:bottom w:val="none" w:sz="0" w:space="0" w:color="auto"/>
                        <w:right w:val="none" w:sz="0" w:space="0" w:color="auto"/>
                      </w:divBdr>
                    </w:div>
                  </w:divsChild>
                </w:div>
                <w:div w:id="1179614378">
                  <w:marLeft w:val="0"/>
                  <w:marRight w:val="0"/>
                  <w:marTop w:val="0"/>
                  <w:marBottom w:val="0"/>
                  <w:divBdr>
                    <w:top w:val="none" w:sz="0" w:space="0" w:color="auto"/>
                    <w:left w:val="none" w:sz="0" w:space="0" w:color="auto"/>
                    <w:bottom w:val="none" w:sz="0" w:space="0" w:color="auto"/>
                    <w:right w:val="none" w:sz="0" w:space="0" w:color="auto"/>
                  </w:divBdr>
                  <w:divsChild>
                    <w:div w:id="97408368">
                      <w:marLeft w:val="0"/>
                      <w:marRight w:val="0"/>
                      <w:marTop w:val="0"/>
                      <w:marBottom w:val="0"/>
                      <w:divBdr>
                        <w:top w:val="none" w:sz="0" w:space="0" w:color="auto"/>
                        <w:left w:val="none" w:sz="0" w:space="0" w:color="auto"/>
                        <w:bottom w:val="none" w:sz="0" w:space="0" w:color="auto"/>
                        <w:right w:val="none" w:sz="0" w:space="0" w:color="auto"/>
                      </w:divBdr>
                    </w:div>
                    <w:div w:id="1726218707">
                      <w:marLeft w:val="0"/>
                      <w:marRight w:val="0"/>
                      <w:marTop w:val="0"/>
                      <w:marBottom w:val="0"/>
                      <w:divBdr>
                        <w:top w:val="none" w:sz="0" w:space="0" w:color="auto"/>
                        <w:left w:val="none" w:sz="0" w:space="0" w:color="auto"/>
                        <w:bottom w:val="none" w:sz="0" w:space="0" w:color="auto"/>
                        <w:right w:val="none" w:sz="0" w:space="0" w:color="auto"/>
                      </w:divBdr>
                    </w:div>
                    <w:div w:id="2057393221">
                      <w:marLeft w:val="0"/>
                      <w:marRight w:val="0"/>
                      <w:marTop w:val="0"/>
                      <w:marBottom w:val="0"/>
                      <w:divBdr>
                        <w:top w:val="none" w:sz="0" w:space="0" w:color="auto"/>
                        <w:left w:val="none" w:sz="0" w:space="0" w:color="auto"/>
                        <w:bottom w:val="none" w:sz="0" w:space="0" w:color="auto"/>
                        <w:right w:val="none" w:sz="0" w:space="0" w:color="auto"/>
                      </w:divBdr>
                    </w:div>
                  </w:divsChild>
                </w:div>
                <w:div w:id="1350526072">
                  <w:marLeft w:val="0"/>
                  <w:marRight w:val="0"/>
                  <w:marTop w:val="0"/>
                  <w:marBottom w:val="0"/>
                  <w:divBdr>
                    <w:top w:val="none" w:sz="0" w:space="0" w:color="auto"/>
                    <w:left w:val="none" w:sz="0" w:space="0" w:color="auto"/>
                    <w:bottom w:val="none" w:sz="0" w:space="0" w:color="auto"/>
                    <w:right w:val="none" w:sz="0" w:space="0" w:color="auto"/>
                  </w:divBdr>
                  <w:divsChild>
                    <w:div w:id="108594716">
                      <w:marLeft w:val="0"/>
                      <w:marRight w:val="0"/>
                      <w:marTop w:val="0"/>
                      <w:marBottom w:val="0"/>
                      <w:divBdr>
                        <w:top w:val="none" w:sz="0" w:space="0" w:color="auto"/>
                        <w:left w:val="none" w:sz="0" w:space="0" w:color="auto"/>
                        <w:bottom w:val="none" w:sz="0" w:space="0" w:color="auto"/>
                        <w:right w:val="none" w:sz="0" w:space="0" w:color="auto"/>
                      </w:divBdr>
                    </w:div>
                    <w:div w:id="131602349">
                      <w:marLeft w:val="0"/>
                      <w:marRight w:val="0"/>
                      <w:marTop w:val="0"/>
                      <w:marBottom w:val="0"/>
                      <w:divBdr>
                        <w:top w:val="none" w:sz="0" w:space="0" w:color="auto"/>
                        <w:left w:val="none" w:sz="0" w:space="0" w:color="auto"/>
                        <w:bottom w:val="none" w:sz="0" w:space="0" w:color="auto"/>
                        <w:right w:val="none" w:sz="0" w:space="0" w:color="auto"/>
                      </w:divBdr>
                    </w:div>
                    <w:div w:id="643043626">
                      <w:marLeft w:val="0"/>
                      <w:marRight w:val="0"/>
                      <w:marTop w:val="0"/>
                      <w:marBottom w:val="0"/>
                      <w:divBdr>
                        <w:top w:val="none" w:sz="0" w:space="0" w:color="auto"/>
                        <w:left w:val="none" w:sz="0" w:space="0" w:color="auto"/>
                        <w:bottom w:val="none" w:sz="0" w:space="0" w:color="auto"/>
                        <w:right w:val="none" w:sz="0" w:space="0" w:color="auto"/>
                      </w:divBdr>
                    </w:div>
                    <w:div w:id="1989826117">
                      <w:marLeft w:val="0"/>
                      <w:marRight w:val="0"/>
                      <w:marTop w:val="0"/>
                      <w:marBottom w:val="0"/>
                      <w:divBdr>
                        <w:top w:val="none" w:sz="0" w:space="0" w:color="auto"/>
                        <w:left w:val="none" w:sz="0" w:space="0" w:color="auto"/>
                        <w:bottom w:val="none" w:sz="0" w:space="0" w:color="auto"/>
                        <w:right w:val="none" w:sz="0" w:space="0" w:color="auto"/>
                      </w:divBdr>
                    </w:div>
                  </w:divsChild>
                </w:div>
                <w:div w:id="1380981788">
                  <w:marLeft w:val="0"/>
                  <w:marRight w:val="0"/>
                  <w:marTop w:val="0"/>
                  <w:marBottom w:val="0"/>
                  <w:divBdr>
                    <w:top w:val="none" w:sz="0" w:space="0" w:color="auto"/>
                    <w:left w:val="none" w:sz="0" w:space="0" w:color="auto"/>
                    <w:bottom w:val="none" w:sz="0" w:space="0" w:color="auto"/>
                    <w:right w:val="none" w:sz="0" w:space="0" w:color="auto"/>
                  </w:divBdr>
                  <w:divsChild>
                    <w:div w:id="980232243">
                      <w:marLeft w:val="0"/>
                      <w:marRight w:val="0"/>
                      <w:marTop w:val="0"/>
                      <w:marBottom w:val="0"/>
                      <w:divBdr>
                        <w:top w:val="none" w:sz="0" w:space="0" w:color="auto"/>
                        <w:left w:val="none" w:sz="0" w:space="0" w:color="auto"/>
                        <w:bottom w:val="none" w:sz="0" w:space="0" w:color="auto"/>
                        <w:right w:val="none" w:sz="0" w:space="0" w:color="auto"/>
                      </w:divBdr>
                    </w:div>
                  </w:divsChild>
                </w:div>
                <w:div w:id="1486821212">
                  <w:marLeft w:val="0"/>
                  <w:marRight w:val="0"/>
                  <w:marTop w:val="0"/>
                  <w:marBottom w:val="0"/>
                  <w:divBdr>
                    <w:top w:val="none" w:sz="0" w:space="0" w:color="auto"/>
                    <w:left w:val="none" w:sz="0" w:space="0" w:color="auto"/>
                    <w:bottom w:val="none" w:sz="0" w:space="0" w:color="auto"/>
                    <w:right w:val="none" w:sz="0" w:space="0" w:color="auto"/>
                  </w:divBdr>
                  <w:divsChild>
                    <w:div w:id="817382620">
                      <w:marLeft w:val="0"/>
                      <w:marRight w:val="0"/>
                      <w:marTop w:val="0"/>
                      <w:marBottom w:val="0"/>
                      <w:divBdr>
                        <w:top w:val="none" w:sz="0" w:space="0" w:color="auto"/>
                        <w:left w:val="none" w:sz="0" w:space="0" w:color="auto"/>
                        <w:bottom w:val="none" w:sz="0" w:space="0" w:color="auto"/>
                        <w:right w:val="none" w:sz="0" w:space="0" w:color="auto"/>
                      </w:divBdr>
                    </w:div>
                  </w:divsChild>
                </w:div>
                <w:div w:id="1700357365">
                  <w:marLeft w:val="0"/>
                  <w:marRight w:val="0"/>
                  <w:marTop w:val="0"/>
                  <w:marBottom w:val="0"/>
                  <w:divBdr>
                    <w:top w:val="none" w:sz="0" w:space="0" w:color="auto"/>
                    <w:left w:val="none" w:sz="0" w:space="0" w:color="auto"/>
                    <w:bottom w:val="none" w:sz="0" w:space="0" w:color="auto"/>
                    <w:right w:val="none" w:sz="0" w:space="0" w:color="auto"/>
                  </w:divBdr>
                  <w:divsChild>
                    <w:div w:id="860899269">
                      <w:marLeft w:val="0"/>
                      <w:marRight w:val="0"/>
                      <w:marTop w:val="0"/>
                      <w:marBottom w:val="0"/>
                      <w:divBdr>
                        <w:top w:val="none" w:sz="0" w:space="0" w:color="auto"/>
                        <w:left w:val="none" w:sz="0" w:space="0" w:color="auto"/>
                        <w:bottom w:val="none" w:sz="0" w:space="0" w:color="auto"/>
                        <w:right w:val="none" w:sz="0" w:space="0" w:color="auto"/>
                      </w:divBdr>
                    </w:div>
                  </w:divsChild>
                </w:div>
                <w:div w:id="1787043327">
                  <w:marLeft w:val="0"/>
                  <w:marRight w:val="0"/>
                  <w:marTop w:val="0"/>
                  <w:marBottom w:val="0"/>
                  <w:divBdr>
                    <w:top w:val="none" w:sz="0" w:space="0" w:color="auto"/>
                    <w:left w:val="none" w:sz="0" w:space="0" w:color="auto"/>
                    <w:bottom w:val="none" w:sz="0" w:space="0" w:color="auto"/>
                    <w:right w:val="none" w:sz="0" w:space="0" w:color="auto"/>
                  </w:divBdr>
                  <w:divsChild>
                    <w:div w:id="937719662">
                      <w:marLeft w:val="0"/>
                      <w:marRight w:val="0"/>
                      <w:marTop w:val="0"/>
                      <w:marBottom w:val="0"/>
                      <w:divBdr>
                        <w:top w:val="none" w:sz="0" w:space="0" w:color="auto"/>
                        <w:left w:val="none" w:sz="0" w:space="0" w:color="auto"/>
                        <w:bottom w:val="none" w:sz="0" w:space="0" w:color="auto"/>
                        <w:right w:val="none" w:sz="0" w:space="0" w:color="auto"/>
                      </w:divBdr>
                    </w:div>
                  </w:divsChild>
                </w:div>
                <w:div w:id="2026712067">
                  <w:marLeft w:val="0"/>
                  <w:marRight w:val="0"/>
                  <w:marTop w:val="0"/>
                  <w:marBottom w:val="0"/>
                  <w:divBdr>
                    <w:top w:val="none" w:sz="0" w:space="0" w:color="auto"/>
                    <w:left w:val="none" w:sz="0" w:space="0" w:color="auto"/>
                    <w:bottom w:val="none" w:sz="0" w:space="0" w:color="auto"/>
                    <w:right w:val="none" w:sz="0" w:space="0" w:color="auto"/>
                  </w:divBdr>
                  <w:divsChild>
                    <w:div w:id="204761058">
                      <w:marLeft w:val="0"/>
                      <w:marRight w:val="0"/>
                      <w:marTop w:val="0"/>
                      <w:marBottom w:val="0"/>
                      <w:divBdr>
                        <w:top w:val="none" w:sz="0" w:space="0" w:color="auto"/>
                        <w:left w:val="none" w:sz="0" w:space="0" w:color="auto"/>
                        <w:bottom w:val="none" w:sz="0" w:space="0" w:color="auto"/>
                        <w:right w:val="none" w:sz="0" w:space="0" w:color="auto"/>
                      </w:divBdr>
                    </w:div>
                  </w:divsChild>
                </w:div>
                <w:div w:id="2077707159">
                  <w:marLeft w:val="0"/>
                  <w:marRight w:val="0"/>
                  <w:marTop w:val="0"/>
                  <w:marBottom w:val="0"/>
                  <w:divBdr>
                    <w:top w:val="none" w:sz="0" w:space="0" w:color="auto"/>
                    <w:left w:val="none" w:sz="0" w:space="0" w:color="auto"/>
                    <w:bottom w:val="none" w:sz="0" w:space="0" w:color="auto"/>
                    <w:right w:val="none" w:sz="0" w:space="0" w:color="auto"/>
                  </w:divBdr>
                  <w:divsChild>
                    <w:div w:id="89930868">
                      <w:marLeft w:val="0"/>
                      <w:marRight w:val="0"/>
                      <w:marTop w:val="0"/>
                      <w:marBottom w:val="0"/>
                      <w:divBdr>
                        <w:top w:val="none" w:sz="0" w:space="0" w:color="auto"/>
                        <w:left w:val="none" w:sz="0" w:space="0" w:color="auto"/>
                        <w:bottom w:val="none" w:sz="0" w:space="0" w:color="auto"/>
                        <w:right w:val="none" w:sz="0" w:space="0" w:color="auto"/>
                      </w:divBdr>
                    </w:div>
                    <w:div w:id="1375350373">
                      <w:marLeft w:val="0"/>
                      <w:marRight w:val="0"/>
                      <w:marTop w:val="0"/>
                      <w:marBottom w:val="0"/>
                      <w:divBdr>
                        <w:top w:val="none" w:sz="0" w:space="0" w:color="auto"/>
                        <w:left w:val="none" w:sz="0" w:space="0" w:color="auto"/>
                        <w:bottom w:val="none" w:sz="0" w:space="0" w:color="auto"/>
                        <w:right w:val="none" w:sz="0" w:space="0" w:color="auto"/>
                      </w:divBdr>
                    </w:div>
                    <w:div w:id="205692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92116">
          <w:marLeft w:val="0"/>
          <w:marRight w:val="0"/>
          <w:marTop w:val="0"/>
          <w:marBottom w:val="0"/>
          <w:divBdr>
            <w:top w:val="none" w:sz="0" w:space="0" w:color="auto"/>
            <w:left w:val="none" w:sz="0" w:space="0" w:color="auto"/>
            <w:bottom w:val="none" w:sz="0" w:space="0" w:color="auto"/>
            <w:right w:val="none" w:sz="0" w:space="0" w:color="auto"/>
          </w:divBdr>
        </w:div>
        <w:div w:id="761873133">
          <w:marLeft w:val="0"/>
          <w:marRight w:val="0"/>
          <w:marTop w:val="0"/>
          <w:marBottom w:val="0"/>
          <w:divBdr>
            <w:top w:val="none" w:sz="0" w:space="0" w:color="auto"/>
            <w:left w:val="none" w:sz="0" w:space="0" w:color="auto"/>
            <w:bottom w:val="none" w:sz="0" w:space="0" w:color="auto"/>
            <w:right w:val="none" w:sz="0" w:space="0" w:color="auto"/>
          </w:divBdr>
        </w:div>
        <w:div w:id="1896306940">
          <w:marLeft w:val="0"/>
          <w:marRight w:val="0"/>
          <w:marTop w:val="0"/>
          <w:marBottom w:val="0"/>
          <w:divBdr>
            <w:top w:val="none" w:sz="0" w:space="0" w:color="auto"/>
            <w:left w:val="none" w:sz="0" w:space="0" w:color="auto"/>
            <w:bottom w:val="none" w:sz="0" w:space="0" w:color="auto"/>
            <w:right w:val="none" w:sz="0" w:space="0" w:color="auto"/>
          </w:divBdr>
          <w:divsChild>
            <w:div w:id="831680396">
              <w:marLeft w:val="0"/>
              <w:marRight w:val="0"/>
              <w:marTop w:val="30"/>
              <w:marBottom w:val="30"/>
              <w:divBdr>
                <w:top w:val="none" w:sz="0" w:space="0" w:color="auto"/>
                <w:left w:val="none" w:sz="0" w:space="0" w:color="auto"/>
                <w:bottom w:val="none" w:sz="0" w:space="0" w:color="auto"/>
                <w:right w:val="none" w:sz="0" w:space="0" w:color="auto"/>
              </w:divBdr>
              <w:divsChild>
                <w:div w:id="362555877">
                  <w:marLeft w:val="0"/>
                  <w:marRight w:val="0"/>
                  <w:marTop w:val="0"/>
                  <w:marBottom w:val="0"/>
                  <w:divBdr>
                    <w:top w:val="none" w:sz="0" w:space="0" w:color="auto"/>
                    <w:left w:val="none" w:sz="0" w:space="0" w:color="auto"/>
                    <w:bottom w:val="none" w:sz="0" w:space="0" w:color="auto"/>
                    <w:right w:val="none" w:sz="0" w:space="0" w:color="auto"/>
                  </w:divBdr>
                  <w:divsChild>
                    <w:div w:id="1554392427">
                      <w:marLeft w:val="0"/>
                      <w:marRight w:val="0"/>
                      <w:marTop w:val="0"/>
                      <w:marBottom w:val="0"/>
                      <w:divBdr>
                        <w:top w:val="none" w:sz="0" w:space="0" w:color="auto"/>
                        <w:left w:val="none" w:sz="0" w:space="0" w:color="auto"/>
                        <w:bottom w:val="none" w:sz="0" w:space="0" w:color="auto"/>
                        <w:right w:val="none" w:sz="0" w:space="0" w:color="auto"/>
                      </w:divBdr>
                    </w:div>
                  </w:divsChild>
                </w:div>
                <w:div w:id="990405077">
                  <w:marLeft w:val="0"/>
                  <w:marRight w:val="0"/>
                  <w:marTop w:val="0"/>
                  <w:marBottom w:val="0"/>
                  <w:divBdr>
                    <w:top w:val="none" w:sz="0" w:space="0" w:color="auto"/>
                    <w:left w:val="none" w:sz="0" w:space="0" w:color="auto"/>
                    <w:bottom w:val="none" w:sz="0" w:space="0" w:color="auto"/>
                    <w:right w:val="none" w:sz="0" w:space="0" w:color="auto"/>
                  </w:divBdr>
                  <w:divsChild>
                    <w:div w:id="1198931954">
                      <w:marLeft w:val="0"/>
                      <w:marRight w:val="0"/>
                      <w:marTop w:val="0"/>
                      <w:marBottom w:val="0"/>
                      <w:divBdr>
                        <w:top w:val="none" w:sz="0" w:space="0" w:color="auto"/>
                        <w:left w:val="none" w:sz="0" w:space="0" w:color="auto"/>
                        <w:bottom w:val="none" w:sz="0" w:space="0" w:color="auto"/>
                        <w:right w:val="none" w:sz="0" w:space="0" w:color="auto"/>
                      </w:divBdr>
                    </w:div>
                  </w:divsChild>
                </w:div>
                <w:div w:id="1038050199">
                  <w:marLeft w:val="0"/>
                  <w:marRight w:val="0"/>
                  <w:marTop w:val="0"/>
                  <w:marBottom w:val="0"/>
                  <w:divBdr>
                    <w:top w:val="none" w:sz="0" w:space="0" w:color="auto"/>
                    <w:left w:val="none" w:sz="0" w:space="0" w:color="auto"/>
                    <w:bottom w:val="none" w:sz="0" w:space="0" w:color="auto"/>
                    <w:right w:val="none" w:sz="0" w:space="0" w:color="auto"/>
                  </w:divBdr>
                  <w:divsChild>
                    <w:div w:id="1514488668">
                      <w:marLeft w:val="0"/>
                      <w:marRight w:val="0"/>
                      <w:marTop w:val="0"/>
                      <w:marBottom w:val="0"/>
                      <w:divBdr>
                        <w:top w:val="none" w:sz="0" w:space="0" w:color="auto"/>
                        <w:left w:val="none" w:sz="0" w:space="0" w:color="auto"/>
                        <w:bottom w:val="none" w:sz="0" w:space="0" w:color="auto"/>
                        <w:right w:val="none" w:sz="0" w:space="0" w:color="auto"/>
                      </w:divBdr>
                    </w:div>
                  </w:divsChild>
                </w:div>
                <w:div w:id="1110079972">
                  <w:marLeft w:val="0"/>
                  <w:marRight w:val="0"/>
                  <w:marTop w:val="0"/>
                  <w:marBottom w:val="0"/>
                  <w:divBdr>
                    <w:top w:val="none" w:sz="0" w:space="0" w:color="auto"/>
                    <w:left w:val="none" w:sz="0" w:space="0" w:color="auto"/>
                    <w:bottom w:val="none" w:sz="0" w:space="0" w:color="auto"/>
                    <w:right w:val="none" w:sz="0" w:space="0" w:color="auto"/>
                  </w:divBdr>
                  <w:divsChild>
                    <w:div w:id="493497002">
                      <w:marLeft w:val="0"/>
                      <w:marRight w:val="0"/>
                      <w:marTop w:val="0"/>
                      <w:marBottom w:val="0"/>
                      <w:divBdr>
                        <w:top w:val="none" w:sz="0" w:space="0" w:color="auto"/>
                        <w:left w:val="none" w:sz="0" w:space="0" w:color="auto"/>
                        <w:bottom w:val="none" w:sz="0" w:space="0" w:color="auto"/>
                        <w:right w:val="none" w:sz="0" w:space="0" w:color="auto"/>
                      </w:divBdr>
                    </w:div>
                  </w:divsChild>
                </w:div>
                <w:div w:id="1250624416">
                  <w:marLeft w:val="0"/>
                  <w:marRight w:val="0"/>
                  <w:marTop w:val="0"/>
                  <w:marBottom w:val="0"/>
                  <w:divBdr>
                    <w:top w:val="none" w:sz="0" w:space="0" w:color="auto"/>
                    <w:left w:val="none" w:sz="0" w:space="0" w:color="auto"/>
                    <w:bottom w:val="none" w:sz="0" w:space="0" w:color="auto"/>
                    <w:right w:val="none" w:sz="0" w:space="0" w:color="auto"/>
                  </w:divBdr>
                  <w:divsChild>
                    <w:div w:id="900288256">
                      <w:marLeft w:val="0"/>
                      <w:marRight w:val="0"/>
                      <w:marTop w:val="0"/>
                      <w:marBottom w:val="0"/>
                      <w:divBdr>
                        <w:top w:val="none" w:sz="0" w:space="0" w:color="auto"/>
                        <w:left w:val="none" w:sz="0" w:space="0" w:color="auto"/>
                        <w:bottom w:val="none" w:sz="0" w:space="0" w:color="auto"/>
                        <w:right w:val="none" w:sz="0" w:space="0" w:color="auto"/>
                      </w:divBdr>
                    </w:div>
                  </w:divsChild>
                </w:div>
                <w:div w:id="1464498720">
                  <w:marLeft w:val="0"/>
                  <w:marRight w:val="0"/>
                  <w:marTop w:val="0"/>
                  <w:marBottom w:val="0"/>
                  <w:divBdr>
                    <w:top w:val="none" w:sz="0" w:space="0" w:color="auto"/>
                    <w:left w:val="none" w:sz="0" w:space="0" w:color="auto"/>
                    <w:bottom w:val="none" w:sz="0" w:space="0" w:color="auto"/>
                    <w:right w:val="none" w:sz="0" w:space="0" w:color="auto"/>
                  </w:divBdr>
                  <w:divsChild>
                    <w:div w:id="453837586">
                      <w:marLeft w:val="0"/>
                      <w:marRight w:val="0"/>
                      <w:marTop w:val="0"/>
                      <w:marBottom w:val="0"/>
                      <w:divBdr>
                        <w:top w:val="none" w:sz="0" w:space="0" w:color="auto"/>
                        <w:left w:val="none" w:sz="0" w:space="0" w:color="auto"/>
                        <w:bottom w:val="none" w:sz="0" w:space="0" w:color="auto"/>
                        <w:right w:val="none" w:sz="0" w:space="0" w:color="auto"/>
                      </w:divBdr>
                    </w:div>
                  </w:divsChild>
                </w:div>
                <w:div w:id="1467237460">
                  <w:marLeft w:val="0"/>
                  <w:marRight w:val="0"/>
                  <w:marTop w:val="0"/>
                  <w:marBottom w:val="0"/>
                  <w:divBdr>
                    <w:top w:val="none" w:sz="0" w:space="0" w:color="auto"/>
                    <w:left w:val="none" w:sz="0" w:space="0" w:color="auto"/>
                    <w:bottom w:val="none" w:sz="0" w:space="0" w:color="auto"/>
                    <w:right w:val="none" w:sz="0" w:space="0" w:color="auto"/>
                  </w:divBdr>
                  <w:divsChild>
                    <w:div w:id="1833642039">
                      <w:marLeft w:val="0"/>
                      <w:marRight w:val="0"/>
                      <w:marTop w:val="0"/>
                      <w:marBottom w:val="0"/>
                      <w:divBdr>
                        <w:top w:val="none" w:sz="0" w:space="0" w:color="auto"/>
                        <w:left w:val="none" w:sz="0" w:space="0" w:color="auto"/>
                        <w:bottom w:val="none" w:sz="0" w:space="0" w:color="auto"/>
                        <w:right w:val="none" w:sz="0" w:space="0" w:color="auto"/>
                      </w:divBdr>
                    </w:div>
                  </w:divsChild>
                </w:div>
                <w:div w:id="1745255270">
                  <w:marLeft w:val="0"/>
                  <w:marRight w:val="0"/>
                  <w:marTop w:val="0"/>
                  <w:marBottom w:val="0"/>
                  <w:divBdr>
                    <w:top w:val="none" w:sz="0" w:space="0" w:color="auto"/>
                    <w:left w:val="none" w:sz="0" w:space="0" w:color="auto"/>
                    <w:bottom w:val="none" w:sz="0" w:space="0" w:color="auto"/>
                    <w:right w:val="none" w:sz="0" w:space="0" w:color="auto"/>
                  </w:divBdr>
                  <w:divsChild>
                    <w:div w:id="898904640">
                      <w:marLeft w:val="0"/>
                      <w:marRight w:val="0"/>
                      <w:marTop w:val="0"/>
                      <w:marBottom w:val="0"/>
                      <w:divBdr>
                        <w:top w:val="none" w:sz="0" w:space="0" w:color="auto"/>
                        <w:left w:val="none" w:sz="0" w:space="0" w:color="auto"/>
                        <w:bottom w:val="none" w:sz="0" w:space="0" w:color="auto"/>
                        <w:right w:val="none" w:sz="0" w:space="0" w:color="auto"/>
                      </w:divBdr>
                    </w:div>
                  </w:divsChild>
                </w:div>
                <w:div w:id="1802840520">
                  <w:marLeft w:val="0"/>
                  <w:marRight w:val="0"/>
                  <w:marTop w:val="0"/>
                  <w:marBottom w:val="0"/>
                  <w:divBdr>
                    <w:top w:val="none" w:sz="0" w:space="0" w:color="auto"/>
                    <w:left w:val="none" w:sz="0" w:space="0" w:color="auto"/>
                    <w:bottom w:val="none" w:sz="0" w:space="0" w:color="auto"/>
                    <w:right w:val="none" w:sz="0" w:space="0" w:color="auto"/>
                  </w:divBdr>
                  <w:divsChild>
                    <w:div w:id="1291596883">
                      <w:marLeft w:val="0"/>
                      <w:marRight w:val="0"/>
                      <w:marTop w:val="0"/>
                      <w:marBottom w:val="0"/>
                      <w:divBdr>
                        <w:top w:val="none" w:sz="0" w:space="0" w:color="auto"/>
                        <w:left w:val="none" w:sz="0" w:space="0" w:color="auto"/>
                        <w:bottom w:val="none" w:sz="0" w:space="0" w:color="auto"/>
                        <w:right w:val="none" w:sz="0" w:space="0" w:color="auto"/>
                      </w:divBdr>
                    </w:div>
                  </w:divsChild>
                </w:div>
                <w:div w:id="1836607590">
                  <w:marLeft w:val="0"/>
                  <w:marRight w:val="0"/>
                  <w:marTop w:val="0"/>
                  <w:marBottom w:val="0"/>
                  <w:divBdr>
                    <w:top w:val="none" w:sz="0" w:space="0" w:color="auto"/>
                    <w:left w:val="none" w:sz="0" w:space="0" w:color="auto"/>
                    <w:bottom w:val="none" w:sz="0" w:space="0" w:color="auto"/>
                    <w:right w:val="none" w:sz="0" w:space="0" w:color="auto"/>
                  </w:divBdr>
                  <w:divsChild>
                    <w:div w:id="8466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66417">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6083288">
      <w:bodyDiv w:val="1"/>
      <w:marLeft w:val="0"/>
      <w:marRight w:val="0"/>
      <w:marTop w:val="0"/>
      <w:marBottom w:val="0"/>
      <w:divBdr>
        <w:top w:val="none" w:sz="0" w:space="0" w:color="auto"/>
        <w:left w:val="none" w:sz="0" w:space="0" w:color="auto"/>
        <w:bottom w:val="none" w:sz="0" w:space="0" w:color="auto"/>
        <w:right w:val="none" w:sz="0" w:space="0" w:color="auto"/>
      </w:divBdr>
    </w:div>
    <w:div w:id="1971934470">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2677589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health.vic.gov.au/data-reporting/annual-chang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50CA2E00-DF1D-4008-B817-D6B05A21938E}">
    <t:Anchor>
      <t:Comment id="1846290554"/>
    </t:Anchor>
    <t:History>
      <t:Event id="{951854E5-9395-4049-AAA6-EA9221CCB56E}" time="2024-12-09T03:49:01.079Z">
        <t:Attribution userId="S::debra.x.anderson@health.vic.gov.au::d773d65a-943f-40c9-8a19-f92d94103f1d" userProvider="AD" userName="Debra A Anderson (Health)"/>
        <t:Anchor>
          <t:Comment id="1498716111"/>
        </t:Anchor>
        <t:Create/>
      </t:Event>
      <t:Event id="{EA36B64A-ACC1-48CA-8642-F1EC60B56860}" time="2024-12-09T03:49:01.079Z">
        <t:Attribution userId="S::debra.x.anderson@health.vic.gov.au::d773d65a-943f-40c9-8a19-f92d94103f1d" userProvider="AD" userName="Debra A Anderson (Health)"/>
        <t:Anchor>
          <t:Comment id="1498716111"/>
        </t:Anchor>
        <t:Assign userId="S::Mike.Middlewick@health.vic.gov.au::ab747ed5-031a-4d65-ad1f-2591531dcb33" userProvider="AD" userName="Mike Middlewick (Health)"/>
      </t:Event>
      <t:Event id="{EE379DEE-33C1-4774-921A-ADC5929BFF76}" time="2024-12-09T03:49:01.079Z">
        <t:Attribution userId="S::debra.x.anderson@health.vic.gov.au::d773d65a-943f-40c9-8a19-f92d94103f1d" userProvider="AD" userName="Debra A Anderson (Health)"/>
        <t:Anchor>
          <t:Comment id="1498716111"/>
        </t:Anchor>
        <t:SetTitle title="@Mike Middlewick (Health) Mike to provide details of what messages this data element is listed i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02F992-61D7-934E-AD71-B4922D3486E2}">
  <ds:schemaRefs>
    <ds:schemaRef ds:uri="http://schemas.openxmlformats.org/officeDocument/2006/bibliography"/>
  </ds:schemaRefs>
</ds:datastoreItem>
</file>

<file path=customXml/itemProps3.xml><?xml version="1.0" encoding="utf-8"?>
<ds:datastoreItem xmlns:ds="http://schemas.openxmlformats.org/officeDocument/2006/customXml" ds:itemID="{7FA941D7-30F8-49D7-B83D-673349148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purl.org/dc/terms/"/>
    <ds:schemaRef ds:uri="94bc056a-3dcd-43bf-833c-9576dc02d306"/>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d6d6ff12-edda-4b6b-995b-9d08d1faa84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18</Pages>
  <Words>2858</Words>
  <Characters>19678</Characters>
  <Application>Microsoft Office Word</Application>
  <DocSecurity>0</DocSecurity>
  <Lines>163</Lines>
  <Paragraphs>44</Paragraphs>
  <ScaleCrop>false</ScaleCrop>
  <HeadingPairs>
    <vt:vector size="2" baseType="variant">
      <vt:variant>
        <vt:lpstr>Title</vt:lpstr>
      </vt:variant>
      <vt:variant>
        <vt:i4>1</vt:i4>
      </vt:variant>
    </vt:vector>
  </HeadingPairs>
  <TitlesOfParts>
    <vt:vector size="1" baseType="lpstr">
      <vt:lpstr>Specifications for revisions to the Victorian Integrated Non-Admitted Health Minimum Data Set (VINAH MDS) for 2023-24</vt:lpstr>
    </vt:vector>
  </TitlesOfParts>
  <Company>Victoria State Government, Department of Health</Company>
  <LinksUpToDate>false</LinksUpToDate>
  <CharactersWithSpaces>22492</CharactersWithSpaces>
  <SharedDoc>false</SharedDoc>
  <HyperlinkBase/>
  <HLinks>
    <vt:vector size="156" baseType="variant">
      <vt:variant>
        <vt:i4>2031670</vt:i4>
      </vt:variant>
      <vt:variant>
        <vt:i4>149</vt:i4>
      </vt:variant>
      <vt:variant>
        <vt:i4>0</vt:i4>
      </vt:variant>
      <vt:variant>
        <vt:i4>5</vt:i4>
      </vt:variant>
      <vt:variant>
        <vt:lpwstr/>
      </vt:variant>
      <vt:variant>
        <vt:lpwstr>_Toc185005251</vt:lpwstr>
      </vt:variant>
      <vt:variant>
        <vt:i4>2031670</vt:i4>
      </vt:variant>
      <vt:variant>
        <vt:i4>143</vt:i4>
      </vt:variant>
      <vt:variant>
        <vt:i4>0</vt:i4>
      </vt:variant>
      <vt:variant>
        <vt:i4>5</vt:i4>
      </vt:variant>
      <vt:variant>
        <vt:lpwstr/>
      </vt:variant>
      <vt:variant>
        <vt:lpwstr>_Toc185005250</vt:lpwstr>
      </vt:variant>
      <vt:variant>
        <vt:i4>1966134</vt:i4>
      </vt:variant>
      <vt:variant>
        <vt:i4>137</vt:i4>
      </vt:variant>
      <vt:variant>
        <vt:i4>0</vt:i4>
      </vt:variant>
      <vt:variant>
        <vt:i4>5</vt:i4>
      </vt:variant>
      <vt:variant>
        <vt:lpwstr/>
      </vt:variant>
      <vt:variant>
        <vt:lpwstr>_Toc185005249</vt:lpwstr>
      </vt:variant>
      <vt:variant>
        <vt:i4>1966134</vt:i4>
      </vt:variant>
      <vt:variant>
        <vt:i4>131</vt:i4>
      </vt:variant>
      <vt:variant>
        <vt:i4>0</vt:i4>
      </vt:variant>
      <vt:variant>
        <vt:i4>5</vt:i4>
      </vt:variant>
      <vt:variant>
        <vt:lpwstr/>
      </vt:variant>
      <vt:variant>
        <vt:lpwstr>_Toc185005248</vt:lpwstr>
      </vt:variant>
      <vt:variant>
        <vt:i4>1966134</vt:i4>
      </vt:variant>
      <vt:variant>
        <vt:i4>125</vt:i4>
      </vt:variant>
      <vt:variant>
        <vt:i4>0</vt:i4>
      </vt:variant>
      <vt:variant>
        <vt:i4>5</vt:i4>
      </vt:variant>
      <vt:variant>
        <vt:lpwstr/>
      </vt:variant>
      <vt:variant>
        <vt:lpwstr>_Toc185005247</vt:lpwstr>
      </vt:variant>
      <vt:variant>
        <vt:i4>1966134</vt:i4>
      </vt:variant>
      <vt:variant>
        <vt:i4>119</vt:i4>
      </vt:variant>
      <vt:variant>
        <vt:i4>0</vt:i4>
      </vt:variant>
      <vt:variant>
        <vt:i4>5</vt:i4>
      </vt:variant>
      <vt:variant>
        <vt:lpwstr/>
      </vt:variant>
      <vt:variant>
        <vt:lpwstr>_Toc185005246</vt:lpwstr>
      </vt:variant>
      <vt:variant>
        <vt:i4>1966134</vt:i4>
      </vt:variant>
      <vt:variant>
        <vt:i4>113</vt:i4>
      </vt:variant>
      <vt:variant>
        <vt:i4>0</vt:i4>
      </vt:variant>
      <vt:variant>
        <vt:i4>5</vt:i4>
      </vt:variant>
      <vt:variant>
        <vt:lpwstr/>
      </vt:variant>
      <vt:variant>
        <vt:lpwstr>_Toc185005245</vt:lpwstr>
      </vt:variant>
      <vt:variant>
        <vt:i4>1966134</vt:i4>
      </vt:variant>
      <vt:variant>
        <vt:i4>107</vt:i4>
      </vt:variant>
      <vt:variant>
        <vt:i4>0</vt:i4>
      </vt:variant>
      <vt:variant>
        <vt:i4>5</vt:i4>
      </vt:variant>
      <vt:variant>
        <vt:lpwstr/>
      </vt:variant>
      <vt:variant>
        <vt:lpwstr>_Toc185005244</vt:lpwstr>
      </vt:variant>
      <vt:variant>
        <vt:i4>1966134</vt:i4>
      </vt:variant>
      <vt:variant>
        <vt:i4>101</vt:i4>
      </vt:variant>
      <vt:variant>
        <vt:i4>0</vt:i4>
      </vt:variant>
      <vt:variant>
        <vt:i4>5</vt:i4>
      </vt:variant>
      <vt:variant>
        <vt:lpwstr/>
      </vt:variant>
      <vt:variant>
        <vt:lpwstr>_Toc185005243</vt:lpwstr>
      </vt:variant>
      <vt:variant>
        <vt:i4>1966134</vt:i4>
      </vt:variant>
      <vt:variant>
        <vt:i4>95</vt:i4>
      </vt:variant>
      <vt:variant>
        <vt:i4>0</vt:i4>
      </vt:variant>
      <vt:variant>
        <vt:i4>5</vt:i4>
      </vt:variant>
      <vt:variant>
        <vt:lpwstr/>
      </vt:variant>
      <vt:variant>
        <vt:lpwstr>_Toc185005242</vt:lpwstr>
      </vt:variant>
      <vt:variant>
        <vt:i4>1966134</vt:i4>
      </vt:variant>
      <vt:variant>
        <vt:i4>89</vt:i4>
      </vt:variant>
      <vt:variant>
        <vt:i4>0</vt:i4>
      </vt:variant>
      <vt:variant>
        <vt:i4>5</vt:i4>
      </vt:variant>
      <vt:variant>
        <vt:lpwstr/>
      </vt:variant>
      <vt:variant>
        <vt:lpwstr>_Toc185005241</vt:lpwstr>
      </vt:variant>
      <vt:variant>
        <vt:i4>1966134</vt:i4>
      </vt:variant>
      <vt:variant>
        <vt:i4>83</vt:i4>
      </vt:variant>
      <vt:variant>
        <vt:i4>0</vt:i4>
      </vt:variant>
      <vt:variant>
        <vt:i4>5</vt:i4>
      </vt:variant>
      <vt:variant>
        <vt:lpwstr/>
      </vt:variant>
      <vt:variant>
        <vt:lpwstr>_Toc185005240</vt:lpwstr>
      </vt:variant>
      <vt:variant>
        <vt:i4>1638454</vt:i4>
      </vt:variant>
      <vt:variant>
        <vt:i4>77</vt:i4>
      </vt:variant>
      <vt:variant>
        <vt:i4>0</vt:i4>
      </vt:variant>
      <vt:variant>
        <vt:i4>5</vt:i4>
      </vt:variant>
      <vt:variant>
        <vt:lpwstr/>
      </vt:variant>
      <vt:variant>
        <vt:lpwstr>_Toc185005239</vt:lpwstr>
      </vt:variant>
      <vt:variant>
        <vt:i4>1638454</vt:i4>
      </vt:variant>
      <vt:variant>
        <vt:i4>71</vt:i4>
      </vt:variant>
      <vt:variant>
        <vt:i4>0</vt:i4>
      </vt:variant>
      <vt:variant>
        <vt:i4>5</vt:i4>
      </vt:variant>
      <vt:variant>
        <vt:lpwstr/>
      </vt:variant>
      <vt:variant>
        <vt:lpwstr>_Toc185005238</vt:lpwstr>
      </vt:variant>
      <vt:variant>
        <vt:i4>1638454</vt:i4>
      </vt:variant>
      <vt:variant>
        <vt:i4>65</vt:i4>
      </vt:variant>
      <vt:variant>
        <vt:i4>0</vt:i4>
      </vt:variant>
      <vt:variant>
        <vt:i4>5</vt:i4>
      </vt:variant>
      <vt:variant>
        <vt:lpwstr/>
      </vt:variant>
      <vt:variant>
        <vt:lpwstr>_Toc185005237</vt:lpwstr>
      </vt:variant>
      <vt:variant>
        <vt:i4>1638454</vt:i4>
      </vt:variant>
      <vt:variant>
        <vt:i4>59</vt:i4>
      </vt:variant>
      <vt:variant>
        <vt:i4>0</vt:i4>
      </vt:variant>
      <vt:variant>
        <vt:i4>5</vt:i4>
      </vt:variant>
      <vt:variant>
        <vt:lpwstr/>
      </vt:variant>
      <vt:variant>
        <vt:lpwstr>_Toc185005236</vt:lpwstr>
      </vt:variant>
      <vt:variant>
        <vt:i4>1638454</vt:i4>
      </vt:variant>
      <vt:variant>
        <vt:i4>53</vt:i4>
      </vt:variant>
      <vt:variant>
        <vt:i4>0</vt:i4>
      </vt:variant>
      <vt:variant>
        <vt:i4>5</vt:i4>
      </vt:variant>
      <vt:variant>
        <vt:lpwstr/>
      </vt:variant>
      <vt:variant>
        <vt:lpwstr>_Toc185005235</vt:lpwstr>
      </vt:variant>
      <vt:variant>
        <vt:i4>1638454</vt:i4>
      </vt:variant>
      <vt:variant>
        <vt:i4>47</vt:i4>
      </vt:variant>
      <vt:variant>
        <vt:i4>0</vt:i4>
      </vt:variant>
      <vt:variant>
        <vt:i4>5</vt:i4>
      </vt:variant>
      <vt:variant>
        <vt:lpwstr/>
      </vt:variant>
      <vt:variant>
        <vt:lpwstr>_Toc185005234</vt:lpwstr>
      </vt:variant>
      <vt:variant>
        <vt:i4>1638454</vt:i4>
      </vt:variant>
      <vt:variant>
        <vt:i4>41</vt:i4>
      </vt:variant>
      <vt:variant>
        <vt:i4>0</vt:i4>
      </vt:variant>
      <vt:variant>
        <vt:i4>5</vt:i4>
      </vt:variant>
      <vt:variant>
        <vt:lpwstr/>
      </vt:variant>
      <vt:variant>
        <vt:lpwstr>_Toc185005233</vt:lpwstr>
      </vt:variant>
      <vt:variant>
        <vt:i4>1638454</vt:i4>
      </vt:variant>
      <vt:variant>
        <vt:i4>35</vt:i4>
      </vt:variant>
      <vt:variant>
        <vt:i4>0</vt:i4>
      </vt:variant>
      <vt:variant>
        <vt:i4>5</vt:i4>
      </vt:variant>
      <vt:variant>
        <vt:lpwstr/>
      </vt:variant>
      <vt:variant>
        <vt:lpwstr>_Toc185005232</vt:lpwstr>
      </vt:variant>
      <vt:variant>
        <vt:i4>1638454</vt:i4>
      </vt:variant>
      <vt:variant>
        <vt:i4>29</vt:i4>
      </vt:variant>
      <vt:variant>
        <vt:i4>0</vt:i4>
      </vt:variant>
      <vt:variant>
        <vt:i4>5</vt:i4>
      </vt:variant>
      <vt:variant>
        <vt:lpwstr/>
      </vt:variant>
      <vt:variant>
        <vt:lpwstr>_Toc185005231</vt:lpwstr>
      </vt:variant>
      <vt:variant>
        <vt:i4>1638454</vt:i4>
      </vt:variant>
      <vt:variant>
        <vt:i4>23</vt:i4>
      </vt:variant>
      <vt:variant>
        <vt:i4>0</vt:i4>
      </vt:variant>
      <vt:variant>
        <vt:i4>5</vt:i4>
      </vt:variant>
      <vt:variant>
        <vt:lpwstr/>
      </vt:variant>
      <vt:variant>
        <vt:lpwstr>_Toc185005230</vt:lpwstr>
      </vt:variant>
      <vt:variant>
        <vt:i4>1572918</vt:i4>
      </vt:variant>
      <vt:variant>
        <vt:i4>17</vt:i4>
      </vt:variant>
      <vt:variant>
        <vt:i4>0</vt:i4>
      </vt:variant>
      <vt:variant>
        <vt:i4>5</vt:i4>
      </vt:variant>
      <vt:variant>
        <vt:lpwstr/>
      </vt:variant>
      <vt:variant>
        <vt:lpwstr>_Toc185005229</vt:lpwstr>
      </vt:variant>
      <vt:variant>
        <vt:i4>1572918</vt:i4>
      </vt:variant>
      <vt:variant>
        <vt:i4>11</vt:i4>
      </vt:variant>
      <vt:variant>
        <vt:i4>0</vt:i4>
      </vt:variant>
      <vt:variant>
        <vt:i4>5</vt:i4>
      </vt:variant>
      <vt:variant>
        <vt:lpwstr/>
      </vt:variant>
      <vt:variant>
        <vt:lpwstr>_Toc185005228</vt:lpwstr>
      </vt:variant>
      <vt:variant>
        <vt:i4>3997808</vt:i4>
      </vt:variant>
      <vt:variant>
        <vt:i4>6</vt:i4>
      </vt:variant>
      <vt:variant>
        <vt:i4>0</vt:i4>
      </vt:variant>
      <vt:variant>
        <vt:i4>5</vt:i4>
      </vt:variant>
      <vt:variant>
        <vt:lpwstr>https://www.health.vic.gov.au/data-reporting/annual-changes</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revisions to the Victorian Integrated Non-Admitted Health Minimum Data Set (VINAH MDS) for 2023-24</dc:title>
  <dc:subject>Specifications for revisions to the Victorian Integrated Non-Admitted Health Minimum Data Set (VINAH MDS) for 2023-24</dc:subject>
  <dc:creator>Health and System Performance Reporting</dc:creator>
  <cp:keywords>VINAH (MDS) Specifications for 2023-24</cp:keywords>
  <cp:lastModifiedBy>Emma Gifkins (Health)</cp:lastModifiedBy>
  <cp:revision>26</cp:revision>
  <cp:lastPrinted>2023-12-19T13:11:00Z</cp:lastPrinted>
  <dcterms:created xsi:type="dcterms:W3CDTF">2024-12-20T02:32:00Z</dcterms:created>
  <dcterms:modified xsi:type="dcterms:W3CDTF">2025-01-12T23:19:00Z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Order">
    <vt:r8>2700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emplateVersion">
    <vt:i4>1</vt:i4>
  </property>
  <property fmtid="{D5CDD505-2E9C-101B-9397-08002B2CF9AE}" pid="11" name="Category">
    <vt:lpwstr>Report</vt:lpwstr>
  </property>
  <property fmtid="{D5CDD505-2E9C-101B-9397-08002B2CF9AE}" pid="12" name="WebPage">
    <vt:lpwstr>https://dhhsvicgovau.sharepoint.com/:w:/s/health/EcCdxoQtkoZJoXn6lektW3QBAD6Bt_2RdAEQpTUn2-aiAQ, https://dhhsvicgovau.sharepoint.com/:w:/s/health/EcCdxoQtkoZJoXn6lektW3QBAD6Bt_2RdAEQpTUn2-aiAQ</vt:lpwstr>
  </property>
  <property fmtid="{D5CDD505-2E9C-101B-9397-08002B2CF9AE}" pid="13" name="Days before next review">
    <vt:r8>365</vt:r8>
  </property>
  <property fmtid="{D5CDD505-2E9C-101B-9397-08002B2CF9AE}" pid="14" name="GrammarlyDocumentId">
    <vt:lpwstr>b77b9ea113d38362c445d68c7ffc1d7f241f58dadb5fc35d0c6383889436612e</vt:lpwstr>
  </property>
  <property fmtid="{D5CDD505-2E9C-101B-9397-08002B2CF9AE}" pid="15" name="MSIP_Label_43e64453-338c-4f93-8a4d-0039a0a41f2a_Enabled">
    <vt:lpwstr>true</vt:lpwstr>
  </property>
  <property fmtid="{D5CDD505-2E9C-101B-9397-08002B2CF9AE}" pid="16" name="MSIP_Label_43e64453-338c-4f93-8a4d-0039a0a41f2a_Method">
    <vt:lpwstr>Privileged</vt:lpwstr>
  </property>
  <property fmtid="{D5CDD505-2E9C-101B-9397-08002B2CF9AE}" pid="17" name="MSIP_Label_43e64453-338c-4f93-8a4d-0039a0a41f2a_Name">
    <vt:lpwstr>43e64453-338c-4f93-8a4d-0039a0a41f2a</vt:lpwstr>
  </property>
  <property fmtid="{D5CDD505-2E9C-101B-9397-08002B2CF9AE}" pid="18" name="MSIP_Label_43e64453-338c-4f93-8a4d-0039a0a41f2a_SiteId">
    <vt:lpwstr>c0e0601f-0fac-449c-9c88-a104c4eb9f28</vt:lpwstr>
  </property>
  <property fmtid="{D5CDD505-2E9C-101B-9397-08002B2CF9AE}" pid="19" name="MSIP_Label_43e64453-338c-4f93-8a4d-0039a0a41f2a_ContentBits">
    <vt:lpwstr>2</vt:lpwstr>
  </property>
  <property fmtid="{D5CDD505-2E9C-101B-9397-08002B2CF9AE}" pid="20" name="MSIP_Label_43e64453-338c-4f93-8a4d-0039a0a41f2a_SetDate">
    <vt:lpwstr>2022-12-19T01:41:39Z</vt:lpwstr>
  </property>
  <property fmtid="{D5CDD505-2E9C-101B-9397-08002B2CF9AE}" pid="21" name="MSIP_Label_43e64453-338c-4f93-8a4d-0039a0a41f2a_ActionId">
    <vt:lpwstr>767f5a3d-6ac5-4878-9f12-40904b22ae01</vt:lpwstr>
  </property>
  <property fmtid="{D5CDD505-2E9C-101B-9397-08002B2CF9AE}" pid="22" name="MediaServiceImageTags">
    <vt:lpwstr/>
  </property>
  <property fmtid="{D5CDD505-2E9C-101B-9397-08002B2CF9AE}" pid="23" name="_MarkAsFinal">
    <vt:bool>true</vt:bool>
  </property>
</Properties>
</file>