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48CE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409EF96D" wp14:editId="2DD3A5B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8D5BC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348"/>
      </w:tblGrid>
      <w:tr w:rsidR="003B5733" w14:paraId="603749AB" w14:textId="77777777" w:rsidTr="003635F8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A1C7166" w14:textId="79727ED0" w:rsidR="003B5733" w:rsidRPr="003B5733" w:rsidRDefault="00EE5418" w:rsidP="003B5733">
            <w:pPr>
              <w:pStyle w:val="Documenttitle"/>
            </w:pPr>
            <w:r w:rsidRPr="003E11B8">
              <w:rPr>
                <w:color w:val="365F91" w:themeColor="accent1" w:themeShade="BF"/>
              </w:rPr>
              <w:t>Mental Health Bulletin</w:t>
            </w:r>
            <w:r w:rsidR="00B756CA" w:rsidRPr="003E11B8">
              <w:rPr>
                <w:color w:val="365F91" w:themeColor="accent1" w:themeShade="BF"/>
              </w:rPr>
              <w:t xml:space="preserve"> </w:t>
            </w:r>
            <w:r w:rsidR="00EC5CB3">
              <w:rPr>
                <w:color w:val="365F91" w:themeColor="accent1" w:themeShade="BF"/>
              </w:rPr>
              <w:t>86</w:t>
            </w:r>
          </w:p>
        </w:tc>
      </w:tr>
      <w:tr w:rsidR="003B5733" w14:paraId="02FE8311" w14:textId="77777777" w:rsidTr="003635F8">
        <w:tc>
          <w:tcPr>
            <w:tcW w:w="10348" w:type="dxa"/>
          </w:tcPr>
          <w:p w14:paraId="44120960" w14:textId="3B30DFD2" w:rsidR="003B5733" w:rsidRPr="00A1389F" w:rsidRDefault="00040156" w:rsidP="00732AB5">
            <w:pPr>
              <w:pStyle w:val="Documentsubtitle"/>
            </w:pPr>
            <w:r>
              <w:t xml:space="preserve">Victorian Eating Disorders </w:t>
            </w:r>
            <w:r w:rsidR="00617158">
              <w:t xml:space="preserve">- </w:t>
            </w:r>
            <w:r w:rsidR="00E9192E">
              <w:t>New Programs</w:t>
            </w:r>
            <w:r>
              <w:t xml:space="preserve"> </w:t>
            </w:r>
          </w:p>
        </w:tc>
      </w:tr>
      <w:tr w:rsidR="003B5733" w14:paraId="30E8F298" w14:textId="77777777" w:rsidTr="003635F8">
        <w:tc>
          <w:tcPr>
            <w:tcW w:w="10348" w:type="dxa"/>
          </w:tcPr>
          <w:p w14:paraId="78F6D8D2" w14:textId="77777777" w:rsidR="003B5733" w:rsidRPr="001E5058" w:rsidRDefault="00EE5418" w:rsidP="001E505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585630A7" w14:textId="53F69A96" w:rsidR="007173CA" w:rsidRDefault="007173CA" w:rsidP="00D079AA">
      <w:pPr>
        <w:pStyle w:val="Body"/>
      </w:pPr>
    </w:p>
    <w:p w14:paraId="7D955F27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78BB7357" w14:textId="425BACF2" w:rsidR="0024030A" w:rsidRPr="003F1D05" w:rsidRDefault="00474E3A" w:rsidP="0024030A">
      <w:pPr>
        <w:pStyle w:val="Heading2"/>
        <w:rPr>
          <w:color w:val="365F91" w:themeColor="accent1" w:themeShade="BF"/>
        </w:rPr>
      </w:pPr>
      <w:bookmarkStart w:id="0" w:name="_Toc63347079"/>
      <w:r>
        <w:rPr>
          <w:color w:val="365F91" w:themeColor="accent1" w:themeShade="BF"/>
        </w:rPr>
        <w:t>Purpose and Scope</w:t>
      </w:r>
    </w:p>
    <w:p w14:paraId="1203C941" w14:textId="2C1A4A99" w:rsidR="0024030A" w:rsidRDefault="00474E3A" w:rsidP="0024030A">
      <w:pPr>
        <w:pStyle w:val="Body"/>
      </w:pPr>
      <w:r>
        <w:t xml:space="preserve">To provide guidance for the reporting of </w:t>
      </w:r>
      <w:r w:rsidR="00A01648">
        <w:t xml:space="preserve">new eating disorder programs to be delivered by area </w:t>
      </w:r>
      <w:r w:rsidR="0091635C">
        <w:t xml:space="preserve">mental health </w:t>
      </w:r>
      <w:r w:rsidR="00A01648">
        <w:t>and wellbeing services.</w:t>
      </w:r>
    </w:p>
    <w:p w14:paraId="61958F5D" w14:textId="3048851D" w:rsidR="00474E3A" w:rsidRDefault="00474E3A" w:rsidP="0024030A">
      <w:pPr>
        <w:pStyle w:val="Body"/>
      </w:pPr>
      <w:r>
        <w:t>In scope:</w:t>
      </w:r>
    </w:p>
    <w:p w14:paraId="69277A02" w14:textId="786BB291" w:rsidR="00474E3A" w:rsidRDefault="00474E3A" w:rsidP="00474E3A">
      <w:pPr>
        <w:pStyle w:val="Body"/>
        <w:numPr>
          <w:ilvl w:val="0"/>
          <w:numId w:val="47"/>
        </w:numPr>
      </w:pPr>
      <w:r>
        <w:t xml:space="preserve">Reporting guidance for </w:t>
      </w:r>
      <w:r w:rsidR="0091635C">
        <w:t xml:space="preserve">ambulatory </w:t>
      </w:r>
      <w:r>
        <w:t>community mental health activity data of consumers in CM</w:t>
      </w:r>
      <w:r w:rsidR="008F624E">
        <w:t>I</w:t>
      </w:r>
      <w:r>
        <w:t>/ODS</w:t>
      </w:r>
    </w:p>
    <w:p w14:paraId="323515AB" w14:textId="77777777" w:rsidR="0024030A" w:rsidRPr="0024030A" w:rsidRDefault="0024030A" w:rsidP="0024030A">
      <w:pPr>
        <w:pStyle w:val="Body"/>
      </w:pPr>
    </w:p>
    <w:p w14:paraId="1FBC51AB" w14:textId="484453A4" w:rsidR="00F278A4" w:rsidRPr="003F1D05" w:rsidRDefault="00474E3A" w:rsidP="00F278A4">
      <w:pPr>
        <w:pStyle w:val="Heading2"/>
        <w:rPr>
          <w:b w:val="0"/>
          <w:bCs/>
          <w:color w:val="365F91" w:themeColor="accent1" w:themeShade="BF"/>
        </w:rPr>
      </w:pPr>
      <w:r>
        <w:rPr>
          <w:b w:val="0"/>
          <w:bCs/>
          <w:color w:val="365F91" w:themeColor="accent1" w:themeShade="BF"/>
        </w:rPr>
        <w:t>Overview</w:t>
      </w:r>
    </w:p>
    <w:bookmarkEnd w:id="0"/>
    <w:p w14:paraId="6B2F3765" w14:textId="068B68A1" w:rsidR="00040156" w:rsidRDefault="00A01648" w:rsidP="00E038B7">
      <w:pPr>
        <w:rPr>
          <w:rFonts w:cs="Arial"/>
          <w:szCs w:val="21"/>
        </w:rPr>
      </w:pPr>
      <w:r>
        <w:rPr>
          <w:rFonts w:cs="Arial"/>
          <w:szCs w:val="21"/>
        </w:rPr>
        <w:t xml:space="preserve">The Victorian eating disorders strategy 2024-2031 outlines a whole of government and community wide approach to eating disorders and responding to immediate priorities.  </w:t>
      </w:r>
      <w:r w:rsidR="00040156">
        <w:rPr>
          <w:rFonts w:cs="Arial"/>
          <w:szCs w:val="21"/>
        </w:rPr>
        <w:t>The focus is on prevention, early intervention and identification as well as treatment.</w:t>
      </w:r>
    </w:p>
    <w:p w14:paraId="07811FF3" w14:textId="70A3E88C" w:rsidR="00E038B7" w:rsidRDefault="00A01648" w:rsidP="00E038B7">
      <w:pPr>
        <w:rPr>
          <w:rFonts w:cs="Arial"/>
          <w:szCs w:val="21"/>
        </w:rPr>
      </w:pPr>
      <w:r>
        <w:rPr>
          <w:rFonts w:cs="Arial"/>
          <w:szCs w:val="21"/>
        </w:rPr>
        <w:t>Rolling implementation plans will support the deliver</w:t>
      </w:r>
      <w:r w:rsidR="00703D21">
        <w:rPr>
          <w:rFonts w:cs="Arial"/>
          <w:szCs w:val="21"/>
        </w:rPr>
        <w:t>y of</w:t>
      </w:r>
      <w:r>
        <w:rPr>
          <w:rFonts w:cs="Arial"/>
          <w:szCs w:val="21"/>
        </w:rPr>
        <w:t xml:space="preserve"> the following new programs that will be captured in CMI/ODS for reporting purposes:</w:t>
      </w:r>
    </w:p>
    <w:p w14:paraId="014EAAF1" w14:textId="77777777" w:rsidR="00703D21" w:rsidRDefault="001C0844" w:rsidP="001C0844">
      <w:pPr>
        <w:pStyle w:val="ListParagraph"/>
        <w:numPr>
          <w:ilvl w:val="0"/>
          <w:numId w:val="47"/>
        </w:numPr>
        <w:rPr>
          <w:rFonts w:ascii="Arial" w:hAnsi="Arial" w:cs="Arial"/>
          <w:sz w:val="21"/>
          <w:szCs w:val="21"/>
        </w:rPr>
      </w:pPr>
      <w:r w:rsidRPr="001C0844">
        <w:rPr>
          <w:rFonts w:ascii="Arial" w:hAnsi="Arial" w:cs="Arial"/>
          <w:sz w:val="21"/>
          <w:szCs w:val="21"/>
        </w:rPr>
        <w:t>10 Early Intervention &amp; Integration Leads (EIILs) across the state to co-ordinate eating disorders care for consumers across infant, child &amp; Youth (ICY) and adult &amp; Older adults (AOA) area services</w:t>
      </w:r>
    </w:p>
    <w:p w14:paraId="63FEDE45" w14:textId="0810A320" w:rsidR="001C0844" w:rsidRPr="001C0844" w:rsidRDefault="001C0844" w:rsidP="00703D21">
      <w:pPr>
        <w:pStyle w:val="ListParagraph"/>
        <w:rPr>
          <w:rFonts w:ascii="Arial" w:hAnsi="Arial" w:cs="Arial"/>
          <w:sz w:val="21"/>
          <w:szCs w:val="21"/>
        </w:rPr>
      </w:pPr>
      <w:r w:rsidRPr="001C0844">
        <w:rPr>
          <w:rFonts w:ascii="Arial" w:hAnsi="Arial" w:cs="Arial"/>
          <w:sz w:val="21"/>
          <w:szCs w:val="21"/>
        </w:rPr>
        <w:t xml:space="preserve"> </w:t>
      </w:r>
    </w:p>
    <w:p w14:paraId="297D1795" w14:textId="62640F30" w:rsidR="00703D21" w:rsidRDefault="00A01648" w:rsidP="00703D21">
      <w:pPr>
        <w:pStyle w:val="ListParagraph"/>
        <w:numPr>
          <w:ilvl w:val="0"/>
          <w:numId w:val="47"/>
        </w:numPr>
        <w:rPr>
          <w:rFonts w:ascii="Arial" w:hAnsi="Arial" w:cs="Arial"/>
          <w:sz w:val="21"/>
          <w:szCs w:val="21"/>
        </w:rPr>
      </w:pPr>
      <w:r w:rsidRPr="00040156">
        <w:rPr>
          <w:rFonts w:ascii="Arial" w:hAnsi="Arial" w:cs="Arial"/>
          <w:sz w:val="21"/>
          <w:szCs w:val="21"/>
        </w:rPr>
        <w:t xml:space="preserve">Two in-home intensive early engagement treatment programs for young people in metropolitan Melbourne to provide peer led step-in-supports </w:t>
      </w:r>
      <w:r w:rsidR="00483263">
        <w:rPr>
          <w:rFonts w:ascii="Arial" w:hAnsi="Arial" w:cs="Arial"/>
          <w:sz w:val="21"/>
          <w:szCs w:val="21"/>
        </w:rPr>
        <w:t>(Austin &amp; Alfred)</w:t>
      </w:r>
    </w:p>
    <w:p w14:paraId="3F3C1215" w14:textId="77777777" w:rsidR="00703D21" w:rsidRPr="00703D21" w:rsidRDefault="00703D21" w:rsidP="00703D21">
      <w:pPr>
        <w:spacing w:after="0" w:line="240" w:lineRule="auto"/>
        <w:rPr>
          <w:rFonts w:cs="Arial"/>
          <w:szCs w:val="21"/>
        </w:rPr>
      </w:pPr>
    </w:p>
    <w:p w14:paraId="7E877DEC" w14:textId="77777777" w:rsidR="00040156" w:rsidRDefault="00A01648" w:rsidP="00703D21">
      <w:pPr>
        <w:pStyle w:val="ListParagraph"/>
        <w:numPr>
          <w:ilvl w:val="0"/>
          <w:numId w:val="47"/>
        </w:numPr>
        <w:rPr>
          <w:rFonts w:ascii="Arial" w:hAnsi="Arial" w:cs="Arial"/>
          <w:sz w:val="21"/>
          <w:szCs w:val="21"/>
        </w:rPr>
      </w:pPr>
      <w:r w:rsidRPr="00040156">
        <w:rPr>
          <w:rFonts w:ascii="Arial" w:hAnsi="Arial" w:cs="Arial"/>
          <w:sz w:val="21"/>
          <w:szCs w:val="21"/>
        </w:rPr>
        <w:t>Establish a regional community-based intensive eating disorders day program which will deliver an</w:t>
      </w:r>
    </w:p>
    <w:p w14:paraId="3F5E91CF" w14:textId="19AAA9FD" w:rsidR="00A01648" w:rsidRPr="00040156" w:rsidRDefault="00A01648" w:rsidP="00040156">
      <w:pPr>
        <w:spacing w:after="0" w:line="240" w:lineRule="auto"/>
        <w:ind w:left="360" w:firstLine="360"/>
        <w:rPr>
          <w:rFonts w:cs="Arial"/>
          <w:szCs w:val="21"/>
        </w:rPr>
      </w:pPr>
      <w:r w:rsidRPr="00040156">
        <w:rPr>
          <w:rFonts w:cs="Arial"/>
          <w:szCs w:val="21"/>
        </w:rPr>
        <w:t>8-12 week program for up to 12 consumers at a time</w:t>
      </w:r>
      <w:r w:rsidR="00483263">
        <w:rPr>
          <w:rFonts w:cs="Arial"/>
          <w:szCs w:val="21"/>
        </w:rPr>
        <w:t xml:space="preserve"> (Barwon Health)</w:t>
      </w:r>
    </w:p>
    <w:p w14:paraId="11FBD63E" w14:textId="0FB47AB4" w:rsidR="00C1749E" w:rsidRPr="00951687" w:rsidRDefault="00C1749E" w:rsidP="00951687">
      <w:pPr>
        <w:rPr>
          <w:rFonts w:cs="Arial"/>
        </w:rPr>
      </w:pPr>
    </w:p>
    <w:p w14:paraId="43325044" w14:textId="23A9199F" w:rsidR="009034F9" w:rsidRDefault="00BF7345" w:rsidP="00241FB7">
      <w:pPr>
        <w:pStyle w:val="Heading2"/>
        <w:rPr>
          <w:b w:val="0"/>
          <w:bCs/>
          <w:color w:val="365F91" w:themeColor="accent1" w:themeShade="BF"/>
        </w:rPr>
      </w:pPr>
      <w:r>
        <w:rPr>
          <w:b w:val="0"/>
          <w:bCs/>
          <w:color w:val="365F91" w:themeColor="accent1" w:themeShade="BF"/>
        </w:rPr>
        <w:t>Activity Data Reporting</w:t>
      </w:r>
    </w:p>
    <w:p w14:paraId="65E0DE88" w14:textId="77777777" w:rsidR="006E23F3" w:rsidRDefault="006E23F3" w:rsidP="006E23F3">
      <w:pPr>
        <w:pStyle w:val="Body"/>
      </w:pPr>
      <w:r>
        <w:t>All registered consumers seen by an ambulatory mental health service are to have contacts recorded in CMI/ODS.  Diagnoses, phase of care and outcome measures are also required for ambulatory consumers as per previous advice.</w:t>
      </w:r>
    </w:p>
    <w:p w14:paraId="7EC5F71F" w14:textId="4F0873D1" w:rsidR="006E23F3" w:rsidRDefault="006E23F3" w:rsidP="006E23F3">
      <w:pPr>
        <w:pStyle w:val="Body"/>
      </w:pPr>
      <w:r>
        <w:t>The Early Intervention &amp; Integration Leads (EIILs) are considered specialist</w:t>
      </w:r>
      <w:r w:rsidR="004F5BC0">
        <w:t>s</w:t>
      </w:r>
      <w:r>
        <w:t xml:space="preserve"> and are approved to record </w:t>
      </w:r>
      <w:r w:rsidR="00703D21">
        <w:t xml:space="preserve">community </w:t>
      </w:r>
      <w:r>
        <w:t>contact Type C, Code 6 (specialty service development).  This is in recognition that this service is funded to provide specialist type community mental health services which significantly build capacity to provide mental health support to a target population</w:t>
      </w:r>
    </w:p>
    <w:p w14:paraId="5FF3EB6D" w14:textId="6CFE6AD7" w:rsidR="00BF7345" w:rsidRDefault="00BF7345" w:rsidP="00BF7345">
      <w:pPr>
        <w:pStyle w:val="Body"/>
      </w:pPr>
    </w:p>
    <w:p w14:paraId="27B928F6" w14:textId="6670AE23" w:rsidR="004D5A15" w:rsidRDefault="004D5A15" w:rsidP="00BF7345">
      <w:pPr>
        <w:pStyle w:val="Body"/>
      </w:pPr>
    </w:p>
    <w:p w14:paraId="0BD55381" w14:textId="77777777" w:rsidR="00373350" w:rsidRDefault="00373350" w:rsidP="00BF7345">
      <w:pPr>
        <w:pStyle w:val="Body"/>
      </w:pPr>
    </w:p>
    <w:p w14:paraId="0E31FCA2" w14:textId="7755BB81" w:rsidR="00BF7345" w:rsidRDefault="00BF7345" w:rsidP="00BF7345">
      <w:pPr>
        <w:pStyle w:val="Heading2"/>
      </w:pPr>
      <w:r>
        <w:lastRenderedPageBreak/>
        <w:t>Subcentre / Program Setup</w:t>
      </w:r>
    </w:p>
    <w:p w14:paraId="38838E0F" w14:textId="34EE2717" w:rsidR="0091635C" w:rsidRDefault="00BF7345" w:rsidP="00E038B7">
      <w:pPr>
        <w:pStyle w:val="Body"/>
      </w:pPr>
      <w:r>
        <w:t>Th</w:t>
      </w:r>
      <w:r w:rsidR="00703D21">
        <w:t>e</w:t>
      </w:r>
      <w:r>
        <w:t xml:space="preserve"> subcentre and program </w:t>
      </w:r>
      <w:r w:rsidR="00703D21">
        <w:t xml:space="preserve">set up </w:t>
      </w:r>
      <w:r w:rsidR="00917913">
        <w:t xml:space="preserve">in </w:t>
      </w:r>
      <w:r w:rsidR="00703D21">
        <w:t>CMI/ODS is set out below</w:t>
      </w:r>
      <w:r w:rsidR="00483263">
        <w:t>:</w:t>
      </w:r>
    </w:p>
    <w:p w14:paraId="62C7DC27" w14:textId="77777777" w:rsidR="00617158" w:rsidRDefault="00617158" w:rsidP="00E038B7">
      <w:pPr>
        <w:pStyle w:val="Body"/>
      </w:pPr>
    </w:p>
    <w:p w14:paraId="1B78C678" w14:textId="47D8A180" w:rsidR="0091635C" w:rsidRDefault="00617158" w:rsidP="00617158">
      <w:pPr>
        <w:pStyle w:val="Heading3"/>
      </w:pPr>
      <w:r>
        <w:t>Early Intervention &amp; Integration Leads (EII</w:t>
      </w:r>
      <w:r w:rsidR="00AC625E">
        <w:t>L</w:t>
      </w:r>
      <w:r>
        <w:t>)</w:t>
      </w:r>
    </w:p>
    <w:p w14:paraId="68823B0C" w14:textId="0F8ECB47" w:rsidR="00BF7345" w:rsidRPr="002E2FFA" w:rsidRDefault="00BF7345" w:rsidP="00BF7345">
      <w:pPr>
        <w:pStyle w:val="DHHSbody"/>
        <w:rPr>
          <w:rFonts w:cs="Arial"/>
          <w:b/>
          <w:color w:val="004EA8"/>
          <w:sz w:val="22"/>
        </w:rPr>
      </w:pPr>
      <w:r w:rsidRPr="002E2FFA">
        <w:rPr>
          <w:rFonts w:cs="Arial"/>
          <w:b/>
          <w:color w:val="004EA8"/>
          <w:sz w:val="22"/>
        </w:rPr>
        <w:t>Subcentre</w:t>
      </w:r>
      <w:r w:rsidR="00CB7F65">
        <w:rPr>
          <w:rFonts w:cs="Arial"/>
          <w:b/>
          <w:color w:val="004EA8"/>
          <w:sz w:val="22"/>
        </w:rPr>
        <w:t xml:space="preserve"> – Early Intervention &amp; Integration Leads (</w:t>
      </w:r>
      <w:r w:rsidR="00F84558">
        <w:rPr>
          <w:rFonts w:cs="Arial"/>
          <w:b/>
          <w:color w:val="004EA8"/>
          <w:sz w:val="22"/>
        </w:rPr>
        <w:t>EIIL</w:t>
      </w:r>
      <w:r w:rsidR="00CB7F65">
        <w:rPr>
          <w:rFonts w:cs="Arial"/>
          <w:b/>
          <w:color w:val="004EA8"/>
          <w:sz w:val="22"/>
        </w:rPr>
        <w:t>)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701"/>
        <w:gridCol w:w="1560"/>
        <w:gridCol w:w="1134"/>
        <w:gridCol w:w="1559"/>
      </w:tblGrid>
      <w:tr w:rsidR="00040156" w:rsidRPr="009C53C9" w14:paraId="68E36ED5" w14:textId="77777777" w:rsidTr="001C0844">
        <w:trPr>
          <w:trHeight w:val="624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72026F4" w14:textId="77777777" w:rsidR="00040156" w:rsidRPr="008627EA" w:rsidRDefault="00040156" w:rsidP="00732AB5">
            <w:pPr>
              <w:pStyle w:val="DHHSbody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Subcentre</w:t>
            </w:r>
            <w:r>
              <w:rPr>
                <w:rFonts w:cs="Arial"/>
                <w:b/>
              </w:rPr>
              <w:t xml:space="preserve"> Name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783588C" w14:textId="77777777" w:rsidR="00040156" w:rsidRPr="008627EA" w:rsidRDefault="00040156" w:rsidP="00732AB5">
            <w:pPr>
              <w:pStyle w:val="DHHSbody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Subcentre Type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50CBDA7" w14:textId="77777777" w:rsidR="00040156" w:rsidRPr="008627EA" w:rsidRDefault="00040156" w:rsidP="00732AB5">
            <w:pPr>
              <w:pStyle w:val="DHHSbody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Program Class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F160929" w14:textId="1E7CDF48" w:rsidR="00040156" w:rsidRPr="008627EA" w:rsidRDefault="00040156" w:rsidP="11419024">
            <w:pPr>
              <w:pStyle w:val="DHHSbody"/>
              <w:rPr>
                <w:rFonts w:cs="Arial"/>
                <w:b/>
                <w:bCs/>
              </w:rPr>
            </w:pPr>
            <w:r w:rsidRPr="11419024">
              <w:rPr>
                <w:rFonts w:cs="Arial"/>
                <w:b/>
                <w:bCs/>
              </w:rPr>
              <w:t>OM Setting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4D484C9" w14:textId="24BAD8A5" w:rsidR="00040156" w:rsidRPr="008627EA" w:rsidRDefault="00040156" w:rsidP="00AD06A5">
            <w:pPr>
              <w:pStyle w:val="DHHSbody"/>
              <w:jc w:val="center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Caseload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7F6FA0C" w14:textId="77777777" w:rsidR="00040156" w:rsidRPr="008627EA" w:rsidRDefault="00040156" w:rsidP="00732AB5">
            <w:pPr>
              <w:pStyle w:val="DHHSbody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Open Reason</w:t>
            </w:r>
          </w:p>
        </w:tc>
      </w:tr>
      <w:tr w:rsidR="00040156" w:rsidRPr="00D63175" w14:paraId="5C16C13B" w14:textId="77777777" w:rsidTr="001C0844">
        <w:trPr>
          <w:trHeight w:val="168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DF95" w14:textId="0F5BA3CA" w:rsidR="00040156" w:rsidRPr="00C0451F" w:rsidRDefault="00C0451F" w:rsidP="11419024">
            <w:pPr>
              <w:rPr>
                <w:rFonts w:eastAsia="Calibri" w:cs="Arial"/>
                <w:color w:val="000000" w:themeColor="text1"/>
                <w:sz w:val="20"/>
              </w:rPr>
            </w:pPr>
            <w:r>
              <w:rPr>
                <w:rFonts w:eastAsia="Calibri" w:cs="Arial"/>
                <w:color w:val="000000" w:themeColor="text1"/>
                <w:sz w:val="20"/>
              </w:rPr>
              <w:t>Early Intervention &amp; Integration Lead (EII</w:t>
            </w:r>
            <w:r w:rsidR="0093320D">
              <w:rPr>
                <w:rFonts w:eastAsia="Calibri" w:cs="Arial"/>
                <w:color w:val="000000" w:themeColor="text1"/>
                <w:sz w:val="20"/>
              </w:rPr>
              <w:t>L</w:t>
            </w:r>
            <w:r>
              <w:rPr>
                <w:rFonts w:eastAsia="Calibri" w:cs="Arial"/>
                <w:color w:val="000000" w:themeColor="text1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433F" w14:textId="34E90DC8" w:rsidR="00040156" w:rsidRPr="002E2FFA" w:rsidRDefault="00C0451F" w:rsidP="11419024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Community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E4DC" w14:textId="037C7CC7" w:rsidR="00040156" w:rsidRPr="002E2FFA" w:rsidRDefault="00C0451F" w:rsidP="11419024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Community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FABC" w14:textId="447D175C" w:rsidR="00040156" w:rsidRPr="002E2FFA" w:rsidRDefault="00C0451F" w:rsidP="11419024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Not applicable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ABC2" w14:textId="3230961D" w:rsidR="00040156" w:rsidRPr="002E2FFA" w:rsidRDefault="00C0451F" w:rsidP="00AD06A5">
            <w:pPr>
              <w:jc w:val="center"/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F12B" w14:textId="3621686A" w:rsidR="00040156" w:rsidRPr="002E2FFA" w:rsidRDefault="00C0451F" w:rsidP="11419024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New Service</w:t>
            </w:r>
          </w:p>
        </w:tc>
      </w:tr>
    </w:tbl>
    <w:p w14:paraId="19A4AF09" w14:textId="0BFD6898" w:rsidR="00BF7345" w:rsidRDefault="00BF7345" w:rsidP="00BF7345">
      <w:pPr>
        <w:pStyle w:val="Body"/>
      </w:pPr>
    </w:p>
    <w:p w14:paraId="51336BDD" w14:textId="77777777" w:rsidR="00CD3700" w:rsidRDefault="00CD3700" w:rsidP="00CD3700">
      <w:pPr>
        <w:pStyle w:val="DHHSbody"/>
        <w:rPr>
          <w:rFonts w:cs="Arial"/>
          <w:b/>
          <w:color w:val="004EA8"/>
          <w:sz w:val="22"/>
        </w:rPr>
      </w:pPr>
      <w:r>
        <w:rPr>
          <w:rFonts w:cs="Arial"/>
          <w:b/>
          <w:color w:val="004EA8"/>
          <w:sz w:val="22"/>
        </w:rPr>
        <w:t>Program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2126"/>
        <w:gridCol w:w="1701"/>
        <w:gridCol w:w="1985"/>
      </w:tblGrid>
      <w:tr w:rsidR="001C0844" w:rsidRPr="00D87E05" w14:paraId="3786BE4C" w14:textId="77777777" w:rsidTr="001C0844">
        <w:trPr>
          <w:trHeight w:val="563"/>
        </w:trPr>
        <w:tc>
          <w:tcPr>
            <w:tcW w:w="1980" w:type="dxa"/>
          </w:tcPr>
          <w:p w14:paraId="43DF660C" w14:textId="77777777" w:rsidR="001C0844" w:rsidRPr="00D87E05" w:rsidRDefault="001C0844" w:rsidP="001A1974">
            <w:pPr>
              <w:pStyle w:val="DHHSbody"/>
              <w:rPr>
                <w:b/>
                <w:bCs/>
              </w:rPr>
            </w:pPr>
            <w:r w:rsidRPr="11419024">
              <w:rPr>
                <w:b/>
                <w:bCs/>
              </w:rPr>
              <w:t>Program Description</w:t>
            </w:r>
          </w:p>
        </w:tc>
        <w:tc>
          <w:tcPr>
            <w:tcW w:w="1559" w:type="dxa"/>
          </w:tcPr>
          <w:p w14:paraId="6C5AA450" w14:textId="77777777" w:rsidR="001C0844" w:rsidRPr="00D87E05" w:rsidRDefault="001C0844" w:rsidP="001A1974">
            <w:pPr>
              <w:pStyle w:val="DHHSbody"/>
              <w:rPr>
                <w:b/>
              </w:rPr>
            </w:pPr>
            <w:r w:rsidRPr="00D87E05">
              <w:rPr>
                <w:b/>
              </w:rPr>
              <w:t>Classification</w:t>
            </w:r>
          </w:p>
        </w:tc>
        <w:tc>
          <w:tcPr>
            <w:tcW w:w="2126" w:type="dxa"/>
          </w:tcPr>
          <w:p w14:paraId="6C5E759D" w14:textId="77777777" w:rsidR="001C0844" w:rsidRPr="00D87E05" w:rsidRDefault="001C0844" w:rsidP="001A1974">
            <w:pPr>
              <w:pStyle w:val="DHHSbody"/>
              <w:rPr>
                <w:b/>
              </w:rPr>
            </w:pPr>
            <w:r>
              <w:rPr>
                <w:b/>
              </w:rPr>
              <w:t xml:space="preserve">Program </w:t>
            </w:r>
            <w:r w:rsidRPr="00D87E05">
              <w:rPr>
                <w:b/>
              </w:rPr>
              <w:t>Type</w:t>
            </w:r>
          </w:p>
        </w:tc>
        <w:tc>
          <w:tcPr>
            <w:tcW w:w="1701" w:type="dxa"/>
          </w:tcPr>
          <w:p w14:paraId="7ED2FF3E" w14:textId="77777777" w:rsidR="001C0844" w:rsidRPr="00D87E05" w:rsidRDefault="001C0844" w:rsidP="001A1974">
            <w:pPr>
              <w:pStyle w:val="DHHSbody"/>
              <w:rPr>
                <w:b/>
              </w:rPr>
            </w:pPr>
            <w:r w:rsidRPr="00D87E05">
              <w:rPr>
                <w:b/>
              </w:rPr>
              <w:t>Target Population</w:t>
            </w:r>
          </w:p>
        </w:tc>
        <w:tc>
          <w:tcPr>
            <w:tcW w:w="1985" w:type="dxa"/>
          </w:tcPr>
          <w:p w14:paraId="7F96ED6C" w14:textId="77777777" w:rsidR="001C0844" w:rsidRPr="00D87E05" w:rsidRDefault="001C0844" w:rsidP="001A1974">
            <w:pPr>
              <w:pStyle w:val="DHHSbody"/>
              <w:rPr>
                <w:b/>
              </w:rPr>
            </w:pPr>
            <w:r w:rsidRPr="00D87E05">
              <w:rPr>
                <w:b/>
              </w:rPr>
              <w:t>Fund Source</w:t>
            </w:r>
          </w:p>
        </w:tc>
      </w:tr>
      <w:tr w:rsidR="001C0844" w14:paraId="5DBAB811" w14:textId="77777777" w:rsidTr="001C0844">
        <w:trPr>
          <w:trHeight w:val="1241"/>
        </w:trPr>
        <w:tc>
          <w:tcPr>
            <w:tcW w:w="1980" w:type="dxa"/>
          </w:tcPr>
          <w:p w14:paraId="22EA6309" w14:textId="6CC8C4F1" w:rsidR="001C0844" w:rsidRPr="006450BF" w:rsidRDefault="001C0844" w:rsidP="001A1974">
            <w:pPr>
              <w:pStyle w:val="DHHSbody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Early Intervention &amp; Integration (EII</w:t>
            </w:r>
            <w:r w:rsidR="0093320D">
              <w:rPr>
                <w:rFonts w:eastAsia="Calibri" w:cs="Arial"/>
                <w:color w:val="000000"/>
              </w:rPr>
              <w:t>L</w:t>
            </w:r>
            <w:r>
              <w:rPr>
                <w:rFonts w:eastAsia="Calibri" w:cs="Arial"/>
                <w:color w:val="000000"/>
              </w:rPr>
              <w:t>)</w:t>
            </w:r>
          </w:p>
        </w:tc>
        <w:tc>
          <w:tcPr>
            <w:tcW w:w="1559" w:type="dxa"/>
          </w:tcPr>
          <w:p w14:paraId="14E60C4A" w14:textId="56DE2030" w:rsidR="001C0844" w:rsidRDefault="001C0844" w:rsidP="001A1974">
            <w:pPr>
              <w:pStyle w:val="DHHSbody"/>
            </w:pPr>
            <w:r>
              <w:t>Community</w:t>
            </w:r>
          </w:p>
        </w:tc>
        <w:tc>
          <w:tcPr>
            <w:tcW w:w="2126" w:type="dxa"/>
          </w:tcPr>
          <w:p w14:paraId="74013D71" w14:textId="0B99D88A" w:rsidR="001C0844" w:rsidRDefault="001C0844" w:rsidP="001A1974">
            <w:pPr>
              <w:pStyle w:val="DHHSbody"/>
            </w:pPr>
            <w:r>
              <w:t>CB4 – Comm, Eating Disorders EII</w:t>
            </w:r>
            <w:r w:rsidR="0093320D">
              <w:t>L</w:t>
            </w:r>
          </w:p>
        </w:tc>
        <w:tc>
          <w:tcPr>
            <w:tcW w:w="1701" w:type="dxa"/>
          </w:tcPr>
          <w:p w14:paraId="6E9F1EB2" w14:textId="0180384B" w:rsidR="001C0844" w:rsidRDefault="001C0844" w:rsidP="001A1974">
            <w:pPr>
              <w:pStyle w:val="DHHSbody"/>
            </w:pPr>
            <w:r>
              <w:t>55 Eating Disorders</w:t>
            </w:r>
          </w:p>
        </w:tc>
        <w:tc>
          <w:tcPr>
            <w:tcW w:w="1985" w:type="dxa"/>
          </w:tcPr>
          <w:p w14:paraId="69697C3C" w14:textId="1A198F8D" w:rsidR="001C0844" w:rsidRDefault="001C0844" w:rsidP="001A1974">
            <w:pPr>
              <w:pStyle w:val="DHHSbody"/>
              <w:rPr>
                <w:highlight w:val="yellow"/>
              </w:rPr>
            </w:pPr>
            <w:r w:rsidRPr="00C0451F">
              <w:t>15200 Comm, Specialist Statewide Service</w:t>
            </w:r>
          </w:p>
        </w:tc>
      </w:tr>
    </w:tbl>
    <w:p w14:paraId="13A23762" w14:textId="77777777" w:rsidR="00CD3700" w:rsidRPr="00BF7345" w:rsidRDefault="00CD3700" w:rsidP="00BF7345">
      <w:pPr>
        <w:pStyle w:val="Body"/>
      </w:pPr>
    </w:p>
    <w:p w14:paraId="7D77BB57" w14:textId="1EBE25A4" w:rsidR="002D6FED" w:rsidRPr="002D6FED" w:rsidRDefault="006E23F3" w:rsidP="002D6FED">
      <w:r w:rsidRPr="001C0844">
        <w:rPr>
          <w:b/>
          <w:bCs/>
        </w:rPr>
        <w:t>Note:</w:t>
      </w:r>
      <w:r>
        <w:t xml:space="preserve">  Similar to the Enhanced Integrated Model for Eating Disorders, the Early Intervention &amp; Integration Leads (EIILs) </w:t>
      </w:r>
      <w:proofErr w:type="gramStart"/>
      <w:r>
        <w:t>are able to</w:t>
      </w:r>
      <w:proofErr w:type="gramEnd"/>
      <w:r>
        <w:t xml:space="preserve"> record Type C, Code 6 contacts also.</w:t>
      </w:r>
    </w:p>
    <w:p w14:paraId="5EBC866D" w14:textId="11DCD7EB" w:rsidR="002D6FED" w:rsidRPr="002D6FED" w:rsidRDefault="002D6FED" w:rsidP="11419024"/>
    <w:p w14:paraId="409DCBE3" w14:textId="77777777" w:rsidR="004552E9" w:rsidRDefault="004552E9">
      <w:pPr>
        <w:spacing w:after="0" w:line="240" w:lineRule="auto"/>
        <w:rPr>
          <w:rFonts w:eastAsia="Times" w:cs="Arial"/>
          <w:b/>
          <w:color w:val="004EA8"/>
          <w:sz w:val="22"/>
          <w:lang w:eastAsia="en-AU"/>
        </w:rPr>
      </w:pPr>
      <w:r>
        <w:rPr>
          <w:rFonts w:cs="Arial"/>
          <w:b/>
          <w:color w:val="004EA8"/>
          <w:sz w:val="22"/>
        </w:rPr>
        <w:br w:type="page"/>
      </w:r>
    </w:p>
    <w:p w14:paraId="4DAE0B20" w14:textId="3C13F79B" w:rsidR="00617158" w:rsidRDefault="00617158" w:rsidP="00617158">
      <w:pPr>
        <w:pStyle w:val="Heading3"/>
      </w:pPr>
      <w:r>
        <w:lastRenderedPageBreak/>
        <w:t>In Home Intensive</w:t>
      </w:r>
      <w:r w:rsidR="00917913">
        <w:t xml:space="preserve"> Eating Disorder</w:t>
      </w:r>
      <w:r>
        <w:t xml:space="preserve"> Intervention</w:t>
      </w:r>
    </w:p>
    <w:p w14:paraId="59A1C040" w14:textId="56A9F5DF" w:rsidR="00703D21" w:rsidRDefault="00703D21" w:rsidP="00703D21">
      <w:pPr>
        <w:pStyle w:val="Body"/>
      </w:pPr>
      <w:r>
        <w:t xml:space="preserve">This initiative </w:t>
      </w:r>
      <w:r w:rsidR="00917913">
        <w:t>may</w:t>
      </w:r>
      <w:r>
        <w:t xml:space="preserve"> be further defined by identifying where in the </w:t>
      </w:r>
      <w:r w:rsidR="00917913">
        <w:t>in-home</w:t>
      </w:r>
      <w:r>
        <w:t xml:space="preserve"> intensive journey the consumer is at a given point in time.  The model of care identifies the following components</w:t>
      </w:r>
      <w:r w:rsidR="00917913">
        <w:t>: ‘</w:t>
      </w:r>
      <w:r>
        <w:t xml:space="preserve">Step up’, ‘Step in’ and ‘Step out’.  Outlined below are </w:t>
      </w:r>
      <w:r w:rsidR="00F84558">
        <w:t>two options for</w:t>
      </w:r>
      <w:r>
        <w:t xml:space="preserve"> recording this activity in CMI/ODS.  One </w:t>
      </w:r>
      <w:r w:rsidR="00F84558">
        <w:t xml:space="preserve">option </w:t>
      </w:r>
      <w:r>
        <w:t>is to split the subcentre</w:t>
      </w:r>
      <w:r w:rsidR="00917913">
        <w:t xml:space="preserve"> (</w:t>
      </w:r>
      <w:r w:rsidR="00F84558">
        <w:t xml:space="preserve">Option </w:t>
      </w:r>
      <w:r w:rsidR="00917913">
        <w:t>1)</w:t>
      </w:r>
      <w:r>
        <w:t xml:space="preserve"> into </w:t>
      </w:r>
      <w:r w:rsidR="00F84558">
        <w:t>’step up’, ‘step in’, ‘step out’</w:t>
      </w:r>
      <w:r>
        <w:t xml:space="preserve"> and the other way is to split these components </w:t>
      </w:r>
      <w:r w:rsidR="00F84558">
        <w:t>by program</w:t>
      </w:r>
      <w:r>
        <w:t xml:space="preserve"> </w:t>
      </w:r>
      <w:r w:rsidR="00917913">
        <w:t>(</w:t>
      </w:r>
      <w:r w:rsidR="00F84558">
        <w:t xml:space="preserve">Option </w:t>
      </w:r>
      <w:r w:rsidR="00917913">
        <w:t>2)</w:t>
      </w:r>
      <w:r>
        <w:t xml:space="preserve"> as shown below:</w:t>
      </w:r>
    </w:p>
    <w:p w14:paraId="2452B49E" w14:textId="77777777" w:rsidR="00703D21" w:rsidRPr="00703D21" w:rsidRDefault="00703D21" w:rsidP="00703D21">
      <w:pPr>
        <w:pStyle w:val="Body"/>
      </w:pPr>
    </w:p>
    <w:p w14:paraId="1C495490" w14:textId="52C2B0C0" w:rsidR="00CB7F65" w:rsidRPr="002E2FFA" w:rsidRDefault="00F84558" w:rsidP="00F84558">
      <w:pPr>
        <w:pStyle w:val="DHHSbody"/>
        <w:rPr>
          <w:rFonts w:cs="Arial"/>
          <w:b/>
          <w:color w:val="004EA8"/>
          <w:sz w:val="22"/>
        </w:rPr>
      </w:pPr>
      <w:r>
        <w:rPr>
          <w:rFonts w:cs="Arial"/>
          <w:b/>
          <w:color w:val="004EA8"/>
          <w:sz w:val="22"/>
        </w:rPr>
        <w:t xml:space="preserve">Option 1:  </w:t>
      </w:r>
      <w:r w:rsidR="00CB7F65" w:rsidRPr="002E2FFA">
        <w:rPr>
          <w:rFonts w:cs="Arial"/>
          <w:b/>
          <w:color w:val="004EA8"/>
          <w:sz w:val="22"/>
        </w:rPr>
        <w:t>Subcentre</w:t>
      </w:r>
      <w:r w:rsidR="00CB7F65">
        <w:rPr>
          <w:rFonts w:cs="Arial"/>
          <w:b/>
          <w:color w:val="004EA8"/>
          <w:sz w:val="22"/>
        </w:rPr>
        <w:t xml:space="preserve"> – In Home Intensive Intervention</w:t>
      </w:r>
      <w:r w:rsidR="00666FF9">
        <w:rPr>
          <w:rFonts w:cs="Arial"/>
          <w:b/>
          <w:color w:val="004EA8"/>
          <w:sz w:val="22"/>
        </w:rPr>
        <w:t xml:space="preserve"> (CAMHS)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2126"/>
        <w:gridCol w:w="1276"/>
        <w:gridCol w:w="1418"/>
      </w:tblGrid>
      <w:tr w:rsidR="00CB7F65" w:rsidRPr="009C53C9" w14:paraId="0B2A1DF4" w14:textId="77777777" w:rsidTr="00600163">
        <w:trPr>
          <w:trHeight w:val="624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43DD2FB" w14:textId="77777777" w:rsidR="00CB7F65" w:rsidRPr="008627EA" w:rsidRDefault="00CB7F65" w:rsidP="00600163">
            <w:pPr>
              <w:pStyle w:val="DHHSbody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Subcentre</w:t>
            </w:r>
            <w:r>
              <w:rPr>
                <w:rFonts w:cs="Arial"/>
                <w:b/>
              </w:rPr>
              <w:t xml:space="preserve"> Name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2D3C9A4" w14:textId="77777777" w:rsidR="00CB7F65" w:rsidRPr="008627EA" w:rsidRDefault="00CB7F65" w:rsidP="00600163">
            <w:pPr>
              <w:pStyle w:val="DHHSbody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Subcentre Type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1EB65FA" w14:textId="77777777" w:rsidR="00CB7F65" w:rsidRPr="008627EA" w:rsidRDefault="00CB7F65" w:rsidP="00600163">
            <w:pPr>
              <w:pStyle w:val="DHHSbody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Program Class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EB41A03" w14:textId="77777777" w:rsidR="00CB7F65" w:rsidRPr="008627EA" w:rsidRDefault="00CB7F65" w:rsidP="00600163">
            <w:pPr>
              <w:pStyle w:val="DHHSbody"/>
              <w:rPr>
                <w:rFonts w:cs="Arial"/>
                <w:b/>
                <w:bCs/>
              </w:rPr>
            </w:pPr>
            <w:r w:rsidRPr="11419024">
              <w:rPr>
                <w:rFonts w:cs="Arial"/>
                <w:b/>
                <w:bCs/>
              </w:rPr>
              <w:t>OM Setting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E56B808" w14:textId="77777777" w:rsidR="00CB7F65" w:rsidRPr="008627EA" w:rsidRDefault="00CB7F65" w:rsidP="00600163">
            <w:pPr>
              <w:pStyle w:val="DHHSbody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Caseload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FDF0E07" w14:textId="77777777" w:rsidR="00CB7F65" w:rsidRPr="008627EA" w:rsidRDefault="00CB7F65" w:rsidP="00600163">
            <w:pPr>
              <w:pStyle w:val="DHHSbody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Open Reason</w:t>
            </w:r>
          </w:p>
        </w:tc>
      </w:tr>
      <w:tr w:rsidR="00CB7F65" w:rsidRPr="00D63175" w14:paraId="5F554039" w14:textId="77777777" w:rsidTr="00600163">
        <w:trPr>
          <w:trHeight w:val="9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D355" w14:textId="77777777" w:rsidR="00CB7F65" w:rsidRDefault="00CB7F65" w:rsidP="00600163">
            <w:pPr>
              <w:spacing w:line="240" w:lineRule="auto"/>
              <w:rPr>
                <w:rFonts w:eastAsia="Calibri" w:cs="Arial"/>
                <w:color w:val="000000" w:themeColor="text1"/>
                <w:sz w:val="20"/>
              </w:rPr>
            </w:pPr>
            <w:r>
              <w:rPr>
                <w:rFonts w:eastAsia="Calibri" w:cs="Arial"/>
                <w:color w:val="000000" w:themeColor="text1"/>
                <w:sz w:val="20"/>
              </w:rPr>
              <w:t xml:space="preserve">In Home Intensive Eating Disorder – CAMHS Step Up </w:t>
            </w:r>
          </w:p>
          <w:p w14:paraId="4B775ED6" w14:textId="77777777" w:rsidR="00CB7F65" w:rsidRDefault="00CB7F65" w:rsidP="00600163">
            <w:pPr>
              <w:spacing w:line="240" w:lineRule="auto"/>
              <w:rPr>
                <w:rFonts w:eastAsia="Calibri" w:cs="Arial"/>
                <w:color w:val="000000" w:themeColor="text1"/>
                <w:sz w:val="20"/>
              </w:rPr>
            </w:pPr>
          </w:p>
          <w:p w14:paraId="3D7E145B" w14:textId="77777777" w:rsidR="00CB7F65" w:rsidRDefault="00CB7F65" w:rsidP="00600163">
            <w:pPr>
              <w:spacing w:line="240" w:lineRule="auto"/>
              <w:rPr>
                <w:rFonts w:eastAsia="Calibri" w:cs="Arial"/>
                <w:color w:val="000000" w:themeColor="text1"/>
                <w:sz w:val="20"/>
              </w:rPr>
            </w:pPr>
            <w:r>
              <w:rPr>
                <w:rFonts w:eastAsia="Calibri" w:cs="Arial"/>
                <w:color w:val="000000" w:themeColor="text1"/>
                <w:sz w:val="20"/>
              </w:rPr>
              <w:t>In Home Intensive Eating Disorder – CAMHS Step in</w:t>
            </w:r>
          </w:p>
          <w:p w14:paraId="28DFAE04" w14:textId="77777777" w:rsidR="00CB7F65" w:rsidRDefault="00CB7F65" w:rsidP="00600163">
            <w:pPr>
              <w:spacing w:line="240" w:lineRule="auto"/>
              <w:rPr>
                <w:rFonts w:eastAsia="Calibri" w:cs="Arial"/>
                <w:color w:val="000000" w:themeColor="text1"/>
                <w:sz w:val="20"/>
              </w:rPr>
            </w:pPr>
          </w:p>
          <w:p w14:paraId="2823A9D2" w14:textId="77777777" w:rsidR="00CB7F65" w:rsidRPr="00C0451F" w:rsidRDefault="00CB7F65" w:rsidP="00600163">
            <w:pPr>
              <w:spacing w:line="240" w:lineRule="auto"/>
              <w:rPr>
                <w:rFonts w:eastAsia="Calibri" w:cs="Arial"/>
                <w:color w:val="000000" w:themeColor="text1"/>
                <w:sz w:val="20"/>
              </w:rPr>
            </w:pPr>
            <w:r>
              <w:rPr>
                <w:rFonts w:eastAsia="Calibri" w:cs="Arial"/>
                <w:color w:val="000000" w:themeColor="text1"/>
                <w:sz w:val="20"/>
              </w:rPr>
              <w:t>In Home Intensive Eating Disorder – CAMHS Step Out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302" w14:textId="77777777" w:rsidR="00CB7F65" w:rsidRPr="002E2FFA" w:rsidRDefault="00CB7F65" w:rsidP="00600163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Community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BCFE" w14:textId="77777777" w:rsidR="00CB7F65" w:rsidRPr="002E2FFA" w:rsidRDefault="00CB7F65" w:rsidP="00600163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Community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537D" w14:textId="77777777" w:rsidR="00CB7F65" w:rsidRDefault="00CB7F65" w:rsidP="00600163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CAMHS Community</w:t>
            </w:r>
          </w:p>
          <w:p w14:paraId="43D49596" w14:textId="77777777" w:rsidR="00CB7F65" w:rsidRPr="002E2FFA" w:rsidRDefault="00CB7F65" w:rsidP="00600163">
            <w:pPr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77A7" w14:textId="77777777" w:rsidR="00CB7F65" w:rsidRPr="002E2FFA" w:rsidRDefault="00CB7F65" w:rsidP="00600163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Yes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2B8B" w14:textId="77777777" w:rsidR="00CB7F65" w:rsidRPr="002E2FFA" w:rsidRDefault="00CB7F65" w:rsidP="00600163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New Service</w:t>
            </w:r>
          </w:p>
        </w:tc>
      </w:tr>
    </w:tbl>
    <w:p w14:paraId="2015D9EB" w14:textId="77777777" w:rsidR="00CB7F65" w:rsidRDefault="00CB7F65" w:rsidP="00CB7F65">
      <w:pPr>
        <w:pStyle w:val="DHHSbody"/>
        <w:rPr>
          <w:rFonts w:cs="Arial"/>
          <w:b/>
          <w:color w:val="004EA8"/>
          <w:sz w:val="22"/>
        </w:rPr>
      </w:pPr>
    </w:p>
    <w:p w14:paraId="0155E0E5" w14:textId="77777777" w:rsidR="00CB7F65" w:rsidRDefault="00CB7F65" w:rsidP="00CB7F65">
      <w:pPr>
        <w:pStyle w:val="DHHSbody"/>
        <w:rPr>
          <w:rFonts w:cs="Arial"/>
          <w:b/>
          <w:color w:val="004EA8"/>
          <w:sz w:val="22"/>
        </w:rPr>
      </w:pPr>
      <w:r>
        <w:rPr>
          <w:rFonts w:cs="Arial"/>
          <w:b/>
          <w:color w:val="004EA8"/>
          <w:sz w:val="22"/>
        </w:rPr>
        <w:t>Program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2551"/>
        <w:gridCol w:w="1559"/>
        <w:gridCol w:w="2127"/>
      </w:tblGrid>
      <w:tr w:rsidR="00CB7F65" w:rsidRPr="00D87E05" w14:paraId="102B0794" w14:textId="77777777" w:rsidTr="00600163">
        <w:trPr>
          <w:trHeight w:val="563"/>
        </w:trPr>
        <w:tc>
          <w:tcPr>
            <w:tcW w:w="1696" w:type="dxa"/>
          </w:tcPr>
          <w:p w14:paraId="56A16078" w14:textId="77777777" w:rsidR="00CB7F65" w:rsidRPr="00D87E05" w:rsidRDefault="00CB7F65" w:rsidP="00600163">
            <w:pPr>
              <w:pStyle w:val="DHHSbody"/>
              <w:rPr>
                <w:b/>
                <w:bCs/>
              </w:rPr>
            </w:pPr>
            <w:r w:rsidRPr="11419024">
              <w:rPr>
                <w:b/>
                <w:bCs/>
              </w:rPr>
              <w:t>Program Description</w:t>
            </w:r>
          </w:p>
        </w:tc>
        <w:tc>
          <w:tcPr>
            <w:tcW w:w="1560" w:type="dxa"/>
          </w:tcPr>
          <w:p w14:paraId="07FECD0A" w14:textId="77777777" w:rsidR="00CB7F65" w:rsidRPr="00D87E05" w:rsidRDefault="00CB7F65" w:rsidP="00600163">
            <w:pPr>
              <w:pStyle w:val="DHHSbody"/>
              <w:rPr>
                <w:b/>
              </w:rPr>
            </w:pPr>
            <w:r w:rsidRPr="00D87E05">
              <w:rPr>
                <w:b/>
              </w:rPr>
              <w:t>Classification</w:t>
            </w:r>
          </w:p>
        </w:tc>
        <w:tc>
          <w:tcPr>
            <w:tcW w:w="2551" w:type="dxa"/>
          </w:tcPr>
          <w:p w14:paraId="550CB7B9" w14:textId="77777777" w:rsidR="00CB7F65" w:rsidRPr="00D87E05" w:rsidRDefault="00CB7F65" w:rsidP="00600163">
            <w:pPr>
              <w:pStyle w:val="DHHSbody"/>
              <w:rPr>
                <w:b/>
              </w:rPr>
            </w:pPr>
            <w:r>
              <w:rPr>
                <w:b/>
              </w:rPr>
              <w:t xml:space="preserve">Program </w:t>
            </w:r>
            <w:r w:rsidRPr="00D87E05">
              <w:rPr>
                <w:b/>
              </w:rPr>
              <w:t>Type</w:t>
            </w:r>
          </w:p>
        </w:tc>
        <w:tc>
          <w:tcPr>
            <w:tcW w:w="1559" w:type="dxa"/>
          </w:tcPr>
          <w:p w14:paraId="63F10BCC" w14:textId="77777777" w:rsidR="00CB7F65" w:rsidRPr="00D87E05" w:rsidRDefault="00CB7F65" w:rsidP="00600163">
            <w:pPr>
              <w:pStyle w:val="DHHSbody"/>
              <w:rPr>
                <w:b/>
              </w:rPr>
            </w:pPr>
            <w:r w:rsidRPr="00D87E05">
              <w:rPr>
                <w:b/>
              </w:rPr>
              <w:t>Target Population</w:t>
            </w:r>
          </w:p>
        </w:tc>
        <w:tc>
          <w:tcPr>
            <w:tcW w:w="2127" w:type="dxa"/>
          </w:tcPr>
          <w:p w14:paraId="315E77EA" w14:textId="77777777" w:rsidR="00CB7F65" w:rsidRPr="00D87E05" w:rsidRDefault="00CB7F65" w:rsidP="00600163">
            <w:pPr>
              <w:pStyle w:val="DHHSbody"/>
              <w:rPr>
                <w:b/>
              </w:rPr>
            </w:pPr>
            <w:r w:rsidRPr="00D87E05">
              <w:rPr>
                <w:b/>
              </w:rPr>
              <w:t>Fund Source</w:t>
            </w:r>
          </w:p>
        </w:tc>
      </w:tr>
      <w:tr w:rsidR="00CB7F65" w14:paraId="36EB5A46" w14:textId="77777777" w:rsidTr="00600163">
        <w:trPr>
          <w:trHeight w:val="1063"/>
        </w:trPr>
        <w:tc>
          <w:tcPr>
            <w:tcW w:w="1696" w:type="dxa"/>
          </w:tcPr>
          <w:p w14:paraId="5DCE7BC0" w14:textId="4D64168F" w:rsidR="00CB7F65" w:rsidRPr="006450BF" w:rsidRDefault="00CB7F65" w:rsidP="00600163">
            <w:pPr>
              <w:pStyle w:val="DHHSbody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In Home Intensive Eating Disorders CAMHS</w:t>
            </w:r>
          </w:p>
        </w:tc>
        <w:tc>
          <w:tcPr>
            <w:tcW w:w="1560" w:type="dxa"/>
          </w:tcPr>
          <w:p w14:paraId="556E5D6D" w14:textId="77777777" w:rsidR="00CB7F65" w:rsidRDefault="00CB7F65" w:rsidP="00600163">
            <w:pPr>
              <w:pStyle w:val="DHHSbody"/>
            </w:pPr>
            <w:r>
              <w:t>Community</w:t>
            </w:r>
          </w:p>
        </w:tc>
        <w:tc>
          <w:tcPr>
            <w:tcW w:w="2551" w:type="dxa"/>
          </w:tcPr>
          <w:p w14:paraId="0602EEED" w14:textId="14851583" w:rsidR="00CB7F65" w:rsidRDefault="00CB7F65" w:rsidP="00600163">
            <w:r>
              <w:t xml:space="preserve">CB5 – Comm, CAMHS Eating Disorders </w:t>
            </w:r>
            <w:proofErr w:type="gramStart"/>
            <w:r w:rsidR="00666FF9">
              <w:t>In</w:t>
            </w:r>
            <w:proofErr w:type="gramEnd"/>
            <w:r w:rsidR="00666FF9">
              <w:t xml:space="preserve"> Home </w:t>
            </w:r>
            <w:r>
              <w:t>Intensive</w:t>
            </w:r>
          </w:p>
          <w:p w14:paraId="3994A2C9" w14:textId="77777777" w:rsidR="00CB7F65" w:rsidRDefault="00CB7F65" w:rsidP="00600163">
            <w:pPr>
              <w:pStyle w:val="DHHSbody"/>
            </w:pPr>
          </w:p>
        </w:tc>
        <w:tc>
          <w:tcPr>
            <w:tcW w:w="1559" w:type="dxa"/>
          </w:tcPr>
          <w:p w14:paraId="1635C4B3" w14:textId="77777777" w:rsidR="00CB7F65" w:rsidRDefault="00CB7F65" w:rsidP="00600163">
            <w:pPr>
              <w:pStyle w:val="DHHSbody"/>
            </w:pPr>
            <w:r>
              <w:t>55 Eating Disorders</w:t>
            </w:r>
          </w:p>
        </w:tc>
        <w:tc>
          <w:tcPr>
            <w:tcW w:w="2127" w:type="dxa"/>
          </w:tcPr>
          <w:p w14:paraId="27C7CC0A" w14:textId="77777777" w:rsidR="00CB7F65" w:rsidRDefault="00CB7F65" w:rsidP="00600163">
            <w:pPr>
              <w:pStyle w:val="DHHSbody"/>
              <w:rPr>
                <w:highlight w:val="yellow"/>
              </w:rPr>
            </w:pPr>
            <w:r w:rsidRPr="00C0451F">
              <w:t>15200 Comm, Specialist Statewide Service</w:t>
            </w:r>
          </w:p>
        </w:tc>
      </w:tr>
    </w:tbl>
    <w:p w14:paraId="6EDCF791" w14:textId="77777777" w:rsidR="00CB7F65" w:rsidRDefault="00CB7F65" w:rsidP="00C0451F">
      <w:pPr>
        <w:pStyle w:val="DHHSbody"/>
        <w:rPr>
          <w:rFonts w:cs="Arial"/>
          <w:b/>
          <w:color w:val="004EA8"/>
          <w:sz w:val="22"/>
        </w:rPr>
      </w:pPr>
    </w:p>
    <w:p w14:paraId="50FEB33D" w14:textId="77777777" w:rsidR="00B433A6" w:rsidRDefault="00B433A6">
      <w:pPr>
        <w:spacing w:after="0" w:line="240" w:lineRule="auto"/>
        <w:rPr>
          <w:rFonts w:eastAsia="Times" w:cs="Arial"/>
          <w:b/>
          <w:color w:val="004EA8"/>
          <w:sz w:val="22"/>
          <w:lang w:eastAsia="en-AU"/>
        </w:rPr>
      </w:pPr>
      <w:r>
        <w:rPr>
          <w:rFonts w:cs="Arial"/>
          <w:b/>
          <w:color w:val="004EA8"/>
          <w:sz w:val="22"/>
        </w:rPr>
        <w:br w:type="page"/>
      </w:r>
    </w:p>
    <w:p w14:paraId="0C9DC090" w14:textId="787238EC" w:rsidR="00703D21" w:rsidRDefault="00703D21" w:rsidP="00703D21">
      <w:pPr>
        <w:pStyle w:val="DHHSbody"/>
        <w:rPr>
          <w:rFonts w:cs="Arial"/>
          <w:b/>
          <w:color w:val="004EA8"/>
          <w:sz w:val="22"/>
        </w:rPr>
      </w:pPr>
      <w:r>
        <w:rPr>
          <w:rFonts w:cs="Arial"/>
          <w:b/>
          <w:color w:val="004EA8"/>
          <w:sz w:val="22"/>
        </w:rPr>
        <w:lastRenderedPageBreak/>
        <w:t>Alternatively, the set up as shown below for CAMHS can be used</w:t>
      </w:r>
    </w:p>
    <w:p w14:paraId="21A3B895" w14:textId="562F0E97" w:rsidR="00617158" w:rsidRDefault="00617158" w:rsidP="00617158">
      <w:pPr>
        <w:pStyle w:val="Body"/>
        <w:rPr>
          <w:lang w:eastAsia="en-AU"/>
        </w:rPr>
      </w:pPr>
    </w:p>
    <w:p w14:paraId="0F567892" w14:textId="60D4695C" w:rsidR="00617158" w:rsidRPr="002E2FFA" w:rsidRDefault="00F84558" w:rsidP="00F84558">
      <w:pPr>
        <w:pStyle w:val="DHHSbody"/>
        <w:rPr>
          <w:rFonts w:cs="Arial"/>
          <w:b/>
          <w:color w:val="004EA8"/>
          <w:sz w:val="22"/>
        </w:rPr>
      </w:pPr>
      <w:r>
        <w:rPr>
          <w:rFonts w:cs="Arial"/>
          <w:b/>
          <w:color w:val="004EA8"/>
          <w:sz w:val="22"/>
        </w:rPr>
        <w:t xml:space="preserve">Option 2:  </w:t>
      </w:r>
      <w:r w:rsidR="00617158" w:rsidRPr="002E2FFA">
        <w:rPr>
          <w:rFonts w:cs="Arial"/>
          <w:b/>
          <w:color w:val="004EA8"/>
          <w:sz w:val="22"/>
        </w:rPr>
        <w:t>Subcentre</w:t>
      </w:r>
      <w:r w:rsidR="00617158">
        <w:rPr>
          <w:rFonts w:cs="Arial"/>
          <w:b/>
          <w:color w:val="004EA8"/>
          <w:sz w:val="22"/>
        </w:rPr>
        <w:t xml:space="preserve"> – In Home Intensive Intervention</w:t>
      </w:r>
      <w:r w:rsidR="00666FF9">
        <w:rPr>
          <w:rFonts w:cs="Arial"/>
          <w:b/>
          <w:color w:val="004EA8"/>
          <w:sz w:val="22"/>
        </w:rPr>
        <w:t xml:space="preserve"> (CAMHS)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2126"/>
        <w:gridCol w:w="1276"/>
        <w:gridCol w:w="1418"/>
      </w:tblGrid>
      <w:tr w:rsidR="00617158" w:rsidRPr="009C53C9" w14:paraId="258D106A" w14:textId="77777777" w:rsidTr="00213E0E">
        <w:trPr>
          <w:trHeight w:val="624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35C39DB" w14:textId="77777777" w:rsidR="00617158" w:rsidRPr="008627EA" w:rsidRDefault="00617158" w:rsidP="00213E0E">
            <w:pPr>
              <w:pStyle w:val="DHHSbody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Subcentre</w:t>
            </w:r>
            <w:r>
              <w:rPr>
                <w:rFonts w:cs="Arial"/>
                <w:b/>
              </w:rPr>
              <w:t xml:space="preserve"> Name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4243E9C" w14:textId="77777777" w:rsidR="00617158" w:rsidRPr="008627EA" w:rsidRDefault="00617158" w:rsidP="00213E0E">
            <w:pPr>
              <w:pStyle w:val="DHHSbody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Subcentre Type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D82950D" w14:textId="77777777" w:rsidR="00617158" w:rsidRPr="008627EA" w:rsidRDefault="00617158" w:rsidP="00213E0E">
            <w:pPr>
              <w:pStyle w:val="DHHSbody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Program Class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59CFE46" w14:textId="77777777" w:rsidR="00617158" w:rsidRPr="008627EA" w:rsidRDefault="00617158" w:rsidP="00213E0E">
            <w:pPr>
              <w:pStyle w:val="DHHSbody"/>
              <w:rPr>
                <w:rFonts w:cs="Arial"/>
                <w:b/>
                <w:bCs/>
              </w:rPr>
            </w:pPr>
            <w:r w:rsidRPr="11419024">
              <w:rPr>
                <w:rFonts w:cs="Arial"/>
                <w:b/>
                <w:bCs/>
              </w:rPr>
              <w:t>OM Setting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2D3824B" w14:textId="77777777" w:rsidR="00617158" w:rsidRPr="008627EA" w:rsidRDefault="00617158" w:rsidP="00213E0E">
            <w:pPr>
              <w:pStyle w:val="DHHSbody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Caseload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73A604C" w14:textId="77777777" w:rsidR="00617158" w:rsidRPr="008627EA" w:rsidRDefault="00617158" w:rsidP="00213E0E">
            <w:pPr>
              <w:pStyle w:val="DHHSbody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Open Reason</w:t>
            </w:r>
          </w:p>
        </w:tc>
      </w:tr>
      <w:tr w:rsidR="00617158" w:rsidRPr="00D63175" w14:paraId="377A20ED" w14:textId="77777777" w:rsidTr="00213E0E">
        <w:trPr>
          <w:trHeight w:val="9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6CF4" w14:textId="77777777" w:rsidR="00617158" w:rsidRPr="00C0451F" w:rsidRDefault="00617158" w:rsidP="00213E0E">
            <w:pPr>
              <w:spacing w:line="240" w:lineRule="auto"/>
              <w:rPr>
                <w:rFonts w:eastAsia="Calibri" w:cs="Arial"/>
                <w:color w:val="000000" w:themeColor="text1"/>
                <w:sz w:val="20"/>
              </w:rPr>
            </w:pPr>
            <w:r>
              <w:rPr>
                <w:rFonts w:eastAsia="Calibri" w:cs="Arial"/>
                <w:color w:val="000000" w:themeColor="text1"/>
                <w:sz w:val="20"/>
              </w:rPr>
              <w:t xml:space="preserve">In Home Intensive Eating Disorder – CAMHS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9A31" w14:textId="77777777" w:rsidR="00617158" w:rsidRPr="002E2FFA" w:rsidRDefault="00617158" w:rsidP="00213E0E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Community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2391" w14:textId="77777777" w:rsidR="00617158" w:rsidRPr="002E2FFA" w:rsidRDefault="00617158" w:rsidP="00213E0E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Community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3C61" w14:textId="77777777" w:rsidR="00617158" w:rsidRDefault="00617158" w:rsidP="00213E0E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CAMHS Community</w:t>
            </w:r>
          </w:p>
          <w:p w14:paraId="444932C0" w14:textId="77777777" w:rsidR="00617158" w:rsidRPr="002E2FFA" w:rsidRDefault="00617158" w:rsidP="00213E0E">
            <w:pPr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BD9A" w14:textId="77777777" w:rsidR="00617158" w:rsidRPr="002E2FFA" w:rsidRDefault="00617158" w:rsidP="00213E0E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Yes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C39" w14:textId="77777777" w:rsidR="00617158" w:rsidRPr="002E2FFA" w:rsidRDefault="00617158" w:rsidP="00213E0E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New Service</w:t>
            </w:r>
          </w:p>
        </w:tc>
      </w:tr>
    </w:tbl>
    <w:p w14:paraId="634E031B" w14:textId="77777777" w:rsidR="00617158" w:rsidRDefault="00617158" w:rsidP="00617158"/>
    <w:p w14:paraId="42DA08F0" w14:textId="77777777" w:rsidR="00617158" w:rsidRDefault="00617158" w:rsidP="00617158">
      <w:pPr>
        <w:pStyle w:val="DHHSbody"/>
        <w:rPr>
          <w:rFonts w:cs="Arial"/>
          <w:b/>
          <w:color w:val="004EA8"/>
          <w:sz w:val="22"/>
        </w:rPr>
      </w:pPr>
      <w:r>
        <w:rPr>
          <w:rFonts w:cs="Arial"/>
          <w:b/>
          <w:color w:val="004EA8"/>
          <w:sz w:val="22"/>
        </w:rPr>
        <w:t>Program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2551"/>
        <w:gridCol w:w="1559"/>
        <w:gridCol w:w="2127"/>
      </w:tblGrid>
      <w:tr w:rsidR="00617158" w:rsidRPr="00D87E05" w14:paraId="33ECADCA" w14:textId="77777777" w:rsidTr="00213E0E">
        <w:trPr>
          <w:trHeight w:val="563"/>
        </w:trPr>
        <w:tc>
          <w:tcPr>
            <w:tcW w:w="1696" w:type="dxa"/>
          </w:tcPr>
          <w:p w14:paraId="4195A8C4" w14:textId="77777777" w:rsidR="00617158" w:rsidRPr="00D87E05" w:rsidRDefault="00617158" w:rsidP="00213E0E">
            <w:pPr>
              <w:pStyle w:val="DHHSbody"/>
              <w:rPr>
                <w:b/>
                <w:bCs/>
              </w:rPr>
            </w:pPr>
            <w:r w:rsidRPr="11419024">
              <w:rPr>
                <w:b/>
                <w:bCs/>
              </w:rPr>
              <w:t>Program Description</w:t>
            </w:r>
          </w:p>
        </w:tc>
        <w:tc>
          <w:tcPr>
            <w:tcW w:w="1560" w:type="dxa"/>
          </w:tcPr>
          <w:p w14:paraId="25784F48" w14:textId="77777777" w:rsidR="00617158" w:rsidRPr="00D87E05" w:rsidRDefault="00617158" w:rsidP="00213E0E">
            <w:pPr>
              <w:pStyle w:val="DHHSbody"/>
              <w:rPr>
                <w:b/>
              </w:rPr>
            </w:pPr>
            <w:r w:rsidRPr="00D87E05">
              <w:rPr>
                <w:b/>
              </w:rPr>
              <w:t>Classification</w:t>
            </w:r>
          </w:p>
        </w:tc>
        <w:tc>
          <w:tcPr>
            <w:tcW w:w="2551" w:type="dxa"/>
          </w:tcPr>
          <w:p w14:paraId="13863C19" w14:textId="77777777" w:rsidR="00617158" w:rsidRPr="00D87E05" w:rsidRDefault="00617158" w:rsidP="00213E0E">
            <w:pPr>
              <w:pStyle w:val="DHHSbody"/>
              <w:rPr>
                <w:b/>
              </w:rPr>
            </w:pPr>
            <w:r>
              <w:rPr>
                <w:b/>
              </w:rPr>
              <w:t xml:space="preserve">Program </w:t>
            </w:r>
            <w:r w:rsidRPr="00D87E05">
              <w:rPr>
                <w:b/>
              </w:rPr>
              <w:t>Type</w:t>
            </w:r>
          </w:p>
        </w:tc>
        <w:tc>
          <w:tcPr>
            <w:tcW w:w="1559" w:type="dxa"/>
          </w:tcPr>
          <w:p w14:paraId="1FBC54BD" w14:textId="77777777" w:rsidR="00617158" w:rsidRPr="00D87E05" w:rsidRDefault="00617158" w:rsidP="00213E0E">
            <w:pPr>
              <w:pStyle w:val="DHHSbody"/>
              <w:rPr>
                <w:b/>
              </w:rPr>
            </w:pPr>
            <w:r w:rsidRPr="00D87E05">
              <w:rPr>
                <w:b/>
              </w:rPr>
              <w:t>Target Population</w:t>
            </w:r>
          </w:p>
        </w:tc>
        <w:tc>
          <w:tcPr>
            <w:tcW w:w="2127" w:type="dxa"/>
          </w:tcPr>
          <w:p w14:paraId="170B9F58" w14:textId="77777777" w:rsidR="00617158" w:rsidRPr="00D87E05" w:rsidRDefault="00617158" w:rsidP="00213E0E">
            <w:pPr>
              <w:pStyle w:val="DHHSbody"/>
              <w:rPr>
                <w:b/>
              </w:rPr>
            </w:pPr>
            <w:r w:rsidRPr="00D87E05">
              <w:rPr>
                <w:b/>
              </w:rPr>
              <w:t>Fund Source</w:t>
            </w:r>
          </w:p>
        </w:tc>
      </w:tr>
      <w:tr w:rsidR="00617158" w14:paraId="3B6EB726" w14:textId="77777777" w:rsidTr="00213E0E">
        <w:trPr>
          <w:trHeight w:val="1063"/>
        </w:trPr>
        <w:tc>
          <w:tcPr>
            <w:tcW w:w="1696" w:type="dxa"/>
          </w:tcPr>
          <w:p w14:paraId="19D3E86A" w14:textId="3F919B1F" w:rsidR="00617158" w:rsidRDefault="00617158" w:rsidP="00213E0E">
            <w:pPr>
              <w:pStyle w:val="DHHSbody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 xml:space="preserve">In Home Intensive Eating Disorders </w:t>
            </w:r>
            <w:r w:rsidR="00E04E4C">
              <w:rPr>
                <w:rFonts w:eastAsia="Calibri" w:cs="Arial"/>
                <w:color w:val="000000"/>
              </w:rPr>
              <w:t xml:space="preserve">CAMHS </w:t>
            </w:r>
            <w:r>
              <w:rPr>
                <w:rFonts w:eastAsia="Calibri" w:cs="Arial"/>
                <w:color w:val="000000"/>
              </w:rPr>
              <w:t>Step Up</w:t>
            </w:r>
          </w:p>
          <w:p w14:paraId="7187EFAA" w14:textId="4ED62EA6" w:rsidR="00617158" w:rsidRDefault="00617158" w:rsidP="00213E0E">
            <w:pPr>
              <w:pStyle w:val="DHHSbody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In Home Intensive E</w:t>
            </w:r>
            <w:r w:rsidR="00666FF9">
              <w:rPr>
                <w:rFonts w:eastAsia="Calibri" w:cs="Arial"/>
                <w:color w:val="000000"/>
              </w:rPr>
              <w:t xml:space="preserve">ating </w:t>
            </w:r>
            <w:r>
              <w:rPr>
                <w:rFonts w:eastAsia="Calibri" w:cs="Arial"/>
                <w:color w:val="000000"/>
              </w:rPr>
              <w:t>D</w:t>
            </w:r>
            <w:r w:rsidR="00666FF9">
              <w:rPr>
                <w:rFonts w:eastAsia="Calibri" w:cs="Arial"/>
                <w:color w:val="000000"/>
              </w:rPr>
              <w:t>isorders</w:t>
            </w:r>
            <w:r>
              <w:rPr>
                <w:rFonts w:eastAsia="Calibri" w:cs="Arial"/>
                <w:color w:val="000000"/>
              </w:rPr>
              <w:t xml:space="preserve"> </w:t>
            </w:r>
            <w:r w:rsidR="00E04E4C">
              <w:rPr>
                <w:rFonts w:eastAsia="Calibri" w:cs="Arial"/>
                <w:color w:val="000000"/>
              </w:rPr>
              <w:t xml:space="preserve">CAMHS </w:t>
            </w:r>
            <w:r>
              <w:rPr>
                <w:rFonts w:eastAsia="Calibri" w:cs="Arial"/>
                <w:color w:val="000000"/>
              </w:rPr>
              <w:t>Step In</w:t>
            </w:r>
          </w:p>
          <w:p w14:paraId="07023FB4" w14:textId="18E80234" w:rsidR="00617158" w:rsidRPr="006450BF" w:rsidRDefault="00617158" w:rsidP="00213E0E">
            <w:pPr>
              <w:pStyle w:val="DHHSbody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 xml:space="preserve">In Home Intensive </w:t>
            </w:r>
            <w:r w:rsidR="00666FF9">
              <w:rPr>
                <w:rFonts w:eastAsia="Calibri" w:cs="Arial"/>
                <w:color w:val="000000"/>
              </w:rPr>
              <w:t>Eating Disorders</w:t>
            </w:r>
            <w:r>
              <w:rPr>
                <w:rFonts w:eastAsia="Calibri" w:cs="Arial"/>
                <w:color w:val="000000"/>
              </w:rPr>
              <w:t xml:space="preserve"> </w:t>
            </w:r>
            <w:r w:rsidR="00E04E4C">
              <w:rPr>
                <w:rFonts w:eastAsia="Calibri" w:cs="Arial"/>
                <w:color w:val="000000"/>
              </w:rPr>
              <w:t xml:space="preserve">CAMHS </w:t>
            </w:r>
            <w:r>
              <w:rPr>
                <w:rFonts w:eastAsia="Calibri" w:cs="Arial"/>
                <w:color w:val="000000"/>
              </w:rPr>
              <w:t>Step Out</w:t>
            </w:r>
          </w:p>
        </w:tc>
        <w:tc>
          <w:tcPr>
            <w:tcW w:w="1560" w:type="dxa"/>
          </w:tcPr>
          <w:p w14:paraId="7C528214" w14:textId="77777777" w:rsidR="00617158" w:rsidRDefault="00617158" w:rsidP="00213E0E">
            <w:pPr>
              <w:pStyle w:val="DHHSbody"/>
            </w:pPr>
            <w:r>
              <w:t>Community</w:t>
            </w:r>
          </w:p>
        </w:tc>
        <w:tc>
          <w:tcPr>
            <w:tcW w:w="2551" w:type="dxa"/>
          </w:tcPr>
          <w:p w14:paraId="0455211F" w14:textId="4F5DEA53" w:rsidR="00617158" w:rsidRDefault="00617158" w:rsidP="00213E0E">
            <w:r>
              <w:t xml:space="preserve">CB5 – Comm, CAMHS Eating Disorders </w:t>
            </w:r>
            <w:proofErr w:type="gramStart"/>
            <w:r w:rsidR="00666FF9">
              <w:t>In</w:t>
            </w:r>
            <w:proofErr w:type="gramEnd"/>
            <w:r w:rsidR="00666FF9">
              <w:t xml:space="preserve"> Home </w:t>
            </w:r>
            <w:r>
              <w:t>Intensive</w:t>
            </w:r>
          </w:p>
          <w:p w14:paraId="50E44C72" w14:textId="77777777" w:rsidR="00617158" w:rsidRDefault="00617158" w:rsidP="00213E0E">
            <w:pPr>
              <w:pStyle w:val="DHHSbody"/>
            </w:pPr>
          </w:p>
        </w:tc>
        <w:tc>
          <w:tcPr>
            <w:tcW w:w="1559" w:type="dxa"/>
          </w:tcPr>
          <w:p w14:paraId="6155955E" w14:textId="77777777" w:rsidR="00617158" w:rsidRDefault="00617158" w:rsidP="00213E0E">
            <w:pPr>
              <w:pStyle w:val="DHHSbody"/>
            </w:pPr>
            <w:r>
              <w:t>55 Eating Disorders</w:t>
            </w:r>
          </w:p>
        </w:tc>
        <w:tc>
          <w:tcPr>
            <w:tcW w:w="2127" w:type="dxa"/>
          </w:tcPr>
          <w:p w14:paraId="2B501CD4" w14:textId="77777777" w:rsidR="00617158" w:rsidRDefault="00617158" w:rsidP="00213E0E">
            <w:pPr>
              <w:pStyle w:val="DHHSbody"/>
              <w:rPr>
                <w:highlight w:val="yellow"/>
              </w:rPr>
            </w:pPr>
            <w:r w:rsidRPr="00C0451F">
              <w:t>15200 Comm, Specialist Statewide Service</w:t>
            </w:r>
          </w:p>
        </w:tc>
      </w:tr>
    </w:tbl>
    <w:p w14:paraId="13FA95EE" w14:textId="77777777" w:rsidR="00617158" w:rsidRDefault="00617158" w:rsidP="00C0451F">
      <w:pPr>
        <w:pStyle w:val="DHHSbody"/>
        <w:rPr>
          <w:rFonts w:cs="Arial"/>
          <w:b/>
          <w:color w:val="004EA8"/>
          <w:sz w:val="22"/>
        </w:rPr>
      </w:pPr>
    </w:p>
    <w:p w14:paraId="1067425B" w14:textId="77777777" w:rsidR="00CB7F65" w:rsidRDefault="00CB7F65" w:rsidP="00C0451F">
      <w:pPr>
        <w:pStyle w:val="DHHSbody"/>
        <w:rPr>
          <w:rFonts w:cs="Arial"/>
          <w:b/>
          <w:color w:val="004EA8"/>
          <w:sz w:val="22"/>
        </w:rPr>
      </w:pPr>
    </w:p>
    <w:p w14:paraId="18DF6B0C" w14:textId="77777777" w:rsidR="00703D21" w:rsidRDefault="00703D21">
      <w:pPr>
        <w:spacing w:after="0" w:line="240" w:lineRule="auto"/>
        <w:rPr>
          <w:rFonts w:eastAsia="Times" w:cs="Arial"/>
          <w:b/>
          <w:color w:val="004EA8"/>
          <w:sz w:val="22"/>
          <w:lang w:eastAsia="en-AU"/>
        </w:rPr>
      </w:pPr>
      <w:r>
        <w:rPr>
          <w:rFonts w:cs="Arial"/>
          <w:b/>
          <w:color w:val="004EA8"/>
          <w:sz w:val="22"/>
        </w:rPr>
        <w:br w:type="page"/>
      </w:r>
    </w:p>
    <w:p w14:paraId="40A6ECCA" w14:textId="1A5AE052" w:rsidR="00C0451F" w:rsidRPr="002E2FFA" w:rsidRDefault="00F84558" w:rsidP="00F84558">
      <w:pPr>
        <w:pStyle w:val="DHHSbody"/>
        <w:rPr>
          <w:rFonts w:cs="Arial"/>
          <w:b/>
          <w:color w:val="004EA8"/>
          <w:sz w:val="22"/>
        </w:rPr>
      </w:pPr>
      <w:r>
        <w:rPr>
          <w:rFonts w:cs="Arial"/>
          <w:b/>
          <w:color w:val="004EA8"/>
          <w:sz w:val="22"/>
        </w:rPr>
        <w:lastRenderedPageBreak/>
        <w:t xml:space="preserve">Option 1:  </w:t>
      </w:r>
      <w:r w:rsidR="00C0451F" w:rsidRPr="002E2FFA">
        <w:rPr>
          <w:rFonts w:cs="Arial"/>
          <w:b/>
          <w:color w:val="004EA8"/>
          <w:sz w:val="22"/>
        </w:rPr>
        <w:t>Subcentre</w:t>
      </w:r>
      <w:r w:rsidR="00703D21">
        <w:rPr>
          <w:rFonts w:cs="Arial"/>
          <w:b/>
          <w:color w:val="004EA8"/>
          <w:sz w:val="22"/>
        </w:rPr>
        <w:t xml:space="preserve"> – In Home Intensive </w:t>
      </w:r>
      <w:r w:rsidR="00666FF9">
        <w:rPr>
          <w:rFonts w:cs="Arial"/>
          <w:b/>
          <w:color w:val="004EA8"/>
          <w:sz w:val="22"/>
        </w:rPr>
        <w:t>(</w:t>
      </w:r>
      <w:r w:rsidR="00703D21">
        <w:rPr>
          <w:rFonts w:cs="Arial"/>
          <w:b/>
          <w:color w:val="004EA8"/>
          <w:sz w:val="22"/>
        </w:rPr>
        <w:t>Adult</w:t>
      </w:r>
      <w:r w:rsidR="00666FF9">
        <w:rPr>
          <w:rFonts w:cs="Arial"/>
          <w:b/>
          <w:color w:val="004EA8"/>
          <w:sz w:val="22"/>
        </w:rPr>
        <w:t>)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2126"/>
        <w:gridCol w:w="1276"/>
        <w:gridCol w:w="1418"/>
      </w:tblGrid>
      <w:tr w:rsidR="001C0844" w:rsidRPr="009C53C9" w14:paraId="06591B86" w14:textId="77777777" w:rsidTr="001C0844">
        <w:trPr>
          <w:trHeight w:val="624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ED6E051" w14:textId="77777777" w:rsidR="00C0451F" w:rsidRPr="008627EA" w:rsidRDefault="00C0451F" w:rsidP="001A1974">
            <w:pPr>
              <w:pStyle w:val="DHHSbody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Subcentre</w:t>
            </w:r>
            <w:r>
              <w:rPr>
                <w:rFonts w:cs="Arial"/>
                <w:b/>
              </w:rPr>
              <w:t xml:space="preserve"> Name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4686295" w14:textId="77777777" w:rsidR="00C0451F" w:rsidRPr="008627EA" w:rsidRDefault="00C0451F" w:rsidP="001A1974">
            <w:pPr>
              <w:pStyle w:val="DHHSbody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Subcentre Type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39AE231" w14:textId="77777777" w:rsidR="00C0451F" w:rsidRPr="008627EA" w:rsidRDefault="00C0451F" w:rsidP="001A1974">
            <w:pPr>
              <w:pStyle w:val="DHHSbody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Program Class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7E45994" w14:textId="77777777" w:rsidR="00C0451F" w:rsidRPr="008627EA" w:rsidRDefault="00C0451F" w:rsidP="001A1974">
            <w:pPr>
              <w:pStyle w:val="DHHSbody"/>
              <w:rPr>
                <w:rFonts w:cs="Arial"/>
                <w:b/>
                <w:bCs/>
              </w:rPr>
            </w:pPr>
            <w:r w:rsidRPr="11419024">
              <w:rPr>
                <w:rFonts w:cs="Arial"/>
                <w:b/>
                <w:bCs/>
              </w:rPr>
              <w:t>OM Setting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E4D4C33" w14:textId="77777777" w:rsidR="00C0451F" w:rsidRPr="008627EA" w:rsidRDefault="00C0451F" w:rsidP="001A1974">
            <w:pPr>
              <w:pStyle w:val="DHHSbody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Caseload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670F44E" w14:textId="77777777" w:rsidR="00C0451F" w:rsidRPr="008627EA" w:rsidRDefault="00C0451F" w:rsidP="001A1974">
            <w:pPr>
              <w:pStyle w:val="DHHSbody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Open Reason</w:t>
            </w:r>
          </w:p>
        </w:tc>
      </w:tr>
      <w:tr w:rsidR="00C0451F" w:rsidRPr="00D63175" w14:paraId="2DC1A83F" w14:textId="77777777" w:rsidTr="00363494">
        <w:trPr>
          <w:trHeight w:val="9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4CE7" w14:textId="5490C419" w:rsidR="00C0451F" w:rsidRDefault="00C0451F" w:rsidP="004940E5">
            <w:pPr>
              <w:spacing w:line="240" w:lineRule="auto"/>
              <w:rPr>
                <w:rFonts w:eastAsia="Calibri" w:cs="Arial"/>
                <w:color w:val="000000" w:themeColor="text1"/>
                <w:sz w:val="20"/>
              </w:rPr>
            </w:pPr>
            <w:r>
              <w:rPr>
                <w:rFonts w:eastAsia="Calibri" w:cs="Arial"/>
                <w:color w:val="000000" w:themeColor="text1"/>
                <w:sz w:val="20"/>
              </w:rPr>
              <w:t xml:space="preserve">In Home Intensive Eating Disorder </w:t>
            </w:r>
            <w:r w:rsidR="00363494">
              <w:rPr>
                <w:rFonts w:eastAsia="Calibri" w:cs="Arial"/>
                <w:color w:val="000000" w:themeColor="text1"/>
                <w:sz w:val="20"/>
              </w:rPr>
              <w:t xml:space="preserve">– Adult Step Up </w:t>
            </w:r>
          </w:p>
          <w:p w14:paraId="0A0028B5" w14:textId="77777777" w:rsidR="004940E5" w:rsidRDefault="004940E5" w:rsidP="004940E5">
            <w:pPr>
              <w:spacing w:line="240" w:lineRule="auto"/>
              <w:rPr>
                <w:rFonts w:eastAsia="Calibri" w:cs="Arial"/>
                <w:color w:val="000000" w:themeColor="text1"/>
                <w:sz w:val="20"/>
              </w:rPr>
            </w:pPr>
          </w:p>
          <w:p w14:paraId="281B8160" w14:textId="27D94555" w:rsidR="00363494" w:rsidRDefault="00363494" w:rsidP="004940E5">
            <w:pPr>
              <w:spacing w:line="240" w:lineRule="auto"/>
              <w:rPr>
                <w:rFonts w:eastAsia="Calibri" w:cs="Arial"/>
                <w:color w:val="000000" w:themeColor="text1"/>
                <w:sz w:val="20"/>
              </w:rPr>
            </w:pPr>
            <w:r>
              <w:rPr>
                <w:rFonts w:eastAsia="Calibri" w:cs="Arial"/>
                <w:color w:val="000000" w:themeColor="text1"/>
                <w:sz w:val="20"/>
              </w:rPr>
              <w:t>In Home Intensive Eating Disorder – Adult Step in</w:t>
            </w:r>
          </w:p>
          <w:p w14:paraId="68074024" w14:textId="77777777" w:rsidR="00363494" w:rsidRDefault="00363494" w:rsidP="004940E5">
            <w:pPr>
              <w:spacing w:line="240" w:lineRule="auto"/>
              <w:rPr>
                <w:rFonts w:eastAsia="Calibri" w:cs="Arial"/>
                <w:color w:val="000000" w:themeColor="text1"/>
                <w:sz w:val="20"/>
              </w:rPr>
            </w:pPr>
          </w:p>
          <w:p w14:paraId="23818639" w14:textId="3C325CDF" w:rsidR="00CF1FDB" w:rsidRPr="00C0451F" w:rsidRDefault="00363494" w:rsidP="004940E5">
            <w:pPr>
              <w:spacing w:line="240" w:lineRule="auto"/>
              <w:rPr>
                <w:rFonts w:eastAsia="Calibri" w:cs="Arial"/>
                <w:color w:val="000000" w:themeColor="text1"/>
                <w:sz w:val="20"/>
              </w:rPr>
            </w:pPr>
            <w:r>
              <w:rPr>
                <w:rFonts w:eastAsia="Calibri" w:cs="Arial"/>
                <w:color w:val="000000" w:themeColor="text1"/>
                <w:sz w:val="20"/>
              </w:rPr>
              <w:t>In Home Intensive Eating Disorder – Adult Step Out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086E" w14:textId="77777777" w:rsidR="00C0451F" w:rsidRPr="002E2FFA" w:rsidRDefault="00C0451F" w:rsidP="001A1974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Community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47FE" w14:textId="77777777" w:rsidR="00C0451F" w:rsidRPr="002E2FFA" w:rsidRDefault="00C0451F" w:rsidP="001A1974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Community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F06C" w14:textId="77777777" w:rsidR="001C0844" w:rsidRDefault="001C0844" w:rsidP="001A1974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Adult Community</w:t>
            </w:r>
          </w:p>
          <w:p w14:paraId="5265A18E" w14:textId="50BFDA42" w:rsidR="001C0844" w:rsidRPr="002E2FFA" w:rsidRDefault="001C0844" w:rsidP="001A1974">
            <w:pPr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ACF7" w14:textId="05219E4F" w:rsidR="00C0451F" w:rsidRPr="002E2FFA" w:rsidRDefault="004552E9" w:rsidP="001A1974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Yes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342E" w14:textId="77777777" w:rsidR="00C0451F" w:rsidRPr="002E2FFA" w:rsidRDefault="00C0451F" w:rsidP="001A1974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New Service</w:t>
            </w:r>
          </w:p>
        </w:tc>
      </w:tr>
    </w:tbl>
    <w:p w14:paraId="6D479FD0" w14:textId="77777777" w:rsidR="00CB7F65" w:rsidRDefault="00CB7F65" w:rsidP="004552E9">
      <w:pPr>
        <w:pStyle w:val="DHHSbody"/>
        <w:rPr>
          <w:rFonts w:cs="Arial"/>
          <w:b/>
          <w:color w:val="004EA8"/>
          <w:sz w:val="22"/>
        </w:rPr>
      </w:pPr>
    </w:p>
    <w:p w14:paraId="184FACF3" w14:textId="19E7D0F2" w:rsidR="004552E9" w:rsidRDefault="004552E9" w:rsidP="004552E9">
      <w:pPr>
        <w:pStyle w:val="DHHSbody"/>
        <w:rPr>
          <w:rFonts w:cs="Arial"/>
          <w:b/>
          <w:color w:val="004EA8"/>
          <w:sz w:val="22"/>
        </w:rPr>
      </w:pPr>
      <w:r>
        <w:rPr>
          <w:rFonts w:cs="Arial"/>
          <w:b/>
          <w:color w:val="004EA8"/>
          <w:sz w:val="22"/>
        </w:rPr>
        <w:t>Program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2551"/>
        <w:gridCol w:w="1559"/>
        <w:gridCol w:w="2127"/>
      </w:tblGrid>
      <w:tr w:rsidR="004552E9" w:rsidRPr="00D87E05" w14:paraId="667BC5A4" w14:textId="77777777" w:rsidTr="004552E9">
        <w:trPr>
          <w:trHeight w:val="563"/>
        </w:trPr>
        <w:tc>
          <w:tcPr>
            <w:tcW w:w="1696" w:type="dxa"/>
          </w:tcPr>
          <w:p w14:paraId="43AAADE9" w14:textId="77777777" w:rsidR="004552E9" w:rsidRPr="00D87E05" w:rsidRDefault="004552E9" w:rsidP="001A1974">
            <w:pPr>
              <w:pStyle w:val="DHHSbody"/>
              <w:rPr>
                <w:b/>
                <w:bCs/>
              </w:rPr>
            </w:pPr>
            <w:r w:rsidRPr="11419024">
              <w:rPr>
                <w:b/>
                <w:bCs/>
              </w:rPr>
              <w:t>Program Description</w:t>
            </w:r>
          </w:p>
        </w:tc>
        <w:tc>
          <w:tcPr>
            <w:tcW w:w="1560" w:type="dxa"/>
          </w:tcPr>
          <w:p w14:paraId="05DE9000" w14:textId="77777777" w:rsidR="004552E9" w:rsidRPr="00D87E05" w:rsidRDefault="004552E9" w:rsidP="001A1974">
            <w:pPr>
              <w:pStyle w:val="DHHSbody"/>
              <w:rPr>
                <w:b/>
              </w:rPr>
            </w:pPr>
            <w:r w:rsidRPr="00D87E05">
              <w:rPr>
                <w:b/>
              </w:rPr>
              <w:t>Classification</w:t>
            </w:r>
          </w:p>
        </w:tc>
        <w:tc>
          <w:tcPr>
            <w:tcW w:w="2551" w:type="dxa"/>
          </w:tcPr>
          <w:p w14:paraId="464706FF" w14:textId="77777777" w:rsidR="004552E9" w:rsidRPr="00D87E05" w:rsidRDefault="004552E9" w:rsidP="001A1974">
            <w:pPr>
              <w:pStyle w:val="DHHSbody"/>
              <w:rPr>
                <w:b/>
              </w:rPr>
            </w:pPr>
            <w:r>
              <w:rPr>
                <w:b/>
              </w:rPr>
              <w:t xml:space="preserve">Program </w:t>
            </w:r>
            <w:r w:rsidRPr="00D87E05">
              <w:rPr>
                <w:b/>
              </w:rPr>
              <w:t>Type</w:t>
            </w:r>
          </w:p>
        </w:tc>
        <w:tc>
          <w:tcPr>
            <w:tcW w:w="1559" w:type="dxa"/>
          </w:tcPr>
          <w:p w14:paraId="2DE44AEA" w14:textId="77777777" w:rsidR="004552E9" w:rsidRPr="00D87E05" w:rsidRDefault="004552E9" w:rsidP="001A1974">
            <w:pPr>
              <w:pStyle w:val="DHHSbody"/>
              <w:rPr>
                <w:b/>
              </w:rPr>
            </w:pPr>
            <w:r w:rsidRPr="00D87E05">
              <w:rPr>
                <w:b/>
              </w:rPr>
              <w:t>Target Population</w:t>
            </w:r>
          </w:p>
        </w:tc>
        <w:tc>
          <w:tcPr>
            <w:tcW w:w="2127" w:type="dxa"/>
          </w:tcPr>
          <w:p w14:paraId="2A1ACA87" w14:textId="77777777" w:rsidR="004552E9" w:rsidRPr="00D87E05" w:rsidRDefault="004552E9" w:rsidP="001A1974">
            <w:pPr>
              <w:pStyle w:val="DHHSbody"/>
              <w:rPr>
                <w:b/>
              </w:rPr>
            </w:pPr>
            <w:r w:rsidRPr="00D87E05">
              <w:rPr>
                <w:b/>
              </w:rPr>
              <w:t>Fund Source</w:t>
            </w:r>
          </w:p>
        </w:tc>
      </w:tr>
      <w:tr w:rsidR="004552E9" w14:paraId="104A7E49" w14:textId="77777777" w:rsidTr="00363494">
        <w:trPr>
          <w:trHeight w:val="1063"/>
        </w:trPr>
        <w:tc>
          <w:tcPr>
            <w:tcW w:w="1696" w:type="dxa"/>
          </w:tcPr>
          <w:p w14:paraId="355A0D8E" w14:textId="2B5C6A4E" w:rsidR="004552E9" w:rsidRPr="006450BF" w:rsidRDefault="0043509E" w:rsidP="001A1974">
            <w:pPr>
              <w:pStyle w:val="DHHSbody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In Home Intensive E</w:t>
            </w:r>
            <w:r w:rsidR="00363494">
              <w:rPr>
                <w:rFonts w:eastAsia="Calibri" w:cs="Arial"/>
                <w:color w:val="000000"/>
              </w:rPr>
              <w:t xml:space="preserve">ating </w:t>
            </w:r>
            <w:r>
              <w:rPr>
                <w:rFonts w:eastAsia="Calibri" w:cs="Arial"/>
                <w:color w:val="000000"/>
              </w:rPr>
              <w:t>D</w:t>
            </w:r>
            <w:r w:rsidR="00363494">
              <w:rPr>
                <w:rFonts w:eastAsia="Calibri" w:cs="Arial"/>
                <w:color w:val="000000"/>
              </w:rPr>
              <w:t>isorders</w:t>
            </w:r>
            <w:r>
              <w:rPr>
                <w:rFonts w:eastAsia="Calibri" w:cs="Arial"/>
                <w:color w:val="000000"/>
              </w:rPr>
              <w:t xml:space="preserve"> </w:t>
            </w:r>
            <w:r w:rsidR="00363494">
              <w:rPr>
                <w:rFonts w:eastAsia="Calibri" w:cs="Arial"/>
                <w:color w:val="000000"/>
              </w:rPr>
              <w:t>Adult</w:t>
            </w:r>
          </w:p>
        </w:tc>
        <w:tc>
          <w:tcPr>
            <w:tcW w:w="1560" w:type="dxa"/>
          </w:tcPr>
          <w:p w14:paraId="5AC6C66B" w14:textId="77777777" w:rsidR="004552E9" w:rsidRDefault="004552E9" w:rsidP="001A1974">
            <w:pPr>
              <w:pStyle w:val="DHHSbody"/>
            </w:pPr>
            <w:r>
              <w:t>Community</w:t>
            </w:r>
          </w:p>
        </w:tc>
        <w:tc>
          <w:tcPr>
            <w:tcW w:w="2551" w:type="dxa"/>
          </w:tcPr>
          <w:p w14:paraId="607092AA" w14:textId="605170D1" w:rsidR="004552E9" w:rsidRDefault="004552E9" w:rsidP="004552E9">
            <w:r>
              <w:t xml:space="preserve">CB6 – Comm, Adult Eating Disorders </w:t>
            </w:r>
            <w:proofErr w:type="gramStart"/>
            <w:r w:rsidR="00617158">
              <w:t>In</w:t>
            </w:r>
            <w:proofErr w:type="gramEnd"/>
            <w:r w:rsidR="00617158">
              <w:t xml:space="preserve"> Home </w:t>
            </w:r>
            <w:r>
              <w:t>Intensive</w:t>
            </w:r>
          </w:p>
          <w:p w14:paraId="16B6DBCD" w14:textId="1C514CDE" w:rsidR="004552E9" w:rsidRDefault="004552E9" w:rsidP="004552E9">
            <w:pPr>
              <w:pStyle w:val="DHHSbody"/>
            </w:pPr>
          </w:p>
        </w:tc>
        <w:tc>
          <w:tcPr>
            <w:tcW w:w="1559" w:type="dxa"/>
          </w:tcPr>
          <w:p w14:paraId="001B14A7" w14:textId="77777777" w:rsidR="004552E9" w:rsidRDefault="004552E9" w:rsidP="001A1974">
            <w:pPr>
              <w:pStyle w:val="DHHSbody"/>
            </w:pPr>
            <w:r>
              <w:t>55 Eating Disorders</w:t>
            </w:r>
          </w:p>
        </w:tc>
        <w:tc>
          <w:tcPr>
            <w:tcW w:w="2127" w:type="dxa"/>
          </w:tcPr>
          <w:p w14:paraId="29F40198" w14:textId="77777777" w:rsidR="004552E9" w:rsidRDefault="004552E9" w:rsidP="001A1974">
            <w:pPr>
              <w:pStyle w:val="DHHSbody"/>
              <w:rPr>
                <w:highlight w:val="yellow"/>
              </w:rPr>
            </w:pPr>
            <w:r w:rsidRPr="00C0451F">
              <w:t>15200 Comm, Specialist Statewide Service</w:t>
            </w:r>
          </w:p>
        </w:tc>
      </w:tr>
    </w:tbl>
    <w:p w14:paraId="48DB18B5" w14:textId="77777777" w:rsidR="004552E9" w:rsidRDefault="004552E9" w:rsidP="002D6FED"/>
    <w:p w14:paraId="30BACD02" w14:textId="77777777" w:rsidR="00B433A6" w:rsidRDefault="00B433A6">
      <w:pPr>
        <w:spacing w:after="0" w:line="240" w:lineRule="auto"/>
        <w:rPr>
          <w:rFonts w:eastAsia="Times" w:cs="Arial"/>
          <w:b/>
          <w:color w:val="004EA8"/>
          <w:sz w:val="22"/>
          <w:lang w:eastAsia="en-AU"/>
        </w:rPr>
      </w:pPr>
      <w:r>
        <w:rPr>
          <w:rFonts w:cs="Arial"/>
          <w:b/>
          <w:color w:val="004EA8"/>
          <w:sz w:val="22"/>
        </w:rPr>
        <w:br w:type="page"/>
      </w:r>
    </w:p>
    <w:p w14:paraId="39772F0C" w14:textId="1C9AD28C" w:rsidR="00617158" w:rsidRPr="002E2FFA" w:rsidRDefault="00F84558" w:rsidP="00F84558">
      <w:pPr>
        <w:pStyle w:val="DHHSbody"/>
        <w:rPr>
          <w:rFonts w:cs="Arial"/>
          <w:b/>
          <w:color w:val="004EA8"/>
          <w:sz w:val="22"/>
        </w:rPr>
      </w:pPr>
      <w:r>
        <w:rPr>
          <w:rFonts w:cs="Arial"/>
          <w:b/>
          <w:color w:val="004EA8"/>
          <w:sz w:val="22"/>
        </w:rPr>
        <w:lastRenderedPageBreak/>
        <w:t xml:space="preserve">Option 2:  </w:t>
      </w:r>
      <w:r w:rsidR="00617158" w:rsidRPr="002E2FFA">
        <w:rPr>
          <w:rFonts w:cs="Arial"/>
          <w:b/>
          <w:color w:val="004EA8"/>
          <w:sz w:val="22"/>
        </w:rPr>
        <w:t>Subcentre</w:t>
      </w:r>
      <w:r w:rsidR="00617158">
        <w:rPr>
          <w:rFonts w:cs="Arial"/>
          <w:b/>
          <w:color w:val="004EA8"/>
          <w:sz w:val="22"/>
        </w:rPr>
        <w:t xml:space="preserve"> – In Home Intensive </w:t>
      </w:r>
      <w:r w:rsidR="00666FF9">
        <w:rPr>
          <w:rFonts w:cs="Arial"/>
          <w:b/>
          <w:color w:val="004EA8"/>
          <w:sz w:val="22"/>
        </w:rPr>
        <w:t>(</w:t>
      </w:r>
      <w:r>
        <w:rPr>
          <w:rFonts w:cs="Arial"/>
          <w:b/>
          <w:color w:val="004EA8"/>
          <w:sz w:val="22"/>
        </w:rPr>
        <w:t>Adult</w:t>
      </w:r>
      <w:r w:rsidR="00666FF9">
        <w:rPr>
          <w:rFonts w:cs="Arial"/>
          <w:b/>
          <w:color w:val="004EA8"/>
          <w:sz w:val="22"/>
        </w:rPr>
        <w:t>)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2126"/>
        <w:gridCol w:w="1276"/>
        <w:gridCol w:w="1418"/>
      </w:tblGrid>
      <w:tr w:rsidR="00617158" w:rsidRPr="009C53C9" w14:paraId="18B8B2E4" w14:textId="77777777" w:rsidTr="00213E0E">
        <w:trPr>
          <w:trHeight w:val="624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C54ABF0" w14:textId="77777777" w:rsidR="00617158" w:rsidRPr="008627EA" w:rsidRDefault="00617158" w:rsidP="00213E0E">
            <w:pPr>
              <w:pStyle w:val="DHHSbody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Subcentre</w:t>
            </w:r>
            <w:r>
              <w:rPr>
                <w:rFonts w:cs="Arial"/>
                <w:b/>
              </w:rPr>
              <w:t xml:space="preserve"> Name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754E217" w14:textId="77777777" w:rsidR="00617158" w:rsidRPr="008627EA" w:rsidRDefault="00617158" w:rsidP="00213E0E">
            <w:pPr>
              <w:pStyle w:val="DHHSbody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Subcentre Type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E726646" w14:textId="77777777" w:rsidR="00617158" w:rsidRPr="008627EA" w:rsidRDefault="00617158" w:rsidP="00213E0E">
            <w:pPr>
              <w:pStyle w:val="DHHSbody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Program Class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5CA3DB5" w14:textId="77777777" w:rsidR="00617158" w:rsidRPr="008627EA" w:rsidRDefault="00617158" w:rsidP="00213E0E">
            <w:pPr>
              <w:pStyle w:val="DHHSbody"/>
              <w:rPr>
                <w:rFonts w:cs="Arial"/>
                <w:b/>
                <w:bCs/>
              </w:rPr>
            </w:pPr>
            <w:r w:rsidRPr="11419024">
              <w:rPr>
                <w:rFonts w:cs="Arial"/>
                <w:b/>
                <w:bCs/>
              </w:rPr>
              <w:t>OM Setting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AAE1E05" w14:textId="77777777" w:rsidR="00617158" w:rsidRPr="008627EA" w:rsidRDefault="00617158" w:rsidP="00213E0E">
            <w:pPr>
              <w:pStyle w:val="DHHSbody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Caseload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4C29AC7" w14:textId="77777777" w:rsidR="00617158" w:rsidRPr="008627EA" w:rsidRDefault="00617158" w:rsidP="00213E0E">
            <w:pPr>
              <w:pStyle w:val="DHHSbody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Open Reason</w:t>
            </w:r>
          </w:p>
        </w:tc>
      </w:tr>
      <w:tr w:rsidR="00617158" w:rsidRPr="00D63175" w14:paraId="7B773F7C" w14:textId="77777777" w:rsidTr="00213E0E">
        <w:trPr>
          <w:trHeight w:val="9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8C34" w14:textId="63E71980" w:rsidR="00617158" w:rsidRPr="00C0451F" w:rsidRDefault="00617158" w:rsidP="00213E0E">
            <w:pPr>
              <w:spacing w:line="240" w:lineRule="auto"/>
              <w:rPr>
                <w:rFonts w:eastAsia="Calibri" w:cs="Arial"/>
                <w:color w:val="000000" w:themeColor="text1"/>
                <w:sz w:val="20"/>
              </w:rPr>
            </w:pPr>
            <w:r>
              <w:rPr>
                <w:rFonts w:eastAsia="Calibri" w:cs="Arial"/>
                <w:color w:val="000000" w:themeColor="text1"/>
                <w:sz w:val="20"/>
              </w:rPr>
              <w:t xml:space="preserve">In Home Intensive Eating </w:t>
            </w:r>
            <w:proofErr w:type="gramStart"/>
            <w:r>
              <w:rPr>
                <w:rFonts w:eastAsia="Calibri" w:cs="Arial"/>
                <w:color w:val="000000" w:themeColor="text1"/>
                <w:sz w:val="20"/>
              </w:rPr>
              <w:t>Disorder</w:t>
            </w:r>
            <w:r w:rsidR="00666FF9">
              <w:rPr>
                <w:rFonts w:eastAsia="Calibri" w:cs="Arial"/>
                <w:color w:val="000000" w:themeColor="text1"/>
                <w:sz w:val="20"/>
              </w:rPr>
              <w:t xml:space="preserve"> </w:t>
            </w:r>
            <w:r>
              <w:rPr>
                <w:rFonts w:eastAsia="Calibri" w:cs="Arial"/>
                <w:color w:val="000000" w:themeColor="text1"/>
                <w:sz w:val="20"/>
              </w:rPr>
              <w:t xml:space="preserve"> </w:t>
            </w:r>
            <w:r w:rsidR="00666FF9">
              <w:rPr>
                <w:rFonts w:eastAsia="Calibri" w:cs="Arial"/>
                <w:color w:val="000000" w:themeColor="text1"/>
                <w:sz w:val="20"/>
              </w:rPr>
              <w:t>(</w:t>
            </w:r>
            <w:proofErr w:type="gramEnd"/>
            <w:r>
              <w:rPr>
                <w:rFonts w:eastAsia="Calibri" w:cs="Arial"/>
                <w:color w:val="000000" w:themeColor="text1"/>
                <w:sz w:val="20"/>
              </w:rPr>
              <w:t>Adult</w:t>
            </w:r>
            <w:r w:rsidR="00666FF9">
              <w:rPr>
                <w:rFonts w:eastAsia="Calibri" w:cs="Arial"/>
                <w:color w:val="000000" w:themeColor="text1"/>
                <w:sz w:val="20"/>
              </w:rPr>
              <w:t>)</w:t>
            </w:r>
            <w:r>
              <w:rPr>
                <w:rFonts w:eastAsia="Calibri" w:cs="Arial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6349" w14:textId="77777777" w:rsidR="00617158" w:rsidRPr="002E2FFA" w:rsidRDefault="00617158" w:rsidP="00213E0E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Community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AA6F" w14:textId="77777777" w:rsidR="00617158" w:rsidRPr="002E2FFA" w:rsidRDefault="00617158" w:rsidP="00213E0E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Community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2B2B" w14:textId="5E439C4C" w:rsidR="00617158" w:rsidRDefault="00666FF9" w:rsidP="00213E0E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Adult</w:t>
            </w:r>
            <w:r w:rsidR="00617158">
              <w:rPr>
                <w:rFonts w:eastAsia="Calibri" w:cs="Arial"/>
                <w:color w:val="000000"/>
                <w:sz w:val="20"/>
              </w:rPr>
              <w:t xml:space="preserve"> Community</w:t>
            </w:r>
          </w:p>
          <w:p w14:paraId="49E2DCB8" w14:textId="77777777" w:rsidR="00617158" w:rsidRPr="002E2FFA" w:rsidRDefault="00617158" w:rsidP="00213E0E">
            <w:pPr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663F" w14:textId="77777777" w:rsidR="00617158" w:rsidRPr="002E2FFA" w:rsidRDefault="00617158" w:rsidP="00213E0E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Yes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4BD7" w14:textId="77777777" w:rsidR="00617158" w:rsidRPr="002E2FFA" w:rsidRDefault="00617158" w:rsidP="00213E0E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New Service</w:t>
            </w:r>
          </w:p>
        </w:tc>
      </w:tr>
    </w:tbl>
    <w:p w14:paraId="28CB63B8" w14:textId="77777777" w:rsidR="00617158" w:rsidRDefault="00617158" w:rsidP="00617158"/>
    <w:p w14:paraId="1DBD646F" w14:textId="77777777" w:rsidR="00617158" w:rsidRDefault="00617158" w:rsidP="00617158">
      <w:pPr>
        <w:pStyle w:val="DHHSbody"/>
        <w:rPr>
          <w:rFonts w:cs="Arial"/>
          <w:b/>
          <w:color w:val="004EA8"/>
          <w:sz w:val="22"/>
        </w:rPr>
      </w:pPr>
      <w:r>
        <w:rPr>
          <w:rFonts w:cs="Arial"/>
          <w:b/>
          <w:color w:val="004EA8"/>
          <w:sz w:val="22"/>
        </w:rPr>
        <w:t>Program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2551"/>
        <w:gridCol w:w="1559"/>
        <w:gridCol w:w="2127"/>
      </w:tblGrid>
      <w:tr w:rsidR="00617158" w:rsidRPr="00D87E05" w14:paraId="010A75E2" w14:textId="77777777" w:rsidTr="00213E0E">
        <w:trPr>
          <w:trHeight w:val="563"/>
        </w:trPr>
        <w:tc>
          <w:tcPr>
            <w:tcW w:w="1696" w:type="dxa"/>
          </w:tcPr>
          <w:p w14:paraId="05C2C0F5" w14:textId="77777777" w:rsidR="00617158" w:rsidRPr="00D87E05" w:rsidRDefault="00617158" w:rsidP="00213E0E">
            <w:pPr>
              <w:pStyle w:val="DHHSbody"/>
              <w:rPr>
                <w:b/>
                <w:bCs/>
              </w:rPr>
            </w:pPr>
            <w:r w:rsidRPr="11419024">
              <w:rPr>
                <w:b/>
                <w:bCs/>
              </w:rPr>
              <w:t>Program Description</w:t>
            </w:r>
          </w:p>
        </w:tc>
        <w:tc>
          <w:tcPr>
            <w:tcW w:w="1560" w:type="dxa"/>
          </w:tcPr>
          <w:p w14:paraId="1B71272F" w14:textId="77777777" w:rsidR="00617158" w:rsidRPr="00D87E05" w:rsidRDefault="00617158" w:rsidP="00213E0E">
            <w:pPr>
              <w:pStyle w:val="DHHSbody"/>
              <w:rPr>
                <w:b/>
              </w:rPr>
            </w:pPr>
            <w:r w:rsidRPr="00D87E05">
              <w:rPr>
                <w:b/>
              </w:rPr>
              <w:t>Classification</w:t>
            </w:r>
          </w:p>
        </w:tc>
        <w:tc>
          <w:tcPr>
            <w:tcW w:w="2551" w:type="dxa"/>
          </w:tcPr>
          <w:p w14:paraId="5EF9080B" w14:textId="77777777" w:rsidR="00617158" w:rsidRPr="00D87E05" w:rsidRDefault="00617158" w:rsidP="00213E0E">
            <w:pPr>
              <w:pStyle w:val="DHHSbody"/>
              <w:rPr>
                <w:b/>
              </w:rPr>
            </w:pPr>
            <w:r>
              <w:rPr>
                <w:b/>
              </w:rPr>
              <w:t xml:space="preserve">Program </w:t>
            </w:r>
            <w:r w:rsidRPr="00D87E05">
              <w:rPr>
                <w:b/>
              </w:rPr>
              <w:t>Type</w:t>
            </w:r>
          </w:p>
        </w:tc>
        <w:tc>
          <w:tcPr>
            <w:tcW w:w="1559" w:type="dxa"/>
          </w:tcPr>
          <w:p w14:paraId="12B68343" w14:textId="77777777" w:rsidR="00617158" w:rsidRPr="00D87E05" w:rsidRDefault="00617158" w:rsidP="00213E0E">
            <w:pPr>
              <w:pStyle w:val="DHHSbody"/>
              <w:rPr>
                <w:b/>
              </w:rPr>
            </w:pPr>
            <w:r w:rsidRPr="00D87E05">
              <w:rPr>
                <w:b/>
              </w:rPr>
              <w:t>Target Population</w:t>
            </w:r>
          </w:p>
        </w:tc>
        <w:tc>
          <w:tcPr>
            <w:tcW w:w="2127" w:type="dxa"/>
          </w:tcPr>
          <w:p w14:paraId="7ED65F14" w14:textId="77777777" w:rsidR="00617158" w:rsidRPr="00D87E05" w:rsidRDefault="00617158" w:rsidP="00213E0E">
            <w:pPr>
              <w:pStyle w:val="DHHSbody"/>
              <w:rPr>
                <w:b/>
              </w:rPr>
            </w:pPr>
            <w:r w:rsidRPr="00D87E05">
              <w:rPr>
                <w:b/>
              </w:rPr>
              <w:t>Fund Source</w:t>
            </w:r>
          </w:p>
        </w:tc>
      </w:tr>
      <w:tr w:rsidR="00617158" w14:paraId="1C22585D" w14:textId="77777777" w:rsidTr="00213E0E">
        <w:trPr>
          <w:trHeight w:val="1063"/>
        </w:trPr>
        <w:tc>
          <w:tcPr>
            <w:tcW w:w="1696" w:type="dxa"/>
          </w:tcPr>
          <w:p w14:paraId="09591D12" w14:textId="29B39819" w:rsidR="00617158" w:rsidRDefault="00617158" w:rsidP="00213E0E">
            <w:pPr>
              <w:pStyle w:val="DHHSbody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In Home Intensive E</w:t>
            </w:r>
            <w:r w:rsidR="00666FF9">
              <w:rPr>
                <w:rFonts w:eastAsia="Calibri" w:cs="Arial"/>
                <w:color w:val="000000"/>
              </w:rPr>
              <w:t xml:space="preserve">ating </w:t>
            </w:r>
            <w:r>
              <w:rPr>
                <w:rFonts w:eastAsia="Calibri" w:cs="Arial"/>
                <w:color w:val="000000"/>
              </w:rPr>
              <w:t>D</w:t>
            </w:r>
            <w:r w:rsidR="00666FF9">
              <w:rPr>
                <w:rFonts w:eastAsia="Calibri" w:cs="Arial"/>
                <w:color w:val="000000"/>
              </w:rPr>
              <w:t xml:space="preserve">isorders </w:t>
            </w:r>
            <w:r w:rsidR="00E04E4C">
              <w:rPr>
                <w:rFonts w:eastAsia="Calibri" w:cs="Arial"/>
                <w:color w:val="000000"/>
              </w:rPr>
              <w:t xml:space="preserve">Adult </w:t>
            </w:r>
            <w:r>
              <w:rPr>
                <w:rFonts w:eastAsia="Calibri" w:cs="Arial"/>
                <w:color w:val="000000"/>
              </w:rPr>
              <w:t>Step Up</w:t>
            </w:r>
          </w:p>
          <w:p w14:paraId="3ABCF755" w14:textId="62E05554" w:rsidR="00617158" w:rsidRDefault="00617158" w:rsidP="00213E0E">
            <w:pPr>
              <w:pStyle w:val="DHHSbody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 xml:space="preserve">In Home Intensive </w:t>
            </w:r>
            <w:r w:rsidR="00666FF9">
              <w:rPr>
                <w:rFonts w:eastAsia="Calibri" w:cs="Arial"/>
                <w:color w:val="000000"/>
              </w:rPr>
              <w:t>Eating Disorders</w:t>
            </w:r>
            <w:r>
              <w:rPr>
                <w:rFonts w:eastAsia="Calibri" w:cs="Arial"/>
                <w:color w:val="000000"/>
              </w:rPr>
              <w:t xml:space="preserve"> </w:t>
            </w:r>
            <w:r w:rsidR="00E04E4C">
              <w:rPr>
                <w:rFonts w:eastAsia="Calibri" w:cs="Arial"/>
                <w:color w:val="000000"/>
              </w:rPr>
              <w:t xml:space="preserve">Adult </w:t>
            </w:r>
            <w:r>
              <w:rPr>
                <w:rFonts w:eastAsia="Calibri" w:cs="Arial"/>
                <w:color w:val="000000"/>
              </w:rPr>
              <w:t>Step In</w:t>
            </w:r>
          </w:p>
          <w:p w14:paraId="7E695B45" w14:textId="716FAD9A" w:rsidR="00617158" w:rsidRPr="006450BF" w:rsidRDefault="00617158" w:rsidP="00213E0E">
            <w:pPr>
              <w:pStyle w:val="DHHSbody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 xml:space="preserve">In Home Intensive </w:t>
            </w:r>
            <w:r w:rsidR="00666FF9">
              <w:rPr>
                <w:rFonts w:eastAsia="Calibri" w:cs="Arial"/>
                <w:color w:val="000000"/>
              </w:rPr>
              <w:t>Eating Disorders</w:t>
            </w:r>
            <w:r>
              <w:rPr>
                <w:rFonts w:eastAsia="Calibri" w:cs="Arial"/>
                <w:color w:val="000000"/>
              </w:rPr>
              <w:t xml:space="preserve"> </w:t>
            </w:r>
            <w:r w:rsidR="00E04E4C">
              <w:rPr>
                <w:rFonts w:eastAsia="Calibri" w:cs="Arial"/>
                <w:color w:val="000000"/>
              </w:rPr>
              <w:t xml:space="preserve">Adult </w:t>
            </w:r>
            <w:r>
              <w:rPr>
                <w:rFonts w:eastAsia="Calibri" w:cs="Arial"/>
                <w:color w:val="000000"/>
              </w:rPr>
              <w:t>Step Out</w:t>
            </w:r>
          </w:p>
        </w:tc>
        <w:tc>
          <w:tcPr>
            <w:tcW w:w="1560" w:type="dxa"/>
          </w:tcPr>
          <w:p w14:paraId="2ADF5111" w14:textId="77777777" w:rsidR="00617158" w:rsidRDefault="00617158" w:rsidP="00213E0E">
            <w:pPr>
              <w:pStyle w:val="DHHSbody"/>
            </w:pPr>
            <w:r>
              <w:t>Community</w:t>
            </w:r>
          </w:p>
        </w:tc>
        <w:tc>
          <w:tcPr>
            <w:tcW w:w="2551" w:type="dxa"/>
          </w:tcPr>
          <w:p w14:paraId="17858492" w14:textId="7B85A2E8" w:rsidR="00617158" w:rsidRDefault="00617158" w:rsidP="00617158">
            <w:r>
              <w:t xml:space="preserve">CB6 – Comm, Adult Eating Disorders </w:t>
            </w:r>
            <w:proofErr w:type="gramStart"/>
            <w:r>
              <w:t>In</w:t>
            </w:r>
            <w:proofErr w:type="gramEnd"/>
            <w:r>
              <w:t xml:space="preserve"> Home Intensive</w:t>
            </w:r>
          </w:p>
          <w:p w14:paraId="2C60BAFE" w14:textId="77777777" w:rsidR="00617158" w:rsidRDefault="00617158" w:rsidP="00213E0E">
            <w:pPr>
              <w:pStyle w:val="DHHSbody"/>
            </w:pPr>
          </w:p>
        </w:tc>
        <w:tc>
          <w:tcPr>
            <w:tcW w:w="1559" w:type="dxa"/>
          </w:tcPr>
          <w:p w14:paraId="15F27991" w14:textId="77777777" w:rsidR="00617158" w:rsidRDefault="00617158" w:rsidP="00213E0E">
            <w:pPr>
              <w:pStyle w:val="DHHSbody"/>
            </w:pPr>
            <w:r>
              <w:t>55 Eating Disorders</w:t>
            </w:r>
          </w:p>
        </w:tc>
        <w:tc>
          <w:tcPr>
            <w:tcW w:w="2127" w:type="dxa"/>
          </w:tcPr>
          <w:p w14:paraId="122E7A9B" w14:textId="77777777" w:rsidR="00617158" w:rsidRDefault="00617158" w:rsidP="00213E0E">
            <w:pPr>
              <w:pStyle w:val="DHHSbody"/>
              <w:rPr>
                <w:highlight w:val="yellow"/>
              </w:rPr>
            </w:pPr>
            <w:r w:rsidRPr="00C0451F">
              <w:t>15200 Comm, Specialist Statewide Service</w:t>
            </w:r>
          </w:p>
        </w:tc>
      </w:tr>
    </w:tbl>
    <w:p w14:paraId="6B06EAA0" w14:textId="77777777" w:rsidR="00363494" w:rsidRDefault="00363494" w:rsidP="002D6FED"/>
    <w:p w14:paraId="32CB0060" w14:textId="70904447" w:rsidR="00617158" w:rsidRDefault="00617158">
      <w:pPr>
        <w:spacing w:after="0" w:line="240" w:lineRule="auto"/>
        <w:rPr>
          <w:rFonts w:eastAsia="Times" w:cs="Arial"/>
          <w:b/>
          <w:color w:val="004EA8"/>
          <w:sz w:val="22"/>
          <w:lang w:eastAsia="en-AU"/>
        </w:rPr>
      </w:pPr>
    </w:p>
    <w:p w14:paraId="7D3BC144" w14:textId="77777777" w:rsidR="00B433A6" w:rsidRDefault="00B433A6">
      <w:pPr>
        <w:spacing w:after="0" w:line="240" w:lineRule="auto"/>
        <w:rPr>
          <w:rFonts w:eastAsia="MS Gothic"/>
          <w:bCs/>
          <w:color w:val="53565A"/>
          <w:sz w:val="27"/>
          <w:szCs w:val="26"/>
        </w:rPr>
      </w:pPr>
      <w:r>
        <w:br w:type="page"/>
      </w:r>
    </w:p>
    <w:p w14:paraId="639057A7" w14:textId="095782A6" w:rsidR="00617158" w:rsidRDefault="00617158" w:rsidP="00617158">
      <w:pPr>
        <w:pStyle w:val="Heading3"/>
      </w:pPr>
      <w:r>
        <w:lastRenderedPageBreak/>
        <w:t>Eating Disorders Day Program (ambulatory)</w:t>
      </w:r>
    </w:p>
    <w:p w14:paraId="18C6C37B" w14:textId="45F21D93" w:rsidR="004552E9" w:rsidRPr="002E2FFA" w:rsidRDefault="004552E9" w:rsidP="004552E9">
      <w:pPr>
        <w:pStyle w:val="DHHSbody"/>
        <w:rPr>
          <w:rFonts w:cs="Arial"/>
          <w:b/>
          <w:color w:val="004EA8"/>
          <w:sz w:val="22"/>
        </w:rPr>
      </w:pPr>
      <w:r w:rsidRPr="002E2FFA">
        <w:rPr>
          <w:rFonts w:cs="Arial"/>
          <w:b/>
          <w:color w:val="004EA8"/>
          <w:sz w:val="22"/>
        </w:rPr>
        <w:t>Subcentre</w:t>
      </w:r>
      <w:r w:rsidR="00CB7F65">
        <w:rPr>
          <w:rFonts w:cs="Arial"/>
          <w:b/>
          <w:color w:val="004EA8"/>
          <w:sz w:val="22"/>
        </w:rPr>
        <w:t xml:space="preserve"> – </w:t>
      </w:r>
      <w:r w:rsidR="00F84558">
        <w:rPr>
          <w:rFonts w:cs="Arial"/>
          <w:b/>
          <w:color w:val="004EA8"/>
          <w:sz w:val="22"/>
        </w:rPr>
        <w:t xml:space="preserve">Intensive </w:t>
      </w:r>
      <w:r w:rsidR="00B433A6">
        <w:rPr>
          <w:rFonts w:cs="Arial"/>
          <w:b/>
          <w:color w:val="004EA8"/>
          <w:sz w:val="22"/>
        </w:rPr>
        <w:t xml:space="preserve">Eating Disorders </w:t>
      </w:r>
      <w:r w:rsidR="00CB7F65">
        <w:rPr>
          <w:rFonts w:cs="Arial"/>
          <w:b/>
          <w:color w:val="004EA8"/>
          <w:sz w:val="22"/>
        </w:rPr>
        <w:t>Day Program</w:t>
      </w:r>
      <w:r w:rsidR="00666FF9">
        <w:rPr>
          <w:rFonts w:cs="Arial"/>
          <w:b/>
          <w:color w:val="004EA8"/>
          <w:sz w:val="22"/>
        </w:rPr>
        <w:t xml:space="preserve"> (</w:t>
      </w:r>
      <w:r w:rsidR="00B433A6">
        <w:rPr>
          <w:rFonts w:cs="Arial"/>
          <w:b/>
          <w:color w:val="004EA8"/>
          <w:sz w:val="22"/>
        </w:rPr>
        <w:t>CAMHS</w:t>
      </w:r>
      <w:r w:rsidR="00666FF9">
        <w:rPr>
          <w:rFonts w:cs="Arial"/>
          <w:b/>
          <w:color w:val="004EA8"/>
          <w:sz w:val="22"/>
        </w:rPr>
        <w:t>)</w:t>
      </w:r>
      <w:r w:rsidR="00CB7F65">
        <w:rPr>
          <w:rFonts w:cs="Arial"/>
          <w:b/>
          <w:color w:val="004EA8"/>
          <w:sz w:val="22"/>
        </w:rPr>
        <w:t xml:space="preserve"> </w:t>
      </w:r>
    </w:p>
    <w:tbl>
      <w:tblPr>
        <w:tblStyle w:val="TableGrid"/>
        <w:tblW w:w="9638" w:type="dxa"/>
        <w:tblLayout w:type="fixed"/>
        <w:tblLook w:val="04A0" w:firstRow="1" w:lastRow="0" w:firstColumn="1" w:lastColumn="0" w:noHBand="0" w:noVBand="1"/>
      </w:tblPr>
      <w:tblGrid>
        <w:gridCol w:w="1952"/>
        <w:gridCol w:w="1397"/>
        <w:gridCol w:w="1398"/>
        <w:gridCol w:w="2236"/>
        <w:gridCol w:w="1118"/>
        <w:gridCol w:w="1537"/>
      </w:tblGrid>
      <w:tr w:rsidR="004552E9" w:rsidRPr="009C53C9" w14:paraId="1E9593B6" w14:textId="77777777" w:rsidTr="00917913">
        <w:trPr>
          <w:trHeight w:val="484"/>
        </w:trPr>
        <w:tc>
          <w:tcPr>
            <w:tcW w:w="19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C460BD2" w14:textId="77777777" w:rsidR="004552E9" w:rsidRPr="008627EA" w:rsidRDefault="004552E9" w:rsidP="001A1974">
            <w:pPr>
              <w:pStyle w:val="DHHSbody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Subcentre</w:t>
            </w:r>
            <w:r>
              <w:rPr>
                <w:rFonts w:cs="Arial"/>
                <w:b/>
              </w:rPr>
              <w:t xml:space="preserve"> Name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6402B5D" w14:textId="77777777" w:rsidR="004552E9" w:rsidRPr="008627EA" w:rsidRDefault="004552E9" w:rsidP="001A1974">
            <w:pPr>
              <w:pStyle w:val="DHHSbody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Subcentre Type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6CC71D8" w14:textId="77777777" w:rsidR="004552E9" w:rsidRPr="008627EA" w:rsidRDefault="004552E9" w:rsidP="001A1974">
            <w:pPr>
              <w:pStyle w:val="DHHSbody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Program Class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C3823E5" w14:textId="77777777" w:rsidR="004552E9" w:rsidRPr="008627EA" w:rsidRDefault="004552E9" w:rsidP="001A1974">
            <w:pPr>
              <w:pStyle w:val="DHHSbody"/>
              <w:rPr>
                <w:rFonts w:cs="Arial"/>
                <w:b/>
                <w:bCs/>
              </w:rPr>
            </w:pPr>
            <w:r w:rsidRPr="11419024">
              <w:rPr>
                <w:rFonts w:cs="Arial"/>
                <w:b/>
                <w:bCs/>
              </w:rPr>
              <w:t>OM Setting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0C5B30C" w14:textId="77777777" w:rsidR="004552E9" w:rsidRPr="008627EA" w:rsidRDefault="004552E9" w:rsidP="001A1974">
            <w:pPr>
              <w:pStyle w:val="DHHSbody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Caseload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B72CFAB" w14:textId="77777777" w:rsidR="004552E9" w:rsidRPr="008627EA" w:rsidRDefault="004552E9" w:rsidP="001A1974">
            <w:pPr>
              <w:pStyle w:val="DHHSbody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Open Reason</w:t>
            </w:r>
          </w:p>
        </w:tc>
      </w:tr>
      <w:tr w:rsidR="004552E9" w:rsidRPr="00D63175" w14:paraId="1DF4A481" w14:textId="77777777" w:rsidTr="00917913">
        <w:trPr>
          <w:trHeight w:val="1311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769F" w14:textId="2B05F09E" w:rsidR="004940E5" w:rsidRPr="00C0451F" w:rsidRDefault="00F84558" w:rsidP="001A1974">
            <w:pPr>
              <w:rPr>
                <w:rFonts w:eastAsia="Calibri" w:cs="Arial"/>
                <w:color w:val="000000" w:themeColor="text1"/>
                <w:sz w:val="20"/>
              </w:rPr>
            </w:pPr>
            <w:r>
              <w:rPr>
                <w:rFonts w:eastAsia="Calibri" w:cs="Arial"/>
                <w:color w:val="000000" w:themeColor="text1"/>
                <w:sz w:val="20"/>
              </w:rPr>
              <w:t xml:space="preserve">Intensive </w:t>
            </w:r>
            <w:r w:rsidR="004552E9">
              <w:rPr>
                <w:rFonts w:eastAsia="Calibri" w:cs="Arial"/>
                <w:color w:val="000000" w:themeColor="text1"/>
                <w:sz w:val="20"/>
              </w:rPr>
              <w:t xml:space="preserve">Eating Disorders Day </w:t>
            </w:r>
            <w:r w:rsidR="004940E5">
              <w:rPr>
                <w:rFonts w:eastAsia="Calibri" w:cs="Arial"/>
                <w:color w:val="000000" w:themeColor="text1"/>
                <w:sz w:val="20"/>
              </w:rPr>
              <w:t xml:space="preserve">Program </w:t>
            </w:r>
            <w:r w:rsidR="00666FF9">
              <w:rPr>
                <w:rFonts w:eastAsia="Calibri" w:cs="Arial"/>
                <w:color w:val="000000" w:themeColor="text1"/>
                <w:sz w:val="20"/>
              </w:rPr>
              <w:t>(</w:t>
            </w:r>
            <w:r w:rsidR="004940E5">
              <w:rPr>
                <w:rFonts w:eastAsia="Calibri" w:cs="Arial"/>
                <w:color w:val="000000" w:themeColor="text1"/>
                <w:sz w:val="20"/>
              </w:rPr>
              <w:t>CAMHS</w:t>
            </w:r>
            <w:r w:rsidR="00666FF9">
              <w:rPr>
                <w:rFonts w:eastAsia="Calibri" w:cs="Arial"/>
                <w:color w:val="000000" w:themeColor="text1"/>
                <w:sz w:val="20"/>
              </w:rPr>
              <w:t>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92DF" w14:textId="77777777" w:rsidR="004552E9" w:rsidRPr="002E2FFA" w:rsidRDefault="004552E9" w:rsidP="001A1974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Community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3813" w14:textId="77777777" w:rsidR="004552E9" w:rsidRPr="002E2FFA" w:rsidRDefault="004552E9" w:rsidP="001A1974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Community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E96D" w14:textId="10447CA0" w:rsidR="004552E9" w:rsidRDefault="001C0844" w:rsidP="001A1974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CAMHS Community</w:t>
            </w:r>
            <w:r w:rsidR="00B74E80">
              <w:rPr>
                <w:rFonts w:eastAsia="Calibri" w:cs="Arial"/>
                <w:color w:val="000000"/>
                <w:sz w:val="20"/>
              </w:rPr>
              <w:t xml:space="preserve"> </w:t>
            </w:r>
          </w:p>
          <w:p w14:paraId="4121FA2F" w14:textId="1A5B58C0" w:rsidR="001C0844" w:rsidRPr="002E2FFA" w:rsidRDefault="001C0844" w:rsidP="001A1974">
            <w:pPr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A947" w14:textId="77777777" w:rsidR="004552E9" w:rsidRPr="002E2FFA" w:rsidRDefault="004552E9" w:rsidP="001A1974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Yes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D838" w14:textId="77777777" w:rsidR="004552E9" w:rsidRPr="002E2FFA" w:rsidRDefault="004552E9" w:rsidP="001A1974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New Service</w:t>
            </w:r>
          </w:p>
        </w:tc>
      </w:tr>
    </w:tbl>
    <w:p w14:paraId="2F883E32" w14:textId="77777777" w:rsidR="004552E9" w:rsidRPr="002D6FED" w:rsidRDefault="004552E9" w:rsidP="002D6FED"/>
    <w:p w14:paraId="3924A4E2" w14:textId="77777777" w:rsidR="004552E9" w:rsidRDefault="004552E9" w:rsidP="004552E9">
      <w:pPr>
        <w:pStyle w:val="DHHSbody"/>
        <w:rPr>
          <w:rFonts w:cs="Arial"/>
          <w:b/>
          <w:color w:val="004EA8"/>
          <w:sz w:val="22"/>
        </w:rPr>
      </w:pPr>
      <w:bookmarkStart w:id="1" w:name="_Hlk188431967"/>
      <w:r>
        <w:rPr>
          <w:rFonts w:cs="Arial"/>
          <w:b/>
          <w:color w:val="004EA8"/>
          <w:sz w:val="22"/>
        </w:rPr>
        <w:t>Program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2976"/>
        <w:gridCol w:w="1985"/>
        <w:gridCol w:w="1559"/>
      </w:tblGrid>
      <w:tr w:rsidR="004552E9" w:rsidRPr="00D87E05" w14:paraId="7C418201" w14:textId="77777777" w:rsidTr="004552E9">
        <w:trPr>
          <w:trHeight w:val="563"/>
        </w:trPr>
        <w:tc>
          <w:tcPr>
            <w:tcW w:w="1696" w:type="dxa"/>
          </w:tcPr>
          <w:p w14:paraId="4DD64B91" w14:textId="77777777" w:rsidR="004552E9" w:rsidRPr="00D87E05" w:rsidRDefault="004552E9" w:rsidP="001A1974">
            <w:pPr>
              <w:pStyle w:val="DHHSbody"/>
              <w:rPr>
                <w:b/>
                <w:bCs/>
              </w:rPr>
            </w:pPr>
            <w:r w:rsidRPr="11419024">
              <w:rPr>
                <w:b/>
                <w:bCs/>
              </w:rPr>
              <w:t>Program Description</w:t>
            </w:r>
          </w:p>
        </w:tc>
        <w:tc>
          <w:tcPr>
            <w:tcW w:w="1560" w:type="dxa"/>
          </w:tcPr>
          <w:p w14:paraId="311DCEDF" w14:textId="77777777" w:rsidR="004552E9" w:rsidRPr="00D87E05" w:rsidRDefault="004552E9" w:rsidP="001A1974">
            <w:pPr>
              <w:pStyle w:val="DHHSbody"/>
              <w:rPr>
                <w:b/>
              </w:rPr>
            </w:pPr>
            <w:r w:rsidRPr="00D87E05">
              <w:rPr>
                <w:b/>
              </w:rPr>
              <w:t>Classification</w:t>
            </w:r>
          </w:p>
        </w:tc>
        <w:tc>
          <w:tcPr>
            <w:tcW w:w="2976" w:type="dxa"/>
          </w:tcPr>
          <w:p w14:paraId="5F9608A4" w14:textId="77777777" w:rsidR="004552E9" w:rsidRPr="00D87E05" w:rsidRDefault="004552E9" w:rsidP="001A1974">
            <w:pPr>
              <w:pStyle w:val="DHHSbody"/>
              <w:rPr>
                <w:b/>
              </w:rPr>
            </w:pPr>
            <w:r>
              <w:rPr>
                <w:b/>
              </w:rPr>
              <w:t xml:space="preserve">Program </w:t>
            </w:r>
            <w:r w:rsidRPr="00D87E05">
              <w:rPr>
                <w:b/>
              </w:rPr>
              <w:t>Type</w:t>
            </w:r>
          </w:p>
        </w:tc>
        <w:tc>
          <w:tcPr>
            <w:tcW w:w="1985" w:type="dxa"/>
          </w:tcPr>
          <w:p w14:paraId="19D66E4C" w14:textId="77777777" w:rsidR="004552E9" w:rsidRPr="00D87E05" w:rsidRDefault="004552E9" w:rsidP="001A1974">
            <w:pPr>
              <w:pStyle w:val="DHHSbody"/>
              <w:rPr>
                <w:b/>
              </w:rPr>
            </w:pPr>
            <w:r w:rsidRPr="00D87E05">
              <w:rPr>
                <w:b/>
              </w:rPr>
              <w:t>Target Population</w:t>
            </w:r>
          </w:p>
        </w:tc>
        <w:tc>
          <w:tcPr>
            <w:tcW w:w="1559" w:type="dxa"/>
          </w:tcPr>
          <w:p w14:paraId="5252109B" w14:textId="77777777" w:rsidR="004552E9" w:rsidRPr="00D87E05" w:rsidRDefault="004552E9" w:rsidP="001A1974">
            <w:pPr>
              <w:pStyle w:val="DHHSbody"/>
              <w:rPr>
                <w:b/>
              </w:rPr>
            </w:pPr>
            <w:r w:rsidRPr="00D87E05">
              <w:rPr>
                <w:b/>
              </w:rPr>
              <w:t>Fund Source</w:t>
            </w:r>
          </w:p>
        </w:tc>
      </w:tr>
      <w:tr w:rsidR="004552E9" w14:paraId="1800EBF2" w14:textId="77777777" w:rsidTr="004552E9">
        <w:trPr>
          <w:trHeight w:val="1241"/>
        </w:trPr>
        <w:tc>
          <w:tcPr>
            <w:tcW w:w="1696" w:type="dxa"/>
          </w:tcPr>
          <w:p w14:paraId="7825668F" w14:textId="53206DCF" w:rsidR="004552E9" w:rsidRPr="006450BF" w:rsidRDefault="00F84558" w:rsidP="001A1974">
            <w:pPr>
              <w:pStyle w:val="DHHSbody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 xml:space="preserve">Intensive </w:t>
            </w:r>
            <w:r w:rsidR="004552E9">
              <w:rPr>
                <w:rFonts w:eastAsia="Calibri" w:cs="Arial"/>
                <w:color w:val="000000"/>
              </w:rPr>
              <w:t>Eating Disorders Day Program</w:t>
            </w:r>
            <w:r w:rsidR="00EC5CB3">
              <w:rPr>
                <w:rFonts w:eastAsia="Calibri" w:cs="Arial"/>
                <w:color w:val="000000"/>
              </w:rPr>
              <w:t xml:space="preserve"> (CAMHS)</w:t>
            </w:r>
          </w:p>
        </w:tc>
        <w:tc>
          <w:tcPr>
            <w:tcW w:w="1560" w:type="dxa"/>
          </w:tcPr>
          <w:p w14:paraId="4DDC6213" w14:textId="77777777" w:rsidR="004552E9" w:rsidRDefault="004552E9" w:rsidP="001A1974">
            <w:pPr>
              <w:pStyle w:val="DHHSbody"/>
            </w:pPr>
            <w:r>
              <w:t>Community</w:t>
            </w:r>
          </w:p>
        </w:tc>
        <w:tc>
          <w:tcPr>
            <w:tcW w:w="2976" w:type="dxa"/>
          </w:tcPr>
          <w:p w14:paraId="42C76D0A" w14:textId="77C3490D" w:rsidR="004552E9" w:rsidRDefault="004552E9" w:rsidP="00FA2530">
            <w:r>
              <w:t xml:space="preserve">CB8 – Comm, CAMHS </w:t>
            </w:r>
            <w:r w:rsidR="00F84558">
              <w:t xml:space="preserve">Intensive </w:t>
            </w:r>
            <w:r>
              <w:t>Eating Disorders Day Program</w:t>
            </w:r>
          </w:p>
        </w:tc>
        <w:tc>
          <w:tcPr>
            <w:tcW w:w="1985" w:type="dxa"/>
          </w:tcPr>
          <w:p w14:paraId="77AEE535" w14:textId="77777777" w:rsidR="004552E9" w:rsidRDefault="004552E9" w:rsidP="001A1974">
            <w:pPr>
              <w:pStyle w:val="DHHSbody"/>
            </w:pPr>
            <w:r>
              <w:t>55 Eating Disorders</w:t>
            </w:r>
          </w:p>
        </w:tc>
        <w:tc>
          <w:tcPr>
            <w:tcW w:w="1559" w:type="dxa"/>
          </w:tcPr>
          <w:p w14:paraId="0B9C1486" w14:textId="77777777" w:rsidR="004552E9" w:rsidRDefault="004552E9" w:rsidP="001A1974">
            <w:pPr>
              <w:pStyle w:val="DHHSbody"/>
              <w:rPr>
                <w:highlight w:val="yellow"/>
              </w:rPr>
            </w:pPr>
            <w:r w:rsidRPr="00C0451F">
              <w:t>15200 Comm, Specialist Statewide Service</w:t>
            </w:r>
          </w:p>
        </w:tc>
      </w:tr>
      <w:bookmarkEnd w:id="1"/>
    </w:tbl>
    <w:p w14:paraId="36E4F24B" w14:textId="77777777" w:rsidR="004940E5" w:rsidRDefault="004940E5" w:rsidP="004940E5">
      <w:pPr>
        <w:pStyle w:val="Body"/>
      </w:pPr>
    </w:p>
    <w:p w14:paraId="2DDC95B4" w14:textId="17A934EC" w:rsidR="00917913" w:rsidRPr="002E2FFA" w:rsidRDefault="00917913" w:rsidP="00917913">
      <w:pPr>
        <w:pStyle w:val="DHHSbody"/>
        <w:rPr>
          <w:rFonts w:cs="Arial"/>
          <w:b/>
          <w:color w:val="004EA8"/>
          <w:sz w:val="22"/>
        </w:rPr>
      </w:pPr>
      <w:r>
        <w:rPr>
          <w:rFonts w:cs="Arial"/>
          <w:b/>
          <w:noProof/>
          <w:color w:val="004EA8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31C24" wp14:editId="55196536">
                <wp:simplePos x="0" y="0"/>
                <wp:positionH relativeFrom="column">
                  <wp:posOffset>-55245</wp:posOffset>
                </wp:positionH>
                <wp:positionV relativeFrom="paragraph">
                  <wp:posOffset>1663700</wp:posOffset>
                </wp:positionV>
                <wp:extent cx="6429375" cy="1857375"/>
                <wp:effectExtent l="0" t="0" r="9525" b="9525"/>
                <wp:wrapNone/>
                <wp:docPr id="11498038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C3EDF8" w14:textId="77777777" w:rsidR="00917913" w:rsidRDefault="00917913" w:rsidP="00917913">
                            <w:pPr>
                              <w:pStyle w:val="DHHSbody"/>
                              <w:rPr>
                                <w:rFonts w:cs="Arial"/>
                                <w:b/>
                                <w:color w:val="004EA8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4EA8"/>
                                <w:sz w:val="22"/>
                              </w:rPr>
                              <w:t>Program</w:t>
                            </w:r>
                          </w:p>
                          <w:tbl>
                            <w:tblPr>
                              <w:tblStyle w:val="TableGrid"/>
                              <w:tblW w:w="977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1560"/>
                              <w:gridCol w:w="2976"/>
                              <w:gridCol w:w="1985"/>
                              <w:gridCol w:w="1559"/>
                            </w:tblGrid>
                            <w:tr w:rsidR="00917913" w:rsidRPr="00D87E05" w14:paraId="6DAC67FD" w14:textId="77777777" w:rsidTr="00213E0E">
                              <w:trPr>
                                <w:trHeight w:val="563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418D1F8E" w14:textId="77777777" w:rsidR="00917913" w:rsidRPr="00D87E05" w:rsidRDefault="00917913" w:rsidP="00917913">
                                  <w:pPr>
                                    <w:pStyle w:val="DHHSbody"/>
                                    <w:rPr>
                                      <w:b/>
                                      <w:bCs/>
                                    </w:rPr>
                                  </w:pPr>
                                  <w:r w:rsidRPr="11419024">
                                    <w:rPr>
                                      <w:b/>
                                      <w:bCs/>
                                    </w:rPr>
                                    <w:t>Program Description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E0069F8" w14:textId="77777777" w:rsidR="00917913" w:rsidRPr="00D87E05" w:rsidRDefault="00917913" w:rsidP="00917913">
                                  <w:pPr>
                                    <w:pStyle w:val="DHHSbody"/>
                                    <w:rPr>
                                      <w:b/>
                                    </w:rPr>
                                  </w:pPr>
                                  <w:r w:rsidRPr="00D87E05">
                                    <w:rPr>
                                      <w:b/>
                                    </w:rPr>
                                    <w:t>Classification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14:paraId="50EE31B3" w14:textId="77777777" w:rsidR="00917913" w:rsidRPr="00D87E05" w:rsidRDefault="00917913" w:rsidP="00917913">
                                  <w:pPr>
                                    <w:pStyle w:val="DHHSbody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Program </w:t>
                                  </w:r>
                                  <w:r w:rsidRPr="00D87E05">
                                    <w:rPr>
                                      <w:b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5CF57B5D" w14:textId="77777777" w:rsidR="00917913" w:rsidRPr="00D87E05" w:rsidRDefault="00917913" w:rsidP="00917913">
                                  <w:pPr>
                                    <w:pStyle w:val="DHHSbody"/>
                                    <w:rPr>
                                      <w:b/>
                                    </w:rPr>
                                  </w:pPr>
                                  <w:r w:rsidRPr="00D87E05">
                                    <w:rPr>
                                      <w:b/>
                                    </w:rPr>
                                    <w:t>Target Population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08A88BC" w14:textId="77777777" w:rsidR="00917913" w:rsidRPr="00D87E05" w:rsidRDefault="00917913" w:rsidP="00917913">
                                  <w:pPr>
                                    <w:pStyle w:val="DHHSbody"/>
                                    <w:rPr>
                                      <w:b/>
                                    </w:rPr>
                                  </w:pPr>
                                  <w:r w:rsidRPr="00D87E05">
                                    <w:rPr>
                                      <w:b/>
                                    </w:rPr>
                                    <w:t>Fund Source</w:t>
                                  </w:r>
                                </w:p>
                              </w:tc>
                            </w:tr>
                            <w:tr w:rsidR="00917913" w14:paraId="308C9F95" w14:textId="77777777" w:rsidTr="00213E0E">
                              <w:trPr>
                                <w:trHeight w:val="1241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0A1E50FF" w14:textId="4245647C" w:rsidR="00917913" w:rsidRPr="006450BF" w:rsidRDefault="00F84558" w:rsidP="00917913">
                                  <w:pPr>
                                    <w:pStyle w:val="DHHSbody"/>
                                    <w:rPr>
                                      <w:rFonts w:eastAsia="Calibri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Calibri" w:cs="Arial"/>
                                      <w:color w:val="000000"/>
                                    </w:rPr>
                                    <w:t xml:space="preserve">Intensive </w:t>
                                  </w:r>
                                  <w:r w:rsidR="00917913">
                                    <w:rPr>
                                      <w:rFonts w:eastAsia="Calibri" w:cs="Arial"/>
                                      <w:color w:val="000000"/>
                                    </w:rPr>
                                    <w:t>Eating Disorders Day Program</w:t>
                                  </w:r>
                                  <w:r w:rsidR="00EC5CB3">
                                    <w:rPr>
                                      <w:rFonts w:eastAsia="Calibri" w:cs="Arial"/>
                                      <w:color w:val="000000"/>
                                    </w:rPr>
                                    <w:t xml:space="preserve"> (Adult)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815F252" w14:textId="77777777" w:rsidR="00917913" w:rsidRDefault="00917913" w:rsidP="00917913">
                                  <w:pPr>
                                    <w:pStyle w:val="DHHSbody"/>
                                  </w:pPr>
                                  <w:r>
                                    <w:t>Community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14:paraId="08C55205" w14:textId="2408F63B" w:rsidR="00917913" w:rsidRDefault="00917913" w:rsidP="00917913">
                                  <w:r>
                                    <w:t xml:space="preserve">CB9 – Comm, Adult </w:t>
                                  </w:r>
                                  <w:r w:rsidR="00666FF9">
                                    <w:t xml:space="preserve">Intensive </w:t>
                                  </w:r>
                                  <w:r>
                                    <w:t>Eating Disorders Day Program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14E83115" w14:textId="77777777" w:rsidR="00917913" w:rsidRDefault="00917913" w:rsidP="00917913">
                                  <w:pPr>
                                    <w:pStyle w:val="DHHSbody"/>
                                  </w:pPr>
                                  <w:r>
                                    <w:t>55 Eating Disorders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AAFAD00" w14:textId="77777777" w:rsidR="00917913" w:rsidRDefault="00917913" w:rsidP="00917913">
                                  <w:pPr>
                                    <w:pStyle w:val="DHHSbody"/>
                                    <w:rPr>
                                      <w:highlight w:val="yellow"/>
                                    </w:rPr>
                                  </w:pPr>
                                  <w:r w:rsidRPr="00C0451F">
                                    <w:t>15200 Comm, Specialist Statewide Service</w:t>
                                  </w:r>
                                </w:p>
                              </w:tc>
                            </w:tr>
                          </w:tbl>
                          <w:p w14:paraId="7A901E80" w14:textId="77777777" w:rsidR="00917913" w:rsidRDefault="009179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31C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35pt;margin-top:131pt;width:506.2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" fillcolor="white [3201]" stroked="f" strokeweight=".5pt">
                <v:textbox>
                  <w:txbxContent>
                    <w:p w14:paraId="52C3EDF8" w14:textId="77777777" w:rsidR="00917913" w:rsidRDefault="00917913" w:rsidP="00917913">
                      <w:pPr>
                        <w:pStyle w:val="DHHSbody"/>
                        <w:rPr>
                          <w:rFonts w:cs="Arial"/>
                          <w:b/>
                          <w:color w:val="004EA8"/>
                          <w:sz w:val="22"/>
                        </w:rPr>
                      </w:pPr>
                      <w:r>
                        <w:rPr>
                          <w:rFonts w:cs="Arial"/>
                          <w:b/>
                          <w:color w:val="004EA8"/>
                          <w:sz w:val="22"/>
                        </w:rPr>
                        <w:t>Program</w:t>
                      </w:r>
                    </w:p>
                    <w:tbl>
                      <w:tblPr>
                        <w:tblStyle w:val="TableGrid"/>
                        <w:tblW w:w="9776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1560"/>
                        <w:gridCol w:w="2976"/>
                        <w:gridCol w:w="1985"/>
                        <w:gridCol w:w="1559"/>
                      </w:tblGrid>
                      <w:tr w:rsidR="00917913" w:rsidRPr="00D87E05" w14:paraId="6DAC67FD" w14:textId="77777777" w:rsidTr="00213E0E">
                        <w:trPr>
                          <w:trHeight w:val="563"/>
                        </w:trPr>
                        <w:tc>
                          <w:tcPr>
                            <w:tcW w:w="1696" w:type="dxa"/>
                          </w:tcPr>
                          <w:p w14:paraId="418D1F8E" w14:textId="77777777" w:rsidR="00917913" w:rsidRPr="00D87E05" w:rsidRDefault="00917913" w:rsidP="00917913">
                            <w:pPr>
                              <w:pStyle w:val="DHHSbody"/>
                              <w:rPr>
                                <w:b/>
                                <w:bCs/>
                              </w:rPr>
                            </w:pPr>
                            <w:r w:rsidRPr="11419024">
                              <w:rPr>
                                <w:b/>
                                <w:bCs/>
                              </w:rPr>
                              <w:t>Program Description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E0069F8" w14:textId="77777777" w:rsidR="00917913" w:rsidRPr="00D87E05" w:rsidRDefault="00917913" w:rsidP="00917913">
                            <w:pPr>
                              <w:pStyle w:val="DHHSbody"/>
                              <w:rPr>
                                <w:b/>
                              </w:rPr>
                            </w:pPr>
                            <w:r w:rsidRPr="00D87E05">
                              <w:rPr>
                                <w:b/>
                              </w:rPr>
                              <w:t>Classification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14:paraId="50EE31B3" w14:textId="77777777" w:rsidR="00917913" w:rsidRPr="00D87E05" w:rsidRDefault="00917913" w:rsidP="00917913">
                            <w:pPr>
                              <w:pStyle w:val="DHHSbody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Program </w:t>
                            </w:r>
                            <w:r w:rsidRPr="00D87E05">
                              <w:rPr>
                                <w:b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5CF57B5D" w14:textId="77777777" w:rsidR="00917913" w:rsidRPr="00D87E05" w:rsidRDefault="00917913" w:rsidP="00917913">
                            <w:pPr>
                              <w:pStyle w:val="DHHSbody"/>
                              <w:rPr>
                                <w:b/>
                              </w:rPr>
                            </w:pPr>
                            <w:r w:rsidRPr="00D87E05">
                              <w:rPr>
                                <w:b/>
                              </w:rPr>
                              <w:t>Target Population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508A88BC" w14:textId="77777777" w:rsidR="00917913" w:rsidRPr="00D87E05" w:rsidRDefault="00917913" w:rsidP="00917913">
                            <w:pPr>
                              <w:pStyle w:val="DHHSbody"/>
                              <w:rPr>
                                <w:b/>
                              </w:rPr>
                            </w:pPr>
                            <w:r w:rsidRPr="00D87E05">
                              <w:rPr>
                                <w:b/>
                              </w:rPr>
                              <w:t>Fund Source</w:t>
                            </w:r>
                          </w:p>
                        </w:tc>
                      </w:tr>
                      <w:tr w:rsidR="00917913" w14:paraId="308C9F95" w14:textId="77777777" w:rsidTr="00213E0E">
                        <w:trPr>
                          <w:trHeight w:val="1241"/>
                        </w:trPr>
                        <w:tc>
                          <w:tcPr>
                            <w:tcW w:w="1696" w:type="dxa"/>
                          </w:tcPr>
                          <w:p w14:paraId="0A1E50FF" w14:textId="4245647C" w:rsidR="00917913" w:rsidRPr="006450BF" w:rsidRDefault="00F84558" w:rsidP="00917913">
                            <w:pPr>
                              <w:pStyle w:val="DHHSbody"/>
                              <w:rPr>
                                <w:rFonts w:eastAsia="Calibri" w:cs="Arial"/>
                                <w:color w:val="000000"/>
                              </w:rPr>
                            </w:pPr>
                            <w:r>
                              <w:rPr>
                                <w:rFonts w:eastAsia="Calibri" w:cs="Arial"/>
                                <w:color w:val="000000"/>
                              </w:rPr>
                              <w:t xml:space="preserve">Intensive </w:t>
                            </w:r>
                            <w:r w:rsidR="00917913">
                              <w:rPr>
                                <w:rFonts w:eastAsia="Calibri" w:cs="Arial"/>
                                <w:color w:val="000000"/>
                              </w:rPr>
                              <w:t>Eating Disorders Day Program</w:t>
                            </w:r>
                            <w:r w:rsidR="00EC5CB3">
                              <w:rPr>
                                <w:rFonts w:eastAsia="Calibri" w:cs="Arial"/>
                                <w:color w:val="000000"/>
                              </w:rPr>
                              <w:t xml:space="preserve"> (Adult)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815F252" w14:textId="77777777" w:rsidR="00917913" w:rsidRDefault="00917913" w:rsidP="00917913">
                            <w:pPr>
                              <w:pStyle w:val="DHHSbody"/>
                            </w:pPr>
                            <w:r>
                              <w:t>Community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14:paraId="08C55205" w14:textId="2408F63B" w:rsidR="00917913" w:rsidRDefault="00917913" w:rsidP="00917913">
                            <w:r>
                              <w:t xml:space="preserve">CB9 – Comm, Adult </w:t>
                            </w:r>
                            <w:r w:rsidR="00666FF9">
                              <w:t xml:space="preserve">Intensive </w:t>
                            </w:r>
                            <w:r>
                              <w:t>Eating Disorders Day Program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14E83115" w14:textId="77777777" w:rsidR="00917913" w:rsidRDefault="00917913" w:rsidP="00917913">
                            <w:pPr>
                              <w:pStyle w:val="DHHSbody"/>
                            </w:pPr>
                            <w:r>
                              <w:t>55 Eating Disorders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AAFAD00" w14:textId="77777777" w:rsidR="00917913" w:rsidRDefault="00917913" w:rsidP="00917913">
                            <w:pPr>
                              <w:pStyle w:val="DHHSbody"/>
                              <w:rPr>
                                <w:highlight w:val="yellow"/>
                              </w:rPr>
                            </w:pPr>
                            <w:r w:rsidRPr="00C0451F">
                              <w:t>15200 Comm, Specialist Statewide Service</w:t>
                            </w:r>
                          </w:p>
                        </w:tc>
                      </w:tr>
                    </w:tbl>
                    <w:p w14:paraId="7A901E80" w14:textId="77777777" w:rsidR="00917913" w:rsidRDefault="00917913"/>
                  </w:txbxContent>
                </v:textbox>
              </v:shape>
            </w:pict>
          </mc:Fallback>
        </mc:AlternateContent>
      </w:r>
      <w:r w:rsidRPr="002E2FFA">
        <w:rPr>
          <w:rFonts w:cs="Arial"/>
          <w:b/>
          <w:color w:val="004EA8"/>
          <w:sz w:val="22"/>
        </w:rPr>
        <w:t>Subcentre</w:t>
      </w:r>
      <w:r>
        <w:rPr>
          <w:rFonts w:cs="Arial"/>
          <w:b/>
          <w:color w:val="004EA8"/>
          <w:sz w:val="22"/>
        </w:rPr>
        <w:t xml:space="preserve"> – </w:t>
      </w:r>
      <w:r w:rsidR="00F84558">
        <w:rPr>
          <w:rFonts w:cs="Arial"/>
          <w:b/>
          <w:color w:val="004EA8"/>
          <w:sz w:val="22"/>
        </w:rPr>
        <w:t xml:space="preserve">Intensive </w:t>
      </w:r>
      <w:r w:rsidR="00B433A6">
        <w:rPr>
          <w:rFonts w:cs="Arial"/>
          <w:b/>
          <w:color w:val="004EA8"/>
          <w:sz w:val="22"/>
        </w:rPr>
        <w:t xml:space="preserve">Eating Disorders </w:t>
      </w:r>
      <w:r>
        <w:rPr>
          <w:rFonts w:cs="Arial"/>
          <w:b/>
          <w:color w:val="004EA8"/>
          <w:sz w:val="22"/>
        </w:rPr>
        <w:t>Day Program</w:t>
      </w:r>
      <w:r w:rsidR="00666FF9">
        <w:rPr>
          <w:rFonts w:cs="Arial"/>
          <w:b/>
          <w:color w:val="004EA8"/>
          <w:sz w:val="22"/>
        </w:rPr>
        <w:t xml:space="preserve"> (</w:t>
      </w:r>
      <w:r w:rsidR="00B433A6">
        <w:rPr>
          <w:rFonts w:cs="Arial"/>
          <w:b/>
          <w:color w:val="004EA8"/>
          <w:sz w:val="22"/>
        </w:rPr>
        <w:t>Adult</w:t>
      </w:r>
      <w:r w:rsidR="00666FF9">
        <w:rPr>
          <w:rFonts w:cs="Arial"/>
          <w:b/>
          <w:color w:val="004EA8"/>
          <w:sz w:val="22"/>
        </w:rPr>
        <w:t>)</w:t>
      </w:r>
      <w:r>
        <w:rPr>
          <w:rFonts w:cs="Arial"/>
          <w:b/>
          <w:color w:val="004EA8"/>
          <w:sz w:val="22"/>
        </w:rPr>
        <w:t xml:space="preserve"> </w:t>
      </w:r>
    </w:p>
    <w:tbl>
      <w:tblPr>
        <w:tblStyle w:val="TableGrid"/>
        <w:tblW w:w="9710" w:type="dxa"/>
        <w:tblLayout w:type="fixed"/>
        <w:tblLook w:val="04A0" w:firstRow="1" w:lastRow="0" w:firstColumn="1" w:lastColumn="0" w:noHBand="0" w:noVBand="1"/>
      </w:tblPr>
      <w:tblGrid>
        <w:gridCol w:w="1966"/>
        <w:gridCol w:w="1407"/>
        <w:gridCol w:w="1408"/>
        <w:gridCol w:w="2254"/>
        <w:gridCol w:w="1126"/>
        <w:gridCol w:w="1549"/>
      </w:tblGrid>
      <w:tr w:rsidR="00917913" w:rsidRPr="009C53C9" w14:paraId="33E9244D" w14:textId="77777777" w:rsidTr="00917913">
        <w:trPr>
          <w:trHeight w:val="414"/>
        </w:trPr>
        <w:tc>
          <w:tcPr>
            <w:tcW w:w="196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267E6AC" w14:textId="77777777" w:rsidR="00917913" w:rsidRPr="008627EA" w:rsidRDefault="00917913" w:rsidP="00213E0E">
            <w:pPr>
              <w:pStyle w:val="DHHSbody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Subcentre</w:t>
            </w:r>
            <w:r>
              <w:rPr>
                <w:rFonts w:cs="Arial"/>
                <w:b/>
              </w:rPr>
              <w:t xml:space="preserve"> Name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7090483" w14:textId="77777777" w:rsidR="00917913" w:rsidRPr="008627EA" w:rsidRDefault="00917913" w:rsidP="00213E0E">
            <w:pPr>
              <w:pStyle w:val="DHHSbody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Subcentre Type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FFEFFFD" w14:textId="77777777" w:rsidR="00917913" w:rsidRPr="008627EA" w:rsidRDefault="00917913" w:rsidP="00213E0E">
            <w:pPr>
              <w:pStyle w:val="DHHSbody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Program Class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4AF7B0E" w14:textId="77777777" w:rsidR="00917913" w:rsidRPr="008627EA" w:rsidRDefault="00917913" w:rsidP="00213E0E">
            <w:pPr>
              <w:pStyle w:val="DHHSbody"/>
              <w:rPr>
                <w:rFonts w:cs="Arial"/>
                <w:b/>
                <w:bCs/>
              </w:rPr>
            </w:pPr>
            <w:r w:rsidRPr="11419024">
              <w:rPr>
                <w:rFonts w:cs="Arial"/>
                <w:b/>
                <w:bCs/>
              </w:rPr>
              <w:t>OM Setting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B10A25F" w14:textId="77777777" w:rsidR="00917913" w:rsidRPr="008627EA" w:rsidRDefault="00917913" w:rsidP="00213E0E">
            <w:pPr>
              <w:pStyle w:val="DHHSbody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Caseload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83211FE" w14:textId="77777777" w:rsidR="00917913" w:rsidRPr="008627EA" w:rsidRDefault="00917913" w:rsidP="00213E0E">
            <w:pPr>
              <w:pStyle w:val="DHHSbody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Open Reason</w:t>
            </w:r>
          </w:p>
        </w:tc>
      </w:tr>
      <w:tr w:rsidR="00917913" w:rsidRPr="00D63175" w14:paraId="68637120" w14:textId="77777777" w:rsidTr="00917913">
        <w:trPr>
          <w:trHeight w:val="1122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C845" w14:textId="1E218CA5" w:rsidR="00917913" w:rsidRPr="00C0451F" w:rsidRDefault="00F84558" w:rsidP="00213E0E">
            <w:pPr>
              <w:rPr>
                <w:rFonts w:eastAsia="Calibri" w:cs="Arial"/>
                <w:color w:val="000000" w:themeColor="text1"/>
                <w:sz w:val="20"/>
              </w:rPr>
            </w:pPr>
            <w:r>
              <w:rPr>
                <w:rFonts w:eastAsia="Calibri" w:cs="Arial"/>
                <w:color w:val="000000" w:themeColor="text1"/>
                <w:sz w:val="20"/>
              </w:rPr>
              <w:t xml:space="preserve">Intensive </w:t>
            </w:r>
            <w:r w:rsidR="00917913">
              <w:rPr>
                <w:rFonts w:eastAsia="Calibri" w:cs="Arial"/>
                <w:color w:val="000000" w:themeColor="text1"/>
                <w:sz w:val="20"/>
              </w:rPr>
              <w:t xml:space="preserve">Eating Disorders Day Program </w:t>
            </w:r>
            <w:r w:rsidR="00666FF9">
              <w:rPr>
                <w:rFonts w:eastAsia="Calibri" w:cs="Arial"/>
                <w:color w:val="000000" w:themeColor="text1"/>
                <w:sz w:val="20"/>
              </w:rPr>
              <w:t>(</w:t>
            </w:r>
            <w:r w:rsidR="00917913">
              <w:rPr>
                <w:rFonts w:eastAsia="Calibri" w:cs="Arial"/>
                <w:color w:val="000000" w:themeColor="text1"/>
                <w:sz w:val="20"/>
              </w:rPr>
              <w:t>Adult</w:t>
            </w:r>
            <w:r w:rsidR="00666FF9">
              <w:rPr>
                <w:rFonts w:eastAsia="Calibri" w:cs="Arial"/>
                <w:color w:val="000000" w:themeColor="text1"/>
                <w:sz w:val="20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E4BF" w14:textId="77777777" w:rsidR="00917913" w:rsidRPr="002E2FFA" w:rsidRDefault="00917913" w:rsidP="00213E0E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Community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3986" w14:textId="77777777" w:rsidR="00917913" w:rsidRPr="002E2FFA" w:rsidRDefault="00917913" w:rsidP="00213E0E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Community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2EBE" w14:textId="77777777" w:rsidR="00917913" w:rsidRPr="002E2FFA" w:rsidRDefault="00917913" w:rsidP="00213E0E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Adult Community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2316" w14:textId="77777777" w:rsidR="00917913" w:rsidRPr="002E2FFA" w:rsidRDefault="00917913" w:rsidP="00213E0E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Yes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EAB1" w14:textId="77777777" w:rsidR="00917913" w:rsidRPr="002E2FFA" w:rsidRDefault="00917913" w:rsidP="00213E0E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New Service</w:t>
            </w:r>
          </w:p>
        </w:tc>
      </w:tr>
    </w:tbl>
    <w:p w14:paraId="15A56BE2" w14:textId="77777777" w:rsidR="00B433A6" w:rsidRDefault="00B433A6" w:rsidP="003F1D05">
      <w:pPr>
        <w:pStyle w:val="Heading3"/>
        <w:rPr>
          <w:color w:val="365F91" w:themeColor="accent1" w:themeShade="BF"/>
        </w:rPr>
      </w:pPr>
    </w:p>
    <w:p w14:paraId="582612EE" w14:textId="77777777" w:rsidR="00B433A6" w:rsidRDefault="00B433A6">
      <w:pPr>
        <w:spacing w:after="0" w:line="240" w:lineRule="auto"/>
        <w:rPr>
          <w:rFonts w:eastAsia="MS Gothic"/>
          <w:bCs/>
          <w:color w:val="365F91" w:themeColor="accent1" w:themeShade="BF"/>
          <w:sz w:val="27"/>
          <w:szCs w:val="26"/>
        </w:rPr>
      </w:pPr>
      <w:r>
        <w:rPr>
          <w:color w:val="365F91" w:themeColor="accent1" w:themeShade="BF"/>
        </w:rPr>
        <w:br w:type="page"/>
      </w:r>
    </w:p>
    <w:p w14:paraId="3AEC2362" w14:textId="06286E8F" w:rsidR="00A304EA" w:rsidRPr="003F1D05" w:rsidRDefault="00917913" w:rsidP="003F1D05">
      <w:pPr>
        <w:pStyle w:val="Heading3"/>
        <w:rPr>
          <w:color w:val="365F91" w:themeColor="accent1" w:themeShade="BF"/>
        </w:rPr>
      </w:pPr>
      <w:r>
        <w:rPr>
          <w:color w:val="365F91" w:themeColor="accent1" w:themeShade="BF"/>
        </w:rPr>
        <w:lastRenderedPageBreak/>
        <w:t>F</w:t>
      </w:r>
      <w:r w:rsidR="00A304EA" w:rsidRPr="003F1D05">
        <w:rPr>
          <w:color w:val="365F91" w:themeColor="accent1" w:themeShade="BF"/>
        </w:rPr>
        <w:t>or More Information</w:t>
      </w:r>
    </w:p>
    <w:p w14:paraId="10163FFF" w14:textId="399E0401" w:rsidR="00A304EA" w:rsidRPr="0089687D" w:rsidRDefault="00A304EA" w:rsidP="00A304EA">
      <w:pPr>
        <w:pStyle w:val="Heading1"/>
        <w:spacing w:before="0" w:line="276" w:lineRule="auto"/>
        <w:rPr>
          <w:rFonts w:eastAsia="Times"/>
          <w:bCs w:val="0"/>
          <w:color w:val="auto"/>
          <w:kern w:val="0"/>
          <w:sz w:val="21"/>
          <w:szCs w:val="21"/>
        </w:rPr>
      </w:pPr>
      <w:r w:rsidRPr="0089687D">
        <w:rPr>
          <w:rFonts w:eastAsia="Times"/>
          <w:bCs w:val="0"/>
          <w:color w:val="auto"/>
          <w:kern w:val="0"/>
          <w:sz w:val="21"/>
          <w:szCs w:val="21"/>
        </w:rPr>
        <w:t xml:space="preserve">Further information about the correct use of CMI/ODS can be found on the Victorian Government’s website.  In particular, see the sections on; Registration of Clients, CMI/ODS Service Contacts and Subcentre/Program Maintenance. </w:t>
      </w:r>
      <w:hyperlink r:id="rId18" w:history="1">
        <w:r w:rsidRPr="0089687D">
          <w:rPr>
            <w:rStyle w:val="Hyperlink"/>
            <w:sz w:val="21"/>
            <w:szCs w:val="21"/>
          </w:rPr>
          <w:t>https://www.health.vic.gov.au/research-and-reporting/bulletins-and-program-management-circulars-pmc</w:t>
        </w:r>
      </w:hyperlink>
    </w:p>
    <w:p w14:paraId="40A1C180" w14:textId="7C594A22" w:rsidR="00A304EA" w:rsidRPr="0089687D" w:rsidRDefault="00A304EA" w:rsidP="00A304EA">
      <w:pPr>
        <w:pStyle w:val="Heading1"/>
        <w:spacing w:before="0" w:line="276" w:lineRule="auto"/>
        <w:rPr>
          <w:rStyle w:val="Hyperlink"/>
          <w:sz w:val="21"/>
          <w:szCs w:val="21"/>
        </w:rPr>
      </w:pPr>
      <w:r w:rsidRPr="0089687D">
        <w:rPr>
          <w:rFonts w:eastAsia="Times"/>
          <w:bCs w:val="0"/>
          <w:color w:val="auto"/>
          <w:kern w:val="0"/>
          <w:sz w:val="21"/>
          <w:szCs w:val="21"/>
        </w:rPr>
        <w:t xml:space="preserve">For any queries relating to data reporting or program setup please email: </w:t>
      </w:r>
      <w:hyperlink r:id="rId19" w:history="1">
        <w:r w:rsidR="00CD3700" w:rsidRPr="0089687D">
          <w:rPr>
            <w:rStyle w:val="Hyperlink"/>
            <w:sz w:val="21"/>
            <w:szCs w:val="21"/>
          </w:rPr>
          <w:t>MHDReporting@health.vic.gov.au</w:t>
        </w:r>
      </w:hyperlink>
    </w:p>
    <w:tbl>
      <w:tblPr>
        <w:tblW w:w="4858" w:type="pct"/>
        <w:tblInd w:w="-5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904"/>
      </w:tblGrid>
      <w:tr w:rsidR="000C0404" w:rsidRPr="006B6A18" w14:paraId="18D3809D" w14:textId="77777777" w:rsidTr="00732AB5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80FCA" w14:textId="34E11B96" w:rsidR="000C0404" w:rsidRPr="0089687D" w:rsidRDefault="000C0404" w:rsidP="00732AB5">
            <w:pPr>
              <w:pStyle w:val="DHHSaccessibilitypara"/>
              <w:rPr>
                <w:rFonts w:cs="Arial"/>
                <w:sz w:val="21"/>
                <w:szCs w:val="21"/>
              </w:rPr>
            </w:pPr>
            <w:r w:rsidRPr="0089687D">
              <w:rPr>
                <w:rFonts w:cs="Arial"/>
                <w:sz w:val="21"/>
                <w:szCs w:val="21"/>
              </w:rPr>
              <w:t xml:space="preserve">To receive this publication in an accessible format </w:t>
            </w:r>
            <w:r w:rsidRPr="0089687D">
              <w:rPr>
                <w:rFonts w:cs="Arial"/>
                <w:color w:val="505050"/>
                <w:sz w:val="21"/>
                <w:szCs w:val="21"/>
                <w:shd w:val="clear" w:color="auto" w:fill="FFFFFF"/>
              </w:rPr>
              <w:t xml:space="preserve">please </w:t>
            </w:r>
            <w:hyperlink r:id="rId20" w:history="1">
              <w:r w:rsidRPr="0089687D">
                <w:rPr>
                  <w:rStyle w:val="Hyperlink"/>
                  <w:rFonts w:cs="Arial"/>
                  <w:sz w:val="21"/>
                  <w:szCs w:val="21"/>
                  <w:shd w:val="clear" w:color="auto" w:fill="FFFFFF"/>
                </w:rPr>
                <w:t>email MHD Reporting</w:t>
              </w:r>
            </w:hyperlink>
            <w:r w:rsidRPr="0089687D">
              <w:rPr>
                <w:rFonts w:cs="Arial"/>
                <w:color w:val="505050"/>
                <w:sz w:val="21"/>
                <w:szCs w:val="21"/>
                <w:shd w:val="clear" w:color="auto" w:fill="FFFFFF"/>
              </w:rPr>
              <w:t xml:space="preserve"> &lt;</w:t>
            </w:r>
            <w:r w:rsidRPr="0089687D">
              <w:rPr>
                <w:rFonts w:cs="Arial"/>
                <w:sz w:val="21"/>
                <w:szCs w:val="21"/>
              </w:rPr>
              <w:t>MHDReporting@</w:t>
            </w:r>
            <w:r w:rsidR="00866D94" w:rsidRPr="0089687D">
              <w:rPr>
                <w:rFonts w:cs="Arial"/>
                <w:sz w:val="21"/>
                <w:szCs w:val="21"/>
              </w:rPr>
              <w:t>health</w:t>
            </w:r>
            <w:r w:rsidRPr="0089687D">
              <w:rPr>
                <w:rFonts w:cs="Arial"/>
                <w:sz w:val="21"/>
                <w:szCs w:val="21"/>
              </w:rPr>
              <w:t>.vic.gov.au&gt;</w:t>
            </w:r>
          </w:p>
          <w:p w14:paraId="69426989" w14:textId="77777777" w:rsidR="000C0404" w:rsidRDefault="000C0404" w:rsidP="00732AB5">
            <w:pPr>
              <w:pStyle w:val="DHHSbody"/>
              <w:rPr>
                <w:rFonts w:cs="Arial"/>
                <w:sz w:val="21"/>
                <w:szCs w:val="21"/>
              </w:rPr>
            </w:pPr>
            <w:r w:rsidRPr="0089687D">
              <w:rPr>
                <w:rFonts w:cs="Arial"/>
                <w:sz w:val="21"/>
                <w:szCs w:val="21"/>
              </w:rPr>
              <w:t>Authorised and published by the Victorian Government, 1 Treasury Place, Melbourne.</w:t>
            </w:r>
          </w:p>
          <w:p w14:paraId="6F0548E8" w14:textId="5D3D3B0B" w:rsidR="007C7A10" w:rsidRPr="0089687D" w:rsidRDefault="007C7A10" w:rsidP="00732AB5">
            <w:pPr>
              <w:pStyle w:val="DHHSbody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ISSN </w:t>
            </w:r>
            <w:r>
              <w:rPr>
                <w:rFonts w:cs="Arial"/>
                <w:color w:val="000000"/>
              </w:rPr>
              <w:t>2653-620X</w:t>
            </w:r>
            <w:r>
              <w:rPr>
                <w:rFonts w:cs="Arial"/>
                <w:b/>
                <w:bCs/>
                <w:color w:val="000000"/>
              </w:rPr>
              <w:t xml:space="preserve"> - Online (pdf/word)</w:t>
            </w:r>
          </w:p>
          <w:p w14:paraId="33D78C9B" w14:textId="74D2EB30" w:rsidR="000C0404" w:rsidRPr="0089687D" w:rsidRDefault="000C0404" w:rsidP="00732AB5">
            <w:pPr>
              <w:pStyle w:val="DHHSbody"/>
              <w:rPr>
                <w:rFonts w:cs="Arial"/>
                <w:sz w:val="21"/>
                <w:szCs w:val="21"/>
              </w:rPr>
            </w:pPr>
            <w:r w:rsidRPr="0089687D">
              <w:rPr>
                <w:rFonts w:cs="Arial"/>
                <w:sz w:val="21"/>
                <w:szCs w:val="21"/>
              </w:rPr>
              <w:t xml:space="preserve">Available at </w:t>
            </w:r>
            <w:hyperlink r:id="rId21" w:history="1">
              <w:r w:rsidRPr="0089687D">
                <w:rPr>
                  <w:rStyle w:val="Hyperlink"/>
                  <w:rFonts w:cs="Arial"/>
                  <w:sz w:val="21"/>
                  <w:szCs w:val="21"/>
                </w:rPr>
                <w:t>Bulletins and Program Management Circulars (PMC)</w:t>
              </w:r>
            </w:hyperlink>
            <w:r w:rsidRPr="0089687D">
              <w:rPr>
                <w:rFonts w:cs="Arial"/>
                <w:sz w:val="21"/>
                <w:szCs w:val="21"/>
              </w:rPr>
              <w:t xml:space="preserve"> </w:t>
            </w:r>
            <w:r w:rsidR="0089687D">
              <w:rPr>
                <w:rFonts w:cs="Arial"/>
                <w:sz w:val="21"/>
                <w:szCs w:val="21"/>
              </w:rPr>
              <w:t>-</w:t>
            </w:r>
            <w:r w:rsidRPr="0089687D">
              <w:rPr>
                <w:rFonts w:cs="Arial"/>
                <w:sz w:val="21"/>
                <w:szCs w:val="21"/>
              </w:rPr>
              <w:t xml:space="preserve"> </w:t>
            </w:r>
            <w:r w:rsidR="00DC21F3">
              <w:rPr>
                <w:rFonts w:cs="Arial"/>
                <w:sz w:val="21"/>
                <w:szCs w:val="21"/>
              </w:rPr>
              <w:t>&lt;</w:t>
            </w:r>
            <w:r w:rsidRPr="0089687D">
              <w:rPr>
                <w:rFonts w:cs="Arial"/>
                <w:sz w:val="21"/>
                <w:szCs w:val="21"/>
              </w:rPr>
              <w:t>https://www.health.vic.gov.au/research-and-reporting/bulletins-and-program-management-circulars-pmc&gt;</w:t>
            </w:r>
          </w:p>
          <w:p w14:paraId="6F39D5FF" w14:textId="22F46973" w:rsidR="000C0404" w:rsidRPr="006B6A18" w:rsidRDefault="000C0404" w:rsidP="00732AB5">
            <w:pPr>
              <w:pStyle w:val="DHHSbody"/>
              <w:rPr>
                <w:rFonts w:cs="Arial"/>
              </w:rPr>
            </w:pPr>
            <w:r w:rsidRPr="0089687D">
              <w:rPr>
                <w:rFonts w:cs="Arial"/>
                <w:sz w:val="21"/>
                <w:szCs w:val="21"/>
              </w:rPr>
              <w:t xml:space="preserve">© State of Victoria, Department of Health and Human Services, </w:t>
            </w:r>
            <w:r w:rsidR="007814BE">
              <w:rPr>
                <w:rFonts w:cs="Arial"/>
                <w:sz w:val="21"/>
                <w:szCs w:val="21"/>
              </w:rPr>
              <w:t>February</w:t>
            </w:r>
            <w:r w:rsidR="00B433A6">
              <w:rPr>
                <w:rFonts w:cs="Arial"/>
                <w:sz w:val="21"/>
                <w:szCs w:val="21"/>
              </w:rPr>
              <w:t xml:space="preserve"> 2025</w:t>
            </w:r>
          </w:p>
        </w:tc>
      </w:tr>
    </w:tbl>
    <w:p w14:paraId="4D974E2D" w14:textId="77777777" w:rsidR="00162CA9" w:rsidRDefault="00162CA9" w:rsidP="00CD3700">
      <w:pPr>
        <w:pStyle w:val="Body"/>
      </w:pPr>
    </w:p>
    <w:sectPr w:rsidR="00162CA9" w:rsidSect="004940E5">
      <w:footerReference w:type="even" r:id="rId22"/>
      <w:footerReference w:type="default" r:id="rId23"/>
      <w:footerReference w:type="first" r:id="rId24"/>
      <w:type w:val="continuous"/>
      <w:pgSz w:w="11906" w:h="16838" w:code="9"/>
      <w:pgMar w:top="1276" w:right="851" w:bottom="851" w:left="851" w:header="680" w:footer="566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1D812" w14:textId="77777777" w:rsidR="00D31387" w:rsidRDefault="00D31387">
      <w:r>
        <w:separator/>
      </w:r>
    </w:p>
  </w:endnote>
  <w:endnote w:type="continuationSeparator" w:id="0">
    <w:p w14:paraId="5A679D22" w14:textId="77777777" w:rsidR="00D31387" w:rsidRDefault="00D31387">
      <w:r>
        <w:continuationSeparator/>
      </w:r>
    </w:p>
  </w:endnote>
  <w:endnote w:type="continuationNotice" w:id="1">
    <w:p w14:paraId="3C68BA32" w14:textId="77777777" w:rsidR="00D31387" w:rsidRDefault="00D313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F09C" w14:textId="7ACA42EB" w:rsidR="005A2DE2" w:rsidRDefault="005A2D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3C762549" wp14:editId="0B6599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90505255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F0A18" w14:textId="6CC3141B" w:rsidR="005A2DE2" w:rsidRPr="005A2DE2" w:rsidRDefault="005A2DE2" w:rsidP="005A2DE2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5A2DE2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625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left:0;text-align:left;margin-left:0;margin-top:0;width:51.7pt;height:29.1pt;z-index:2516551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textbox style="mso-fit-shape-to-text:t" inset="0,0,0,15pt">
                <w:txbxContent>
                  <w:p w14:paraId="47CF0A18" w14:textId="6CC3141B" w:rsidR="005A2DE2" w:rsidRPr="005A2DE2" w:rsidRDefault="005A2DE2" w:rsidP="005A2DE2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5A2DE2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0452" w14:textId="595BC012" w:rsidR="00E261B3" w:rsidRPr="00F65AA9" w:rsidRDefault="005A2DE2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2FE44F74" wp14:editId="77A2B1C5">
              <wp:simplePos x="542925" y="9820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69511735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1E178E" w14:textId="287A59CF" w:rsidR="005A2DE2" w:rsidRPr="005A2DE2" w:rsidRDefault="005A2DE2" w:rsidP="005A2DE2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5A2DE2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44F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left:0;text-align:left;margin-left:0;margin-top:0;width:51.7pt;height:29.1pt;z-index:251656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071E178E" w14:textId="287A59CF" w:rsidR="005A2DE2" w:rsidRPr="005A2DE2" w:rsidRDefault="005A2DE2" w:rsidP="005A2DE2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5A2DE2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2096" behindDoc="1" locked="1" layoutInCell="1" allowOverlap="1" wp14:anchorId="230F1C13" wp14:editId="15B4D694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D1FC" w14:textId="03C60B2E" w:rsidR="00E261B3" w:rsidRDefault="005A2D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5FA79CF4" wp14:editId="40E707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69855861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68B25" w14:textId="7D14CF26" w:rsidR="005A2DE2" w:rsidRPr="005A2DE2" w:rsidRDefault="005A2DE2" w:rsidP="005A2DE2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5A2DE2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79CF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left:0;text-align:left;margin-left:0;margin-top:0;width:51.7pt;height:29.1pt;z-index:2516541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13068B25" w14:textId="7D14CF26" w:rsidR="005A2DE2" w:rsidRPr="005A2DE2" w:rsidRDefault="005A2DE2" w:rsidP="005A2DE2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5A2DE2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C2A4" w14:textId="7C52DB53" w:rsidR="005A2DE2" w:rsidRDefault="005A2D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B4EC40" wp14:editId="13C696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62064233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326CAD" w14:textId="6E7FDDE5" w:rsidR="005A2DE2" w:rsidRPr="005A2DE2" w:rsidRDefault="005A2DE2" w:rsidP="005A2DE2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5A2DE2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4EC4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left:0;text-align:left;margin-left:0;margin-top:0;width:51.7pt;height:29.1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09326CAD" w14:textId="6E7FDDE5" w:rsidR="005A2DE2" w:rsidRPr="005A2DE2" w:rsidRDefault="005A2DE2" w:rsidP="005A2DE2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5A2DE2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F688" w14:textId="0312A4CF" w:rsidR="005A2DE2" w:rsidRDefault="005A2D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495C8E" wp14:editId="656093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42074752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C1A623" w14:textId="350F5A7E" w:rsidR="005A2DE2" w:rsidRPr="005A2DE2" w:rsidRDefault="005A2DE2" w:rsidP="005A2DE2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5A2DE2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95C8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" style="position:absolute;left:0;text-align:left;margin-left:0;margin-top:0;width:51.7pt;height:29.1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" filled="f" stroked="f">
              <v:textbox style="mso-fit-shape-to-text:t" inset="0,0,0,15pt">
                <w:txbxContent>
                  <w:p w14:paraId="19C1A623" w14:textId="350F5A7E" w:rsidR="005A2DE2" w:rsidRPr="005A2DE2" w:rsidRDefault="005A2DE2" w:rsidP="005A2DE2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5A2DE2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3495" w14:textId="77FC194D" w:rsidR="005A2DE2" w:rsidRDefault="005A2D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D638E78" wp14:editId="0294C2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37504104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7A244" w14:textId="21B8C227" w:rsidR="005A2DE2" w:rsidRPr="005A2DE2" w:rsidRDefault="005A2DE2" w:rsidP="005A2DE2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5A2DE2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38E7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left:0;text-align:left;margin-left:0;margin-top:0;width:51.7pt;height:29.1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qjjvL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2C17A244" w14:textId="21B8C227" w:rsidR="005A2DE2" w:rsidRPr="005A2DE2" w:rsidRDefault="005A2DE2" w:rsidP="005A2DE2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5A2DE2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2BE8" w14:textId="0F32BBDF" w:rsidR="005A2DE2" w:rsidRDefault="005A2D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85E14D5" wp14:editId="1430DC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332338983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ADAE9" w14:textId="1C3D0EEA" w:rsidR="005A2DE2" w:rsidRPr="005A2DE2" w:rsidRDefault="005A2DE2" w:rsidP="005A2DE2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5A2DE2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5E14D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alt="OFFICIAL" style="position:absolute;left:0;text-align:left;margin-left:0;margin-top:0;width:51.7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+yN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WCQYfotFUcsZenEtzNyVaP1Wjj/JCwIxrQQ&#10;rX/EUTbU5ZzOFmcV2V9v+UM+cEeUsw6CybmGojlrfmjwEbQ1GHYwttEYz9JJirjet3cEGY7xIoyM&#10;JrzWN4NZWmpfIOdlaISQ0BLtcr4dzDt/Ui6eg1TLZUyCjIzwa70xMpQOcAUsn/sXYc0ZcA+mHmhQ&#10;k8he4X7KDTedWe490I+kBGhPQJ4RhwQjV+fnEjT+53/Muj7qxW8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CdT+yN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57CADAE9" w14:textId="1C3D0EEA" w:rsidR="005A2DE2" w:rsidRPr="005A2DE2" w:rsidRDefault="005A2DE2" w:rsidP="005A2DE2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5A2DE2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8AC2" w14:textId="24294D69" w:rsidR="00373890" w:rsidRPr="00CD3700" w:rsidRDefault="005A2DE2" w:rsidP="000C0404">
    <w:pPr>
      <w:pStyle w:val="Footer"/>
      <w:tabs>
        <w:tab w:val="left" w:pos="345"/>
        <w:tab w:val="right" w:pos="10204"/>
      </w:tabs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F8B725C" wp14:editId="55C3B7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32325502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03910" w14:textId="614A0FA0" w:rsidR="005A2DE2" w:rsidRPr="005A2DE2" w:rsidRDefault="005A2DE2" w:rsidP="005A2DE2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5A2DE2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8B725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alt="OFFICIAL" style="position:absolute;margin-left:0;margin-top:0;width:51.7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w8F6w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79703910" w14:textId="614A0FA0" w:rsidR="005A2DE2" w:rsidRPr="005A2DE2" w:rsidRDefault="005A2DE2" w:rsidP="005A2DE2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5A2DE2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0404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E70E086" wp14:editId="0F8078FF">
              <wp:simplePos x="0" y="0"/>
              <wp:positionH relativeFrom="column">
                <wp:posOffset>-54610</wp:posOffset>
              </wp:positionH>
              <wp:positionV relativeFrom="paragraph">
                <wp:posOffset>33655</wp:posOffset>
              </wp:positionV>
              <wp:extent cx="6248400" cy="304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840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3006D0" w14:textId="52C6772A" w:rsidR="000C0404" w:rsidRDefault="000C0404" w:rsidP="00040156">
                          <w:pPr>
                            <w:pStyle w:val="Header"/>
                          </w:pPr>
                          <w:r>
                            <w:t xml:space="preserve">Mental Health Bulletin </w:t>
                          </w:r>
                          <w:r w:rsidR="00EC5CB3">
                            <w:t xml:space="preserve">86 </w:t>
                          </w:r>
                          <w:r w:rsidR="00C40D8F">
                            <w:t xml:space="preserve">– </w:t>
                          </w:r>
                          <w:r w:rsidR="00040156">
                            <w:t xml:space="preserve">Victorian Eating Disorders </w:t>
                          </w:r>
                          <w:r w:rsidR="00E9192E">
                            <w:t>New Programs</w:t>
                          </w:r>
                          <w:r w:rsidR="00040156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70E086" id="_x0000_s1035" type="#_x0000_t202" style="position:absolute;margin-left:-4.3pt;margin-top:2.65pt;width:492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" fillcolor="white [3201]" stroked="f" strokeweight=".5pt">
              <v:textbox>
                <w:txbxContent>
                  <w:p w14:paraId="4F3006D0" w14:textId="52C6772A" w:rsidR="000C0404" w:rsidRDefault="000C0404" w:rsidP="00040156">
                    <w:pPr>
                      <w:pStyle w:val="Header"/>
                    </w:pPr>
                    <w:r>
                      <w:t xml:space="preserve">Mental Health Bulletin </w:t>
                    </w:r>
                    <w:r w:rsidR="00EC5CB3">
                      <w:t xml:space="preserve">86 </w:t>
                    </w:r>
                    <w:r w:rsidR="00C40D8F">
                      <w:t xml:space="preserve">– </w:t>
                    </w:r>
                    <w:r w:rsidR="00040156">
                      <w:t xml:space="preserve">Victorian Eating Disorders </w:t>
                    </w:r>
                    <w:r w:rsidR="00E9192E">
                      <w:t>New Programs</w:t>
                    </w:r>
                    <w:r w:rsidR="00040156"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0C0404">
      <w:tab/>
    </w:r>
    <w:r w:rsidR="000C0404">
      <w:tab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38E47" w14:textId="7D522B16" w:rsidR="005A2DE2" w:rsidRDefault="005A2D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4BEBCB" wp14:editId="5261E7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757321542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6CF3E" w14:textId="65893B7D" w:rsidR="005A2DE2" w:rsidRPr="005A2DE2" w:rsidRDefault="005A2DE2" w:rsidP="005A2DE2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5A2DE2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BEBC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alt="OFFICIAL" style="position:absolute;left:0;text-align:left;margin-left:0;margin-top:0;width:51.7pt;height:29.1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C3jhUL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0646CF3E" w14:textId="65893B7D" w:rsidR="005A2DE2" w:rsidRPr="005A2DE2" w:rsidRDefault="005A2DE2" w:rsidP="005A2DE2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5A2DE2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D80CC" w14:textId="77777777" w:rsidR="00D31387" w:rsidRDefault="00D31387" w:rsidP="002862F1">
      <w:pPr>
        <w:spacing w:before="120"/>
      </w:pPr>
      <w:r>
        <w:separator/>
      </w:r>
    </w:p>
  </w:footnote>
  <w:footnote w:type="continuationSeparator" w:id="0">
    <w:p w14:paraId="435A3BA7" w14:textId="77777777" w:rsidR="00D31387" w:rsidRDefault="00D31387">
      <w:r>
        <w:continuationSeparator/>
      </w:r>
    </w:p>
  </w:footnote>
  <w:footnote w:type="continuationNotice" w:id="1">
    <w:p w14:paraId="1B7E806B" w14:textId="77777777" w:rsidR="00D31387" w:rsidRDefault="00D313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33A72" w14:textId="77777777" w:rsidR="00D93397" w:rsidRDefault="00D933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5C47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B02B" w14:textId="77777777" w:rsidR="00D93397" w:rsidRDefault="00D9339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B1C9" w14:textId="2E7E109D" w:rsidR="00E261B3" w:rsidRPr="000C0404" w:rsidRDefault="00DC21F3" w:rsidP="004940E5">
    <w:pPr>
      <w:pStyle w:val="Header"/>
      <w:jc w:val="right"/>
    </w:pPr>
    <w:sdt>
      <w:sdtPr>
        <w:id w:val="159127044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C0404">
          <w:fldChar w:fldCharType="begin"/>
        </w:r>
        <w:r w:rsidR="000C0404">
          <w:instrText xml:space="preserve"> PAGE   \* MERGEFORMAT </w:instrText>
        </w:r>
        <w:r w:rsidR="000C0404">
          <w:fldChar w:fldCharType="separate"/>
        </w:r>
        <w:r w:rsidR="000C0404">
          <w:rPr>
            <w:noProof/>
          </w:rPr>
          <w:t>2</w:t>
        </w:r>
        <w:r w:rsidR="000C0404"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F25A5"/>
    <w:multiLevelType w:val="hybridMultilevel"/>
    <w:tmpl w:val="E1643C76"/>
    <w:lvl w:ilvl="0" w:tplc="A524F7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70D0E"/>
    <w:multiLevelType w:val="hybridMultilevel"/>
    <w:tmpl w:val="88F49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AE7C50"/>
    <w:multiLevelType w:val="hybridMultilevel"/>
    <w:tmpl w:val="B59CA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7D7676"/>
    <w:multiLevelType w:val="hybridMultilevel"/>
    <w:tmpl w:val="D8B6360C"/>
    <w:lvl w:ilvl="0" w:tplc="7026C2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801E16"/>
    <w:multiLevelType w:val="hybridMultilevel"/>
    <w:tmpl w:val="38627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7151B6"/>
    <w:multiLevelType w:val="multilevel"/>
    <w:tmpl w:val="DBE2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3311E"/>
    <w:multiLevelType w:val="hybridMultilevel"/>
    <w:tmpl w:val="D02813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BE50BA"/>
    <w:multiLevelType w:val="hybridMultilevel"/>
    <w:tmpl w:val="62164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5" w15:restartNumberingAfterBreak="0">
    <w:nsid w:val="393A2B37"/>
    <w:multiLevelType w:val="hybridMultilevel"/>
    <w:tmpl w:val="A90CD8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286189"/>
    <w:multiLevelType w:val="hybridMultilevel"/>
    <w:tmpl w:val="697890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7D63DA"/>
    <w:multiLevelType w:val="hybridMultilevel"/>
    <w:tmpl w:val="DC80CC5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729475">
    <w:abstractNumId w:val="10"/>
  </w:num>
  <w:num w:numId="2" w16cid:durableId="113715199">
    <w:abstractNumId w:val="27"/>
  </w:num>
  <w:num w:numId="3" w16cid:durableId="16654705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440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45097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65810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9426649">
    <w:abstractNumId w:val="31"/>
  </w:num>
  <w:num w:numId="8" w16cid:durableId="1335299051">
    <w:abstractNumId w:val="24"/>
  </w:num>
  <w:num w:numId="9" w16cid:durableId="460004593">
    <w:abstractNumId w:val="30"/>
  </w:num>
  <w:num w:numId="10" w16cid:durableId="114119100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1753066">
    <w:abstractNumId w:val="32"/>
  </w:num>
  <w:num w:numId="12" w16cid:durableId="16514029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9431623">
    <w:abstractNumId w:val="28"/>
  </w:num>
  <w:num w:numId="14" w16cid:durableId="16977308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84406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28193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00345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5437604">
    <w:abstractNumId w:val="34"/>
  </w:num>
  <w:num w:numId="19" w16cid:durableId="113078546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6163937">
    <w:abstractNumId w:val="14"/>
  </w:num>
  <w:num w:numId="21" w16cid:durableId="2005813458">
    <w:abstractNumId w:val="12"/>
  </w:num>
  <w:num w:numId="22" w16cid:durableId="7969877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9571072">
    <w:abstractNumId w:val="15"/>
  </w:num>
  <w:num w:numId="24" w16cid:durableId="218984341">
    <w:abstractNumId w:val="35"/>
  </w:num>
  <w:num w:numId="25" w16cid:durableId="506986685">
    <w:abstractNumId w:val="33"/>
  </w:num>
  <w:num w:numId="26" w16cid:durableId="312684706">
    <w:abstractNumId w:val="29"/>
  </w:num>
  <w:num w:numId="27" w16cid:durableId="1731922676">
    <w:abstractNumId w:val="11"/>
  </w:num>
  <w:num w:numId="28" w16cid:durableId="1840463143">
    <w:abstractNumId w:val="36"/>
  </w:num>
  <w:num w:numId="29" w16cid:durableId="95445537">
    <w:abstractNumId w:val="9"/>
  </w:num>
  <w:num w:numId="30" w16cid:durableId="976569136">
    <w:abstractNumId w:val="7"/>
  </w:num>
  <w:num w:numId="31" w16cid:durableId="612204179">
    <w:abstractNumId w:val="6"/>
  </w:num>
  <w:num w:numId="32" w16cid:durableId="942149690">
    <w:abstractNumId w:val="5"/>
  </w:num>
  <w:num w:numId="33" w16cid:durableId="116527762">
    <w:abstractNumId w:val="4"/>
  </w:num>
  <w:num w:numId="34" w16cid:durableId="119080719">
    <w:abstractNumId w:val="8"/>
  </w:num>
  <w:num w:numId="35" w16cid:durableId="570846647">
    <w:abstractNumId w:val="3"/>
  </w:num>
  <w:num w:numId="36" w16cid:durableId="1182934221">
    <w:abstractNumId w:val="2"/>
  </w:num>
  <w:num w:numId="37" w16cid:durableId="1635476967">
    <w:abstractNumId w:val="1"/>
  </w:num>
  <w:num w:numId="38" w16cid:durableId="208229454">
    <w:abstractNumId w:val="0"/>
  </w:num>
  <w:num w:numId="39" w16cid:durableId="8974029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83346141">
    <w:abstractNumId w:val="21"/>
  </w:num>
  <w:num w:numId="41" w16cid:durableId="8081368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63388935">
    <w:abstractNumId w:val="18"/>
  </w:num>
  <w:num w:numId="43" w16cid:durableId="426733877">
    <w:abstractNumId w:val="17"/>
  </w:num>
  <w:num w:numId="44" w16cid:durableId="1520585845">
    <w:abstractNumId w:val="37"/>
  </w:num>
  <w:num w:numId="45" w16cid:durableId="540171082">
    <w:abstractNumId w:val="16"/>
  </w:num>
  <w:num w:numId="46" w16cid:durableId="1976107432">
    <w:abstractNumId w:val="23"/>
  </w:num>
  <w:num w:numId="47" w16cid:durableId="196358082">
    <w:abstractNumId w:val="20"/>
  </w:num>
  <w:num w:numId="48" w16cid:durableId="1872301506">
    <w:abstractNumId w:val="19"/>
  </w:num>
  <w:num w:numId="49" w16cid:durableId="1341469334">
    <w:abstractNumId w:val="25"/>
  </w:num>
  <w:num w:numId="50" w16cid:durableId="1354115377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18"/>
    <w:rsid w:val="00000719"/>
    <w:rsid w:val="00003403"/>
    <w:rsid w:val="0000519F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0F1F"/>
    <w:rsid w:val="00033D81"/>
    <w:rsid w:val="00037366"/>
    <w:rsid w:val="00040156"/>
    <w:rsid w:val="00041BF0"/>
    <w:rsid w:val="00042C8A"/>
    <w:rsid w:val="0004536B"/>
    <w:rsid w:val="00046B68"/>
    <w:rsid w:val="000527DD"/>
    <w:rsid w:val="0005372A"/>
    <w:rsid w:val="000578B2"/>
    <w:rsid w:val="00060959"/>
    <w:rsid w:val="00060C8F"/>
    <w:rsid w:val="0006298A"/>
    <w:rsid w:val="000663CD"/>
    <w:rsid w:val="00067516"/>
    <w:rsid w:val="0007014B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1DB6"/>
    <w:rsid w:val="000B3EDB"/>
    <w:rsid w:val="000B543D"/>
    <w:rsid w:val="000B55F9"/>
    <w:rsid w:val="000B5BF7"/>
    <w:rsid w:val="000B6BC8"/>
    <w:rsid w:val="000C0303"/>
    <w:rsid w:val="000C0404"/>
    <w:rsid w:val="000C1307"/>
    <w:rsid w:val="000C42EA"/>
    <w:rsid w:val="000C4546"/>
    <w:rsid w:val="000D083D"/>
    <w:rsid w:val="000D1242"/>
    <w:rsid w:val="000E0970"/>
    <w:rsid w:val="000E1910"/>
    <w:rsid w:val="000E3CC7"/>
    <w:rsid w:val="000E6BD4"/>
    <w:rsid w:val="000E6D6D"/>
    <w:rsid w:val="000F0C44"/>
    <w:rsid w:val="000F1F1E"/>
    <w:rsid w:val="000F2259"/>
    <w:rsid w:val="000F2DDA"/>
    <w:rsid w:val="000F5213"/>
    <w:rsid w:val="00101001"/>
    <w:rsid w:val="00103276"/>
    <w:rsid w:val="0010392D"/>
    <w:rsid w:val="0010447F"/>
    <w:rsid w:val="001045B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2BE3"/>
    <w:rsid w:val="001447B3"/>
    <w:rsid w:val="00152052"/>
    <w:rsid w:val="00152073"/>
    <w:rsid w:val="00154E2D"/>
    <w:rsid w:val="00156598"/>
    <w:rsid w:val="00161289"/>
    <w:rsid w:val="00161939"/>
    <w:rsid w:val="00161AA0"/>
    <w:rsid w:val="00161D2E"/>
    <w:rsid w:val="00161F3E"/>
    <w:rsid w:val="00162093"/>
    <w:rsid w:val="00162CA9"/>
    <w:rsid w:val="00163457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4F3E"/>
    <w:rsid w:val="001B058F"/>
    <w:rsid w:val="001B738B"/>
    <w:rsid w:val="001C0844"/>
    <w:rsid w:val="001C09DB"/>
    <w:rsid w:val="001C277E"/>
    <w:rsid w:val="001C2A72"/>
    <w:rsid w:val="001C31B7"/>
    <w:rsid w:val="001C7C7C"/>
    <w:rsid w:val="001D0B75"/>
    <w:rsid w:val="001D39A5"/>
    <w:rsid w:val="001D3C09"/>
    <w:rsid w:val="001D44E8"/>
    <w:rsid w:val="001D5D56"/>
    <w:rsid w:val="001D5FFF"/>
    <w:rsid w:val="001D60EC"/>
    <w:rsid w:val="001D6F59"/>
    <w:rsid w:val="001E0C5D"/>
    <w:rsid w:val="001E2A36"/>
    <w:rsid w:val="001E44DF"/>
    <w:rsid w:val="001E4798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3AC5"/>
    <w:rsid w:val="00206463"/>
    <w:rsid w:val="00206F2F"/>
    <w:rsid w:val="0021053D"/>
    <w:rsid w:val="00210A92"/>
    <w:rsid w:val="00212494"/>
    <w:rsid w:val="00216C03"/>
    <w:rsid w:val="00220C04"/>
    <w:rsid w:val="0022278D"/>
    <w:rsid w:val="0022701F"/>
    <w:rsid w:val="00227C68"/>
    <w:rsid w:val="002333F5"/>
    <w:rsid w:val="00233724"/>
    <w:rsid w:val="00235270"/>
    <w:rsid w:val="002365B4"/>
    <w:rsid w:val="0024030A"/>
    <w:rsid w:val="00241FB7"/>
    <w:rsid w:val="002432E1"/>
    <w:rsid w:val="00244E23"/>
    <w:rsid w:val="00246207"/>
    <w:rsid w:val="00246B04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5C3F"/>
    <w:rsid w:val="00267C3E"/>
    <w:rsid w:val="002709BB"/>
    <w:rsid w:val="0027113F"/>
    <w:rsid w:val="00273BAC"/>
    <w:rsid w:val="002763B3"/>
    <w:rsid w:val="00277E45"/>
    <w:rsid w:val="002802E3"/>
    <w:rsid w:val="0028213D"/>
    <w:rsid w:val="002862F1"/>
    <w:rsid w:val="00291373"/>
    <w:rsid w:val="0029597D"/>
    <w:rsid w:val="002962C3"/>
    <w:rsid w:val="0029752B"/>
    <w:rsid w:val="002A0A9C"/>
    <w:rsid w:val="002A1AF1"/>
    <w:rsid w:val="002A483C"/>
    <w:rsid w:val="002B0C7C"/>
    <w:rsid w:val="002B1729"/>
    <w:rsid w:val="002B36C7"/>
    <w:rsid w:val="002B38AE"/>
    <w:rsid w:val="002B4DD4"/>
    <w:rsid w:val="002B5277"/>
    <w:rsid w:val="002B5375"/>
    <w:rsid w:val="002B77C1"/>
    <w:rsid w:val="002C0ED7"/>
    <w:rsid w:val="002C2728"/>
    <w:rsid w:val="002D1E0D"/>
    <w:rsid w:val="002D5006"/>
    <w:rsid w:val="002D51E9"/>
    <w:rsid w:val="002D6FED"/>
    <w:rsid w:val="002E01D0"/>
    <w:rsid w:val="002E161D"/>
    <w:rsid w:val="002E188A"/>
    <w:rsid w:val="002E3100"/>
    <w:rsid w:val="002E4ADC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A1B"/>
    <w:rsid w:val="00307E14"/>
    <w:rsid w:val="00314054"/>
    <w:rsid w:val="00314DB1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3AAE"/>
    <w:rsid w:val="003459BD"/>
    <w:rsid w:val="00350D38"/>
    <w:rsid w:val="00351B36"/>
    <w:rsid w:val="00357B4E"/>
    <w:rsid w:val="00362975"/>
    <w:rsid w:val="00363494"/>
    <w:rsid w:val="003635F8"/>
    <w:rsid w:val="003716FD"/>
    <w:rsid w:val="0037204B"/>
    <w:rsid w:val="00373350"/>
    <w:rsid w:val="00373890"/>
    <w:rsid w:val="003744CF"/>
    <w:rsid w:val="00374717"/>
    <w:rsid w:val="0037676C"/>
    <w:rsid w:val="00381043"/>
    <w:rsid w:val="003829E5"/>
    <w:rsid w:val="003838CC"/>
    <w:rsid w:val="00384BD3"/>
    <w:rsid w:val="00386109"/>
    <w:rsid w:val="00386944"/>
    <w:rsid w:val="00387225"/>
    <w:rsid w:val="003956CC"/>
    <w:rsid w:val="00395AA2"/>
    <w:rsid w:val="00395C9A"/>
    <w:rsid w:val="003A0853"/>
    <w:rsid w:val="003A60BB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11B8"/>
    <w:rsid w:val="003E375C"/>
    <w:rsid w:val="003E4086"/>
    <w:rsid w:val="003E639E"/>
    <w:rsid w:val="003E71E5"/>
    <w:rsid w:val="003F0445"/>
    <w:rsid w:val="003F0CF0"/>
    <w:rsid w:val="003F14B1"/>
    <w:rsid w:val="003F1D05"/>
    <w:rsid w:val="003F2B20"/>
    <w:rsid w:val="003F3289"/>
    <w:rsid w:val="003F5CB9"/>
    <w:rsid w:val="004013C7"/>
    <w:rsid w:val="00401FCF"/>
    <w:rsid w:val="0040248F"/>
    <w:rsid w:val="00403D91"/>
    <w:rsid w:val="00406285"/>
    <w:rsid w:val="004112C6"/>
    <w:rsid w:val="004148F9"/>
    <w:rsid w:val="00414D4A"/>
    <w:rsid w:val="00416C23"/>
    <w:rsid w:val="0042084E"/>
    <w:rsid w:val="00421EEF"/>
    <w:rsid w:val="00424D65"/>
    <w:rsid w:val="00433204"/>
    <w:rsid w:val="0043509E"/>
    <w:rsid w:val="00442C6C"/>
    <w:rsid w:val="00443CBE"/>
    <w:rsid w:val="00443E8A"/>
    <w:rsid w:val="004441BC"/>
    <w:rsid w:val="00445EAD"/>
    <w:rsid w:val="004468B4"/>
    <w:rsid w:val="0045230A"/>
    <w:rsid w:val="00454AD0"/>
    <w:rsid w:val="004552E9"/>
    <w:rsid w:val="00457337"/>
    <w:rsid w:val="004575AF"/>
    <w:rsid w:val="00462E3D"/>
    <w:rsid w:val="00466E79"/>
    <w:rsid w:val="00470AFE"/>
    <w:rsid w:val="00470D7D"/>
    <w:rsid w:val="0047372D"/>
    <w:rsid w:val="00473BA3"/>
    <w:rsid w:val="004743DD"/>
    <w:rsid w:val="00474CEA"/>
    <w:rsid w:val="00474E3A"/>
    <w:rsid w:val="00475AD2"/>
    <w:rsid w:val="0048227E"/>
    <w:rsid w:val="00483263"/>
    <w:rsid w:val="00483968"/>
    <w:rsid w:val="00484F86"/>
    <w:rsid w:val="00485B7D"/>
    <w:rsid w:val="00490746"/>
    <w:rsid w:val="0049083F"/>
    <w:rsid w:val="00490852"/>
    <w:rsid w:val="00491C9C"/>
    <w:rsid w:val="00492F30"/>
    <w:rsid w:val="00493121"/>
    <w:rsid w:val="004940E5"/>
    <w:rsid w:val="004946F4"/>
    <w:rsid w:val="0049487E"/>
    <w:rsid w:val="004A160D"/>
    <w:rsid w:val="004A27AF"/>
    <w:rsid w:val="004A333E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D5A15"/>
    <w:rsid w:val="004E1106"/>
    <w:rsid w:val="004E138F"/>
    <w:rsid w:val="004E4649"/>
    <w:rsid w:val="004E5C2B"/>
    <w:rsid w:val="004E6A87"/>
    <w:rsid w:val="004F00DD"/>
    <w:rsid w:val="004F2133"/>
    <w:rsid w:val="004F4D39"/>
    <w:rsid w:val="004F5398"/>
    <w:rsid w:val="004F55F1"/>
    <w:rsid w:val="004F5BC0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4770"/>
    <w:rsid w:val="00546305"/>
    <w:rsid w:val="00547A95"/>
    <w:rsid w:val="0055119B"/>
    <w:rsid w:val="005548B5"/>
    <w:rsid w:val="00554C28"/>
    <w:rsid w:val="00567FB5"/>
    <w:rsid w:val="00572031"/>
    <w:rsid w:val="00572282"/>
    <w:rsid w:val="00573CE3"/>
    <w:rsid w:val="00573F69"/>
    <w:rsid w:val="00576E84"/>
    <w:rsid w:val="00580394"/>
    <w:rsid w:val="005809CD"/>
    <w:rsid w:val="0058258F"/>
    <w:rsid w:val="00582B8C"/>
    <w:rsid w:val="0058757E"/>
    <w:rsid w:val="00596A4B"/>
    <w:rsid w:val="00597507"/>
    <w:rsid w:val="005A2DE2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2B27"/>
    <w:rsid w:val="005D3902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D56"/>
    <w:rsid w:val="00605908"/>
    <w:rsid w:val="00610D7C"/>
    <w:rsid w:val="00613414"/>
    <w:rsid w:val="00617158"/>
    <w:rsid w:val="00620154"/>
    <w:rsid w:val="0062408D"/>
    <w:rsid w:val="006240CC"/>
    <w:rsid w:val="00624940"/>
    <w:rsid w:val="006254F8"/>
    <w:rsid w:val="00625CF9"/>
    <w:rsid w:val="00627DA7"/>
    <w:rsid w:val="00630DA4"/>
    <w:rsid w:val="00632597"/>
    <w:rsid w:val="00634E82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6FF9"/>
    <w:rsid w:val="00667770"/>
    <w:rsid w:val="00670597"/>
    <w:rsid w:val="006706D0"/>
    <w:rsid w:val="00670899"/>
    <w:rsid w:val="00676FC6"/>
    <w:rsid w:val="00677574"/>
    <w:rsid w:val="0068454C"/>
    <w:rsid w:val="00691B62"/>
    <w:rsid w:val="006933B5"/>
    <w:rsid w:val="00693D14"/>
    <w:rsid w:val="00696F27"/>
    <w:rsid w:val="006A18C2"/>
    <w:rsid w:val="006A3383"/>
    <w:rsid w:val="006A696D"/>
    <w:rsid w:val="006B077C"/>
    <w:rsid w:val="006B4EEC"/>
    <w:rsid w:val="006B6803"/>
    <w:rsid w:val="006B6A18"/>
    <w:rsid w:val="006D0369"/>
    <w:rsid w:val="006D0F16"/>
    <w:rsid w:val="006D2A3F"/>
    <w:rsid w:val="006D2FBC"/>
    <w:rsid w:val="006E0541"/>
    <w:rsid w:val="006E1365"/>
    <w:rsid w:val="006E138B"/>
    <w:rsid w:val="006E23F3"/>
    <w:rsid w:val="006F0330"/>
    <w:rsid w:val="006F1FDC"/>
    <w:rsid w:val="006F6B8C"/>
    <w:rsid w:val="007013EF"/>
    <w:rsid w:val="00703D21"/>
    <w:rsid w:val="007055BD"/>
    <w:rsid w:val="0070569A"/>
    <w:rsid w:val="00715C8B"/>
    <w:rsid w:val="007173CA"/>
    <w:rsid w:val="007216AA"/>
    <w:rsid w:val="00721AB5"/>
    <w:rsid w:val="00721CFB"/>
    <w:rsid w:val="00721DEF"/>
    <w:rsid w:val="0072251A"/>
    <w:rsid w:val="00724A43"/>
    <w:rsid w:val="007256C4"/>
    <w:rsid w:val="007273AC"/>
    <w:rsid w:val="00731AD4"/>
    <w:rsid w:val="00732327"/>
    <w:rsid w:val="00732AB5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1C7A"/>
    <w:rsid w:val="00752B28"/>
    <w:rsid w:val="007541A9"/>
    <w:rsid w:val="00754E36"/>
    <w:rsid w:val="00757050"/>
    <w:rsid w:val="00763139"/>
    <w:rsid w:val="00770F37"/>
    <w:rsid w:val="007711A0"/>
    <w:rsid w:val="00772D5E"/>
    <w:rsid w:val="0077463E"/>
    <w:rsid w:val="00776928"/>
    <w:rsid w:val="00776E0F"/>
    <w:rsid w:val="007774B1"/>
    <w:rsid w:val="00777757"/>
    <w:rsid w:val="00777BE1"/>
    <w:rsid w:val="007814BE"/>
    <w:rsid w:val="007833D8"/>
    <w:rsid w:val="00785677"/>
    <w:rsid w:val="00786F16"/>
    <w:rsid w:val="0079121F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A10"/>
    <w:rsid w:val="007C7F28"/>
    <w:rsid w:val="007D1466"/>
    <w:rsid w:val="007D28E2"/>
    <w:rsid w:val="007D2BDE"/>
    <w:rsid w:val="007D2FB6"/>
    <w:rsid w:val="007D49EB"/>
    <w:rsid w:val="007D5E1C"/>
    <w:rsid w:val="007E0DE2"/>
    <w:rsid w:val="007E1227"/>
    <w:rsid w:val="007E3B98"/>
    <w:rsid w:val="007E417A"/>
    <w:rsid w:val="007E7FAD"/>
    <w:rsid w:val="007F31B6"/>
    <w:rsid w:val="007F546C"/>
    <w:rsid w:val="007F625F"/>
    <w:rsid w:val="007F665E"/>
    <w:rsid w:val="00800181"/>
    <w:rsid w:val="00800412"/>
    <w:rsid w:val="0080587B"/>
    <w:rsid w:val="00806468"/>
    <w:rsid w:val="00806C94"/>
    <w:rsid w:val="008119CA"/>
    <w:rsid w:val="0081286E"/>
    <w:rsid w:val="008130C4"/>
    <w:rsid w:val="008155F0"/>
    <w:rsid w:val="00816735"/>
    <w:rsid w:val="00820141"/>
    <w:rsid w:val="00820E0C"/>
    <w:rsid w:val="008213F0"/>
    <w:rsid w:val="00823275"/>
    <w:rsid w:val="0082366F"/>
    <w:rsid w:val="00823C31"/>
    <w:rsid w:val="008338A2"/>
    <w:rsid w:val="00835FAF"/>
    <w:rsid w:val="00841AA9"/>
    <w:rsid w:val="008474FE"/>
    <w:rsid w:val="008538B0"/>
    <w:rsid w:val="00853EE4"/>
    <w:rsid w:val="00855535"/>
    <w:rsid w:val="00855920"/>
    <w:rsid w:val="00857C5A"/>
    <w:rsid w:val="0086255E"/>
    <w:rsid w:val="008633F0"/>
    <w:rsid w:val="00866D94"/>
    <w:rsid w:val="00867D9D"/>
    <w:rsid w:val="00872E0A"/>
    <w:rsid w:val="00873594"/>
    <w:rsid w:val="00873A7E"/>
    <w:rsid w:val="00875285"/>
    <w:rsid w:val="00884B62"/>
    <w:rsid w:val="0088529C"/>
    <w:rsid w:val="00887903"/>
    <w:rsid w:val="0089270A"/>
    <w:rsid w:val="00893AF6"/>
    <w:rsid w:val="00894BC4"/>
    <w:rsid w:val="0089687D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A1E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1AA4"/>
    <w:rsid w:val="008F59F6"/>
    <w:rsid w:val="008F5C63"/>
    <w:rsid w:val="008F624E"/>
    <w:rsid w:val="00900719"/>
    <w:rsid w:val="009017AC"/>
    <w:rsid w:val="00902A9A"/>
    <w:rsid w:val="009034F9"/>
    <w:rsid w:val="00904A1C"/>
    <w:rsid w:val="00904AB4"/>
    <w:rsid w:val="00905030"/>
    <w:rsid w:val="00906490"/>
    <w:rsid w:val="0090783C"/>
    <w:rsid w:val="009111B2"/>
    <w:rsid w:val="009151F5"/>
    <w:rsid w:val="0091635C"/>
    <w:rsid w:val="00917913"/>
    <w:rsid w:val="00917F26"/>
    <w:rsid w:val="009220CA"/>
    <w:rsid w:val="00924AE1"/>
    <w:rsid w:val="009269B1"/>
    <w:rsid w:val="0092724D"/>
    <w:rsid w:val="009272B3"/>
    <w:rsid w:val="009315BE"/>
    <w:rsid w:val="0093320D"/>
    <w:rsid w:val="0093338F"/>
    <w:rsid w:val="009347AE"/>
    <w:rsid w:val="00937BD9"/>
    <w:rsid w:val="00940F05"/>
    <w:rsid w:val="009471FD"/>
    <w:rsid w:val="00950E2C"/>
    <w:rsid w:val="00951687"/>
    <w:rsid w:val="00951D50"/>
    <w:rsid w:val="009525EB"/>
    <w:rsid w:val="0095470B"/>
    <w:rsid w:val="00954874"/>
    <w:rsid w:val="0095615A"/>
    <w:rsid w:val="00961400"/>
    <w:rsid w:val="00963646"/>
    <w:rsid w:val="009655C7"/>
    <w:rsid w:val="0096632D"/>
    <w:rsid w:val="009718C7"/>
    <w:rsid w:val="0097559F"/>
    <w:rsid w:val="0097761E"/>
    <w:rsid w:val="0098084C"/>
    <w:rsid w:val="00982454"/>
    <w:rsid w:val="00982CF0"/>
    <w:rsid w:val="009853E1"/>
    <w:rsid w:val="00986E6B"/>
    <w:rsid w:val="00990032"/>
    <w:rsid w:val="00990B19"/>
    <w:rsid w:val="00990C6E"/>
    <w:rsid w:val="0099153B"/>
    <w:rsid w:val="00991769"/>
    <w:rsid w:val="0099232C"/>
    <w:rsid w:val="00994386"/>
    <w:rsid w:val="00994648"/>
    <w:rsid w:val="00996328"/>
    <w:rsid w:val="009A13D8"/>
    <w:rsid w:val="009A279E"/>
    <w:rsid w:val="009A3015"/>
    <w:rsid w:val="009A3490"/>
    <w:rsid w:val="009A61FD"/>
    <w:rsid w:val="009B0A6F"/>
    <w:rsid w:val="009B0A94"/>
    <w:rsid w:val="009B167B"/>
    <w:rsid w:val="009B2AE8"/>
    <w:rsid w:val="009B59E9"/>
    <w:rsid w:val="009B70AA"/>
    <w:rsid w:val="009C0889"/>
    <w:rsid w:val="009C5E77"/>
    <w:rsid w:val="009C76C3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1648"/>
    <w:rsid w:val="00A02FA1"/>
    <w:rsid w:val="00A04CCE"/>
    <w:rsid w:val="00A07421"/>
    <w:rsid w:val="00A0776B"/>
    <w:rsid w:val="00A10FB9"/>
    <w:rsid w:val="00A11421"/>
    <w:rsid w:val="00A1389F"/>
    <w:rsid w:val="00A157B1"/>
    <w:rsid w:val="00A20815"/>
    <w:rsid w:val="00A22229"/>
    <w:rsid w:val="00A24442"/>
    <w:rsid w:val="00A304EA"/>
    <w:rsid w:val="00A330BB"/>
    <w:rsid w:val="00A44882"/>
    <w:rsid w:val="00A45125"/>
    <w:rsid w:val="00A54715"/>
    <w:rsid w:val="00A6061C"/>
    <w:rsid w:val="00A62D44"/>
    <w:rsid w:val="00A67263"/>
    <w:rsid w:val="00A7161C"/>
    <w:rsid w:val="00A744F0"/>
    <w:rsid w:val="00A77AA3"/>
    <w:rsid w:val="00A8236D"/>
    <w:rsid w:val="00A854EB"/>
    <w:rsid w:val="00A872E5"/>
    <w:rsid w:val="00A91406"/>
    <w:rsid w:val="00A94EF2"/>
    <w:rsid w:val="00A96E65"/>
    <w:rsid w:val="00A97C72"/>
    <w:rsid w:val="00AA16BA"/>
    <w:rsid w:val="00AA268E"/>
    <w:rsid w:val="00AA310B"/>
    <w:rsid w:val="00AA63D4"/>
    <w:rsid w:val="00AB06E8"/>
    <w:rsid w:val="00AB1CD3"/>
    <w:rsid w:val="00AB352F"/>
    <w:rsid w:val="00AB7932"/>
    <w:rsid w:val="00AC274B"/>
    <w:rsid w:val="00AC4764"/>
    <w:rsid w:val="00AC625E"/>
    <w:rsid w:val="00AC6D36"/>
    <w:rsid w:val="00AD06A5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494F"/>
    <w:rsid w:val="00AE59A0"/>
    <w:rsid w:val="00AE60A0"/>
    <w:rsid w:val="00AF0C57"/>
    <w:rsid w:val="00AF26F3"/>
    <w:rsid w:val="00AF5F04"/>
    <w:rsid w:val="00B00672"/>
    <w:rsid w:val="00B01B4D"/>
    <w:rsid w:val="00B01BDB"/>
    <w:rsid w:val="00B06571"/>
    <w:rsid w:val="00B068BA"/>
    <w:rsid w:val="00B07FF7"/>
    <w:rsid w:val="00B119D5"/>
    <w:rsid w:val="00B13476"/>
    <w:rsid w:val="00B13851"/>
    <w:rsid w:val="00B13B1C"/>
    <w:rsid w:val="00B14780"/>
    <w:rsid w:val="00B21E2B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5CAC"/>
    <w:rsid w:val="00B41716"/>
    <w:rsid w:val="00B41F3D"/>
    <w:rsid w:val="00B431E8"/>
    <w:rsid w:val="00B433A6"/>
    <w:rsid w:val="00B45141"/>
    <w:rsid w:val="00B46DE7"/>
    <w:rsid w:val="00B519CD"/>
    <w:rsid w:val="00B5273A"/>
    <w:rsid w:val="00B57329"/>
    <w:rsid w:val="00B60E61"/>
    <w:rsid w:val="00B617C4"/>
    <w:rsid w:val="00B62B50"/>
    <w:rsid w:val="00B63228"/>
    <w:rsid w:val="00B635B7"/>
    <w:rsid w:val="00B63AE8"/>
    <w:rsid w:val="00B64D8D"/>
    <w:rsid w:val="00B65950"/>
    <w:rsid w:val="00B66D83"/>
    <w:rsid w:val="00B672C0"/>
    <w:rsid w:val="00B676FD"/>
    <w:rsid w:val="00B7427D"/>
    <w:rsid w:val="00B74E80"/>
    <w:rsid w:val="00B75646"/>
    <w:rsid w:val="00B756CA"/>
    <w:rsid w:val="00B90729"/>
    <w:rsid w:val="00B907DA"/>
    <w:rsid w:val="00B94CD5"/>
    <w:rsid w:val="00B950BC"/>
    <w:rsid w:val="00B9714C"/>
    <w:rsid w:val="00BA08C3"/>
    <w:rsid w:val="00BA29AD"/>
    <w:rsid w:val="00BA33CF"/>
    <w:rsid w:val="00BA3F8D"/>
    <w:rsid w:val="00BB7A10"/>
    <w:rsid w:val="00BC3A4B"/>
    <w:rsid w:val="00BC3BCF"/>
    <w:rsid w:val="00BC3E85"/>
    <w:rsid w:val="00BC3E8F"/>
    <w:rsid w:val="00BC60BE"/>
    <w:rsid w:val="00BC7468"/>
    <w:rsid w:val="00BC7D4F"/>
    <w:rsid w:val="00BC7ED7"/>
    <w:rsid w:val="00BD2208"/>
    <w:rsid w:val="00BD2850"/>
    <w:rsid w:val="00BE28D2"/>
    <w:rsid w:val="00BE4A64"/>
    <w:rsid w:val="00BE5E43"/>
    <w:rsid w:val="00BF30B2"/>
    <w:rsid w:val="00BF557D"/>
    <w:rsid w:val="00BF7345"/>
    <w:rsid w:val="00BF7F58"/>
    <w:rsid w:val="00C01381"/>
    <w:rsid w:val="00C01AB1"/>
    <w:rsid w:val="00C026A0"/>
    <w:rsid w:val="00C0451F"/>
    <w:rsid w:val="00C06137"/>
    <w:rsid w:val="00C079B8"/>
    <w:rsid w:val="00C10037"/>
    <w:rsid w:val="00C123EA"/>
    <w:rsid w:val="00C12A49"/>
    <w:rsid w:val="00C133EE"/>
    <w:rsid w:val="00C149D0"/>
    <w:rsid w:val="00C1749E"/>
    <w:rsid w:val="00C25060"/>
    <w:rsid w:val="00C26588"/>
    <w:rsid w:val="00C27DE9"/>
    <w:rsid w:val="00C32989"/>
    <w:rsid w:val="00C33388"/>
    <w:rsid w:val="00C35484"/>
    <w:rsid w:val="00C40D8F"/>
    <w:rsid w:val="00C4173A"/>
    <w:rsid w:val="00C50DED"/>
    <w:rsid w:val="00C602FF"/>
    <w:rsid w:val="00C6053A"/>
    <w:rsid w:val="00C61174"/>
    <w:rsid w:val="00C6148F"/>
    <w:rsid w:val="00C621B1"/>
    <w:rsid w:val="00C62F7A"/>
    <w:rsid w:val="00C63B9C"/>
    <w:rsid w:val="00C6682F"/>
    <w:rsid w:val="00C67BF4"/>
    <w:rsid w:val="00C7275E"/>
    <w:rsid w:val="00C72FBA"/>
    <w:rsid w:val="00C73361"/>
    <w:rsid w:val="00C74C5D"/>
    <w:rsid w:val="00C863C4"/>
    <w:rsid w:val="00C8746D"/>
    <w:rsid w:val="00C920EA"/>
    <w:rsid w:val="00C93C3E"/>
    <w:rsid w:val="00C97C35"/>
    <w:rsid w:val="00CA0DA6"/>
    <w:rsid w:val="00CA12E3"/>
    <w:rsid w:val="00CA1476"/>
    <w:rsid w:val="00CA3681"/>
    <w:rsid w:val="00CA6611"/>
    <w:rsid w:val="00CA6AE6"/>
    <w:rsid w:val="00CA782F"/>
    <w:rsid w:val="00CA7BB9"/>
    <w:rsid w:val="00CB187B"/>
    <w:rsid w:val="00CB2835"/>
    <w:rsid w:val="00CB3285"/>
    <w:rsid w:val="00CB4500"/>
    <w:rsid w:val="00CB7800"/>
    <w:rsid w:val="00CB7F65"/>
    <w:rsid w:val="00CC0C72"/>
    <w:rsid w:val="00CC2BFD"/>
    <w:rsid w:val="00CD3476"/>
    <w:rsid w:val="00CD3700"/>
    <w:rsid w:val="00CD64DF"/>
    <w:rsid w:val="00CE225F"/>
    <w:rsid w:val="00CF1FDB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28D"/>
    <w:rsid w:val="00D17B72"/>
    <w:rsid w:val="00D17ECC"/>
    <w:rsid w:val="00D31387"/>
    <w:rsid w:val="00D3185C"/>
    <w:rsid w:val="00D3205F"/>
    <w:rsid w:val="00D3318E"/>
    <w:rsid w:val="00D33201"/>
    <w:rsid w:val="00D33E72"/>
    <w:rsid w:val="00D3534A"/>
    <w:rsid w:val="00D35BD6"/>
    <w:rsid w:val="00D361B5"/>
    <w:rsid w:val="00D405AC"/>
    <w:rsid w:val="00D411A2"/>
    <w:rsid w:val="00D45F9D"/>
    <w:rsid w:val="00D4606D"/>
    <w:rsid w:val="00D46C92"/>
    <w:rsid w:val="00D50B9C"/>
    <w:rsid w:val="00D52D73"/>
    <w:rsid w:val="00D52E58"/>
    <w:rsid w:val="00D5357E"/>
    <w:rsid w:val="00D56B20"/>
    <w:rsid w:val="00D578B3"/>
    <w:rsid w:val="00D618F4"/>
    <w:rsid w:val="00D642CC"/>
    <w:rsid w:val="00D714CC"/>
    <w:rsid w:val="00D71B97"/>
    <w:rsid w:val="00D75EA7"/>
    <w:rsid w:val="00D81ADF"/>
    <w:rsid w:val="00D81DDB"/>
    <w:rsid w:val="00D81F21"/>
    <w:rsid w:val="00D864F2"/>
    <w:rsid w:val="00D92F95"/>
    <w:rsid w:val="00D93397"/>
    <w:rsid w:val="00D943F8"/>
    <w:rsid w:val="00D95470"/>
    <w:rsid w:val="00D96B55"/>
    <w:rsid w:val="00D970B8"/>
    <w:rsid w:val="00D97FEF"/>
    <w:rsid w:val="00DA2619"/>
    <w:rsid w:val="00DA4239"/>
    <w:rsid w:val="00DA42B5"/>
    <w:rsid w:val="00DA45F7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1F3"/>
    <w:rsid w:val="00DC2787"/>
    <w:rsid w:val="00DC2CF1"/>
    <w:rsid w:val="00DC4FCF"/>
    <w:rsid w:val="00DC50E0"/>
    <w:rsid w:val="00DC6386"/>
    <w:rsid w:val="00DD1130"/>
    <w:rsid w:val="00DD1951"/>
    <w:rsid w:val="00DD25C4"/>
    <w:rsid w:val="00DD416D"/>
    <w:rsid w:val="00DD487D"/>
    <w:rsid w:val="00DD4E83"/>
    <w:rsid w:val="00DD6628"/>
    <w:rsid w:val="00DD6945"/>
    <w:rsid w:val="00DE2D04"/>
    <w:rsid w:val="00DE3250"/>
    <w:rsid w:val="00DE3C6B"/>
    <w:rsid w:val="00DE451A"/>
    <w:rsid w:val="00DE6028"/>
    <w:rsid w:val="00DE78A3"/>
    <w:rsid w:val="00DF1A71"/>
    <w:rsid w:val="00DF50FC"/>
    <w:rsid w:val="00DF68C7"/>
    <w:rsid w:val="00DF731A"/>
    <w:rsid w:val="00E022A1"/>
    <w:rsid w:val="00E038B7"/>
    <w:rsid w:val="00E04E4C"/>
    <w:rsid w:val="00E06B75"/>
    <w:rsid w:val="00E11332"/>
    <w:rsid w:val="00E11352"/>
    <w:rsid w:val="00E1217F"/>
    <w:rsid w:val="00E170DC"/>
    <w:rsid w:val="00E17546"/>
    <w:rsid w:val="00E210B5"/>
    <w:rsid w:val="00E22B7E"/>
    <w:rsid w:val="00E232F1"/>
    <w:rsid w:val="00E261B3"/>
    <w:rsid w:val="00E26818"/>
    <w:rsid w:val="00E27FFC"/>
    <w:rsid w:val="00E30B15"/>
    <w:rsid w:val="00E33237"/>
    <w:rsid w:val="00E40181"/>
    <w:rsid w:val="00E54950"/>
    <w:rsid w:val="00E56A01"/>
    <w:rsid w:val="00E57F1B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192E"/>
    <w:rsid w:val="00E92AC3"/>
    <w:rsid w:val="00EA0FD7"/>
    <w:rsid w:val="00EA1360"/>
    <w:rsid w:val="00EA2F6A"/>
    <w:rsid w:val="00EB00E0"/>
    <w:rsid w:val="00EC059F"/>
    <w:rsid w:val="00EC1F24"/>
    <w:rsid w:val="00EC22F6"/>
    <w:rsid w:val="00EC40D5"/>
    <w:rsid w:val="00EC5CB3"/>
    <w:rsid w:val="00ED5B9B"/>
    <w:rsid w:val="00ED6BAD"/>
    <w:rsid w:val="00ED7447"/>
    <w:rsid w:val="00ED74FC"/>
    <w:rsid w:val="00EE00D6"/>
    <w:rsid w:val="00EE11E7"/>
    <w:rsid w:val="00EE1488"/>
    <w:rsid w:val="00EE29AD"/>
    <w:rsid w:val="00EE3E24"/>
    <w:rsid w:val="00EE4D5D"/>
    <w:rsid w:val="00EE5131"/>
    <w:rsid w:val="00EE5418"/>
    <w:rsid w:val="00EE70F3"/>
    <w:rsid w:val="00EF109B"/>
    <w:rsid w:val="00EF201C"/>
    <w:rsid w:val="00EF36AF"/>
    <w:rsid w:val="00EF59A3"/>
    <w:rsid w:val="00EF6675"/>
    <w:rsid w:val="00F00F9C"/>
    <w:rsid w:val="00F01E5F"/>
    <w:rsid w:val="00F02071"/>
    <w:rsid w:val="00F024F3"/>
    <w:rsid w:val="00F02ABA"/>
    <w:rsid w:val="00F0437A"/>
    <w:rsid w:val="00F101B8"/>
    <w:rsid w:val="00F11037"/>
    <w:rsid w:val="00F16F1B"/>
    <w:rsid w:val="00F250A9"/>
    <w:rsid w:val="00F267AF"/>
    <w:rsid w:val="00F278A4"/>
    <w:rsid w:val="00F30FF4"/>
    <w:rsid w:val="00F3122E"/>
    <w:rsid w:val="00F32368"/>
    <w:rsid w:val="00F331AD"/>
    <w:rsid w:val="00F35287"/>
    <w:rsid w:val="00F40A70"/>
    <w:rsid w:val="00F42EE1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DD"/>
    <w:rsid w:val="00F56EF6"/>
    <w:rsid w:val="00F60082"/>
    <w:rsid w:val="00F61A9F"/>
    <w:rsid w:val="00F61B5F"/>
    <w:rsid w:val="00F62C91"/>
    <w:rsid w:val="00F64696"/>
    <w:rsid w:val="00F65AA9"/>
    <w:rsid w:val="00F6768F"/>
    <w:rsid w:val="00F712D8"/>
    <w:rsid w:val="00F7200F"/>
    <w:rsid w:val="00F72C2C"/>
    <w:rsid w:val="00F76CAB"/>
    <w:rsid w:val="00F772C6"/>
    <w:rsid w:val="00F815B5"/>
    <w:rsid w:val="00F81DBF"/>
    <w:rsid w:val="00F84558"/>
    <w:rsid w:val="00F84FA0"/>
    <w:rsid w:val="00F85195"/>
    <w:rsid w:val="00F868E3"/>
    <w:rsid w:val="00F86939"/>
    <w:rsid w:val="00F938BA"/>
    <w:rsid w:val="00F97919"/>
    <w:rsid w:val="00FA1887"/>
    <w:rsid w:val="00FA2530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499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3D80EEB"/>
    <w:rsid w:val="0B1A936E"/>
    <w:rsid w:val="0D9DF9AF"/>
    <w:rsid w:val="0DA686F9"/>
    <w:rsid w:val="0EE90A20"/>
    <w:rsid w:val="11419024"/>
    <w:rsid w:val="15AC02BA"/>
    <w:rsid w:val="18F7F2B5"/>
    <w:rsid w:val="1F2E6349"/>
    <w:rsid w:val="2EC5EB57"/>
    <w:rsid w:val="324AA1EF"/>
    <w:rsid w:val="3AF9DE3F"/>
    <w:rsid w:val="3B51A8C9"/>
    <w:rsid w:val="3BD3F9CD"/>
    <w:rsid w:val="4525DF1B"/>
    <w:rsid w:val="518FE32E"/>
    <w:rsid w:val="53F49A62"/>
    <w:rsid w:val="5F396C3C"/>
    <w:rsid w:val="65C6A028"/>
    <w:rsid w:val="666B07B1"/>
    <w:rsid w:val="66E4380C"/>
    <w:rsid w:val="673D64AD"/>
    <w:rsid w:val="69FCEF9A"/>
    <w:rsid w:val="7614058B"/>
    <w:rsid w:val="7C4FF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3CB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NormalWeb">
    <w:name w:val="Normal (Web)"/>
    <w:basedOn w:val="Normal"/>
    <w:uiPriority w:val="99"/>
    <w:semiHidden/>
    <w:unhideWhenUsed/>
    <w:rsid w:val="00EE5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9655C7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DHHSbodyChar">
    <w:name w:val="DHHS body Char"/>
    <w:link w:val="DHHSbody"/>
    <w:locked/>
    <w:rsid w:val="0049083F"/>
    <w:rPr>
      <w:rFonts w:ascii="Arial" w:eastAsia="Times" w:hAnsi="Arial"/>
    </w:rPr>
  </w:style>
  <w:style w:type="paragraph" w:customStyle="1" w:styleId="DHHSbody">
    <w:name w:val="DHHS body"/>
    <w:link w:val="DHHSbodyChar"/>
    <w:qFormat/>
    <w:rsid w:val="0049083F"/>
    <w:pPr>
      <w:spacing w:after="120" w:line="270" w:lineRule="atLeast"/>
    </w:pPr>
    <w:rPr>
      <w:rFonts w:ascii="Arial" w:eastAsia="Times" w:hAnsi="Arial"/>
    </w:rPr>
  </w:style>
  <w:style w:type="paragraph" w:customStyle="1" w:styleId="Healthbody">
    <w:name w:val="Health body"/>
    <w:uiPriority w:val="99"/>
    <w:rsid w:val="00B119D5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744F0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HHSaccessibilitypara">
    <w:name w:val="DHHS accessibility para"/>
    <w:uiPriority w:val="8"/>
    <w:rsid w:val="00A304EA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C0404"/>
    <w:rPr>
      <w:rFonts w:ascii="Arial" w:hAnsi="Arial" w:cs="Arial"/>
      <w:b/>
      <w:color w:val="53565A"/>
      <w:sz w:val="18"/>
      <w:szCs w:val="18"/>
      <w:lang w:eastAsia="en-US"/>
    </w:rPr>
  </w:style>
  <w:style w:type="character" w:styleId="Mention">
    <w:name w:val="Mention"/>
    <w:basedOn w:val="DefaultParagraphFont"/>
    <w:uiPriority w:val="99"/>
    <w:unhideWhenUsed/>
    <w:rsid w:val="00DD25C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health.vic.gov.au/research-and-reporting/bulletins-and-program-management-circulars-pmc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health.vic.gov.au/research-and-reporting/bulletins-and-program-management-circulars-pmc" TargetMode="Externa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yperlink" Target="mailto:MHDReporting@dhhs.vic.gov.a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yperlink" Target="mailto:MHDReporting@health.vic.gov.a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1014</Words>
  <Characters>6753</Characters>
  <Application>Microsoft Office Word</Application>
  <DocSecurity>0</DocSecurity>
  <Lines>422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MH Bulletin 86 Victorian Eating Disorders New Programs</vt:lpstr>
    </vt:vector>
  </TitlesOfParts>
  <Manager/>
  <Company/>
  <LinksUpToDate>false</LinksUpToDate>
  <CharactersWithSpaces>7525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 Bulletin 86 Victorian Eating Disorders New Programs</dc:title>
  <dc:subject/>
  <dc:creator/>
  <cp:keywords>Eating Disorders, in home, intensive intervention</cp:keywords>
  <dc:description/>
  <cp:lastModifiedBy/>
  <cp:revision>1</cp:revision>
  <dcterms:created xsi:type="dcterms:W3CDTF">2025-02-26T03:21:00Z</dcterms:created>
  <dcterms:modified xsi:type="dcterms:W3CDTF">2025-02-26T03:21:00Z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29a32899,718ccb8b,296ea62b,51f57619,60990a22,19141902,68be9946,4f69e127,7e3207e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2025-01-22T22:48:27Z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493ad191-ddea-442b-8bd2-da020aafd4eb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GrammarlyDocumentId">
    <vt:lpwstr>38ee89a2cba2d5f3aa4be19c1aabb577d272bc57784e3f2a9443b5f168d3314c</vt:lpwstr>
  </property>
</Properties>
</file>