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E296B" w14:textId="77777777" w:rsidR="0074696E" w:rsidRPr="004C6EEE" w:rsidRDefault="0001677A" w:rsidP="00EC40D5">
      <w:pPr>
        <w:pStyle w:val="Sectionbreakfirstpage"/>
      </w:pPr>
      <w:r>
        <w:drawing>
          <wp:anchor distT="0" distB="0" distL="114300" distR="114300" simplePos="0" relativeHeight="251658240" behindDoc="1" locked="1" layoutInCell="1" allowOverlap="1" wp14:anchorId="22EF627F" wp14:editId="54A272E9">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F7B713"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W w:w="10348" w:type="dxa"/>
        <w:tblLook w:val="04A0" w:firstRow="1" w:lastRow="0" w:firstColumn="1" w:lastColumn="0" w:noHBand="0" w:noVBand="1"/>
      </w:tblPr>
      <w:tblGrid>
        <w:gridCol w:w="10348"/>
      </w:tblGrid>
      <w:tr w:rsidR="003B5733" w:rsidRPr="00D63E61" w14:paraId="658BE50B" w14:textId="77777777" w:rsidTr="00187A74">
        <w:trPr>
          <w:trHeight w:val="622"/>
        </w:trPr>
        <w:tc>
          <w:tcPr>
            <w:tcW w:w="10348" w:type="dxa"/>
          </w:tcPr>
          <w:p w14:paraId="61A709BF" w14:textId="77777777" w:rsidR="00187A74" w:rsidRPr="00D63E61" w:rsidRDefault="00187A74" w:rsidP="003B5733">
            <w:pPr>
              <w:pStyle w:val="Documenttitle"/>
              <w:rPr>
                <w:rFonts w:cs="Arial"/>
              </w:rPr>
            </w:pPr>
          </w:p>
          <w:p w14:paraId="5F373F7F" w14:textId="239336B9" w:rsidR="003B5733" w:rsidRPr="00D63E61" w:rsidRDefault="00C1154D" w:rsidP="003B5733">
            <w:pPr>
              <w:pStyle w:val="Documenttitle"/>
              <w:rPr>
                <w:rFonts w:cs="Arial"/>
              </w:rPr>
            </w:pPr>
            <w:r w:rsidRPr="00D63E61">
              <w:rPr>
                <w:rFonts w:cs="Arial"/>
              </w:rPr>
              <w:t xml:space="preserve">Part B – pretransfusion checking observational audit </w:t>
            </w:r>
          </w:p>
        </w:tc>
      </w:tr>
      <w:tr w:rsidR="003B5733" w:rsidRPr="00D63E61" w14:paraId="773DD05D" w14:textId="77777777" w:rsidTr="00187A74">
        <w:tc>
          <w:tcPr>
            <w:tcW w:w="10348" w:type="dxa"/>
          </w:tcPr>
          <w:p w14:paraId="42DEC524" w14:textId="2FBE3397" w:rsidR="003B5733" w:rsidRPr="00D63E61" w:rsidRDefault="00966696" w:rsidP="005F44C0">
            <w:pPr>
              <w:pStyle w:val="Documentsubtitle"/>
              <w:rPr>
                <w:rFonts w:cs="Arial"/>
              </w:rPr>
            </w:pPr>
            <w:r w:rsidRPr="00D63E61">
              <w:rPr>
                <w:rFonts w:cs="Arial"/>
              </w:rPr>
              <w:t>Blood Matters Audit 2025</w:t>
            </w:r>
          </w:p>
        </w:tc>
      </w:tr>
      <w:tr w:rsidR="003B5733" w:rsidRPr="00D63E61" w14:paraId="64D8C6BA" w14:textId="77777777" w:rsidTr="00187A74">
        <w:tc>
          <w:tcPr>
            <w:tcW w:w="10348" w:type="dxa"/>
          </w:tcPr>
          <w:p w14:paraId="196F7B45" w14:textId="77777777" w:rsidR="003B5733" w:rsidRPr="00D63E61" w:rsidRDefault="00BA3624" w:rsidP="001E5058">
            <w:pPr>
              <w:pStyle w:val="Bannermarking"/>
              <w:rPr>
                <w:rFonts w:cs="Arial"/>
              </w:rPr>
            </w:pPr>
            <w:r w:rsidRPr="00D63E61">
              <w:rPr>
                <w:rFonts w:cs="Arial"/>
              </w:rPr>
              <w:fldChar w:fldCharType="begin"/>
            </w:r>
            <w:r w:rsidRPr="00D63E61">
              <w:rPr>
                <w:rFonts w:cs="Arial"/>
              </w:rPr>
              <w:instrText xml:space="preserve"> FILLIN  "Type the protective marking" \d OFFICIAL \o  \* MERGEFORMAT </w:instrText>
            </w:r>
            <w:r w:rsidRPr="00D63E61">
              <w:rPr>
                <w:rFonts w:cs="Arial"/>
              </w:rPr>
              <w:fldChar w:fldCharType="separate"/>
            </w:r>
            <w:r w:rsidRPr="00D63E61">
              <w:rPr>
                <w:rFonts w:cs="Arial"/>
              </w:rPr>
              <w:t>OFFICIAL</w:t>
            </w:r>
            <w:r w:rsidRPr="00D63E61">
              <w:rPr>
                <w:rFonts w:cs="Arial"/>
              </w:rPr>
              <w:fldChar w:fldCharType="end"/>
            </w:r>
          </w:p>
        </w:tc>
      </w:tr>
    </w:tbl>
    <w:p w14:paraId="2E2D54EC" w14:textId="6587D3D1" w:rsidR="00580394" w:rsidRPr="00D63E61" w:rsidRDefault="00580394" w:rsidP="007173CA">
      <w:pPr>
        <w:pStyle w:val="Body"/>
        <w:rPr>
          <w:rFonts w:cs="Arial"/>
        </w:rPr>
        <w:sectPr w:rsidR="00580394" w:rsidRPr="00D63E61" w:rsidSect="00E62622">
          <w:headerReference w:type="default" r:id="rId18"/>
          <w:type w:val="continuous"/>
          <w:pgSz w:w="11906" w:h="16838" w:code="9"/>
          <w:pgMar w:top="1418" w:right="851" w:bottom="1418" w:left="851" w:header="851" w:footer="851" w:gutter="0"/>
          <w:cols w:space="340"/>
          <w:titlePg/>
          <w:docGrid w:linePitch="360"/>
        </w:sectPr>
      </w:pPr>
    </w:p>
    <w:p w14:paraId="1C1FB369" w14:textId="77777777" w:rsidR="00F32368" w:rsidRPr="00D63E61" w:rsidRDefault="00F32368" w:rsidP="00F32368">
      <w:pPr>
        <w:pStyle w:val="Body"/>
        <w:rPr>
          <w:rFonts w:cs="Arial"/>
        </w:rPr>
      </w:pPr>
      <w:bookmarkStart w:id="0" w:name="_Hlk41913885"/>
    </w:p>
    <w:bookmarkEnd w:id="0"/>
    <w:p w14:paraId="4F4B649D" w14:textId="30067137" w:rsidR="00A62D44" w:rsidRPr="00D63E61" w:rsidRDefault="00C1154D" w:rsidP="001E0C5D">
      <w:pPr>
        <w:pStyle w:val="Heading2"/>
        <w:rPr>
          <w:rFonts w:cs="Arial"/>
        </w:rPr>
      </w:pPr>
      <w:r w:rsidRPr="00D63E61">
        <w:rPr>
          <w:rFonts w:cs="Arial"/>
        </w:rPr>
        <w:t>Instructions</w:t>
      </w:r>
    </w:p>
    <w:p w14:paraId="3CFF1249" w14:textId="77777777" w:rsidR="00C1154D" w:rsidRPr="00D63E61" w:rsidRDefault="00C1154D" w:rsidP="00C1154D">
      <w:pPr>
        <w:rPr>
          <w:rFonts w:cs="Arial"/>
        </w:rPr>
      </w:pPr>
      <w:r w:rsidRPr="00D63E61">
        <w:rPr>
          <w:rFonts w:cs="Arial"/>
        </w:rPr>
        <w:t>Prior to commencing the audit, the auditor must understand the correct procedure for positive patient identification, pretransfusion checking and the definition of double independent checking. They should also know how this is described in their local blood administration policy and/or procedure.</w:t>
      </w:r>
    </w:p>
    <w:p w14:paraId="206D41A1" w14:textId="77777777" w:rsidR="00C1154D" w:rsidRPr="00D63E61" w:rsidRDefault="00C1154D" w:rsidP="00C1154D">
      <w:pPr>
        <w:rPr>
          <w:rFonts w:cs="Arial"/>
        </w:rPr>
      </w:pPr>
      <w:r w:rsidRPr="00D63E61">
        <w:rPr>
          <w:rFonts w:cs="Arial"/>
        </w:rPr>
        <w:t xml:space="preserve">We recommend that the auditor read the following sections in the </w:t>
      </w:r>
      <w:hyperlink r:id="rId19" w:history="1">
        <w:r w:rsidRPr="00D63E61">
          <w:rPr>
            <w:rStyle w:val="Hyperlink"/>
            <w:rFonts w:cs="Arial"/>
          </w:rPr>
          <w:t>ANZSBT Guidelines for the administration of blood products 3rd edition (revised 2024)</w:t>
        </w:r>
      </w:hyperlink>
      <w:r w:rsidRPr="00D63E61">
        <w:rPr>
          <w:rFonts w:cs="Arial"/>
        </w:rPr>
        <w:t xml:space="preserve"> &lt;https://anzsbt.org.au/wp-content/uploads/2024/02/Guidelines-for-the-Administration-of-Blood-Products-revised-Feb-2024.pdf&gt;:</w:t>
      </w:r>
    </w:p>
    <w:p w14:paraId="1A7B7F6E" w14:textId="77777777" w:rsidR="00C1154D" w:rsidRPr="00D63E61" w:rsidRDefault="00C1154D" w:rsidP="00C83290">
      <w:pPr>
        <w:pStyle w:val="ListParagraph"/>
        <w:numPr>
          <w:ilvl w:val="0"/>
          <w:numId w:val="7"/>
        </w:numPr>
        <w:rPr>
          <w:rFonts w:ascii="Arial" w:hAnsi="Arial" w:cs="Arial"/>
        </w:rPr>
      </w:pPr>
      <w:r w:rsidRPr="00D63E61">
        <w:rPr>
          <w:rFonts w:ascii="Arial" w:hAnsi="Arial" w:cs="Arial"/>
        </w:rPr>
        <w:t>definition of double independent checking, Glossary pg 51</w:t>
      </w:r>
    </w:p>
    <w:p w14:paraId="0ED44C72" w14:textId="77777777" w:rsidR="00C1154D" w:rsidRPr="00D63E61" w:rsidRDefault="00C1154D" w:rsidP="00C83290">
      <w:pPr>
        <w:pStyle w:val="ListParagraph"/>
        <w:numPr>
          <w:ilvl w:val="0"/>
          <w:numId w:val="7"/>
        </w:numPr>
        <w:rPr>
          <w:rFonts w:ascii="Arial" w:hAnsi="Arial" w:cs="Arial"/>
        </w:rPr>
      </w:pPr>
      <w:r w:rsidRPr="00D63E61">
        <w:rPr>
          <w:rFonts w:ascii="Arial" w:hAnsi="Arial" w:cs="Arial"/>
        </w:rPr>
        <w:t>6.9.1 Identification bands, pg 31</w:t>
      </w:r>
    </w:p>
    <w:p w14:paraId="01856EB6" w14:textId="4C9CD71E" w:rsidR="00C1154D" w:rsidRPr="00D63E61" w:rsidRDefault="00C1154D" w:rsidP="00C83290">
      <w:pPr>
        <w:pStyle w:val="ListParagraph"/>
        <w:numPr>
          <w:ilvl w:val="0"/>
          <w:numId w:val="7"/>
        </w:numPr>
        <w:rPr>
          <w:rFonts w:ascii="Arial" w:hAnsi="Arial" w:cs="Arial"/>
        </w:rPr>
      </w:pPr>
      <w:r w:rsidRPr="00D63E61">
        <w:rPr>
          <w:rFonts w:ascii="Arial" w:hAnsi="Arial" w:cs="Arial"/>
        </w:rPr>
        <w:t>6.9.2 Pretransfusion checking procedure, pg 3</w:t>
      </w:r>
      <w:r w:rsidR="00CC383F" w:rsidRPr="00D63E61">
        <w:rPr>
          <w:rFonts w:ascii="Arial" w:hAnsi="Arial" w:cs="Arial"/>
        </w:rPr>
        <w:t>3</w:t>
      </w:r>
    </w:p>
    <w:p w14:paraId="23A270FC" w14:textId="5394B2C6" w:rsidR="00C1154D" w:rsidRPr="00D63E61" w:rsidRDefault="00C1154D" w:rsidP="00C1154D">
      <w:pPr>
        <w:rPr>
          <w:rFonts w:cs="Arial"/>
          <w:b/>
          <w:bCs/>
        </w:rPr>
      </w:pPr>
      <w:r w:rsidRPr="00D63E61">
        <w:rPr>
          <w:rFonts w:cs="Arial"/>
          <w:b/>
          <w:bCs/>
        </w:rPr>
        <w:t xml:space="preserve">Double independent checking: Clinicians individually and without requiring direct involvement of each other, check the prescription, patient and blood component/ product identification, and blood component/ product characteristics (including expiry, </w:t>
      </w:r>
      <w:r w:rsidR="00193616" w:rsidRPr="00D63E61">
        <w:rPr>
          <w:rFonts w:cs="Arial"/>
          <w:b/>
          <w:bCs/>
        </w:rPr>
        <w:t>compatibility,</w:t>
      </w:r>
      <w:r w:rsidRPr="00D63E61">
        <w:rPr>
          <w:rFonts w:cs="Arial"/>
          <w:b/>
          <w:bCs/>
        </w:rPr>
        <w:t xml:space="preserve"> and special requirements (if any)). This process must ensure that each clinician is individually satisfied that, and responsible for, the correct component/ product is transfused in the correct way to the correct patient. The clinicians must agree before the transfusion is commenced.</w:t>
      </w:r>
    </w:p>
    <w:p w14:paraId="10B77E55" w14:textId="12B79056" w:rsidR="00C1154D" w:rsidRPr="00D63E61" w:rsidRDefault="00C1154D" w:rsidP="00C1154D">
      <w:pPr>
        <w:rPr>
          <w:rFonts w:cs="Arial"/>
        </w:rPr>
      </w:pPr>
      <w:r w:rsidRPr="00D63E61">
        <w:rPr>
          <w:rFonts w:cs="Arial"/>
        </w:rPr>
        <w:t xml:space="preserve">It may also be helpful for the auditor to </w:t>
      </w:r>
      <w:r w:rsidR="00C91990" w:rsidRPr="00D63E61">
        <w:rPr>
          <w:rFonts w:cs="Arial"/>
        </w:rPr>
        <w:t>review the below resources</w:t>
      </w:r>
      <w:r w:rsidRPr="00D63E61">
        <w:rPr>
          <w:rFonts w:cs="Arial"/>
        </w:rPr>
        <w:t>:</w:t>
      </w:r>
    </w:p>
    <w:p w14:paraId="6A764065" w14:textId="65E804BB" w:rsidR="00C1154D" w:rsidRPr="00D63E61" w:rsidRDefault="00C91990" w:rsidP="00C83290">
      <w:pPr>
        <w:pStyle w:val="ListParagraph"/>
        <w:numPr>
          <w:ilvl w:val="0"/>
          <w:numId w:val="8"/>
        </w:numPr>
        <w:rPr>
          <w:rFonts w:ascii="Arial" w:hAnsi="Arial" w:cs="Arial"/>
          <w:sz w:val="21"/>
          <w:szCs w:val="21"/>
        </w:rPr>
      </w:pPr>
      <w:r w:rsidRPr="00D63E61">
        <w:rPr>
          <w:rFonts w:ascii="Arial" w:hAnsi="Arial" w:cs="Arial"/>
          <w:sz w:val="21"/>
          <w:szCs w:val="21"/>
        </w:rPr>
        <w:t xml:space="preserve">Video: </w:t>
      </w:r>
      <w:hyperlink r:id="rId20" w:history="1">
        <w:r w:rsidR="00C1154D" w:rsidRPr="00D63E61">
          <w:rPr>
            <w:rStyle w:val="Hyperlink"/>
            <w:rFonts w:ascii="Arial" w:hAnsi="Arial" w:cs="Arial"/>
            <w:sz w:val="21"/>
            <w:szCs w:val="21"/>
          </w:rPr>
          <w:t>BloodSafe SA, A double independent check for Blood</w:t>
        </w:r>
      </w:hyperlink>
      <w:r w:rsidR="00C1154D" w:rsidRPr="00D63E61">
        <w:rPr>
          <w:rFonts w:ascii="Arial" w:hAnsi="Arial" w:cs="Arial"/>
          <w:sz w:val="21"/>
          <w:szCs w:val="21"/>
        </w:rPr>
        <w:t xml:space="preserve"> (5 minutes, 53 seconds) &lt;https://vimeo.com/599951929/ee654d8e61&gt;</w:t>
      </w:r>
    </w:p>
    <w:p w14:paraId="55914166" w14:textId="43B55049" w:rsidR="00C1154D" w:rsidRPr="00D63E61" w:rsidRDefault="00C91990" w:rsidP="00C83290">
      <w:pPr>
        <w:pStyle w:val="ListParagraph"/>
        <w:numPr>
          <w:ilvl w:val="0"/>
          <w:numId w:val="8"/>
        </w:numPr>
        <w:rPr>
          <w:rFonts w:ascii="Arial" w:hAnsi="Arial" w:cs="Arial"/>
          <w:sz w:val="21"/>
          <w:szCs w:val="21"/>
        </w:rPr>
      </w:pPr>
      <w:r w:rsidRPr="00D63E61">
        <w:rPr>
          <w:rFonts w:ascii="Arial" w:hAnsi="Arial" w:cs="Arial"/>
          <w:sz w:val="21"/>
          <w:szCs w:val="21"/>
        </w:rPr>
        <w:t xml:space="preserve">Video: </w:t>
      </w:r>
      <w:hyperlink r:id="rId21" w:history="1">
        <w:r w:rsidR="00C1154D" w:rsidRPr="00D63E61">
          <w:rPr>
            <w:rStyle w:val="Hyperlink"/>
            <w:rFonts w:ascii="Arial" w:hAnsi="Arial" w:cs="Arial"/>
            <w:sz w:val="21"/>
            <w:szCs w:val="21"/>
          </w:rPr>
          <w:t>Patient identification and pretransfusion checking</w:t>
        </w:r>
      </w:hyperlink>
      <w:r w:rsidR="00C1154D" w:rsidRPr="00D63E61">
        <w:rPr>
          <w:rFonts w:ascii="Arial" w:hAnsi="Arial" w:cs="Arial"/>
          <w:sz w:val="21"/>
          <w:szCs w:val="21"/>
        </w:rPr>
        <w:t xml:space="preserve"> (4 minutes, 13 seconds) </w:t>
      </w:r>
      <w:r w:rsidR="00871113" w:rsidRPr="00D63E61">
        <w:rPr>
          <w:rFonts w:ascii="Arial" w:hAnsi="Arial" w:cs="Arial"/>
          <w:sz w:val="21"/>
          <w:szCs w:val="21"/>
        </w:rPr>
        <w:t>&lt;</w:t>
      </w:r>
      <w:r w:rsidR="00871113" w:rsidRPr="00D63E61">
        <w:rPr>
          <w:rFonts w:ascii="Arial" w:hAnsi="Arial" w:cs="Arial"/>
        </w:rPr>
        <w:t>https://vimeo.com/303045235</w:t>
      </w:r>
      <w:r w:rsidR="00871113" w:rsidRPr="00D63E61">
        <w:rPr>
          <w:rFonts w:ascii="Arial" w:hAnsi="Arial" w:cs="Arial"/>
          <w:sz w:val="21"/>
          <w:szCs w:val="21"/>
        </w:rPr>
        <w:t>&gt;</w:t>
      </w:r>
    </w:p>
    <w:p w14:paraId="72892986" w14:textId="7E27AFE7" w:rsidR="001D04AC" w:rsidRPr="005D571E" w:rsidRDefault="00C91990" w:rsidP="00C91990">
      <w:pPr>
        <w:pStyle w:val="ListParagraph"/>
        <w:numPr>
          <w:ilvl w:val="0"/>
          <w:numId w:val="8"/>
        </w:numPr>
        <w:rPr>
          <w:rStyle w:val="Hyperlink"/>
          <w:rFonts w:ascii="Arial" w:hAnsi="Arial" w:cs="Arial"/>
        </w:rPr>
      </w:pPr>
      <w:r w:rsidRPr="00D63E61">
        <w:rPr>
          <w:rFonts w:ascii="Arial" w:hAnsi="Arial" w:cs="Arial"/>
          <w:sz w:val="21"/>
          <w:szCs w:val="21"/>
        </w:rPr>
        <w:t xml:space="preserve">Poster: </w:t>
      </w:r>
      <w:r w:rsidR="00C1154D" w:rsidRPr="00D63E61">
        <w:rPr>
          <w:rFonts w:ascii="Arial" w:hAnsi="Arial" w:cs="Arial"/>
          <w:sz w:val="21"/>
          <w:szCs w:val="21"/>
        </w:rPr>
        <w:t xml:space="preserve">The Blood Matters, </w:t>
      </w:r>
      <w:r w:rsidR="005D571E">
        <w:rPr>
          <w:rFonts w:ascii="Arial" w:hAnsi="Arial" w:cs="Arial"/>
          <w:sz w:val="21"/>
          <w:szCs w:val="21"/>
        </w:rPr>
        <w:fldChar w:fldCharType="begin"/>
      </w:r>
      <w:r w:rsidR="005D571E">
        <w:rPr>
          <w:rFonts w:ascii="Arial" w:hAnsi="Arial" w:cs="Arial"/>
          <w:sz w:val="21"/>
          <w:szCs w:val="21"/>
        </w:rPr>
        <w:instrText>HYPERLINK "https://www.health.vic.gov.au/sites/default/files/2025-02/double-independent-pretransfusion-check.pdf"</w:instrText>
      </w:r>
      <w:r w:rsidR="005D571E">
        <w:rPr>
          <w:rFonts w:ascii="Arial" w:hAnsi="Arial" w:cs="Arial"/>
          <w:sz w:val="21"/>
          <w:szCs w:val="21"/>
        </w:rPr>
      </w:r>
      <w:r w:rsidR="005D571E">
        <w:rPr>
          <w:rFonts w:ascii="Arial" w:hAnsi="Arial" w:cs="Arial"/>
          <w:sz w:val="21"/>
          <w:szCs w:val="21"/>
        </w:rPr>
        <w:fldChar w:fldCharType="separate"/>
      </w:r>
      <w:r w:rsidR="001D04AC" w:rsidRPr="005D571E">
        <w:rPr>
          <w:rStyle w:val="Hyperlink"/>
          <w:rFonts w:ascii="Arial" w:hAnsi="Arial" w:cs="Arial"/>
          <w:sz w:val="21"/>
          <w:szCs w:val="21"/>
        </w:rPr>
        <w:t xml:space="preserve">Double independent pretransfusion check </w:t>
      </w:r>
    </w:p>
    <w:p w14:paraId="4086D6AC" w14:textId="18709ED9" w:rsidR="00C1154D" w:rsidRPr="00D63E61" w:rsidRDefault="005D571E" w:rsidP="005E4E45">
      <w:pPr>
        <w:pStyle w:val="ListParagraph"/>
        <w:rPr>
          <w:rFonts w:ascii="Arial" w:hAnsi="Arial" w:cs="Arial"/>
        </w:rPr>
      </w:pPr>
      <w:r>
        <w:rPr>
          <w:rFonts w:ascii="Arial" w:hAnsi="Arial" w:cs="Arial"/>
          <w:sz w:val="21"/>
          <w:szCs w:val="21"/>
        </w:rPr>
        <w:fldChar w:fldCharType="end"/>
      </w:r>
      <w:r w:rsidR="00C1154D" w:rsidRPr="00D63E61">
        <w:rPr>
          <w:rFonts w:ascii="Arial" w:hAnsi="Arial" w:cs="Arial"/>
          <w:sz w:val="21"/>
          <w:szCs w:val="21"/>
        </w:rPr>
        <w:t>&lt;</w:t>
      </w:r>
      <w:r w:rsidRPr="005D571E">
        <w:rPr>
          <w:rFonts w:ascii="Arial" w:hAnsi="Arial" w:cs="Arial"/>
          <w:sz w:val="21"/>
          <w:szCs w:val="21"/>
        </w:rPr>
        <w:t>https://www.health.vic.gov.au/sites/default/files/2025-02/double-independent-pretransfusion-check.pdf</w:t>
      </w:r>
      <w:r w:rsidR="00C1154D" w:rsidRPr="00D63E61">
        <w:rPr>
          <w:rFonts w:ascii="Arial" w:hAnsi="Arial" w:cs="Arial"/>
          <w:sz w:val="21"/>
          <w:szCs w:val="21"/>
        </w:rPr>
        <w:t xml:space="preserve">&gt; </w:t>
      </w:r>
    </w:p>
    <w:p w14:paraId="53E23E0D" w14:textId="276772A5" w:rsidR="00C83290" w:rsidRDefault="00C1154D" w:rsidP="00C1154D">
      <w:pPr>
        <w:rPr>
          <w:rFonts w:cs="Arial"/>
        </w:rPr>
      </w:pPr>
      <w:r w:rsidRPr="00D63E61">
        <w:rPr>
          <w:rFonts w:cs="Arial"/>
        </w:rPr>
        <w:t>Both staff members need to independently check each item to confirm each step is completed and each item is correct or takes corrective action if a discrepancy is found.</w:t>
      </w:r>
    </w:p>
    <w:p w14:paraId="06C2B1A3" w14:textId="77777777" w:rsidR="00D63E61" w:rsidRDefault="00D63E61" w:rsidP="00C1154D">
      <w:pPr>
        <w:rPr>
          <w:rFonts w:cs="Arial"/>
        </w:rPr>
      </w:pPr>
    </w:p>
    <w:p w14:paraId="36077C6F" w14:textId="77777777" w:rsidR="00D63E61" w:rsidRDefault="00D63E61" w:rsidP="00C1154D">
      <w:pPr>
        <w:rPr>
          <w:rFonts w:cs="Arial"/>
        </w:rPr>
      </w:pPr>
    </w:p>
    <w:p w14:paraId="3ED6C8B0" w14:textId="77777777" w:rsidR="00D63E61" w:rsidRDefault="00D63E61" w:rsidP="00C1154D">
      <w:pPr>
        <w:rPr>
          <w:rFonts w:cs="Arial"/>
        </w:rPr>
      </w:pPr>
    </w:p>
    <w:p w14:paraId="6B47A703" w14:textId="77777777" w:rsidR="00D63E61" w:rsidRDefault="00D63E61" w:rsidP="00C1154D">
      <w:pPr>
        <w:rPr>
          <w:rFonts w:cs="Arial"/>
        </w:rPr>
      </w:pPr>
    </w:p>
    <w:p w14:paraId="39C87DAF" w14:textId="77777777" w:rsidR="00D63E61" w:rsidRDefault="00D63E61" w:rsidP="00C1154D">
      <w:pPr>
        <w:rPr>
          <w:rFonts w:cs="Arial"/>
        </w:rPr>
      </w:pPr>
    </w:p>
    <w:p w14:paraId="03F50C4B" w14:textId="77777777" w:rsidR="00D63E61" w:rsidRPr="00D63E61" w:rsidRDefault="00D63E61" w:rsidP="00C1154D">
      <w:pPr>
        <w:rPr>
          <w:rFonts w:cs="Arial"/>
          <w:b/>
          <w:bCs/>
        </w:rPr>
      </w:pPr>
    </w:p>
    <w:p w14:paraId="35C31A87" w14:textId="15279E9B" w:rsidR="00C1154D" w:rsidRPr="00D63E61" w:rsidRDefault="00C1154D" w:rsidP="00C1154D">
      <w:pPr>
        <w:rPr>
          <w:rFonts w:cs="Arial"/>
          <w:b/>
          <w:bCs/>
        </w:rPr>
      </w:pPr>
      <w:r w:rsidRPr="00D63E61">
        <w:rPr>
          <w:rFonts w:cs="Arial"/>
          <w:b/>
          <w:bCs/>
        </w:rPr>
        <w:lastRenderedPageBreak/>
        <w:t>Table 1: IMPORTANT</w:t>
      </w:r>
      <w:r w:rsidRPr="00D63E61">
        <w:rPr>
          <w:rFonts w:cs="Arial"/>
        </w:rPr>
        <w:t xml:space="preserve"> </w:t>
      </w:r>
      <w:r w:rsidRPr="00D63E61">
        <w:rPr>
          <w:rFonts w:cs="Arial"/>
          <w:b/>
          <w:bCs/>
        </w:rPr>
        <w:t>Potential error and interventions required from the auditor</w:t>
      </w:r>
    </w:p>
    <w:tbl>
      <w:tblPr>
        <w:tblStyle w:val="TableGrid"/>
        <w:tblW w:w="0" w:type="auto"/>
        <w:tblLook w:val="04A0" w:firstRow="1" w:lastRow="0" w:firstColumn="1" w:lastColumn="0" w:noHBand="0" w:noVBand="1"/>
      </w:tblPr>
      <w:tblGrid>
        <w:gridCol w:w="3256"/>
        <w:gridCol w:w="6404"/>
      </w:tblGrid>
      <w:tr w:rsidR="00C1154D" w:rsidRPr="00D63E61" w14:paraId="372F51B3" w14:textId="77777777" w:rsidTr="00D63E61">
        <w:trPr>
          <w:cantSplit/>
          <w:trHeight w:val="393"/>
          <w:tblHeader/>
        </w:trPr>
        <w:tc>
          <w:tcPr>
            <w:tcW w:w="3256" w:type="dxa"/>
          </w:tcPr>
          <w:p w14:paraId="6FAB7FD6" w14:textId="77777777" w:rsidR="00C1154D" w:rsidRPr="00D63E61" w:rsidRDefault="00C1154D" w:rsidP="00C1154D">
            <w:pPr>
              <w:pStyle w:val="Tablecolhead"/>
              <w:rPr>
                <w:rFonts w:cs="Arial"/>
              </w:rPr>
            </w:pPr>
            <w:r w:rsidRPr="00D63E61">
              <w:rPr>
                <w:rFonts w:cs="Arial"/>
              </w:rPr>
              <w:t>Action</w:t>
            </w:r>
          </w:p>
        </w:tc>
        <w:tc>
          <w:tcPr>
            <w:tcW w:w="6404" w:type="dxa"/>
          </w:tcPr>
          <w:p w14:paraId="21543984" w14:textId="77777777" w:rsidR="00C1154D" w:rsidRPr="00D63E61" w:rsidRDefault="00C1154D" w:rsidP="00C1154D">
            <w:pPr>
              <w:pStyle w:val="Tablecolhead"/>
              <w:rPr>
                <w:rFonts w:cs="Arial"/>
              </w:rPr>
            </w:pPr>
            <w:r w:rsidRPr="00D63E61">
              <w:rPr>
                <w:rFonts w:cs="Arial"/>
              </w:rPr>
              <w:t>Intervention required</w:t>
            </w:r>
          </w:p>
        </w:tc>
      </w:tr>
      <w:tr w:rsidR="00C1154D" w:rsidRPr="00D63E61" w14:paraId="3E0CA256" w14:textId="77777777" w:rsidTr="00D63E61">
        <w:trPr>
          <w:trHeight w:val="1043"/>
        </w:trPr>
        <w:tc>
          <w:tcPr>
            <w:tcW w:w="3256" w:type="dxa"/>
          </w:tcPr>
          <w:p w14:paraId="2D5E0437" w14:textId="77777777" w:rsidR="00C1154D" w:rsidRPr="00D63E61" w:rsidRDefault="00C1154D" w:rsidP="00362C80">
            <w:pPr>
              <w:rPr>
                <w:rFonts w:cs="Arial"/>
              </w:rPr>
            </w:pPr>
            <w:r w:rsidRPr="00D63E61">
              <w:rPr>
                <w:rFonts w:cs="Arial"/>
              </w:rPr>
              <w:t>At the completion of the pretransfusion check if double independent checking has not occurred.</w:t>
            </w:r>
          </w:p>
        </w:tc>
        <w:tc>
          <w:tcPr>
            <w:tcW w:w="6404" w:type="dxa"/>
          </w:tcPr>
          <w:p w14:paraId="0AD470B3" w14:textId="77777777" w:rsidR="00C1154D" w:rsidRPr="00312B72" w:rsidRDefault="00C1154D" w:rsidP="00C83290">
            <w:pPr>
              <w:pStyle w:val="ListParagraph"/>
              <w:numPr>
                <w:ilvl w:val="0"/>
                <w:numId w:val="10"/>
              </w:numPr>
              <w:spacing w:after="0" w:line="240" w:lineRule="auto"/>
              <w:rPr>
                <w:rFonts w:ascii="Arial" w:hAnsi="Arial" w:cs="Arial"/>
                <w:sz w:val="21"/>
                <w:szCs w:val="21"/>
              </w:rPr>
            </w:pPr>
            <w:r w:rsidRPr="00312B72">
              <w:rPr>
                <w:rFonts w:ascii="Arial" w:hAnsi="Arial" w:cs="Arial"/>
                <w:sz w:val="21"/>
                <w:szCs w:val="21"/>
              </w:rPr>
              <w:t xml:space="preserve">Explanation of double independent checking and all requirements provided </w:t>
            </w:r>
          </w:p>
          <w:p w14:paraId="12F437C8" w14:textId="77777777" w:rsidR="00C1154D" w:rsidRPr="00312B72" w:rsidRDefault="00C1154D" w:rsidP="00C83290">
            <w:pPr>
              <w:pStyle w:val="ListParagraph"/>
              <w:numPr>
                <w:ilvl w:val="0"/>
                <w:numId w:val="12"/>
              </w:numPr>
              <w:spacing w:after="0" w:line="240" w:lineRule="auto"/>
              <w:rPr>
                <w:rFonts w:ascii="Arial" w:hAnsi="Arial" w:cs="Arial"/>
                <w:sz w:val="21"/>
                <w:szCs w:val="21"/>
              </w:rPr>
            </w:pPr>
            <w:r w:rsidRPr="00312B72">
              <w:rPr>
                <w:rFonts w:ascii="Arial" w:hAnsi="Arial" w:cs="Arial"/>
                <w:sz w:val="21"/>
                <w:szCs w:val="21"/>
              </w:rPr>
              <w:t>Staff members to undertake the check again but will not be reaudited.</w:t>
            </w:r>
          </w:p>
        </w:tc>
      </w:tr>
      <w:tr w:rsidR="00C1154D" w:rsidRPr="00D63E61" w14:paraId="3B5AED8B" w14:textId="77777777" w:rsidTr="00A10287">
        <w:trPr>
          <w:trHeight w:val="1771"/>
        </w:trPr>
        <w:tc>
          <w:tcPr>
            <w:tcW w:w="3256" w:type="dxa"/>
          </w:tcPr>
          <w:p w14:paraId="05BC9D4E" w14:textId="63238D85" w:rsidR="00C1154D" w:rsidRPr="00D63E61" w:rsidRDefault="00C1154D" w:rsidP="00362C80">
            <w:pPr>
              <w:rPr>
                <w:rFonts w:cs="Arial"/>
              </w:rPr>
            </w:pPr>
            <w:r w:rsidRPr="00D63E61">
              <w:rPr>
                <w:rFonts w:cs="Arial"/>
              </w:rPr>
              <w:t>The pretransfusion check is not undertaken at the patient’s bedside</w:t>
            </w:r>
          </w:p>
        </w:tc>
        <w:tc>
          <w:tcPr>
            <w:tcW w:w="6404" w:type="dxa"/>
          </w:tcPr>
          <w:p w14:paraId="2FEB6791" w14:textId="77777777" w:rsidR="00C1154D" w:rsidRPr="00312B72" w:rsidRDefault="00C1154D" w:rsidP="00C83290">
            <w:pPr>
              <w:pStyle w:val="ListParagraph"/>
              <w:numPr>
                <w:ilvl w:val="0"/>
                <w:numId w:val="12"/>
              </w:numPr>
              <w:spacing w:after="0" w:line="240" w:lineRule="auto"/>
              <w:rPr>
                <w:rFonts w:ascii="Arial" w:hAnsi="Arial" w:cs="Arial"/>
                <w:sz w:val="21"/>
                <w:szCs w:val="21"/>
              </w:rPr>
            </w:pPr>
            <w:r w:rsidRPr="00312B72">
              <w:rPr>
                <w:rFonts w:ascii="Arial" w:hAnsi="Arial" w:cs="Arial"/>
                <w:sz w:val="21"/>
                <w:szCs w:val="21"/>
              </w:rPr>
              <w:t>Staff members asked to stop</w:t>
            </w:r>
          </w:p>
          <w:p w14:paraId="74F10249" w14:textId="77777777" w:rsidR="00C1154D" w:rsidRPr="00312B72" w:rsidRDefault="00C1154D" w:rsidP="00C83290">
            <w:pPr>
              <w:pStyle w:val="ListParagraph"/>
              <w:numPr>
                <w:ilvl w:val="0"/>
                <w:numId w:val="12"/>
              </w:numPr>
              <w:spacing w:after="0" w:line="240" w:lineRule="auto"/>
              <w:rPr>
                <w:rFonts w:ascii="Arial" w:hAnsi="Arial" w:cs="Arial"/>
                <w:sz w:val="21"/>
                <w:szCs w:val="21"/>
              </w:rPr>
            </w:pPr>
            <w:r w:rsidRPr="00312B72">
              <w:rPr>
                <w:rFonts w:ascii="Arial" w:hAnsi="Arial" w:cs="Arial"/>
                <w:sz w:val="21"/>
                <w:szCs w:val="21"/>
              </w:rPr>
              <w:t>Education provided about the necessity of undertaking the pretransfusion check at the patient’s bedside</w:t>
            </w:r>
          </w:p>
          <w:p w14:paraId="60B5FD48" w14:textId="564EF717" w:rsidR="00C1154D" w:rsidRPr="00312B72" w:rsidRDefault="00C1154D" w:rsidP="00C83290">
            <w:pPr>
              <w:pStyle w:val="ListParagraph"/>
              <w:numPr>
                <w:ilvl w:val="0"/>
                <w:numId w:val="12"/>
              </w:numPr>
              <w:spacing w:after="0" w:line="240" w:lineRule="auto"/>
              <w:rPr>
                <w:rFonts w:ascii="Arial" w:hAnsi="Arial" w:cs="Arial"/>
                <w:sz w:val="21"/>
                <w:szCs w:val="21"/>
              </w:rPr>
            </w:pPr>
            <w:r w:rsidRPr="00312B72">
              <w:rPr>
                <w:rFonts w:ascii="Arial" w:hAnsi="Arial" w:cs="Arial"/>
                <w:sz w:val="21"/>
                <w:szCs w:val="21"/>
              </w:rPr>
              <w:t xml:space="preserve">Staff members to undertake the check again from the beginning </w:t>
            </w:r>
            <w:r w:rsidR="00F96556" w:rsidRPr="00312B72">
              <w:rPr>
                <w:rFonts w:ascii="Arial" w:hAnsi="Arial" w:cs="Arial"/>
                <w:sz w:val="21"/>
                <w:szCs w:val="21"/>
              </w:rPr>
              <w:t>at the patient’s bedside</w:t>
            </w:r>
          </w:p>
          <w:p w14:paraId="5CF197D7" w14:textId="18E0B888" w:rsidR="001864CD" w:rsidRPr="00312B72" w:rsidRDefault="001864CD" w:rsidP="00C83290">
            <w:pPr>
              <w:pStyle w:val="ListParagraph"/>
              <w:numPr>
                <w:ilvl w:val="0"/>
                <w:numId w:val="12"/>
              </w:numPr>
              <w:spacing w:after="0" w:line="240" w:lineRule="auto"/>
              <w:rPr>
                <w:rFonts w:ascii="Arial" w:hAnsi="Arial" w:cs="Arial"/>
                <w:sz w:val="21"/>
                <w:szCs w:val="21"/>
              </w:rPr>
            </w:pPr>
            <w:r w:rsidRPr="00312B72">
              <w:rPr>
                <w:rFonts w:ascii="Arial" w:hAnsi="Arial" w:cs="Arial"/>
                <w:sz w:val="21"/>
                <w:szCs w:val="21"/>
              </w:rPr>
              <w:t>Audit may continue at the patient’s bedside</w:t>
            </w:r>
          </w:p>
        </w:tc>
      </w:tr>
      <w:tr w:rsidR="00C1154D" w:rsidRPr="00D63E61" w14:paraId="5839204B" w14:textId="77777777" w:rsidTr="00A10287">
        <w:trPr>
          <w:trHeight w:val="1541"/>
        </w:trPr>
        <w:tc>
          <w:tcPr>
            <w:tcW w:w="3256" w:type="dxa"/>
          </w:tcPr>
          <w:p w14:paraId="2A57D08E" w14:textId="77777777" w:rsidR="00C1154D" w:rsidRPr="00D63E61" w:rsidRDefault="00C1154D" w:rsidP="00362C80">
            <w:pPr>
              <w:rPr>
                <w:rFonts w:cs="Arial"/>
              </w:rPr>
            </w:pPr>
            <w:r w:rsidRPr="00D63E61">
              <w:rPr>
                <w:rFonts w:cs="Arial"/>
              </w:rPr>
              <w:t>A staff member attempts to spike the blood component pack prior to the completion of the pretransfusion check</w:t>
            </w:r>
          </w:p>
        </w:tc>
        <w:tc>
          <w:tcPr>
            <w:tcW w:w="6404" w:type="dxa"/>
          </w:tcPr>
          <w:p w14:paraId="45E96DF3" w14:textId="08A5C99C" w:rsidR="00C1154D" w:rsidRPr="00312B72" w:rsidRDefault="00C1154D" w:rsidP="00C91990">
            <w:pPr>
              <w:pStyle w:val="ListParagraph"/>
              <w:numPr>
                <w:ilvl w:val="0"/>
                <w:numId w:val="11"/>
              </w:numPr>
              <w:spacing w:after="0" w:line="240" w:lineRule="auto"/>
              <w:rPr>
                <w:rFonts w:ascii="Arial" w:hAnsi="Arial" w:cs="Arial"/>
                <w:sz w:val="21"/>
                <w:szCs w:val="21"/>
              </w:rPr>
            </w:pPr>
            <w:r w:rsidRPr="00312B72">
              <w:rPr>
                <w:rFonts w:ascii="Arial" w:hAnsi="Arial" w:cs="Arial"/>
                <w:sz w:val="21"/>
                <w:szCs w:val="21"/>
              </w:rPr>
              <w:t xml:space="preserve">Staff member asked to stop and advised that the blood component should not be spiked until the identity check of patient and blood component is complete. </w:t>
            </w:r>
          </w:p>
          <w:p w14:paraId="272BD939" w14:textId="22A3540A" w:rsidR="00C1154D" w:rsidRPr="00312B72" w:rsidRDefault="00C1154D" w:rsidP="00C83290">
            <w:pPr>
              <w:pStyle w:val="ListParagraph"/>
              <w:numPr>
                <w:ilvl w:val="0"/>
                <w:numId w:val="11"/>
              </w:numPr>
              <w:spacing w:after="0" w:line="240" w:lineRule="auto"/>
              <w:rPr>
                <w:rFonts w:ascii="Arial" w:hAnsi="Arial" w:cs="Arial"/>
                <w:sz w:val="21"/>
                <w:szCs w:val="21"/>
              </w:rPr>
            </w:pPr>
            <w:r w:rsidRPr="00312B72">
              <w:rPr>
                <w:rFonts w:ascii="Arial" w:hAnsi="Arial" w:cs="Arial"/>
                <w:sz w:val="21"/>
                <w:szCs w:val="21"/>
              </w:rPr>
              <w:t xml:space="preserve">Staff members to </w:t>
            </w:r>
            <w:r w:rsidR="001864CD" w:rsidRPr="00312B72">
              <w:rPr>
                <w:rFonts w:ascii="Arial" w:hAnsi="Arial" w:cs="Arial"/>
                <w:sz w:val="21"/>
                <w:szCs w:val="21"/>
              </w:rPr>
              <w:t>continue undertaking the check and audit can continue</w:t>
            </w:r>
          </w:p>
        </w:tc>
      </w:tr>
      <w:tr w:rsidR="00C1154D" w:rsidRPr="00D63E61" w14:paraId="6B22F84B" w14:textId="77777777" w:rsidTr="00A10287">
        <w:trPr>
          <w:trHeight w:val="1546"/>
        </w:trPr>
        <w:tc>
          <w:tcPr>
            <w:tcW w:w="3256" w:type="dxa"/>
          </w:tcPr>
          <w:p w14:paraId="2298CD1E" w14:textId="77777777" w:rsidR="00C1154D" w:rsidRPr="00D63E61" w:rsidRDefault="00C1154D" w:rsidP="00362C80">
            <w:pPr>
              <w:rPr>
                <w:rFonts w:cs="Arial"/>
              </w:rPr>
            </w:pPr>
            <w:r w:rsidRPr="00D63E61">
              <w:rPr>
                <w:rFonts w:cs="Arial"/>
              </w:rPr>
              <w:t xml:space="preserve">One or more steps of the pretransfusion check were not completed </w:t>
            </w:r>
          </w:p>
        </w:tc>
        <w:tc>
          <w:tcPr>
            <w:tcW w:w="6404" w:type="dxa"/>
          </w:tcPr>
          <w:p w14:paraId="5B01B2A4" w14:textId="77777777" w:rsidR="00C1154D" w:rsidRPr="00312B72" w:rsidRDefault="00C1154D" w:rsidP="00C83290">
            <w:pPr>
              <w:pStyle w:val="ListParagraph"/>
              <w:numPr>
                <w:ilvl w:val="0"/>
                <w:numId w:val="9"/>
              </w:numPr>
              <w:spacing w:after="0" w:line="240" w:lineRule="auto"/>
              <w:rPr>
                <w:rFonts w:ascii="Arial" w:hAnsi="Arial" w:cs="Arial"/>
                <w:sz w:val="21"/>
                <w:szCs w:val="21"/>
              </w:rPr>
            </w:pPr>
            <w:r w:rsidRPr="00312B72">
              <w:rPr>
                <w:rFonts w:ascii="Arial" w:hAnsi="Arial" w:cs="Arial"/>
                <w:sz w:val="21"/>
                <w:szCs w:val="21"/>
              </w:rPr>
              <w:t xml:space="preserve">Staff members to be advised of step/s that they missed. </w:t>
            </w:r>
          </w:p>
          <w:p w14:paraId="6B2F2700" w14:textId="77777777" w:rsidR="00C1154D" w:rsidRPr="00312B72" w:rsidRDefault="00C1154D" w:rsidP="00C83290">
            <w:pPr>
              <w:pStyle w:val="ListParagraph"/>
              <w:numPr>
                <w:ilvl w:val="0"/>
                <w:numId w:val="9"/>
              </w:numPr>
              <w:spacing w:after="0" w:line="240" w:lineRule="auto"/>
              <w:rPr>
                <w:rFonts w:ascii="Arial" w:hAnsi="Arial" w:cs="Arial"/>
                <w:sz w:val="21"/>
                <w:szCs w:val="21"/>
              </w:rPr>
            </w:pPr>
            <w:r w:rsidRPr="00312B72">
              <w:rPr>
                <w:rFonts w:ascii="Arial" w:hAnsi="Arial" w:cs="Arial"/>
                <w:sz w:val="21"/>
                <w:szCs w:val="21"/>
              </w:rPr>
              <w:t xml:space="preserve">Explanation of double independent checking and all requirements provided </w:t>
            </w:r>
          </w:p>
          <w:p w14:paraId="0AF81AA6" w14:textId="77777777" w:rsidR="00C1154D" w:rsidRPr="00312B72" w:rsidRDefault="00C1154D" w:rsidP="00C83290">
            <w:pPr>
              <w:pStyle w:val="ListParagraph"/>
              <w:numPr>
                <w:ilvl w:val="0"/>
                <w:numId w:val="9"/>
              </w:numPr>
              <w:spacing w:after="0" w:line="240" w:lineRule="auto"/>
              <w:rPr>
                <w:rFonts w:ascii="Arial" w:hAnsi="Arial" w:cs="Arial"/>
                <w:sz w:val="21"/>
                <w:szCs w:val="21"/>
              </w:rPr>
            </w:pPr>
            <w:r w:rsidRPr="00312B72">
              <w:rPr>
                <w:rFonts w:ascii="Arial" w:hAnsi="Arial" w:cs="Arial"/>
                <w:sz w:val="21"/>
                <w:szCs w:val="21"/>
              </w:rPr>
              <w:t>Staff members to undertake the check again but will not be reaudited.</w:t>
            </w:r>
          </w:p>
        </w:tc>
      </w:tr>
      <w:tr w:rsidR="00C1154D" w:rsidRPr="00D63E61" w14:paraId="3FB4E47E" w14:textId="77777777" w:rsidTr="00D63E61">
        <w:trPr>
          <w:trHeight w:val="1439"/>
        </w:trPr>
        <w:tc>
          <w:tcPr>
            <w:tcW w:w="3256" w:type="dxa"/>
          </w:tcPr>
          <w:p w14:paraId="379C329C" w14:textId="77777777" w:rsidR="00C1154D" w:rsidRPr="00D63E61" w:rsidRDefault="00C1154D" w:rsidP="00362C80">
            <w:pPr>
              <w:rPr>
                <w:rFonts w:cs="Arial"/>
              </w:rPr>
            </w:pPr>
            <w:r w:rsidRPr="00D63E61">
              <w:rPr>
                <w:rFonts w:cs="Arial"/>
              </w:rPr>
              <w:t>If an interruption occurs and the staff do not recommence the check from the beginning</w:t>
            </w:r>
          </w:p>
        </w:tc>
        <w:tc>
          <w:tcPr>
            <w:tcW w:w="6404" w:type="dxa"/>
          </w:tcPr>
          <w:p w14:paraId="7E4E4ABB" w14:textId="77777777" w:rsidR="00C1154D" w:rsidRPr="00312B72" w:rsidRDefault="00C1154D" w:rsidP="00C83290">
            <w:pPr>
              <w:pStyle w:val="ListParagraph"/>
              <w:numPr>
                <w:ilvl w:val="0"/>
                <w:numId w:val="9"/>
              </w:numPr>
              <w:spacing w:after="0" w:line="240" w:lineRule="auto"/>
              <w:rPr>
                <w:rFonts w:ascii="Arial" w:hAnsi="Arial" w:cs="Arial"/>
                <w:sz w:val="21"/>
                <w:szCs w:val="21"/>
              </w:rPr>
            </w:pPr>
            <w:r w:rsidRPr="00312B72">
              <w:rPr>
                <w:rFonts w:ascii="Arial" w:hAnsi="Arial" w:cs="Arial"/>
                <w:sz w:val="21"/>
                <w:szCs w:val="21"/>
              </w:rPr>
              <w:t>Explain the need to complete the check as a continuous process and that safety is compromised when interruptions occur</w:t>
            </w:r>
          </w:p>
          <w:p w14:paraId="1C95F3C1" w14:textId="77777777" w:rsidR="00C1154D" w:rsidRPr="00312B72" w:rsidRDefault="00C1154D" w:rsidP="00C83290">
            <w:pPr>
              <w:pStyle w:val="ListParagraph"/>
              <w:numPr>
                <w:ilvl w:val="0"/>
                <w:numId w:val="9"/>
              </w:numPr>
              <w:spacing w:after="0" w:line="240" w:lineRule="auto"/>
              <w:rPr>
                <w:rFonts w:ascii="Arial" w:hAnsi="Arial" w:cs="Arial"/>
                <w:sz w:val="21"/>
                <w:szCs w:val="21"/>
              </w:rPr>
            </w:pPr>
            <w:r w:rsidRPr="00312B72">
              <w:rPr>
                <w:rFonts w:ascii="Arial" w:hAnsi="Arial" w:cs="Arial"/>
                <w:sz w:val="21"/>
                <w:szCs w:val="21"/>
              </w:rPr>
              <w:t>Staff member to undertake checks from the beginning but will not be reaudited.</w:t>
            </w:r>
          </w:p>
        </w:tc>
      </w:tr>
    </w:tbl>
    <w:p w14:paraId="14C88635" w14:textId="12F2EE83" w:rsidR="00C1154D" w:rsidRPr="00D63E61" w:rsidRDefault="00C1154D" w:rsidP="000257C6">
      <w:pPr>
        <w:spacing w:before="240"/>
        <w:rPr>
          <w:rFonts w:cs="Arial"/>
        </w:rPr>
      </w:pPr>
      <w:r w:rsidRPr="00D63E61">
        <w:rPr>
          <w:rFonts w:cs="Arial"/>
        </w:rPr>
        <w:t>When intervening the auditor should educate staff about the requirement for double independent checking and importance of completing each step of the pretransfusion check.</w:t>
      </w:r>
      <w:r w:rsidR="009D6E94" w:rsidRPr="00D63E61">
        <w:rPr>
          <w:rFonts w:cs="Arial"/>
        </w:rPr>
        <w:t xml:space="preserve"> </w:t>
      </w:r>
    </w:p>
    <w:p w14:paraId="1BB76D17" w14:textId="77777777" w:rsidR="00D63E61" w:rsidRDefault="00D63E61" w:rsidP="00C1154D">
      <w:pPr>
        <w:spacing w:before="240"/>
        <w:rPr>
          <w:rFonts w:cs="Arial"/>
          <w:b/>
          <w:bCs/>
          <w:sz w:val="22"/>
          <w:szCs w:val="22"/>
        </w:rPr>
      </w:pPr>
    </w:p>
    <w:p w14:paraId="09CEFDCF" w14:textId="77777777" w:rsidR="00D63E61" w:rsidRDefault="00D63E61" w:rsidP="00C1154D">
      <w:pPr>
        <w:spacing w:before="240"/>
        <w:rPr>
          <w:rFonts w:cs="Arial"/>
          <w:b/>
          <w:bCs/>
          <w:sz w:val="22"/>
          <w:szCs w:val="22"/>
        </w:rPr>
      </w:pPr>
    </w:p>
    <w:p w14:paraId="5EECB885" w14:textId="77777777" w:rsidR="00D63E61" w:rsidRDefault="00D63E61" w:rsidP="00C1154D">
      <w:pPr>
        <w:spacing w:before="240"/>
        <w:rPr>
          <w:rFonts w:cs="Arial"/>
          <w:b/>
          <w:bCs/>
          <w:sz w:val="22"/>
          <w:szCs w:val="22"/>
        </w:rPr>
      </w:pPr>
    </w:p>
    <w:p w14:paraId="1910F953" w14:textId="77777777" w:rsidR="00D63E61" w:rsidRDefault="00D63E61" w:rsidP="00C1154D">
      <w:pPr>
        <w:spacing w:before="240"/>
        <w:rPr>
          <w:rFonts w:cs="Arial"/>
          <w:b/>
          <w:bCs/>
          <w:sz w:val="22"/>
          <w:szCs w:val="22"/>
        </w:rPr>
      </w:pPr>
    </w:p>
    <w:p w14:paraId="0461E0BF" w14:textId="77777777" w:rsidR="00D63E61" w:rsidRDefault="00D63E61" w:rsidP="00C1154D">
      <w:pPr>
        <w:spacing w:before="240"/>
        <w:rPr>
          <w:rFonts w:cs="Arial"/>
          <w:b/>
          <w:bCs/>
          <w:sz w:val="22"/>
          <w:szCs w:val="22"/>
        </w:rPr>
      </w:pPr>
    </w:p>
    <w:p w14:paraId="2E80AB81" w14:textId="77777777" w:rsidR="00D63E61" w:rsidRDefault="00D63E61" w:rsidP="00C1154D">
      <w:pPr>
        <w:spacing w:before="240"/>
        <w:rPr>
          <w:rFonts w:cs="Arial"/>
          <w:b/>
          <w:bCs/>
          <w:sz w:val="22"/>
          <w:szCs w:val="22"/>
        </w:rPr>
      </w:pPr>
    </w:p>
    <w:p w14:paraId="4C87AB39" w14:textId="77777777" w:rsidR="00D63E61" w:rsidRDefault="00D63E61" w:rsidP="00C1154D">
      <w:pPr>
        <w:spacing w:before="240"/>
        <w:rPr>
          <w:rFonts w:cs="Arial"/>
          <w:b/>
          <w:bCs/>
          <w:sz w:val="22"/>
          <w:szCs w:val="22"/>
        </w:rPr>
      </w:pPr>
    </w:p>
    <w:p w14:paraId="028EE24F" w14:textId="77777777" w:rsidR="00D63E61" w:rsidRDefault="00D63E61" w:rsidP="00C1154D">
      <w:pPr>
        <w:spacing w:before="240"/>
        <w:rPr>
          <w:rFonts w:cs="Arial"/>
          <w:b/>
          <w:bCs/>
          <w:sz w:val="22"/>
          <w:szCs w:val="22"/>
        </w:rPr>
      </w:pPr>
    </w:p>
    <w:p w14:paraId="23AD93F5" w14:textId="77777777" w:rsidR="005D571E" w:rsidRDefault="005D571E" w:rsidP="00C1154D">
      <w:pPr>
        <w:spacing w:before="240"/>
        <w:rPr>
          <w:rFonts w:cs="Arial"/>
          <w:b/>
          <w:bCs/>
          <w:sz w:val="22"/>
          <w:szCs w:val="22"/>
        </w:rPr>
      </w:pPr>
    </w:p>
    <w:p w14:paraId="7471D4A6" w14:textId="22DA16E8" w:rsidR="00C1154D" w:rsidRPr="00312B72" w:rsidRDefault="00C1154D" w:rsidP="00C1154D">
      <w:pPr>
        <w:spacing w:before="240"/>
        <w:rPr>
          <w:rFonts w:cs="Arial"/>
          <w:b/>
          <w:bCs/>
          <w:szCs w:val="21"/>
        </w:rPr>
      </w:pPr>
      <w:r w:rsidRPr="00312B72">
        <w:rPr>
          <w:rFonts w:cs="Arial"/>
          <w:b/>
          <w:bCs/>
          <w:szCs w:val="21"/>
        </w:rPr>
        <w:lastRenderedPageBreak/>
        <w:t xml:space="preserve">Table 2 </w:t>
      </w:r>
      <w:r w:rsidR="0033701E" w:rsidRPr="00312B72">
        <w:rPr>
          <w:rFonts w:cs="Arial"/>
          <w:b/>
          <w:bCs/>
          <w:szCs w:val="21"/>
        </w:rPr>
        <w:t xml:space="preserve">Audit questions: </w:t>
      </w:r>
      <w:r w:rsidRPr="00312B72">
        <w:rPr>
          <w:rFonts w:cs="Arial"/>
          <w:b/>
          <w:bCs/>
          <w:szCs w:val="21"/>
        </w:rPr>
        <w:t>Patient demographics</w:t>
      </w:r>
    </w:p>
    <w:tbl>
      <w:tblPr>
        <w:tblStyle w:val="TableGrid"/>
        <w:tblpPr w:leftFromText="180" w:rightFromText="180" w:vertAnchor="text" w:horzAnchor="margin" w:tblpY="-44"/>
        <w:tblW w:w="10201" w:type="dxa"/>
        <w:tblLook w:val="04A0" w:firstRow="1" w:lastRow="0" w:firstColumn="1" w:lastColumn="0" w:noHBand="0" w:noVBand="1"/>
      </w:tblPr>
      <w:tblGrid>
        <w:gridCol w:w="4390"/>
        <w:gridCol w:w="5811"/>
      </w:tblGrid>
      <w:tr w:rsidR="00D63E61" w:rsidRPr="00D63E61" w14:paraId="3234CEBE" w14:textId="77777777" w:rsidTr="00D63E61">
        <w:trPr>
          <w:trHeight w:val="284"/>
        </w:trPr>
        <w:tc>
          <w:tcPr>
            <w:tcW w:w="4390" w:type="dxa"/>
          </w:tcPr>
          <w:p w14:paraId="39C4451C" w14:textId="77777777" w:rsidR="00D95A27" w:rsidRPr="00312B72" w:rsidRDefault="00D95A27" w:rsidP="00CE5E47">
            <w:pPr>
              <w:rPr>
                <w:rFonts w:cs="Arial"/>
                <w:szCs w:val="21"/>
              </w:rPr>
            </w:pPr>
            <w:r w:rsidRPr="00312B72">
              <w:rPr>
                <w:rFonts w:cs="Arial"/>
                <w:szCs w:val="21"/>
              </w:rPr>
              <w:t>Audit number</w:t>
            </w:r>
          </w:p>
        </w:tc>
        <w:tc>
          <w:tcPr>
            <w:tcW w:w="5811" w:type="dxa"/>
            <w:vAlign w:val="center"/>
          </w:tcPr>
          <w:p w14:paraId="399C09E8" w14:textId="77777777" w:rsidR="00D95A27" w:rsidRPr="00312B72" w:rsidRDefault="00D95A27" w:rsidP="00CE5E47">
            <w:pPr>
              <w:rPr>
                <w:rFonts w:cs="Arial"/>
                <w:szCs w:val="21"/>
              </w:rPr>
            </w:pPr>
          </w:p>
        </w:tc>
      </w:tr>
      <w:tr w:rsidR="00D63E61" w:rsidRPr="00D63E61" w14:paraId="481DAC0E" w14:textId="77777777" w:rsidTr="00D63E61">
        <w:trPr>
          <w:trHeight w:val="284"/>
        </w:trPr>
        <w:tc>
          <w:tcPr>
            <w:tcW w:w="4390" w:type="dxa"/>
          </w:tcPr>
          <w:p w14:paraId="2EEC111D" w14:textId="77777777" w:rsidR="00D95A27" w:rsidRPr="00312B72" w:rsidRDefault="00D95A27" w:rsidP="00CE5E47">
            <w:pPr>
              <w:rPr>
                <w:rFonts w:cs="Arial"/>
                <w:szCs w:val="21"/>
              </w:rPr>
            </w:pPr>
            <w:r w:rsidRPr="00312B72">
              <w:rPr>
                <w:rFonts w:cs="Arial"/>
                <w:szCs w:val="21"/>
              </w:rPr>
              <w:t>Year of birth</w:t>
            </w:r>
          </w:p>
        </w:tc>
        <w:tc>
          <w:tcPr>
            <w:tcW w:w="5811" w:type="dxa"/>
            <w:vAlign w:val="center"/>
          </w:tcPr>
          <w:p w14:paraId="315940F4" w14:textId="77777777" w:rsidR="00D95A27" w:rsidRPr="00312B72" w:rsidRDefault="00D95A27" w:rsidP="00CE5E47">
            <w:pPr>
              <w:rPr>
                <w:rFonts w:cs="Arial"/>
                <w:szCs w:val="21"/>
              </w:rPr>
            </w:pPr>
          </w:p>
        </w:tc>
      </w:tr>
      <w:tr w:rsidR="00D63E61" w:rsidRPr="00D63E61" w14:paraId="78953C42" w14:textId="77777777" w:rsidTr="00D63E61">
        <w:trPr>
          <w:trHeight w:val="284"/>
        </w:trPr>
        <w:tc>
          <w:tcPr>
            <w:tcW w:w="4390" w:type="dxa"/>
          </w:tcPr>
          <w:p w14:paraId="355E5FA4" w14:textId="77777777" w:rsidR="00D95A27" w:rsidRPr="00312B72" w:rsidRDefault="00D95A27" w:rsidP="00CE5E47">
            <w:pPr>
              <w:rPr>
                <w:rFonts w:cs="Arial"/>
                <w:szCs w:val="21"/>
              </w:rPr>
            </w:pPr>
            <w:r w:rsidRPr="00312B72">
              <w:rPr>
                <w:rFonts w:cs="Arial"/>
                <w:szCs w:val="21"/>
              </w:rPr>
              <w:t>Sex</w:t>
            </w:r>
          </w:p>
        </w:tc>
        <w:tc>
          <w:tcPr>
            <w:tcW w:w="5811" w:type="dxa"/>
            <w:vAlign w:val="center"/>
          </w:tcPr>
          <w:p w14:paraId="0087E628" w14:textId="77777777" w:rsidR="00D95A27" w:rsidRPr="00312B72" w:rsidRDefault="00D95A27" w:rsidP="00CE5E47">
            <w:pPr>
              <w:rPr>
                <w:rFonts w:cs="Arial"/>
                <w:szCs w:val="21"/>
              </w:rPr>
            </w:pPr>
            <w:r w:rsidRPr="00312B72">
              <w:rPr>
                <w:rFonts w:cs="Arial"/>
                <w:szCs w:val="21"/>
              </w:rPr>
              <w:t>Male                    Female                  Other</w:t>
            </w:r>
          </w:p>
        </w:tc>
      </w:tr>
      <w:tr w:rsidR="00D63E61" w:rsidRPr="00D63E61" w14:paraId="5B20010B" w14:textId="77777777" w:rsidTr="00D63E61">
        <w:trPr>
          <w:trHeight w:val="284"/>
        </w:trPr>
        <w:tc>
          <w:tcPr>
            <w:tcW w:w="4390" w:type="dxa"/>
          </w:tcPr>
          <w:p w14:paraId="1035A4DE" w14:textId="77777777" w:rsidR="00D95A27" w:rsidRPr="00312B72" w:rsidRDefault="00D95A27" w:rsidP="00CE5E47">
            <w:pPr>
              <w:rPr>
                <w:rFonts w:cs="Arial"/>
                <w:szCs w:val="21"/>
              </w:rPr>
            </w:pPr>
            <w:r w:rsidRPr="00312B72">
              <w:rPr>
                <w:rFonts w:cs="Arial"/>
                <w:szCs w:val="21"/>
              </w:rPr>
              <w:t>Clinical specialty</w:t>
            </w:r>
          </w:p>
        </w:tc>
        <w:tc>
          <w:tcPr>
            <w:tcW w:w="5811" w:type="dxa"/>
            <w:vAlign w:val="center"/>
          </w:tcPr>
          <w:p w14:paraId="7502A572" w14:textId="7B62E20A" w:rsidR="00D95A27" w:rsidRPr="00312B72" w:rsidRDefault="00D95A27" w:rsidP="00CE5E47">
            <w:pPr>
              <w:rPr>
                <w:rFonts w:cs="Arial"/>
                <w:szCs w:val="21"/>
              </w:rPr>
            </w:pPr>
            <w:r w:rsidRPr="00312B72">
              <w:rPr>
                <w:rFonts w:cs="Arial"/>
                <w:szCs w:val="21"/>
              </w:rPr>
              <w:t xml:space="preserve">Medical               Surgical               </w:t>
            </w:r>
            <w:r w:rsidR="00312B72">
              <w:rPr>
                <w:rFonts w:cs="Arial"/>
                <w:szCs w:val="21"/>
              </w:rPr>
              <w:t xml:space="preserve">  </w:t>
            </w:r>
            <w:r w:rsidRPr="00312B72">
              <w:rPr>
                <w:rFonts w:cs="Arial"/>
                <w:szCs w:val="21"/>
              </w:rPr>
              <w:t xml:space="preserve">Haem/oncology        </w:t>
            </w:r>
          </w:p>
          <w:p w14:paraId="01920D97" w14:textId="77777777" w:rsidR="00D95A27" w:rsidRPr="00312B72" w:rsidRDefault="00D95A27" w:rsidP="00CE5E47">
            <w:pPr>
              <w:rPr>
                <w:rFonts w:cs="Arial"/>
                <w:szCs w:val="21"/>
              </w:rPr>
            </w:pPr>
            <w:r w:rsidRPr="00312B72">
              <w:rPr>
                <w:rFonts w:cs="Arial"/>
                <w:szCs w:val="21"/>
              </w:rPr>
              <w:t>Other</w:t>
            </w:r>
          </w:p>
        </w:tc>
      </w:tr>
      <w:tr w:rsidR="00D63E61" w:rsidRPr="00D63E61" w14:paraId="061B5160" w14:textId="77777777" w:rsidTr="00D63E61">
        <w:trPr>
          <w:trHeight w:val="284"/>
        </w:trPr>
        <w:tc>
          <w:tcPr>
            <w:tcW w:w="4390" w:type="dxa"/>
          </w:tcPr>
          <w:p w14:paraId="75D4DCC2" w14:textId="77777777" w:rsidR="00D95A27" w:rsidRPr="00312B72" w:rsidRDefault="00D95A27" w:rsidP="00CE5E47">
            <w:pPr>
              <w:rPr>
                <w:rFonts w:cs="Arial"/>
                <w:szCs w:val="21"/>
              </w:rPr>
            </w:pPr>
            <w:r w:rsidRPr="00312B72">
              <w:rPr>
                <w:rFonts w:cs="Arial"/>
                <w:szCs w:val="21"/>
              </w:rPr>
              <w:t>Blood component type</w:t>
            </w:r>
          </w:p>
        </w:tc>
        <w:tc>
          <w:tcPr>
            <w:tcW w:w="5811" w:type="dxa"/>
            <w:vAlign w:val="center"/>
          </w:tcPr>
          <w:p w14:paraId="0225FB03" w14:textId="77777777" w:rsidR="00D95A27" w:rsidRPr="00312B72" w:rsidRDefault="00D95A27" w:rsidP="00CE5E47">
            <w:pPr>
              <w:rPr>
                <w:rFonts w:cs="Arial"/>
                <w:szCs w:val="21"/>
              </w:rPr>
            </w:pPr>
            <w:r w:rsidRPr="00312B72">
              <w:rPr>
                <w:rFonts w:cs="Arial"/>
                <w:szCs w:val="21"/>
              </w:rPr>
              <w:t>RBC              FFP           Platelets            Cryoprecipitate</w:t>
            </w:r>
          </w:p>
        </w:tc>
      </w:tr>
      <w:tr w:rsidR="00D63E61" w:rsidRPr="00D63E61" w14:paraId="6CD2C05C" w14:textId="77777777" w:rsidTr="00D63E61">
        <w:trPr>
          <w:trHeight w:val="284"/>
        </w:trPr>
        <w:tc>
          <w:tcPr>
            <w:tcW w:w="4390" w:type="dxa"/>
          </w:tcPr>
          <w:p w14:paraId="610D7497" w14:textId="77777777" w:rsidR="00D95A27" w:rsidRPr="00312B72" w:rsidRDefault="00D95A27" w:rsidP="00CE5E47">
            <w:pPr>
              <w:rPr>
                <w:rFonts w:cs="Arial"/>
                <w:szCs w:val="21"/>
              </w:rPr>
            </w:pPr>
            <w:r w:rsidRPr="00312B72">
              <w:rPr>
                <w:rFonts w:cs="Arial"/>
                <w:szCs w:val="21"/>
              </w:rPr>
              <w:t>Is an EMR used in the patient identification process?</w:t>
            </w:r>
          </w:p>
        </w:tc>
        <w:tc>
          <w:tcPr>
            <w:tcW w:w="5811" w:type="dxa"/>
            <w:vAlign w:val="center"/>
          </w:tcPr>
          <w:p w14:paraId="5C3EB5D6" w14:textId="77777777" w:rsidR="00D95A27" w:rsidRPr="00312B72" w:rsidRDefault="00D95A27" w:rsidP="00CE5E47">
            <w:pPr>
              <w:rPr>
                <w:rFonts w:cs="Arial"/>
                <w:szCs w:val="21"/>
              </w:rPr>
            </w:pPr>
            <w:r w:rsidRPr="00312B72">
              <w:rPr>
                <w:rFonts w:cs="Arial"/>
                <w:szCs w:val="21"/>
              </w:rPr>
              <w:t>Yes                            No</w:t>
            </w:r>
          </w:p>
        </w:tc>
      </w:tr>
      <w:tr w:rsidR="00D63E61" w:rsidRPr="00D63E61" w14:paraId="2EA677DC" w14:textId="77777777" w:rsidTr="00D63E61">
        <w:trPr>
          <w:trHeight w:val="284"/>
        </w:trPr>
        <w:tc>
          <w:tcPr>
            <w:tcW w:w="4390" w:type="dxa"/>
          </w:tcPr>
          <w:p w14:paraId="6C2A7FA8" w14:textId="77777777" w:rsidR="00D95A27" w:rsidRPr="00312B72" w:rsidRDefault="00D95A27" w:rsidP="00CE5E47">
            <w:pPr>
              <w:rPr>
                <w:rFonts w:cs="Arial"/>
                <w:szCs w:val="21"/>
              </w:rPr>
            </w:pPr>
            <w:r w:rsidRPr="00312B72">
              <w:rPr>
                <w:rFonts w:cs="Arial"/>
                <w:szCs w:val="21"/>
              </w:rPr>
              <w:t>Is the patient wearing an ID band?</w:t>
            </w:r>
          </w:p>
        </w:tc>
        <w:tc>
          <w:tcPr>
            <w:tcW w:w="5811" w:type="dxa"/>
            <w:vAlign w:val="center"/>
          </w:tcPr>
          <w:p w14:paraId="35704226" w14:textId="77777777" w:rsidR="00D95A27" w:rsidRPr="00312B72" w:rsidRDefault="00D95A27" w:rsidP="00CE5E47">
            <w:pPr>
              <w:rPr>
                <w:rFonts w:cs="Arial"/>
                <w:szCs w:val="21"/>
              </w:rPr>
            </w:pPr>
            <w:r w:rsidRPr="00312B72">
              <w:rPr>
                <w:rFonts w:cs="Arial"/>
                <w:szCs w:val="21"/>
              </w:rPr>
              <w:t>Yes                            No</w:t>
            </w:r>
          </w:p>
        </w:tc>
      </w:tr>
      <w:tr w:rsidR="00D63E61" w:rsidRPr="00D63E61" w14:paraId="5BFC1A83" w14:textId="77777777" w:rsidTr="00D63E61">
        <w:trPr>
          <w:trHeight w:val="284"/>
        </w:trPr>
        <w:tc>
          <w:tcPr>
            <w:tcW w:w="4390" w:type="dxa"/>
          </w:tcPr>
          <w:p w14:paraId="4350F469" w14:textId="77777777" w:rsidR="00D95A27" w:rsidRPr="00312B72" w:rsidRDefault="00D95A27" w:rsidP="00CE5E47">
            <w:pPr>
              <w:rPr>
                <w:rFonts w:cs="Arial"/>
                <w:szCs w:val="21"/>
              </w:rPr>
            </w:pPr>
            <w:r w:rsidRPr="00312B72">
              <w:rPr>
                <w:rFonts w:cs="Arial"/>
                <w:szCs w:val="21"/>
              </w:rPr>
              <w:t>Is the patient conscious and competent?</w:t>
            </w:r>
          </w:p>
        </w:tc>
        <w:tc>
          <w:tcPr>
            <w:tcW w:w="5811" w:type="dxa"/>
            <w:vAlign w:val="center"/>
          </w:tcPr>
          <w:p w14:paraId="13BD308C" w14:textId="77777777" w:rsidR="00D95A27" w:rsidRPr="00312B72" w:rsidRDefault="00D95A27" w:rsidP="00CE5E47">
            <w:pPr>
              <w:rPr>
                <w:rFonts w:cs="Arial"/>
                <w:szCs w:val="21"/>
              </w:rPr>
            </w:pPr>
            <w:r w:rsidRPr="00312B72">
              <w:rPr>
                <w:rFonts w:cs="Arial"/>
                <w:szCs w:val="21"/>
              </w:rPr>
              <w:t>Yes                            No</w:t>
            </w:r>
          </w:p>
        </w:tc>
      </w:tr>
      <w:tr w:rsidR="00D63E61" w:rsidRPr="00D63E61" w14:paraId="7A7B0916" w14:textId="77777777" w:rsidTr="00D63E61">
        <w:trPr>
          <w:trHeight w:val="284"/>
        </w:trPr>
        <w:tc>
          <w:tcPr>
            <w:tcW w:w="4390" w:type="dxa"/>
          </w:tcPr>
          <w:p w14:paraId="71920182" w14:textId="77777777" w:rsidR="00D95A27" w:rsidRPr="00312B72" w:rsidRDefault="00D95A27" w:rsidP="00CE5E47">
            <w:pPr>
              <w:rPr>
                <w:rFonts w:cs="Arial"/>
                <w:szCs w:val="21"/>
              </w:rPr>
            </w:pPr>
            <w:r w:rsidRPr="00312B72">
              <w:rPr>
                <w:rFonts w:cs="Arial"/>
                <w:szCs w:val="21"/>
              </w:rPr>
              <w:t>Was the pretransfusion check commenced at the bedside?</w:t>
            </w:r>
          </w:p>
        </w:tc>
        <w:tc>
          <w:tcPr>
            <w:tcW w:w="5811" w:type="dxa"/>
            <w:vAlign w:val="center"/>
          </w:tcPr>
          <w:p w14:paraId="0950C3FA" w14:textId="77777777" w:rsidR="00D95A27" w:rsidRPr="00312B72" w:rsidRDefault="00D95A27" w:rsidP="00CE5E47">
            <w:pPr>
              <w:rPr>
                <w:rFonts w:cs="Arial"/>
                <w:szCs w:val="21"/>
              </w:rPr>
            </w:pPr>
            <w:r w:rsidRPr="00312B72">
              <w:rPr>
                <w:rFonts w:cs="Arial"/>
                <w:szCs w:val="21"/>
              </w:rPr>
              <w:t>Yes                            No</w:t>
            </w:r>
          </w:p>
        </w:tc>
      </w:tr>
    </w:tbl>
    <w:p w14:paraId="73A9D203" w14:textId="77777777" w:rsidR="00D63E61" w:rsidRDefault="00D63E61" w:rsidP="00966696">
      <w:pPr>
        <w:pStyle w:val="Tablecaption"/>
        <w:rPr>
          <w:rFonts w:cs="Arial"/>
          <w:sz w:val="22"/>
          <w:szCs w:val="22"/>
        </w:rPr>
      </w:pPr>
    </w:p>
    <w:p w14:paraId="1302785C" w14:textId="77777777" w:rsidR="00312B72" w:rsidRPr="00312B72" w:rsidRDefault="00312B72" w:rsidP="00312B72">
      <w:pPr>
        <w:pStyle w:val="Body"/>
      </w:pPr>
    </w:p>
    <w:p w14:paraId="0B8B20C0" w14:textId="7AA3A97B" w:rsidR="00C1154D" w:rsidRPr="00312B72" w:rsidRDefault="00A747CA" w:rsidP="00966696">
      <w:pPr>
        <w:pStyle w:val="Tablecaption"/>
        <w:rPr>
          <w:rFonts w:cs="Arial"/>
          <w:szCs w:val="21"/>
        </w:rPr>
      </w:pPr>
      <w:r w:rsidRPr="00312B72">
        <w:rPr>
          <w:rFonts w:cs="Arial"/>
          <w:szCs w:val="21"/>
        </w:rPr>
        <w:t xml:space="preserve">Table 3 </w:t>
      </w:r>
      <w:r w:rsidR="0033701E" w:rsidRPr="00312B72">
        <w:rPr>
          <w:rFonts w:cs="Arial"/>
          <w:szCs w:val="21"/>
        </w:rPr>
        <w:t xml:space="preserve">Audit questions: </w:t>
      </w:r>
      <w:r w:rsidRPr="00312B72">
        <w:rPr>
          <w:rFonts w:cs="Arial"/>
          <w:szCs w:val="21"/>
        </w:rPr>
        <w:t>Independent patient identification check</w:t>
      </w:r>
    </w:p>
    <w:tbl>
      <w:tblPr>
        <w:tblW w:w="10198"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379"/>
        <w:gridCol w:w="1134"/>
        <w:gridCol w:w="1276"/>
        <w:gridCol w:w="2409"/>
      </w:tblGrid>
      <w:tr w:rsidR="00D63E61" w:rsidRPr="00312B72" w14:paraId="13FA2842" w14:textId="77777777" w:rsidTr="00D63E61">
        <w:tc>
          <w:tcPr>
            <w:tcW w:w="537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2324832D" w14:textId="77777777" w:rsidR="00AD725D" w:rsidRPr="00312B72" w:rsidRDefault="00AD725D" w:rsidP="00CE5E47">
            <w:pPr>
              <w:spacing w:after="0" w:line="240" w:lineRule="auto"/>
              <w:rPr>
                <w:rFonts w:cs="Arial"/>
                <w:b/>
                <w:bCs/>
                <w:color w:val="000000"/>
                <w:szCs w:val="21"/>
                <w:lang w:eastAsia="en-AU"/>
              </w:rPr>
            </w:pPr>
            <w:r w:rsidRPr="00312B72">
              <w:rPr>
                <w:rFonts w:cs="Arial"/>
                <w:b/>
                <w:bCs/>
                <w:color w:val="000000"/>
                <w:szCs w:val="21"/>
                <w:lang w:eastAsia="en-AU"/>
              </w:rPr>
              <w:t>Independent patient identification check </w:t>
            </w: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4AC911E4" w14:textId="77777777" w:rsidR="00AD725D" w:rsidRPr="00312B72" w:rsidRDefault="00AD725D" w:rsidP="00CE5E47">
            <w:pPr>
              <w:spacing w:after="0" w:line="240" w:lineRule="auto"/>
              <w:rPr>
                <w:rFonts w:cs="Arial"/>
                <w:b/>
                <w:bCs/>
                <w:color w:val="000000"/>
                <w:szCs w:val="21"/>
                <w:lang w:eastAsia="en-AU"/>
              </w:rPr>
            </w:pPr>
            <w:r w:rsidRPr="00312B72">
              <w:rPr>
                <w:rFonts w:cs="Arial"/>
                <w:b/>
                <w:bCs/>
                <w:color w:val="000000"/>
                <w:szCs w:val="21"/>
                <w:lang w:eastAsia="en-AU"/>
              </w:rPr>
              <w:t>Person 1</w:t>
            </w: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1EC028AE" w14:textId="77777777" w:rsidR="00AD725D" w:rsidRPr="00312B72" w:rsidRDefault="00AD725D" w:rsidP="00CE5E47">
            <w:pPr>
              <w:spacing w:after="0" w:line="240" w:lineRule="auto"/>
              <w:rPr>
                <w:rFonts w:cs="Arial"/>
                <w:b/>
                <w:bCs/>
                <w:color w:val="000000"/>
                <w:szCs w:val="21"/>
                <w:lang w:eastAsia="en-AU"/>
              </w:rPr>
            </w:pPr>
            <w:r w:rsidRPr="00312B72">
              <w:rPr>
                <w:rFonts w:cs="Arial"/>
                <w:b/>
                <w:bCs/>
                <w:color w:val="000000"/>
                <w:szCs w:val="21"/>
                <w:lang w:eastAsia="en-AU"/>
              </w:rPr>
              <w:t>Person 2</w:t>
            </w:r>
          </w:p>
        </w:tc>
        <w:tc>
          <w:tcPr>
            <w:tcW w:w="240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4CE54E50" w14:textId="77777777" w:rsidR="00AD725D" w:rsidRPr="00312B72" w:rsidRDefault="00AD725D" w:rsidP="00CE5E47">
            <w:pPr>
              <w:spacing w:after="0" w:line="240" w:lineRule="auto"/>
              <w:rPr>
                <w:rFonts w:cs="Arial"/>
                <w:b/>
                <w:bCs/>
                <w:color w:val="000000"/>
                <w:szCs w:val="21"/>
                <w:lang w:eastAsia="en-AU"/>
              </w:rPr>
            </w:pPr>
            <w:r w:rsidRPr="00312B72">
              <w:rPr>
                <w:rFonts w:cs="Arial"/>
                <w:b/>
                <w:bCs/>
                <w:color w:val="000000"/>
                <w:szCs w:val="21"/>
                <w:lang w:eastAsia="en-AU"/>
              </w:rPr>
              <w:t>Check conducted</w:t>
            </w:r>
          </w:p>
        </w:tc>
      </w:tr>
      <w:tr w:rsidR="00D63E61" w:rsidRPr="00312B72" w14:paraId="4DA4A987" w14:textId="77777777" w:rsidTr="00D63E61">
        <w:tc>
          <w:tcPr>
            <w:tcW w:w="537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7EE7339B"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Did each staff member ask the patient to state their full name?</w:t>
            </w: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06B3B407"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370E279E"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35129F48" w14:textId="77777777" w:rsidR="00AD725D" w:rsidRPr="00312B72" w:rsidRDefault="00AD725D" w:rsidP="00CE5E47">
            <w:pPr>
              <w:spacing w:after="0" w:line="150" w:lineRule="atLeast"/>
              <w:rPr>
                <w:rFonts w:cs="Arial"/>
                <w:color w:val="000000"/>
                <w:szCs w:val="21"/>
                <w:lang w:eastAsia="en-AU"/>
              </w:rPr>
            </w:pP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2675608E"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0005E16F"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7CA61B7D" w14:textId="77777777" w:rsidR="00AD725D" w:rsidRPr="00312B72" w:rsidRDefault="00AD725D" w:rsidP="00CE5E47">
            <w:pPr>
              <w:spacing w:after="0" w:line="150" w:lineRule="atLeast"/>
              <w:jc w:val="right"/>
              <w:rPr>
                <w:rFonts w:cs="Arial"/>
                <w:color w:val="000000"/>
                <w:szCs w:val="21"/>
                <w:lang w:eastAsia="en-AU"/>
              </w:rPr>
            </w:pPr>
          </w:p>
        </w:tc>
        <w:tc>
          <w:tcPr>
            <w:tcW w:w="240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0B798526"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independently checked</w:t>
            </w:r>
          </w:p>
          <w:p w14:paraId="4FF5B215"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shared checking</w:t>
            </w:r>
          </w:p>
          <w:p w14:paraId="1FBDC113"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 check</w:t>
            </w:r>
          </w:p>
        </w:tc>
      </w:tr>
      <w:tr w:rsidR="00D63E61" w:rsidRPr="00312B72" w14:paraId="6830C538" w14:textId="77777777" w:rsidTr="00D63E61">
        <w:tc>
          <w:tcPr>
            <w:tcW w:w="537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41087FA7"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Did each staff member ask the patient to spell their full name?</w:t>
            </w: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7E15FAD0"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2C43F2E7"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45CA4CC7" w14:textId="77777777" w:rsidR="00AD725D" w:rsidRPr="00312B72" w:rsidRDefault="00AD725D" w:rsidP="00CE5E47">
            <w:pPr>
              <w:spacing w:after="0" w:line="150" w:lineRule="atLeast"/>
              <w:jc w:val="right"/>
              <w:rPr>
                <w:rFonts w:cs="Arial"/>
                <w:color w:val="000000"/>
                <w:szCs w:val="21"/>
                <w:lang w:eastAsia="en-AU"/>
              </w:rPr>
            </w:pP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7CF0455B"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28A1B6CF"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5EEEFBB0" w14:textId="77777777" w:rsidR="00AD725D" w:rsidRPr="00312B72" w:rsidRDefault="00AD725D" w:rsidP="00CE5E47">
            <w:pPr>
              <w:spacing w:after="0" w:line="150" w:lineRule="atLeast"/>
              <w:jc w:val="right"/>
              <w:rPr>
                <w:rFonts w:cs="Arial"/>
                <w:color w:val="000000"/>
                <w:szCs w:val="21"/>
                <w:lang w:eastAsia="en-AU"/>
              </w:rPr>
            </w:pPr>
          </w:p>
        </w:tc>
        <w:tc>
          <w:tcPr>
            <w:tcW w:w="240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113A7CA3"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independently checked</w:t>
            </w:r>
          </w:p>
          <w:p w14:paraId="0BCC29B2"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shared checking</w:t>
            </w:r>
          </w:p>
          <w:p w14:paraId="32685926"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 check</w:t>
            </w:r>
          </w:p>
        </w:tc>
      </w:tr>
      <w:tr w:rsidR="00D63E61" w:rsidRPr="00312B72" w14:paraId="4D217814" w14:textId="77777777" w:rsidTr="00D63E61">
        <w:tc>
          <w:tcPr>
            <w:tcW w:w="537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320ADAF3"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Did each staff member ask the patient to state their date of birth?</w:t>
            </w: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657E5B71"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3B86DC9C"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3FCA2F5A" w14:textId="77777777" w:rsidR="00AD725D" w:rsidRPr="00312B72" w:rsidRDefault="00AD725D" w:rsidP="00CE5E47">
            <w:pPr>
              <w:spacing w:after="0" w:line="150" w:lineRule="atLeast"/>
              <w:jc w:val="right"/>
              <w:rPr>
                <w:rFonts w:cs="Arial"/>
                <w:color w:val="000000"/>
                <w:szCs w:val="21"/>
                <w:lang w:eastAsia="en-AU"/>
              </w:rPr>
            </w:pP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4A877200"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492D4FD4"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6A5C4C15" w14:textId="77777777" w:rsidR="00AD725D" w:rsidRPr="00312B72" w:rsidRDefault="00AD725D" w:rsidP="00CE5E47">
            <w:pPr>
              <w:spacing w:after="0" w:line="150" w:lineRule="atLeast"/>
              <w:jc w:val="right"/>
              <w:rPr>
                <w:rFonts w:cs="Arial"/>
                <w:color w:val="000000"/>
                <w:szCs w:val="21"/>
                <w:lang w:eastAsia="en-AU"/>
              </w:rPr>
            </w:pPr>
          </w:p>
        </w:tc>
        <w:tc>
          <w:tcPr>
            <w:tcW w:w="240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71DFBA30"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independently checked</w:t>
            </w:r>
          </w:p>
          <w:p w14:paraId="2EF6A73E"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shared checking</w:t>
            </w:r>
          </w:p>
          <w:p w14:paraId="477ACD44"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 check</w:t>
            </w:r>
          </w:p>
        </w:tc>
      </w:tr>
      <w:tr w:rsidR="00D63E61" w:rsidRPr="00312B72" w14:paraId="5B8D6E69" w14:textId="77777777" w:rsidTr="00D63E61">
        <w:trPr>
          <w:trHeight w:val="620"/>
        </w:trPr>
        <w:tc>
          <w:tcPr>
            <w:tcW w:w="537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180870F5" w14:textId="77777777" w:rsidR="00AD725D" w:rsidRPr="00312B72" w:rsidRDefault="00AD725D" w:rsidP="00CE5E47">
            <w:pPr>
              <w:spacing w:after="0" w:line="360" w:lineRule="atLeast"/>
              <w:rPr>
                <w:rFonts w:cs="Arial"/>
                <w:color w:val="000000"/>
                <w:szCs w:val="21"/>
                <w:lang w:eastAsia="en-AU"/>
              </w:rPr>
            </w:pPr>
            <w:r w:rsidRPr="00312B72">
              <w:rPr>
                <w:rFonts w:cs="Arial"/>
                <w:color w:val="000000"/>
                <w:szCs w:val="21"/>
                <w:lang w:eastAsia="en-AU"/>
              </w:rPr>
              <w:t>Were the patient ID details verified by each staff member on the patient's ID band?</w:t>
            </w: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16E22ABE"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7D8E764A"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5D5CE8B8" w14:textId="77777777" w:rsidR="00AD725D" w:rsidRPr="00312B72" w:rsidRDefault="00AD725D" w:rsidP="00CE5E47">
            <w:pPr>
              <w:spacing w:after="0" w:line="150" w:lineRule="atLeast"/>
              <w:jc w:val="right"/>
              <w:rPr>
                <w:rFonts w:cs="Arial"/>
                <w:color w:val="000000"/>
                <w:szCs w:val="21"/>
                <w:lang w:eastAsia="en-AU"/>
              </w:rPr>
            </w:pP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5058D427"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7ACFB8ED"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0DF6575C" w14:textId="77777777" w:rsidR="00AD725D" w:rsidRPr="00312B72" w:rsidRDefault="00AD725D" w:rsidP="00CE5E47">
            <w:pPr>
              <w:spacing w:after="0" w:line="150" w:lineRule="atLeast"/>
              <w:jc w:val="right"/>
              <w:rPr>
                <w:rFonts w:cs="Arial"/>
                <w:color w:val="000000"/>
                <w:szCs w:val="21"/>
                <w:lang w:eastAsia="en-AU"/>
              </w:rPr>
            </w:pPr>
          </w:p>
        </w:tc>
        <w:tc>
          <w:tcPr>
            <w:tcW w:w="240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3E821041"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independently checked</w:t>
            </w:r>
          </w:p>
          <w:p w14:paraId="1EB6716C"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shared checking</w:t>
            </w:r>
          </w:p>
          <w:p w14:paraId="5829ED9C"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 check</w:t>
            </w:r>
          </w:p>
        </w:tc>
      </w:tr>
      <w:tr w:rsidR="00D63E61" w:rsidRPr="00312B72" w14:paraId="5D70C602" w14:textId="77777777" w:rsidTr="00D63E61">
        <w:tc>
          <w:tcPr>
            <w:tcW w:w="537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5BD18BD5"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Were the patient ID details verified by each staff member on the compatibility label attached to the blood component?</w:t>
            </w: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10EE547B"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222BADF4"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00BD371F" w14:textId="77777777" w:rsidR="00AD725D" w:rsidRPr="00312B72" w:rsidRDefault="00AD725D" w:rsidP="00CE5E47">
            <w:pPr>
              <w:spacing w:after="0" w:line="150" w:lineRule="atLeast"/>
              <w:jc w:val="right"/>
              <w:rPr>
                <w:rFonts w:cs="Arial"/>
                <w:color w:val="000000"/>
                <w:szCs w:val="21"/>
                <w:lang w:eastAsia="en-AU"/>
              </w:rPr>
            </w:pP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75F84CB1"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51A3177D"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78C8FF15" w14:textId="77777777" w:rsidR="00AD725D" w:rsidRPr="00312B72" w:rsidRDefault="00AD725D" w:rsidP="00CE5E47">
            <w:pPr>
              <w:spacing w:after="0" w:line="150" w:lineRule="atLeast"/>
              <w:jc w:val="right"/>
              <w:rPr>
                <w:rFonts w:cs="Arial"/>
                <w:color w:val="000000"/>
                <w:szCs w:val="21"/>
                <w:lang w:eastAsia="en-AU"/>
              </w:rPr>
            </w:pPr>
          </w:p>
        </w:tc>
        <w:tc>
          <w:tcPr>
            <w:tcW w:w="240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51EEBF51"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independently checked</w:t>
            </w:r>
          </w:p>
          <w:p w14:paraId="4F2E5579"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shared checking</w:t>
            </w:r>
          </w:p>
          <w:p w14:paraId="3F91F500"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 check</w:t>
            </w:r>
          </w:p>
        </w:tc>
      </w:tr>
      <w:tr w:rsidR="00D63E61" w:rsidRPr="00312B72" w14:paraId="54DE0298" w14:textId="77777777" w:rsidTr="00D63E61">
        <w:tc>
          <w:tcPr>
            <w:tcW w:w="537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4A691FBB"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Were the patient ID details verified by each staff member on the blood prescription form or EMR with the prescription open?</w:t>
            </w: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3DF31D14"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32AF616E"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0D3998A6" w14:textId="77777777" w:rsidR="00AD725D" w:rsidRPr="00312B72" w:rsidRDefault="00AD725D" w:rsidP="00CE5E47">
            <w:pPr>
              <w:spacing w:after="0" w:line="150" w:lineRule="atLeast"/>
              <w:jc w:val="right"/>
              <w:rPr>
                <w:rFonts w:cs="Arial"/>
                <w:color w:val="000000"/>
                <w:szCs w:val="21"/>
                <w:lang w:eastAsia="en-AU"/>
              </w:rPr>
            </w:pP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75A1CA0E"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5AD16C4D"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2F34B17F" w14:textId="77777777" w:rsidR="00AD725D" w:rsidRPr="00312B72" w:rsidRDefault="00AD725D" w:rsidP="00CE5E47">
            <w:pPr>
              <w:spacing w:after="0" w:line="150" w:lineRule="atLeast"/>
              <w:jc w:val="right"/>
              <w:rPr>
                <w:rFonts w:cs="Arial"/>
                <w:color w:val="000000"/>
                <w:szCs w:val="21"/>
                <w:lang w:eastAsia="en-AU"/>
              </w:rPr>
            </w:pPr>
          </w:p>
        </w:tc>
        <w:tc>
          <w:tcPr>
            <w:tcW w:w="240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138A21B7"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independently checked</w:t>
            </w:r>
          </w:p>
          <w:p w14:paraId="353C3562"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shared checking</w:t>
            </w:r>
          </w:p>
          <w:p w14:paraId="61D8CA84"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 check</w:t>
            </w:r>
          </w:p>
        </w:tc>
      </w:tr>
    </w:tbl>
    <w:p w14:paraId="6AFBE937" w14:textId="77777777" w:rsidR="00D63E61" w:rsidRDefault="00D63E61" w:rsidP="00966696">
      <w:pPr>
        <w:pStyle w:val="Tablecaption"/>
        <w:rPr>
          <w:rFonts w:cs="Arial"/>
          <w:sz w:val="22"/>
          <w:szCs w:val="22"/>
        </w:rPr>
      </w:pPr>
    </w:p>
    <w:p w14:paraId="15F86AEC" w14:textId="77777777" w:rsidR="00D63E61" w:rsidRDefault="00D63E61" w:rsidP="00966696">
      <w:pPr>
        <w:pStyle w:val="Tablecaption"/>
        <w:rPr>
          <w:rFonts w:cs="Arial"/>
          <w:sz w:val="22"/>
          <w:szCs w:val="22"/>
        </w:rPr>
      </w:pPr>
    </w:p>
    <w:p w14:paraId="670227F8" w14:textId="77777777" w:rsidR="00D63E61" w:rsidRPr="00D63E61" w:rsidRDefault="00D63E61" w:rsidP="00D63E61">
      <w:pPr>
        <w:pStyle w:val="Body"/>
      </w:pPr>
    </w:p>
    <w:p w14:paraId="4A235EC8" w14:textId="4F9EB0FB" w:rsidR="00C1154D" w:rsidRPr="00312B72" w:rsidRDefault="004C3AB3" w:rsidP="00966696">
      <w:pPr>
        <w:pStyle w:val="Tablecaption"/>
        <w:rPr>
          <w:rFonts w:cs="Arial"/>
          <w:szCs w:val="21"/>
        </w:rPr>
      </w:pPr>
      <w:r w:rsidRPr="00312B72">
        <w:rPr>
          <w:rFonts w:cs="Arial"/>
          <w:szCs w:val="21"/>
        </w:rPr>
        <w:lastRenderedPageBreak/>
        <w:t xml:space="preserve">Table 4 </w:t>
      </w:r>
      <w:r w:rsidR="0033701E" w:rsidRPr="00312B72">
        <w:rPr>
          <w:rFonts w:cs="Arial"/>
          <w:szCs w:val="21"/>
        </w:rPr>
        <w:t>Audit questions:</w:t>
      </w:r>
      <w:r w:rsidR="0033701E" w:rsidRPr="00312B72">
        <w:rPr>
          <w:rFonts w:cs="Arial"/>
          <w:b w:val="0"/>
          <w:bCs/>
          <w:szCs w:val="21"/>
        </w:rPr>
        <w:t xml:space="preserve"> </w:t>
      </w:r>
      <w:r w:rsidRPr="00312B72">
        <w:rPr>
          <w:rFonts w:cs="Arial"/>
          <w:szCs w:val="21"/>
        </w:rPr>
        <w:t>ABO and RhD group check</w:t>
      </w:r>
    </w:p>
    <w:tbl>
      <w:tblPr>
        <w:tblW w:w="10198"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379"/>
        <w:gridCol w:w="1134"/>
        <w:gridCol w:w="1276"/>
        <w:gridCol w:w="2409"/>
      </w:tblGrid>
      <w:tr w:rsidR="00EF4707" w:rsidRPr="00312B72" w14:paraId="6CEF753E" w14:textId="77777777" w:rsidTr="00EF4707">
        <w:trPr>
          <w:trHeight w:val="378"/>
        </w:trPr>
        <w:tc>
          <w:tcPr>
            <w:tcW w:w="537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383F04C7" w14:textId="77777777" w:rsidR="00AD725D" w:rsidRPr="00312B72" w:rsidRDefault="00AD725D" w:rsidP="00CE5E47">
            <w:pPr>
              <w:spacing w:after="0" w:line="240" w:lineRule="auto"/>
              <w:rPr>
                <w:rFonts w:cs="Arial"/>
                <w:b/>
                <w:bCs/>
                <w:color w:val="000000"/>
                <w:szCs w:val="21"/>
                <w:lang w:eastAsia="en-AU"/>
              </w:rPr>
            </w:pPr>
            <w:r w:rsidRPr="00312B72">
              <w:rPr>
                <w:rFonts w:cs="Arial"/>
                <w:b/>
                <w:bCs/>
                <w:color w:val="000000"/>
                <w:szCs w:val="21"/>
                <w:lang w:eastAsia="en-AU"/>
              </w:rPr>
              <w:t>Independent ABO and RhD group check </w:t>
            </w: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64A705D5" w14:textId="77777777" w:rsidR="00AD725D" w:rsidRPr="00312B72" w:rsidRDefault="00AD725D" w:rsidP="00CE5E47">
            <w:pPr>
              <w:spacing w:after="0" w:line="240" w:lineRule="auto"/>
              <w:rPr>
                <w:rFonts w:cs="Arial"/>
                <w:b/>
                <w:bCs/>
                <w:color w:val="000000"/>
                <w:szCs w:val="21"/>
                <w:lang w:eastAsia="en-AU"/>
              </w:rPr>
            </w:pPr>
            <w:r w:rsidRPr="00312B72">
              <w:rPr>
                <w:rFonts w:cs="Arial"/>
                <w:b/>
                <w:bCs/>
                <w:color w:val="000000"/>
                <w:szCs w:val="21"/>
                <w:lang w:eastAsia="en-AU"/>
              </w:rPr>
              <w:t>Person 1</w:t>
            </w: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7697976A" w14:textId="77777777" w:rsidR="00AD725D" w:rsidRPr="00312B72" w:rsidRDefault="00AD725D" w:rsidP="00CE5E47">
            <w:pPr>
              <w:spacing w:after="0" w:line="240" w:lineRule="auto"/>
              <w:rPr>
                <w:rFonts w:cs="Arial"/>
                <w:b/>
                <w:bCs/>
                <w:color w:val="000000"/>
                <w:szCs w:val="21"/>
                <w:lang w:eastAsia="en-AU"/>
              </w:rPr>
            </w:pPr>
            <w:r w:rsidRPr="00312B72">
              <w:rPr>
                <w:rFonts w:cs="Arial"/>
                <w:b/>
                <w:bCs/>
                <w:color w:val="000000"/>
                <w:szCs w:val="21"/>
                <w:lang w:eastAsia="en-AU"/>
              </w:rPr>
              <w:t>Person 2</w:t>
            </w:r>
          </w:p>
        </w:tc>
        <w:tc>
          <w:tcPr>
            <w:tcW w:w="240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3098B1F3" w14:textId="77777777" w:rsidR="00AD725D" w:rsidRPr="00312B72" w:rsidRDefault="00AD725D" w:rsidP="00CE5E47">
            <w:pPr>
              <w:spacing w:after="0" w:line="240" w:lineRule="auto"/>
              <w:rPr>
                <w:rFonts w:cs="Arial"/>
                <w:b/>
                <w:bCs/>
                <w:color w:val="000000"/>
                <w:szCs w:val="21"/>
                <w:lang w:eastAsia="en-AU"/>
              </w:rPr>
            </w:pPr>
            <w:r w:rsidRPr="00312B72">
              <w:rPr>
                <w:rFonts w:cs="Arial"/>
                <w:b/>
                <w:bCs/>
                <w:color w:val="000000"/>
                <w:szCs w:val="21"/>
                <w:lang w:eastAsia="en-AU"/>
              </w:rPr>
              <w:t>Check conducted </w:t>
            </w:r>
          </w:p>
        </w:tc>
      </w:tr>
      <w:tr w:rsidR="00EF4707" w:rsidRPr="00312B72" w14:paraId="44033605" w14:textId="77777777" w:rsidTr="00EF4707">
        <w:trPr>
          <w:trHeight w:val="1139"/>
        </w:trPr>
        <w:tc>
          <w:tcPr>
            <w:tcW w:w="537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3971ADAE"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Was the blood group on the blood component checked for compatibility with the blood group of the patient as shown on the compatibility label attached to the blood component?</w:t>
            </w: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5920C440"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5915B57F"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30E0B8B5" w14:textId="77777777" w:rsidR="00AD725D" w:rsidRPr="00312B72" w:rsidRDefault="00AD725D" w:rsidP="00CE5E47">
            <w:pPr>
              <w:spacing w:after="0" w:line="150" w:lineRule="atLeast"/>
              <w:jc w:val="right"/>
              <w:rPr>
                <w:rFonts w:cs="Arial"/>
                <w:color w:val="000000"/>
                <w:szCs w:val="21"/>
                <w:lang w:eastAsia="en-AU"/>
              </w:rPr>
            </w:pP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381ABCFD"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74D10974"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1264954A" w14:textId="77777777" w:rsidR="00AD725D" w:rsidRPr="00312B72" w:rsidRDefault="00AD725D" w:rsidP="00CE5E47">
            <w:pPr>
              <w:spacing w:after="0" w:line="150" w:lineRule="atLeast"/>
              <w:jc w:val="right"/>
              <w:rPr>
                <w:rFonts w:cs="Arial"/>
                <w:color w:val="000000"/>
                <w:szCs w:val="21"/>
                <w:lang w:eastAsia="en-AU"/>
              </w:rPr>
            </w:pPr>
          </w:p>
        </w:tc>
        <w:tc>
          <w:tcPr>
            <w:tcW w:w="240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37BFEBF5"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independently checked</w:t>
            </w:r>
          </w:p>
          <w:p w14:paraId="58CBF90F"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shared checking</w:t>
            </w:r>
          </w:p>
          <w:p w14:paraId="241E933C" w14:textId="77777777" w:rsidR="00AD725D" w:rsidRPr="00312B72" w:rsidRDefault="00AD725D" w:rsidP="00CE5E47">
            <w:pPr>
              <w:spacing w:after="0" w:line="150" w:lineRule="atLeast"/>
              <w:rPr>
                <w:rFonts w:cs="Arial"/>
                <w:color w:val="000000"/>
                <w:szCs w:val="21"/>
                <w:lang w:eastAsia="en-AU"/>
              </w:rPr>
            </w:pPr>
            <w:r w:rsidRPr="00312B72">
              <w:rPr>
                <w:rFonts w:cs="Arial"/>
                <w:color w:val="000000"/>
                <w:szCs w:val="21"/>
                <w:lang w:eastAsia="en-AU"/>
              </w:rPr>
              <w:t>no check</w:t>
            </w:r>
          </w:p>
        </w:tc>
      </w:tr>
      <w:tr w:rsidR="00EF4707" w:rsidRPr="00312B72" w14:paraId="1ADB3B9D" w14:textId="77777777" w:rsidTr="00EF4707">
        <w:trPr>
          <w:trHeight w:val="1395"/>
        </w:trPr>
        <w:tc>
          <w:tcPr>
            <w:tcW w:w="537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4A3C33C2"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If the blood group of the blood component and the patient are not identical, did the staff member check for a specific comment to indicate that it is compatible (or is the most suitable available) from the transfusion service provider?</w:t>
            </w: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029A806F"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7C3DC576"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68CD4756"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n/a</w:t>
            </w:r>
          </w:p>
          <w:p w14:paraId="2636AEBF" w14:textId="77777777" w:rsidR="00AD725D" w:rsidRPr="00312B72" w:rsidRDefault="00AD725D" w:rsidP="00CE5E47">
            <w:pPr>
              <w:spacing w:after="0" w:line="150" w:lineRule="atLeast"/>
              <w:jc w:val="right"/>
              <w:rPr>
                <w:rFonts w:cs="Arial"/>
                <w:color w:val="000000"/>
                <w:szCs w:val="21"/>
                <w:lang w:eastAsia="en-AU"/>
              </w:rPr>
            </w:pP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1ADA9C92"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4FB555F2"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7AAEF4A2"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n/a</w:t>
            </w:r>
          </w:p>
          <w:p w14:paraId="24EBF53F" w14:textId="77777777" w:rsidR="00AD725D" w:rsidRPr="00312B72" w:rsidRDefault="00AD725D" w:rsidP="00CE5E47">
            <w:pPr>
              <w:spacing w:after="0" w:line="150" w:lineRule="atLeast"/>
              <w:jc w:val="right"/>
              <w:rPr>
                <w:rFonts w:cs="Arial"/>
                <w:color w:val="000000"/>
                <w:szCs w:val="21"/>
                <w:lang w:eastAsia="en-AU"/>
              </w:rPr>
            </w:pPr>
          </w:p>
        </w:tc>
        <w:tc>
          <w:tcPr>
            <w:tcW w:w="240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0B2C383F"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independently checked</w:t>
            </w:r>
          </w:p>
          <w:p w14:paraId="3A7691DE"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shared checking</w:t>
            </w:r>
          </w:p>
          <w:p w14:paraId="71C6C856"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 check</w:t>
            </w:r>
          </w:p>
          <w:p w14:paraId="72009183"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n/a</w:t>
            </w:r>
          </w:p>
        </w:tc>
      </w:tr>
    </w:tbl>
    <w:p w14:paraId="56F9F71A" w14:textId="6798B460" w:rsidR="00047E45" w:rsidRPr="00312B72" w:rsidRDefault="00047E45" w:rsidP="00312B72">
      <w:pPr>
        <w:pStyle w:val="Body"/>
        <w:spacing w:before="240"/>
        <w:rPr>
          <w:rFonts w:cs="Arial"/>
          <w:b/>
          <w:bCs/>
          <w:szCs w:val="21"/>
        </w:rPr>
      </w:pPr>
      <w:r w:rsidRPr="00312B72">
        <w:rPr>
          <w:rFonts w:cs="Arial"/>
          <w:b/>
          <w:bCs/>
          <w:szCs w:val="21"/>
        </w:rPr>
        <w:t>Table 5 Audit questions: Staff response to blood group discrepancy between patient and component</w:t>
      </w:r>
    </w:p>
    <w:tbl>
      <w:tblPr>
        <w:tblW w:w="10221" w:type="dxa"/>
        <w:tblInd w:w="-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221"/>
      </w:tblGrid>
      <w:tr w:rsidR="00AD725D" w:rsidRPr="00312B72" w14:paraId="6E05ADD1" w14:textId="77777777" w:rsidTr="00D63E61">
        <w:trPr>
          <w:trHeight w:val="445"/>
        </w:trPr>
        <w:tc>
          <w:tcPr>
            <w:tcW w:w="10221"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tcPr>
          <w:p w14:paraId="02AE2673" w14:textId="77777777" w:rsidR="00AD725D" w:rsidRPr="00312B72" w:rsidRDefault="00AD725D" w:rsidP="00CE5E47">
            <w:pPr>
              <w:spacing w:after="0" w:line="240" w:lineRule="auto"/>
              <w:rPr>
                <w:rFonts w:cs="Arial"/>
                <w:b/>
                <w:bCs/>
                <w:color w:val="000000"/>
                <w:szCs w:val="21"/>
                <w:lang w:eastAsia="en-AU"/>
              </w:rPr>
            </w:pPr>
            <w:r w:rsidRPr="00312B72">
              <w:rPr>
                <w:rFonts w:cs="Arial"/>
                <w:b/>
                <w:bCs/>
                <w:color w:val="000000"/>
                <w:szCs w:val="21"/>
                <w:lang w:eastAsia="en-AU"/>
              </w:rPr>
              <w:t>Blood group discrepancy</w:t>
            </w:r>
          </w:p>
        </w:tc>
      </w:tr>
      <w:tr w:rsidR="00AD725D" w:rsidRPr="00312B72" w14:paraId="30E50383" w14:textId="77777777" w:rsidTr="00D63E61">
        <w:trPr>
          <w:trHeight w:val="645"/>
        </w:trPr>
        <w:tc>
          <w:tcPr>
            <w:tcW w:w="10221"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6AEA12ED"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If there was a discrepancy between the patient blood group and the component blood group and there was no comment regarding compatibility, what action(s) did the staff take? (Multiple responses permitted)</w:t>
            </w:r>
          </w:p>
        </w:tc>
      </w:tr>
      <w:tr w:rsidR="00AD725D" w:rsidRPr="00312B72" w14:paraId="5B5DFC41" w14:textId="77777777" w:rsidTr="00D63E61">
        <w:trPr>
          <w:trHeight w:val="375"/>
        </w:trPr>
        <w:tc>
          <w:tcPr>
            <w:tcW w:w="10221"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5CC48457"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Not applicable</w:t>
            </w:r>
          </w:p>
          <w:p w14:paraId="7A15EFF1"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Discussed by checking staff - both aware the component was compatible</w:t>
            </w:r>
          </w:p>
          <w:p w14:paraId="36A2F7CC"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Check stopped</w:t>
            </w:r>
          </w:p>
          <w:p w14:paraId="250921B5"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Clarified by transfusion laboratory</w:t>
            </w:r>
          </w:p>
          <w:p w14:paraId="6A5ED300"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Discussed with medical staff</w:t>
            </w:r>
          </w:p>
          <w:p w14:paraId="52D19452"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Discussed with nurse in charge</w:t>
            </w:r>
          </w:p>
          <w:p w14:paraId="4D33E827"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Continued check with no discussion or acknowledgement of discrepancy</w:t>
            </w:r>
          </w:p>
        </w:tc>
      </w:tr>
    </w:tbl>
    <w:p w14:paraId="2674C628" w14:textId="5A7A88E9" w:rsidR="002B554B" w:rsidRPr="00312B72" w:rsidRDefault="002B554B" w:rsidP="00312B72">
      <w:pPr>
        <w:pStyle w:val="Body"/>
        <w:spacing w:before="240"/>
        <w:rPr>
          <w:rFonts w:cs="Arial"/>
          <w:b/>
          <w:bCs/>
          <w:szCs w:val="21"/>
        </w:rPr>
      </w:pPr>
      <w:r w:rsidRPr="00312B72">
        <w:rPr>
          <w:rFonts w:cs="Arial"/>
          <w:b/>
          <w:bCs/>
          <w:szCs w:val="21"/>
        </w:rPr>
        <w:t xml:space="preserve">Table </w:t>
      </w:r>
      <w:r w:rsidR="00F83E74" w:rsidRPr="00312B72">
        <w:rPr>
          <w:rFonts w:cs="Arial"/>
          <w:b/>
          <w:bCs/>
          <w:szCs w:val="21"/>
        </w:rPr>
        <w:t>6</w:t>
      </w:r>
      <w:r w:rsidRPr="00312B72">
        <w:rPr>
          <w:rFonts w:cs="Arial"/>
          <w:b/>
          <w:bCs/>
          <w:szCs w:val="21"/>
        </w:rPr>
        <w:t xml:space="preserve"> </w:t>
      </w:r>
      <w:r w:rsidR="0033701E" w:rsidRPr="00312B72">
        <w:rPr>
          <w:rFonts w:cs="Arial"/>
          <w:b/>
          <w:bCs/>
          <w:szCs w:val="21"/>
        </w:rPr>
        <w:t xml:space="preserve">Audit questions: </w:t>
      </w:r>
      <w:r w:rsidRPr="00312B72">
        <w:rPr>
          <w:rFonts w:cs="Arial"/>
          <w:b/>
          <w:bCs/>
          <w:szCs w:val="21"/>
        </w:rPr>
        <w:t>Component details check</w:t>
      </w:r>
    </w:p>
    <w:tbl>
      <w:tblPr>
        <w:tblW w:w="10198"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379"/>
        <w:gridCol w:w="1134"/>
        <w:gridCol w:w="1276"/>
        <w:gridCol w:w="2409"/>
      </w:tblGrid>
      <w:tr w:rsidR="00EF4707" w:rsidRPr="00312B72" w14:paraId="5B94D220" w14:textId="77777777" w:rsidTr="00EF4707">
        <w:trPr>
          <w:trHeight w:val="426"/>
        </w:trPr>
        <w:tc>
          <w:tcPr>
            <w:tcW w:w="537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6DD7E910" w14:textId="77777777" w:rsidR="00AD725D" w:rsidRPr="00312B72" w:rsidRDefault="00AD725D" w:rsidP="00CE5E47">
            <w:pPr>
              <w:spacing w:after="0" w:line="240" w:lineRule="auto"/>
              <w:rPr>
                <w:rFonts w:cs="Arial"/>
                <w:b/>
                <w:bCs/>
                <w:color w:val="000000"/>
                <w:szCs w:val="21"/>
                <w:lang w:eastAsia="en-AU"/>
              </w:rPr>
            </w:pPr>
            <w:r w:rsidRPr="00312B72">
              <w:rPr>
                <w:rFonts w:cs="Arial"/>
                <w:b/>
                <w:bCs/>
                <w:color w:val="000000"/>
                <w:szCs w:val="21"/>
                <w:lang w:eastAsia="en-AU"/>
              </w:rPr>
              <w:t>Independent component details check</w:t>
            </w: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0F14F1C4" w14:textId="77777777" w:rsidR="00AD725D" w:rsidRPr="00312B72" w:rsidRDefault="00AD725D" w:rsidP="00CE5E47">
            <w:pPr>
              <w:spacing w:after="0" w:line="240" w:lineRule="auto"/>
              <w:rPr>
                <w:rFonts w:cs="Arial"/>
                <w:b/>
                <w:bCs/>
                <w:color w:val="000000"/>
                <w:szCs w:val="21"/>
                <w:lang w:eastAsia="en-AU"/>
              </w:rPr>
            </w:pPr>
            <w:r w:rsidRPr="00312B72">
              <w:rPr>
                <w:rFonts w:cs="Arial"/>
                <w:b/>
                <w:bCs/>
                <w:color w:val="000000"/>
                <w:szCs w:val="21"/>
                <w:lang w:eastAsia="en-AU"/>
              </w:rPr>
              <w:t>Person 1</w:t>
            </w: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318BB5DC" w14:textId="77777777" w:rsidR="00AD725D" w:rsidRPr="00312B72" w:rsidRDefault="00AD725D" w:rsidP="00CE5E47">
            <w:pPr>
              <w:spacing w:after="0" w:line="240" w:lineRule="auto"/>
              <w:rPr>
                <w:rFonts w:cs="Arial"/>
                <w:b/>
                <w:bCs/>
                <w:color w:val="000000"/>
                <w:szCs w:val="21"/>
                <w:lang w:eastAsia="en-AU"/>
              </w:rPr>
            </w:pPr>
            <w:r w:rsidRPr="00312B72">
              <w:rPr>
                <w:rFonts w:cs="Arial"/>
                <w:b/>
                <w:bCs/>
                <w:color w:val="000000"/>
                <w:szCs w:val="21"/>
                <w:lang w:eastAsia="en-AU"/>
              </w:rPr>
              <w:t>Person 2</w:t>
            </w:r>
          </w:p>
        </w:tc>
        <w:tc>
          <w:tcPr>
            <w:tcW w:w="240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57CC819A" w14:textId="77777777" w:rsidR="00AD725D" w:rsidRPr="00312B72" w:rsidRDefault="00AD725D" w:rsidP="00CE5E47">
            <w:pPr>
              <w:spacing w:after="0" w:line="240" w:lineRule="auto"/>
              <w:rPr>
                <w:rFonts w:cs="Arial"/>
                <w:b/>
                <w:bCs/>
                <w:color w:val="000000"/>
                <w:szCs w:val="21"/>
                <w:lang w:eastAsia="en-AU"/>
              </w:rPr>
            </w:pPr>
            <w:r w:rsidRPr="00312B72">
              <w:rPr>
                <w:rFonts w:cs="Arial"/>
                <w:b/>
                <w:bCs/>
                <w:color w:val="000000"/>
                <w:szCs w:val="21"/>
                <w:lang w:eastAsia="en-AU"/>
              </w:rPr>
              <w:t>Check conducted </w:t>
            </w:r>
          </w:p>
        </w:tc>
      </w:tr>
      <w:tr w:rsidR="00EF4707" w:rsidRPr="00312B72" w14:paraId="354D044B" w14:textId="77777777" w:rsidTr="00EF4707">
        <w:trPr>
          <w:trHeight w:val="903"/>
        </w:trPr>
        <w:tc>
          <w:tcPr>
            <w:tcW w:w="537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774E0604"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Was the donation number on the compatibility label checked to the donation number on the blood component label from Lifeblood by each staff member?</w:t>
            </w: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0749B2FB"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3163ED79"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619A0DD3" w14:textId="77777777" w:rsidR="00AD725D" w:rsidRPr="00312B72" w:rsidRDefault="00AD725D" w:rsidP="00CE5E47">
            <w:pPr>
              <w:spacing w:after="0" w:line="150" w:lineRule="atLeast"/>
              <w:jc w:val="right"/>
              <w:rPr>
                <w:rFonts w:cs="Arial"/>
                <w:color w:val="000000"/>
                <w:szCs w:val="21"/>
                <w:lang w:eastAsia="en-AU"/>
              </w:rPr>
            </w:pP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6E1153CE"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29C90537"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1FD9E0BB" w14:textId="77777777" w:rsidR="00AD725D" w:rsidRPr="00312B72" w:rsidRDefault="00AD725D" w:rsidP="00CE5E47">
            <w:pPr>
              <w:spacing w:after="0" w:line="150" w:lineRule="atLeast"/>
              <w:jc w:val="right"/>
              <w:rPr>
                <w:rFonts w:cs="Arial"/>
                <w:color w:val="000000"/>
                <w:szCs w:val="21"/>
                <w:lang w:eastAsia="en-AU"/>
              </w:rPr>
            </w:pPr>
          </w:p>
        </w:tc>
        <w:tc>
          <w:tcPr>
            <w:tcW w:w="240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048F1FEF"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independently checked</w:t>
            </w:r>
          </w:p>
          <w:p w14:paraId="01C8B792"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shared checking</w:t>
            </w:r>
          </w:p>
          <w:p w14:paraId="0C3701CE"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 check</w:t>
            </w:r>
          </w:p>
        </w:tc>
      </w:tr>
      <w:tr w:rsidR="00EF4707" w:rsidRPr="00312B72" w14:paraId="09C80F4D" w14:textId="77777777" w:rsidTr="00EF4707">
        <w:trPr>
          <w:trHeight w:val="1176"/>
        </w:trPr>
        <w:tc>
          <w:tcPr>
            <w:tcW w:w="537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66AA9484"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Was the blood component checked for compliance with any special requirements (e.g. irradiated or CMV seronegative) on the prescription?</w:t>
            </w: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39107065"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46B4AC28"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1C3D4FBA"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n/a</w:t>
            </w:r>
          </w:p>
          <w:p w14:paraId="77285A33" w14:textId="77777777" w:rsidR="00AD725D" w:rsidRPr="00312B72" w:rsidRDefault="00AD725D" w:rsidP="00CE5E47">
            <w:pPr>
              <w:spacing w:after="0" w:line="150" w:lineRule="atLeast"/>
              <w:jc w:val="right"/>
              <w:rPr>
                <w:rFonts w:cs="Arial"/>
                <w:color w:val="000000"/>
                <w:szCs w:val="21"/>
                <w:lang w:eastAsia="en-AU"/>
              </w:rPr>
            </w:pP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6219493E"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7F1BACF5"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63C7203F"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n/a</w:t>
            </w:r>
          </w:p>
          <w:p w14:paraId="692D0ACB" w14:textId="77777777" w:rsidR="00AD725D" w:rsidRPr="00312B72" w:rsidRDefault="00AD725D" w:rsidP="00CE5E47">
            <w:pPr>
              <w:spacing w:after="0" w:line="150" w:lineRule="atLeast"/>
              <w:jc w:val="right"/>
              <w:rPr>
                <w:rFonts w:cs="Arial"/>
                <w:color w:val="000000"/>
                <w:szCs w:val="21"/>
                <w:lang w:eastAsia="en-AU"/>
              </w:rPr>
            </w:pPr>
          </w:p>
        </w:tc>
        <w:tc>
          <w:tcPr>
            <w:tcW w:w="240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0003FBE5"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independently checked</w:t>
            </w:r>
          </w:p>
          <w:p w14:paraId="33E3341E"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shared checking</w:t>
            </w:r>
          </w:p>
          <w:p w14:paraId="2E533805"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 check</w:t>
            </w:r>
          </w:p>
          <w:p w14:paraId="4998E64E" w14:textId="77777777" w:rsidR="00AD725D" w:rsidRPr="00312B72" w:rsidRDefault="00AD725D" w:rsidP="00CE5E47">
            <w:pPr>
              <w:spacing w:after="0" w:line="150" w:lineRule="atLeast"/>
              <w:rPr>
                <w:rFonts w:cs="Arial"/>
                <w:color w:val="000000"/>
                <w:szCs w:val="21"/>
                <w:lang w:eastAsia="en-AU"/>
              </w:rPr>
            </w:pPr>
            <w:r w:rsidRPr="00312B72">
              <w:rPr>
                <w:rFonts w:cs="Arial"/>
                <w:color w:val="000000"/>
                <w:szCs w:val="21"/>
                <w:lang w:eastAsia="en-AU"/>
              </w:rPr>
              <w:t>n/a</w:t>
            </w:r>
          </w:p>
        </w:tc>
      </w:tr>
      <w:tr w:rsidR="00EF4707" w:rsidRPr="00312B72" w14:paraId="010BFF2E" w14:textId="77777777" w:rsidTr="00EF4707">
        <w:trPr>
          <w:trHeight w:val="883"/>
        </w:trPr>
        <w:tc>
          <w:tcPr>
            <w:tcW w:w="537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5AFFA761" w14:textId="673B9621"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 xml:space="preserve">Was the crossmatch expiry date checked and the crossmatch confirmed as still valid? </w:t>
            </w:r>
            <w:r w:rsidR="00A10287" w:rsidRPr="00312B72">
              <w:rPr>
                <w:rFonts w:cs="Arial"/>
                <w:color w:val="000000"/>
                <w:szCs w:val="21"/>
                <w:lang w:eastAsia="en-AU"/>
              </w:rPr>
              <w:t>(</w:t>
            </w:r>
            <w:r w:rsidRPr="00312B72">
              <w:rPr>
                <w:rFonts w:cs="Arial"/>
                <w:color w:val="000000"/>
                <w:szCs w:val="21"/>
                <w:lang w:eastAsia="en-AU"/>
              </w:rPr>
              <w:t>RBC only</w:t>
            </w:r>
            <w:r w:rsidR="00A10287" w:rsidRPr="00312B72">
              <w:rPr>
                <w:rFonts w:cs="Arial"/>
                <w:color w:val="000000"/>
                <w:szCs w:val="21"/>
                <w:lang w:eastAsia="en-AU"/>
              </w:rPr>
              <w:t>)</w:t>
            </w: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1CC52D1A"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27D2FC45"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535FF165" w14:textId="30EEC546" w:rsidR="00A10287" w:rsidRPr="00312B72" w:rsidRDefault="00A10287" w:rsidP="00CE5E47">
            <w:pPr>
              <w:spacing w:after="0" w:line="240" w:lineRule="auto"/>
              <w:rPr>
                <w:rFonts w:cs="Arial"/>
                <w:color w:val="000000"/>
                <w:szCs w:val="21"/>
                <w:lang w:eastAsia="en-AU"/>
              </w:rPr>
            </w:pPr>
            <w:r w:rsidRPr="00312B72">
              <w:rPr>
                <w:rFonts w:cs="Arial"/>
                <w:color w:val="000000"/>
                <w:szCs w:val="21"/>
                <w:lang w:eastAsia="en-AU"/>
              </w:rPr>
              <w:t>n/a</w:t>
            </w: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22BC9D50"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38EBD5F0"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08DAE236" w14:textId="03D5A149" w:rsidR="00A10287" w:rsidRPr="00312B72" w:rsidRDefault="00A10287" w:rsidP="00CE5E47">
            <w:pPr>
              <w:spacing w:after="0" w:line="240" w:lineRule="auto"/>
              <w:rPr>
                <w:rFonts w:cs="Arial"/>
                <w:color w:val="000000"/>
                <w:szCs w:val="21"/>
                <w:lang w:eastAsia="en-AU"/>
              </w:rPr>
            </w:pPr>
            <w:r w:rsidRPr="00312B72">
              <w:rPr>
                <w:rFonts w:cs="Arial"/>
                <w:color w:val="000000"/>
                <w:szCs w:val="21"/>
                <w:lang w:eastAsia="en-AU"/>
              </w:rPr>
              <w:t>n/a</w:t>
            </w:r>
          </w:p>
          <w:p w14:paraId="4A7B23CA" w14:textId="77777777" w:rsidR="00AD725D" w:rsidRPr="00312B72" w:rsidRDefault="00AD725D" w:rsidP="00CE5E47">
            <w:pPr>
              <w:spacing w:after="0" w:line="150" w:lineRule="atLeast"/>
              <w:jc w:val="right"/>
              <w:rPr>
                <w:rFonts w:cs="Arial"/>
                <w:color w:val="000000"/>
                <w:szCs w:val="21"/>
                <w:lang w:eastAsia="en-AU"/>
              </w:rPr>
            </w:pPr>
          </w:p>
        </w:tc>
        <w:tc>
          <w:tcPr>
            <w:tcW w:w="240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7118E0C9"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independently checked</w:t>
            </w:r>
          </w:p>
          <w:p w14:paraId="62746824"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shared checking</w:t>
            </w:r>
          </w:p>
          <w:p w14:paraId="3E0A554E" w14:textId="77777777" w:rsidR="00AD725D" w:rsidRPr="00312B72" w:rsidRDefault="00AD725D" w:rsidP="00CE5E47">
            <w:pPr>
              <w:spacing w:after="0" w:line="150" w:lineRule="atLeast"/>
              <w:rPr>
                <w:rFonts w:cs="Arial"/>
                <w:color w:val="000000"/>
                <w:szCs w:val="21"/>
                <w:lang w:eastAsia="en-AU"/>
              </w:rPr>
            </w:pPr>
            <w:r w:rsidRPr="00312B72">
              <w:rPr>
                <w:rFonts w:cs="Arial"/>
                <w:color w:val="000000"/>
                <w:szCs w:val="21"/>
                <w:lang w:eastAsia="en-AU"/>
              </w:rPr>
              <w:t>no check</w:t>
            </w:r>
          </w:p>
          <w:p w14:paraId="26CC274A" w14:textId="31833929" w:rsidR="00A10287" w:rsidRPr="00312B72" w:rsidRDefault="00A10287" w:rsidP="00CE5E47">
            <w:pPr>
              <w:spacing w:after="0" w:line="150" w:lineRule="atLeast"/>
              <w:rPr>
                <w:rFonts w:cs="Arial"/>
                <w:color w:val="000000"/>
                <w:szCs w:val="21"/>
                <w:lang w:eastAsia="en-AU"/>
              </w:rPr>
            </w:pPr>
            <w:r w:rsidRPr="00312B72">
              <w:rPr>
                <w:rFonts w:cs="Arial"/>
                <w:color w:val="000000"/>
                <w:szCs w:val="21"/>
                <w:lang w:eastAsia="en-AU"/>
              </w:rPr>
              <w:t>n/a</w:t>
            </w:r>
          </w:p>
        </w:tc>
      </w:tr>
      <w:tr w:rsidR="00EF4707" w:rsidRPr="00312B72" w14:paraId="1C08D16F" w14:textId="77777777" w:rsidTr="00EF4707">
        <w:trPr>
          <w:trHeight w:val="915"/>
        </w:trPr>
        <w:tc>
          <w:tcPr>
            <w:tcW w:w="537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44492B27" w14:textId="73FB5A75"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 xml:space="preserve">Was the component expiry date and time checked and confirmed as still valid? </w:t>
            </w: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46094DC9"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6DF9FC6C"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2A55A45C" w14:textId="77777777" w:rsidR="00AD725D" w:rsidRPr="00312B72" w:rsidRDefault="00AD725D" w:rsidP="00CE5E47">
            <w:pPr>
              <w:spacing w:after="0" w:line="150" w:lineRule="atLeast"/>
              <w:jc w:val="right"/>
              <w:rPr>
                <w:rFonts w:cs="Arial"/>
                <w:color w:val="000000"/>
                <w:szCs w:val="21"/>
                <w:lang w:eastAsia="en-AU"/>
              </w:rPr>
            </w:pP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328F3145"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3A61E15C"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580F503A" w14:textId="77777777" w:rsidR="00AD725D" w:rsidRPr="00312B72" w:rsidRDefault="00AD725D" w:rsidP="00CE5E47">
            <w:pPr>
              <w:spacing w:after="0" w:line="150" w:lineRule="atLeast"/>
              <w:jc w:val="right"/>
              <w:rPr>
                <w:rFonts w:cs="Arial"/>
                <w:color w:val="000000"/>
                <w:szCs w:val="21"/>
                <w:lang w:eastAsia="en-AU"/>
              </w:rPr>
            </w:pPr>
          </w:p>
        </w:tc>
        <w:tc>
          <w:tcPr>
            <w:tcW w:w="240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5E8597B0"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independently checked</w:t>
            </w:r>
          </w:p>
          <w:p w14:paraId="461913E1"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shared checking</w:t>
            </w:r>
          </w:p>
          <w:p w14:paraId="4B1C6984" w14:textId="77777777" w:rsidR="00AD725D" w:rsidRPr="00312B72" w:rsidRDefault="00AD725D" w:rsidP="00CE5E47">
            <w:pPr>
              <w:spacing w:after="0" w:line="150" w:lineRule="atLeast"/>
              <w:rPr>
                <w:rFonts w:cs="Arial"/>
                <w:color w:val="000000"/>
                <w:szCs w:val="21"/>
                <w:lang w:eastAsia="en-AU"/>
              </w:rPr>
            </w:pPr>
            <w:r w:rsidRPr="00312B72">
              <w:rPr>
                <w:rFonts w:cs="Arial"/>
                <w:color w:val="000000"/>
                <w:szCs w:val="21"/>
                <w:lang w:eastAsia="en-AU"/>
              </w:rPr>
              <w:t>no check</w:t>
            </w:r>
          </w:p>
        </w:tc>
      </w:tr>
      <w:tr w:rsidR="00EF4707" w:rsidRPr="00312B72" w14:paraId="089B8DCF" w14:textId="77777777" w:rsidTr="00EF4707">
        <w:trPr>
          <w:trHeight w:val="645"/>
        </w:trPr>
        <w:tc>
          <w:tcPr>
            <w:tcW w:w="537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1957590E"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Was the integrity of the component checked?</w:t>
            </w:r>
          </w:p>
        </w:tc>
        <w:tc>
          <w:tcPr>
            <w:tcW w:w="1134"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47003DBC"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6F4D325B"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7F91BDD2" w14:textId="77777777" w:rsidR="00AD725D" w:rsidRPr="00312B72" w:rsidRDefault="00AD725D" w:rsidP="00CE5E47">
            <w:pPr>
              <w:spacing w:after="0" w:line="150" w:lineRule="atLeast"/>
              <w:jc w:val="center"/>
              <w:rPr>
                <w:rFonts w:cs="Arial"/>
                <w:color w:val="000000"/>
                <w:szCs w:val="21"/>
                <w:lang w:eastAsia="en-AU"/>
              </w:rPr>
            </w:pPr>
          </w:p>
        </w:tc>
        <w:tc>
          <w:tcPr>
            <w:tcW w:w="1276"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152C2FBB"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Yes</w:t>
            </w:r>
          </w:p>
          <w:p w14:paraId="5B2FD7F2"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w:t>
            </w:r>
          </w:p>
          <w:p w14:paraId="557C55E6" w14:textId="77777777" w:rsidR="00AD725D" w:rsidRPr="00312B72" w:rsidRDefault="00AD725D" w:rsidP="00CE5E47">
            <w:pPr>
              <w:spacing w:after="0" w:line="150" w:lineRule="atLeast"/>
              <w:jc w:val="right"/>
              <w:rPr>
                <w:rFonts w:cs="Arial"/>
                <w:color w:val="000000"/>
                <w:szCs w:val="21"/>
                <w:lang w:eastAsia="en-AU"/>
              </w:rPr>
            </w:pPr>
          </w:p>
        </w:tc>
        <w:tc>
          <w:tcPr>
            <w:tcW w:w="2409" w:type="dxa"/>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vAlign w:val="center"/>
            <w:hideMark/>
          </w:tcPr>
          <w:p w14:paraId="1DF8437B"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independently checked</w:t>
            </w:r>
          </w:p>
          <w:p w14:paraId="584180E0"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shared checking</w:t>
            </w:r>
          </w:p>
          <w:p w14:paraId="63F9FE3E" w14:textId="77777777" w:rsidR="00AD725D" w:rsidRPr="00312B72" w:rsidRDefault="00AD725D" w:rsidP="00CE5E47">
            <w:pPr>
              <w:spacing w:after="0" w:line="240" w:lineRule="auto"/>
              <w:rPr>
                <w:rFonts w:cs="Arial"/>
                <w:color w:val="000000"/>
                <w:szCs w:val="21"/>
                <w:lang w:eastAsia="en-AU"/>
              </w:rPr>
            </w:pPr>
            <w:r w:rsidRPr="00312B72">
              <w:rPr>
                <w:rFonts w:cs="Arial"/>
                <w:color w:val="000000"/>
                <w:szCs w:val="21"/>
                <w:lang w:eastAsia="en-AU"/>
              </w:rPr>
              <w:t>no check</w:t>
            </w:r>
          </w:p>
        </w:tc>
      </w:tr>
    </w:tbl>
    <w:p w14:paraId="0508D340" w14:textId="53F7EA3E" w:rsidR="002B554B" w:rsidRPr="00312B72" w:rsidRDefault="002B554B" w:rsidP="002B554B">
      <w:pPr>
        <w:pStyle w:val="Body"/>
        <w:rPr>
          <w:rFonts w:cs="Arial"/>
          <w:b/>
          <w:bCs/>
          <w:szCs w:val="21"/>
        </w:rPr>
      </w:pPr>
      <w:r w:rsidRPr="00312B72">
        <w:rPr>
          <w:rFonts w:cs="Arial"/>
          <w:b/>
          <w:bCs/>
          <w:szCs w:val="21"/>
        </w:rPr>
        <w:lastRenderedPageBreak/>
        <w:t xml:space="preserve">Table </w:t>
      </w:r>
      <w:r w:rsidR="00F83E74" w:rsidRPr="00312B72">
        <w:rPr>
          <w:rFonts w:cs="Arial"/>
          <w:b/>
          <w:bCs/>
          <w:szCs w:val="21"/>
        </w:rPr>
        <w:t>7</w:t>
      </w:r>
      <w:r w:rsidRPr="00312B72">
        <w:rPr>
          <w:rFonts w:cs="Arial"/>
          <w:b/>
          <w:bCs/>
          <w:szCs w:val="21"/>
        </w:rPr>
        <w:t xml:space="preserve"> </w:t>
      </w:r>
      <w:r w:rsidR="0033701E" w:rsidRPr="00312B72">
        <w:rPr>
          <w:rFonts w:cs="Arial"/>
          <w:b/>
          <w:bCs/>
          <w:szCs w:val="21"/>
        </w:rPr>
        <w:t xml:space="preserve">Audit questions: </w:t>
      </w:r>
      <w:r w:rsidRPr="00312B72">
        <w:rPr>
          <w:rFonts w:cs="Arial"/>
          <w:b/>
          <w:bCs/>
          <w:szCs w:val="21"/>
        </w:rPr>
        <w:t>Other safety considerations</w:t>
      </w:r>
    </w:p>
    <w:tbl>
      <w:tblPr>
        <w:tblStyle w:val="TableGrid1"/>
        <w:tblW w:w="10201" w:type="dxa"/>
        <w:tblLook w:val="04A0" w:firstRow="1" w:lastRow="0" w:firstColumn="1" w:lastColumn="0" w:noHBand="0" w:noVBand="1"/>
      </w:tblPr>
      <w:tblGrid>
        <w:gridCol w:w="6091"/>
        <w:gridCol w:w="4110"/>
      </w:tblGrid>
      <w:tr w:rsidR="00AD725D" w:rsidRPr="00312B72" w14:paraId="74285427" w14:textId="77777777" w:rsidTr="00D63E61">
        <w:tc>
          <w:tcPr>
            <w:tcW w:w="6091" w:type="dxa"/>
          </w:tcPr>
          <w:p w14:paraId="7B3B1024" w14:textId="77777777" w:rsidR="00AD725D" w:rsidRPr="00312B72" w:rsidRDefault="00AD725D" w:rsidP="00CE5E47">
            <w:pPr>
              <w:rPr>
                <w:rFonts w:cs="Arial"/>
                <w:szCs w:val="21"/>
              </w:rPr>
            </w:pPr>
            <w:r w:rsidRPr="00312B72">
              <w:rPr>
                <w:rFonts w:cs="Arial"/>
                <w:szCs w:val="21"/>
              </w:rPr>
              <w:t>Did a staff member attempt to spike the blood component prior to the completion of the checks?</w:t>
            </w:r>
          </w:p>
        </w:tc>
        <w:tc>
          <w:tcPr>
            <w:tcW w:w="4110" w:type="dxa"/>
          </w:tcPr>
          <w:p w14:paraId="23E71BF5" w14:textId="77777777" w:rsidR="00AD725D" w:rsidRPr="00312B72" w:rsidRDefault="00AD725D" w:rsidP="00CE5E47">
            <w:pPr>
              <w:rPr>
                <w:rFonts w:cs="Arial"/>
                <w:szCs w:val="21"/>
              </w:rPr>
            </w:pPr>
            <w:r w:rsidRPr="00312B72">
              <w:rPr>
                <w:rFonts w:cs="Arial"/>
                <w:szCs w:val="21"/>
              </w:rPr>
              <w:t>Yes                            No</w:t>
            </w:r>
          </w:p>
        </w:tc>
      </w:tr>
      <w:tr w:rsidR="00AD725D" w:rsidRPr="00312B72" w14:paraId="4264BAEE" w14:textId="77777777" w:rsidTr="00D63E61">
        <w:tc>
          <w:tcPr>
            <w:tcW w:w="6091" w:type="dxa"/>
          </w:tcPr>
          <w:p w14:paraId="4A314751" w14:textId="77777777" w:rsidR="00AD725D" w:rsidRPr="00312B72" w:rsidRDefault="00AD725D" w:rsidP="00CE5E47">
            <w:pPr>
              <w:rPr>
                <w:rFonts w:cs="Arial"/>
                <w:szCs w:val="21"/>
              </w:rPr>
            </w:pPr>
            <w:r w:rsidRPr="00312B72">
              <w:rPr>
                <w:rFonts w:cs="Arial"/>
                <w:szCs w:val="21"/>
              </w:rPr>
              <w:t>Were the staff members interrupted at any time during the process?</w:t>
            </w:r>
          </w:p>
        </w:tc>
        <w:tc>
          <w:tcPr>
            <w:tcW w:w="4110" w:type="dxa"/>
          </w:tcPr>
          <w:p w14:paraId="5F89BEAC" w14:textId="77777777" w:rsidR="00AD725D" w:rsidRPr="00312B72" w:rsidRDefault="00AD725D" w:rsidP="00CE5E47">
            <w:pPr>
              <w:rPr>
                <w:rFonts w:cs="Arial"/>
                <w:szCs w:val="21"/>
              </w:rPr>
            </w:pPr>
            <w:r w:rsidRPr="00312B72">
              <w:rPr>
                <w:rFonts w:cs="Arial"/>
                <w:szCs w:val="21"/>
              </w:rPr>
              <w:t>Yes                            No</w:t>
            </w:r>
          </w:p>
        </w:tc>
      </w:tr>
      <w:tr w:rsidR="00AD725D" w:rsidRPr="00312B72" w14:paraId="49787AFB" w14:textId="77777777" w:rsidTr="00D63E61">
        <w:tc>
          <w:tcPr>
            <w:tcW w:w="6091" w:type="dxa"/>
          </w:tcPr>
          <w:p w14:paraId="2D640C43" w14:textId="60D028E7" w:rsidR="00AD725D" w:rsidRPr="00312B72" w:rsidRDefault="00AD725D" w:rsidP="00CE5E47">
            <w:pPr>
              <w:rPr>
                <w:rFonts w:cs="Arial"/>
                <w:szCs w:val="21"/>
              </w:rPr>
            </w:pPr>
            <w:r w:rsidRPr="00312B72">
              <w:rPr>
                <w:rFonts w:cs="Arial"/>
                <w:szCs w:val="21"/>
              </w:rPr>
              <w:t xml:space="preserve">Was the </w:t>
            </w:r>
            <w:r w:rsidR="00EC6D58" w:rsidRPr="00312B72">
              <w:rPr>
                <w:rFonts w:cs="Arial"/>
                <w:szCs w:val="21"/>
              </w:rPr>
              <w:t xml:space="preserve">pretransfusion check </w:t>
            </w:r>
            <w:r w:rsidRPr="00312B72">
              <w:rPr>
                <w:rFonts w:cs="Arial"/>
                <w:szCs w:val="21"/>
              </w:rPr>
              <w:t>stopped by the staff member/s due to discrepancies with patient identification details and those on the blood component?</w:t>
            </w:r>
          </w:p>
        </w:tc>
        <w:tc>
          <w:tcPr>
            <w:tcW w:w="4110" w:type="dxa"/>
          </w:tcPr>
          <w:p w14:paraId="72372AF9" w14:textId="77777777" w:rsidR="00AD725D" w:rsidRPr="00312B72" w:rsidRDefault="00AD725D" w:rsidP="00CE5E47">
            <w:pPr>
              <w:rPr>
                <w:rFonts w:cs="Arial"/>
                <w:szCs w:val="21"/>
              </w:rPr>
            </w:pPr>
            <w:r w:rsidRPr="00312B72">
              <w:rPr>
                <w:rFonts w:cs="Arial"/>
                <w:szCs w:val="21"/>
              </w:rPr>
              <w:t>Yes                            No</w:t>
            </w:r>
          </w:p>
        </w:tc>
      </w:tr>
      <w:tr w:rsidR="00AD725D" w:rsidRPr="00312B72" w14:paraId="217A8AB8" w14:textId="77777777" w:rsidTr="00D63E61">
        <w:tc>
          <w:tcPr>
            <w:tcW w:w="6091" w:type="dxa"/>
          </w:tcPr>
          <w:p w14:paraId="2E12D802" w14:textId="0CCA3EFB" w:rsidR="00AD725D" w:rsidRPr="00312B72" w:rsidRDefault="00AD725D" w:rsidP="00CE5E47">
            <w:pPr>
              <w:rPr>
                <w:rFonts w:cs="Arial"/>
                <w:szCs w:val="21"/>
              </w:rPr>
            </w:pPr>
            <w:r w:rsidRPr="00312B72">
              <w:rPr>
                <w:rFonts w:cs="Arial"/>
                <w:szCs w:val="21"/>
              </w:rPr>
              <w:t xml:space="preserve">Was the </w:t>
            </w:r>
            <w:r w:rsidR="00EC6D58" w:rsidRPr="00312B72">
              <w:rPr>
                <w:rFonts w:cs="Arial"/>
                <w:szCs w:val="21"/>
              </w:rPr>
              <w:t xml:space="preserve">pretransfusion check </w:t>
            </w:r>
            <w:r w:rsidRPr="00312B72">
              <w:rPr>
                <w:rFonts w:cs="Arial"/>
                <w:szCs w:val="21"/>
              </w:rPr>
              <w:t>stopped by auditor due to failure in process/actions outlined in table 1 in the audit instructions?</w:t>
            </w:r>
          </w:p>
        </w:tc>
        <w:tc>
          <w:tcPr>
            <w:tcW w:w="4110" w:type="dxa"/>
          </w:tcPr>
          <w:p w14:paraId="23F5A2FD" w14:textId="77777777" w:rsidR="00AD725D" w:rsidRPr="00312B72" w:rsidRDefault="00AD725D" w:rsidP="00CE5E47">
            <w:pPr>
              <w:rPr>
                <w:rFonts w:cs="Arial"/>
                <w:szCs w:val="21"/>
              </w:rPr>
            </w:pPr>
            <w:r w:rsidRPr="00312B72">
              <w:rPr>
                <w:rFonts w:cs="Arial"/>
                <w:szCs w:val="21"/>
              </w:rPr>
              <w:t>Yes                            No</w:t>
            </w:r>
          </w:p>
        </w:tc>
      </w:tr>
    </w:tbl>
    <w:p w14:paraId="536CFDC4" w14:textId="77777777" w:rsidR="00655A8B" w:rsidRPr="00D63E61" w:rsidRDefault="00655A8B" w:rsidP="002B554B">
      <w:pPr>
        <w:pStyle w:val="Body"/>
        <w:rPr>
          <w:rFonts w:cs="Arial"/>
        </w:rPr>
      </w:pPr>
    </w:p>
    <w:tbl>
      <w:tblPr>
        <w:tblStyle w:val="TableGrid"/>
        <w:tblW w:w="0" w:type="auto"/>
        <w:tblCellMar>
          <w:bottom w:w="108" w:type="dxa"/>
        </w:tblCellMar>
        <w:tblLook w:val="0620" w:firstRow="1" w:lastRow="0" w:firstColumn="0" w:lastColumn="0" w:noHBand="1" w:noVBand="1"/>
      </w:tblPr>
      <w:tblGrid>
        <w:gridCol w:w="10194"/>
      </w:tblGrid>
      <w:tr w:rsidR="0055119B" w:rsidRPr="00D63E61" w14:paraId="36FC55DB" w14:textId="77777777" w:rsidTr="00187A74">
        <w:tc>
          <w:tcPr>
            <w:tcW w:w="10194" w:type="dxa"/>
          </w:tcPr>
          <w:p w14:paraId="30D3E927" w14:textId="44C16133" w:rsidR="0055119B" w:rsidRPr="00D63E61" w:rsidRDefault="0055119B" w:rsidP="0055119B">
            <w:pPr>
              <w:pStyle w:val="Accessibilitypara"/>
              <w:rPr>
                <w:rFonts w:cs="Arial"/>
              </w:rPr>
            </w:pPr>
            <w:bookmarkStart w:id="1" w:name="_Hlk37240926"/>
            <w:r w:rsidRPr="00D63E61">
              <w:rPr>
                <w:rFonts w:cs="Arial"/>
              </w:rPr>
              <w:t xml:space="preserve">To receive this document in another format, phone </w:t>
            </w:r>
            <w:r w:rsidR="00F50AB1" w:rsidRPr="00D63E61">
              <w:rPr>
                <w:rFonts w:cs="Arial"/>
                <w:color w:val="004C97"/>
              </w:rPr>
              <w:t>03 9694 0102</w:t>
            </w:r>
            <w:r w:rsidRPr="00D63E61">
              <w:rPr>
                <w:rFonts w:cs="Arial"/>
              </w:rPr>
              <w:t xml:space="preserve">, using the National Relay Service 13 36 77 if required, or email </w:t>
            </w:r>
            <w:hyperlink r:id="rId22" w:history="1">
              <w:r w:rsidR="00F50AB1" w:rsidRPr="00D63E61">
                <w:rPr>
                  <w:rStyle w:val="Hyperlink"/>
                  <w:rFonts w:cs="Arial"/>
                </w:rPr>
                <w:t>Blood Matters</w:t>
              </w:r>
            </w:hyperlink>
            <w:r w:rsidRPr="00D63E61">
              <w:rPr>
                <w:rFonts w:cs="Arial"/>
                <w:color w:val="004C97"/>
              </w:rPr>
              <w:t xml:space="preserve">, </w:t>
            </w:r>
            <w:r w:rsidRPr="00D63E61">
              <w:rPr>
                <w:rFonts w:cs="Arial"/>
              </w:rPr>
              <w:t>&lt;</w:t>
            </w:r>
            <w:r w:rsidR="00F50AB1" w:rsidRPr="00D63E61">
              <w:rPr>
                <w:rFonts w:cs="Arial"/>
              </w:rPr>
              <w:t>bloodmatters@redcrossblood.org.au</w:t>
            </w:r>
            <w:r w:rsidRPr="00D63E61">
              <w:rPr>
                <w:rFonts w:cs="Arial"/>
              </w:rPr>
              <w:t>&gt;.</w:t>
            </w:r>
          </w:p>
          <w:p w14:paraId="4CA44852" w14:textId="77777777" w:rsidR="0055119B" w:rsidRPr="00D63E61" w:rsidRDefault="0055119B" w:rsidP="00E33237">
            <w:pPr>
              <w:pStyle w:val="Imprint"/>
              <w:rPr>
                <w:rFonts w:cs="Arial"/>
              </w:rPr>
            </w:pPr>
            <w:r w:rsidRPr="00D63E61">
              <w:rPr>
                <w:rFonts w:cs="Arial"/>
              </w:rPr>
              <w:t>Authorised and published by the Victorian Government, 1 Treasury Place, Melbourne.</w:t>
            </w:r>
          </w:p>
          <w:p w14:paraId="557752BF" w14:textId="435593A4" w:rsidR="0055119B" w:rsidRPr="00D63E61" w:rsidRDefault="0055119B" w:rsidP="00E33237">
            <w:pPr>
              <w:pStyle w:val="Imprint"/>
              <w:rPr>
                <w:rFonts w:cs="Arial"/>
              </w:rPr>
            </w:pPr>
            <w:r w:rsidRPr="00D63E61">
              <w:rPr>
                <w:rFonts w:cs="Arial"/>
              </w:rPr>
              <w:t xml:space="preserve">© State of Victoria, Australia, </w:t>
            </w:r>
            <w:r w:rsidR="001E2A36" w:rsidRPr="00D63E61">
              <w:rPr>
                <w:rFonts w:cs="Arial"/>
              </w:rPr>
              <w:t>Department of Health</w:t>
            </w:r>
            <w:r w:rsidRPr="00D63E61">
              <w:rPr>
                <w:rFonts w:cs="Arial"/>
              </w:rPr>
              <w:t xml:space="preserve">, </w:t>
            </w:r>
            <w:r w:rsidR="00AD725D" w:rsidRPr="00D63E61">
              <w:rPr>
                <w:rFonts w:cs="Arial"/>
                <w:color w:val="004C97"/>
              </w:rPr>
              <w:t>January 2025</w:t>
            </w:r>
            <w:r w:rsidRPr="00D63E61">
              <w:rPr>
                <w:rFonts w:cs="Arial"/>
              </w:rPr>
              <w:t>.</w:t>
            </w:r>
          </w:p>
          <w:p w14:paraId="019516E7" w14:textId="49BAC39C" w:rsidR="0055119B" w:rsidRPr="00D63E61" w:rsidRDefault="0055119B" w:rsidP="00F50AB1">
            <w:pPr>
              <w:pStyle w:val="Imprint"/>
              <w:rPr>
                <w:rFonts w:cs="Arial"/>
                <w:color w:val="004C97"/>
              </w:rPr>
            </w:pPr>
            <w:r w:rsidRPr="00D63E61">
              <w:rPr>
                <w:rFonts w:cs="Arial"/>
                <w:color w:val="004C97"/>
              </w:rPr>
              <w:t xml:space="preserve">Except where otherwise indicated, the images in this document show models and illustrative settings only, and do not necessarily depict actual services, facilities or recipients of services. </w:t>
            </w:r>
          </w:p>
          <w:p w14:paraId="04DDC1D6" w14:textId="77777777" w:rsidR="001D420D" w:rsidRPr="00D63E61" w:rsidRDefault="001D420D" w:rsidP="00F50AB1">
            <w:pPr>
              <w:pStyle w:val="Imprint"/>
              <w:rPr>
                <w:rFonts w:cs="Arial"/>
              </w:rPr>
            </w:pPr>
            <w:r w:rsidRPr="00D63E61">
              <w:rPr>
                <w:rFonts w:cs="Arial"/>
                <w:b/>
                <w:bCs/>
              </w:rPr>
              <w:t xml:space="preserve">ISBN </w:t>
            </w:r>
            <w:r w:rsidRPr="00D63E61">
              <w:rPr>
                <w:rFonts w:cs="Arial"/>
              </w:rPr>
              <w:t>978-1-76131-719-4 (</w:t>
            </w:r>
            <w:r w:rsidRPr="00D63E61">
              <w:rPr>
                <w:rFonts w:cs="Arial"/>
                <w:b/>
                <w:bCs/>
              </w:rPr>
              <w:t>pdf/online/MS word)</w:t>
            </w:r>
            <w:r w:rsidRPr="00D63E61">
              <w:rPr>
                <w:rFonts w:cs="Arial"/>
              </w:rPr>
              <w:t xml:space="preserve"> </w:t>
            </w:r>
          </w:p>
          <w:p w14:paraId="3EB814A2" w14:textId="1B757A33" w:rsidR="0055119B" w:rsidRPr="00D63E61" w:rsidRDefault="0055119B" w:rsidP="00F50AB1">
            <w:pPr>
              <w:pStyle w:val="Imprint"/>
              <w:rPr>
                <w:rFonts w:cs="Arial"/>
              </w:rPr>
            </w:pPr>
            <w:r w:rsidRPr="00D63E61">
              <w:rPr>
                <w:rFonts w:cs="Arial"/>
              </w:rPr>
              <w:t xml:space="preserve">Available at </w:t>
            </w:r>
            <w:hyperlink r:id="rId23" w:history="1">
              <w:r w:rsidR="00F50AB1" w:rsidRPr="00D63E61">
                <w:rPr>
                  <w:rStyle w:val="Hyperlink"/>
                  <w:rFonts w:cs="Arial"/>
                </w:rPr>
                <w:t>Blood Matters Program</w:t>
              </w:r>
            </w:hyperlink>
            <w:r w:rsidR="00F50AB1" w:rsidRPr="00D63E61">
              <w:rPr>
                <w:rFonts w:cs="Arial"/>
              </w:rPr>
              <w:t xml:space="preserve"> </w:t>
            </w:r>
            <w:r w:rsidRPr="00D63E61">
              <w:rPr>
                <w:rFonts w:cs="Arial"/>
              </w:rPr>
              <w:t>&lt;</w:t>
            </w:r>
            <w:r w:rsidR="00F50AB1" w:rsidRPr="00D63E61">
              <w:rPr>
                <w:rFonts w:cs="Arial"/>
                <w:color w:val="004C97"/>
              </w:rPr>
              <w:t>https://www.health.vic.gov.au/patient-care/blood-matters-program</w:t>
            </w:r>
            <w:r w:rsidRPr="00D63E61">
              <w:rPr>
                <w:rFonts w:cs="Arial"/>
              </w:rPr>
              <w:t>&gt;</w:t>
            </w:r>
          </w:p>
        </w:tc>
      </w:tr>
      <w:bookmarkEnd w:id="1"/>
    </w:tbl>
    <w:p w14:paraId="09768595" w14:textId="77777777" w:rsidR="00162CA9" w:rsidRPr="00D63E61" w:rsidRDefault="00162CA9" w:rsidP="00162CA9">
      <w:pPr>
        <w:pStyle w:val="Body"/>
        <w:rPr>
          <w:rFonts w:cs="Arial"/>
        </w:rPr>
      </w:pPr>
    </w:p>
    <w:sectPr w:rsidR="00162CA9" w:rsidRPr="00D63E61" w:rsidSect="00D5409D">
      <w:footerReference w:type="default" r:id="rId2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5AD5B" w14:textId="77777777" w:rsidR="009C2DFF" w:rsidRDefault="009C2DFF">
      <w:r>
        <w:separator/>
      </w:r>
    </w:p>
  </w:endnote>
  <w:endnote w:type="continuationSeparator" w:id="0">
    <w:p w14:paraId="476D612C" w14:textId="77777777" w:rsidR="009C2DFF" w:rsidRDefault="009C2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A7AD" w14:textId="77777777" w:rsidR="00085A75" w:rsidRDefault="00085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BDF2" w14:textId="77777777" w:rsidR="00E261B3" w:rsidRPr="00F65AA9" w:rsidRDefault="0001677A" w:rsidP="00F84FA0">
    <w:pPr>
      <w:pStyle w:val="Footer"/>
    </w:pPr>
    <w:r>
      <w:rPr>
        <w:noProof/>
        <w:lang w:eastAsia="en-AU"/>
      </w:rPr>
      <w:drawing>
        <wp:anchor distT="0" distB="0" distL="114300" distR="114300" simplePos="0" relativeHeight="251658752" behindDoc="1" locked="1" layoutInCell="1" allowOverlap="1" wp14:anchorId="33708AB6" wp14:editId="7F86404E">
          <wp:simplePos x="0" y="0"/>
          <wp:positionH relativeFrom="page">
            <wp:posOffset>0</wp:posOffset>
          </wp:positionH>
          <wp:positionV relativeFrom="page">
            <wp:posOffset>9536430</wp:posOffset>
          </wp:positionV>
          <wp:extent cx="7559675" cy="1156335"/>
          <wp:effectExtent l="0" t="0" r="0" b="0"/>
          <wp:wrapNone/>
          <wp:docPr id="4" name="Picture 4"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 State Government&#10;Australian Red Cross&#10;Blood Matters"/>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5680" behindDoc="0" locked="0" layoutInCell="0" allowOverlap="1" wp14:anchorId="5C5DE885" wp14:editId="19AE1DA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396ED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5DE88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F396ED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16A1" w14:textId="77777777" w:rsidR="00E261B3" w:rsidRDefault="00E261B3">
    <w:pPr>
      <w:pStyle w:val="Footer"/>
    </w:pPr>
    <w:r>
      <w:rPr>
        <w:noProof/>
      </w:rPr>
      <mc:AlternateContent>
        <mc:Choice Requires="wps">
          <w:drawing>
            <wp:anchor distT="0" distB="0" distL="114300" distR="114300" simplePos="0" relativeHeight="251656704" behindDoc="0" locked="0" layoutInCell="0" allowOverlap="1" wp14:anchorId="47B408ED" wp14:editId="60C73899">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6A363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B408E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36A363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C3B" w14:textId="77777777" w:rsidR="00373890" w:rsidRPr="00F65AA9" w:rsidRDefault="00B07FF7" w:rsidP="00F84FA0">
    <w:pPr>
      <w:pStyle w:val="Footer"/>
    </w:pPr>
    <w:r>
      <w:rPr>
        <w:noProof/>
      </w:rPr>
      <mc:AlternateContent>
        <mc:Choice Requires="wps">
          <w:drawing>
            <wp:anchor distT="0" distB="0" distL="114300" distR="114300" simplePos="0" relativeHeight="251657728" behindDoc="0" locked="0" layoutInCell="0" allowOverlap="1" wp14:anchorId="55D330E1" wp14:editId="220705C7">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7ED04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D330E1"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87ED04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F6D18" w14:textId="77777777" w:rsidR="009C2DFF" w:rsidRDefault="009C2DFF" w:rsidP="002862F1">
      <w:pPr>
        <w:spacing w:before="120"/>
      </w:pPr>
      <w:r>
        <w:separator/>
      </w:r>
    </w:p>
  </w:footnote>
  <w:footnote w:type="continuationSeparator" w:id="0">
    <w:p w14:paraId="3C67130E" w14:textId="77777777" w:rsidR="009C2DFF" w:rsidRDefault="009C2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AF03" w14:textId="77777777" w:rsidR="00085A75" w:rsidRDefault="00085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AB0D" w14:textId="34D440D2"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FA0C" w14:textId="77777777" w:rsidR="00085A75" w:rsidRDefault="00085A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A8B5" w14:textId="581F662D" w:rsidR="00E261B3" w:rsidRPr="0051568D" w:rsidRDefault="00C91990" w:rsidP="0011701A">
    <w:pPr>
      <w:pStyle w:val="Header"/>
    </w:pPr>
    <w:r>
      <w:t>Part B – pretransfusion checking observational audit</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2329"/>
    <w:multiLevelType w:val="hybridMultilevel"/>
    <w:tmpl w:val="1FCE7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D34750"/>
    <w:multiLevelType w:val="hybridMultilevel"/>
    <w:tmpl w:val="F77E5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580A86"/>
    <w:multiLevelType w:val="hybridMultilevel"/>
    <w:tmpl w:val="C95ED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0C0AD8"/>
    <w:multiLevelType w:val="hybridMultilevel"/>
    <w:tmpl w:val="7B60AA96"/>
    <w:lvl w:ilvl="0" w:tplc="C804B52E">
      <w:start w:val="1"/>
      <w:numFmt w:val="decimal"/>
      <w:lvlText w:val="%1)"/>
      <w:lvlJc w:val="left"/>
      <w:pPr>
        <w:ind w:left="1020" w:hanging="360"/>
      </w:pPr>
    </w:lvl>
    <w:lvl w:ilvl="1" w:tplc="2436980A">
      <w:start w:val="1"/>
      <w:numFmt w:val="decimal"/>
      <w:lvlText w:val="%2)"/>
      <w:lvlJc w:val="left"/>
      <w:pPr>
        <w:ind w:left="1020" w:hanging="360"/>
      </w:pPr>
    </w:lvl>
    <w:lvl w:ilvl="2" w:tplc="41863512">
      <w:start w:val="1"/>
      <w:numFmt w:val="decimal"/>
      <w:lvlText w:val="%3)"/>
      <w:lvlJc w:val="left"/>
      <w:pPr>
        <w:ind w:left="1020" w:hanging="360"/>
      </w:pPr>
    </w:lvl>
    <w:lvl w:ilvl="3" w:tplc="68E21914">
      <w:start w:val="1"/>
      <w:numFmt w:val="decimal"/>
      <w:lvlText w:val="%4)"/>
      <w:lvlJc w:val="left"/>
      <w:pPr>
        <w:ind w:left="1020" w:hanging="360"/>
      </w:pPr>
    </w:lvl>
    <w:lvl w:ilvl="4" w:tplc="6240A082">
      <w:start w:val="1"/>
      <w:numFmt w:val="decimal"/>
      <w:lvlText w:val="%5)"/>
      <w:lvlJc w:val="left"/>
      <w:pPr>
        <w:ind w:left="1020" w:hanging="360"/>
      </w:pPr>
    </w:lvl>
    <w:lvl w:ilvl="5" w:tplc="07C0A424">
      <w:start w:val="1"/>
      <w:numFmt w:val="decimal"/>
      <w:lvlText w:val="%6)"/>
      <w:lvlJc w:val="left"/>
      <w:pPr>
        <w:ind w:left="1020" w:hanging="360"/>
      </w:pPr>
    </w:lvl>
    <w:lvl w:ilvl="6" w:tplc="88FA5EAC">
      <w:start w:val="1"/>
      <w:numFmt w:val="decimal"/>
      <w:lvlText w:val="%7)"/>
      <w:lvlJc w:val="left"/>
      <w:pPr>
        <w:ind w:left="1020" w:hanging="360"/>
      </w:pPr>
    </w:lvl>
    <w:lvl w:ilvl="7" w:tplc="51A81F64">
      <w:start w:val="1"/>
      <w:numFmt w:val="decimal"/>
      <w:lvlText w:val="%8)"/>
      <w:lvlJc w:val="left"/>
      <w:pPr>
        <w:ind w:left="1020" w:hanging="360"/>
      </w:pPr>
    </w:lvl>
    <w:lvl w:ilvl="8" w:tplc="ABC057B6">
      <w:start w:val="1"/>
      <w:numFmt w:val="decimal"/>
      <w:lvlText w:val="%9)"/>
      <w:lvlJc w:val="left"/>
      <w:pPr>
        <w:ind w:left="1020" w:hanging="360"/>
      </w:pPr>
    </w:lvl>
  </w:abstractNum>
  <w:abstractNum w:abstractNumId="5" w15:restartNumberingAfterBreak="0">
    <w:nsid w:val="2A9D11F9"/>
    <w:multiLevelType w:val="hybridMultilevel"/>
    <w:tmpl w:val="6C7088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DF4CCF"/>
    <w:multiLevelType w:val="hybridMultilevel"/>
    <w:tmpl w:val="CD6C3D1E"/>
    <w:lvl w:ilvl="0" w:tplc="23EEDBCC">
      <w:start w:val="1"/>
      <w:numFmt w:val="decimal"/>
      <w:lvlText w:val="%1)"/>
      <w:lvlJc w:val="left"/>
      <w:pPr>
        <w:ind w:left="1020" w:hanging="360"/>
      </w:pPr>
    </w:lvl>
    <w:lvl w:ilvl="1" w:tplc="C5F6234E">
      <w:start w:val="1"/>
      <w:numFmt w:val="decimal"/>
      <w:lvlText w:val="%2)"/>
      <w:lvlJc w:val="left"/>
      <w:pPr>
        <w:ind w:left="1020" w:hanging="360"/>
      </w:pPr>
    </w:lvl>
    <w:lvl w:ilvl="2" w:tplc="C7A6B80A">
      <w:start w:val="1"/>
      <w:numFmt w:val="decimal"/>
      <w:lvlText w:val="%3)"/>
      <w:lvlJc w:val="left"/>
      <w:pPr>
        <w:ind w:left="1020" w:hanging="360"/>
      </w:pPr>
    </w:lvl>
    <w:lvl w:ilvl="3" w:tplc="C636B11C">
      <w:start w:val="1"/>
      <w:numFmt w:val="decimal"/>
      <w:lvlText w:val="%4)"/>
      <w:lvlJc w:val="left"/>
      <w:pPr>
        <w:ind w:left="1020" w:hanging="360"/>
      </w:pPr>
    </w:lvl>
    <w:lvl w:ilvl="4" w:tplc="0BBA307A">
      <w:start w:val="1"/>
      <w:numFmt w:val="decimal"/>
      <w:lvlText w:val="%5)"/>
      <w:lvlJc w:val="left"/>
      <w:pPr>
        <w:ind w:left="1020" w:hanging="360"/>
      </w:pPr>
    </w:lvl>
    <w:lvl w:ilvl="5" w:tplc="01767150">
      <w:start w:val="1"/>
      <w:numFmt w:val="decimal"/>
      <w:lvlText w:val="%6)"/>
      <w:lvlJc w:val="left"/>
      <w:pPr>
        <w:ind w:left="1020" w:hanging="360"/>
      </w:pPr>
    </w:lvl>
    <w:lvl w:ilvl="6" w:tplc="9A16C548">
      <w:start w:val="1"/>
      <w:numFmt w:val="decimal"/>
      <w:lvlText w:val="%7)"/>
      <w:lvlJc w:val="left"/>
      <w:pPr>
        <w:ind w:left="1020" w:hanging="360"/>
      </w:pPr>
    </w:lvl>
    <w:lvl w:ilvl="7" w:tplc="F128378E">
      <w:start w:val="1"/>
      <w:numFmt w:val="decimal"/>
      <w:lvlText w:val="%8)"/>
      <w:lvlJc w:val="left"/>
      <w:pPr>
        <w:ind w:left="1020" w:hanging="360"/>
      </w:pPr>
    </w:lvl>
    <w:lvl w:ilvl="8" w:tplc="CE6C7F4C">
      <w:start w:val="1"/>
      <w:numFmt w:val="decimal"/>
      <w:lvlText w:val="%9)"/>
      <w:lvlJc w:val="left"/>
      <w:pPr>
        <w:ind w:left="1020" w:hanging="360"/>
      </w:pPr>
    </w:lvl>
  </w:abstractNum>
  <w:abstractNum w:abstractNumId="7" w15:restartNumberingAfterBreak="0">
    <w:nsid w:val="31BD5205"/>
    <w:multiLevelType w:val="hybridMultilevel"/>
    <w:tmpl w:val="BE1AA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6E45DC"/>
    <w:multiLevelType w:val="hybridMultilevel"/>
    <w:tmpl w:val="9228AF3E"/>
    <w:lvl w:ilvl="0" w:tplc="84C88814">
      <w:start w:val="1"/>
      <w:numFmt w:val="decimal"/>
      <w:lvlText w:val="%1)"/>
      <w:lvlJc w:val="left"/>
      <w:pPr>
        <w:ind w:left="1020" w:hanging="360"/>
      </w:pPr>
    </w:lvl>
    <w:lvl w:ilvl="1" w:tplc="083064C2">
      <w:start w:val="1"/>
      <w:numFmt w:val="decimal"/>
      <w:lvlText w:val="%2)"/>
      <w:lvlJc w:val="left"/>
      <w:pPr>
        <w:ind w:left="1020" w:hanging="360"/>
      </w:pPr>
    </w:lvl>
    <w:lvl w:ilvl="2" w:tplc="D44E74FA">
      <w:start w:val="1"/>
      <w:numFmt w:val="decimal"/>
      <w:lvlText w:val="%3)"/>
      <w:lvlJc w:val="left"/>
      <w:pPr>
        <w:ind w:left="1020" w:hanging="360"/>
      </w:pPr>
    </w:lvl>
    <w:lvl w:ilvl="3" w:tplc="11E24714">
      <w:start w:val="1"/>
      <w:numFmt w:val="decimal"/>
      <w:lvlText w:val="%4)"/>
      <w:lvlJc w:val="left"/>
      <w:pPr>
        <w:ind w:left="1020" w:hanging="360"/>
      </w:pPr>
    </w:lvl>
    <w:lvl w:ilvl="4" w:tplc="233E67F0">
      <w:start w:val="1"/>
      <w:numFmt w:val="decimal"/>
      <w:lvlText w:val="%5)"/>
      <w:lvlJc w:val="left"/>
      <w:pPr>
        <w:ind w:left="1020" w:hanging="360"/>
      </w:pPr>
    </w:lvl>
    <w:lvl w:ilvl="5" w:tplc="E97028AE">
      <w:start w:val="1"/>
      <w:numFmt w:val="decimal"/>
      <w:lvlText w:val="%6)"/>
      <w:lvlJc w:val="left"/>
      <w:pPr>
        <w:ind w:left="1020" w:hanging="360"/>
      </w:pPr>
    </w:lvl>
    <w:lvl w:ilvl="6" w:tplc="1160D882">
      <w:start w:val="1"/>
      <w:numFmt w:val="decimal"/>
      <w:lvlText w:val="%7)"/>
      <w:lvlJc w:val="left"/>
      <w:pPr>
        <w:ind w:left="1020" w:hanging="360"/>
      </w:pPr>
    </w:lvl>
    <w:lvl w:ilvl="7" w:tplc="B23638C0">
      <w:start w:val="1"/>
      <w:numFmt w:val="decimal"/>
      <w:lvlText w:val="%8)"/>
      <w:lvlJc w:val="left"/>
      <w:pPr>
        <w:ind w:left="1020" w:hanging="360"/>
      </w:pPr>
    </w:lvl>
    <w:lvl w:ilvl="8" w:tplc="792856CA">
      <w:start w:val="1"/>
      <w:numFmt w:val="decimal"/>
      <w:lvlText w:val="%9)"/>
      <w:lvlJc w:val="left"/>
      <w:pPr>
        <w:ind w:left="1020" w:hanging="360"/>
      </w:pPr>
    </w:lvl>
  </w:abstractNum>
  <w:abstractNum w:abstractNumId="9" w15:restartNumberingAfterBreak="0">
    <w:nsid w:val="3B9618CA"/>
    <w:multiLevelType w:val="hybridMultilevel"/>
    <w:tmpl w:val="6FCAF3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46DD618C"/>
    <w:multiLevelType w:val="hybridMultilevel"/>
    <w:tmpl w:val="2744B1EC"/>
    <w:lvl w:ilvl="0" w:tplc="2D78B696">
      <w:start w:val="1"/>
      <w:numFmt w:val="decimal"/>
      <w:lvlText w:val="%1)"/>
      <w:lvlJc w:val="left"/>
      <w:pPr>
        <w:ind w:left="1020" w:hanging="360"/>
      </w:pPr>
    </w:lvl>
    <w:lvl w:ilvl="1" w:tplc="2B9A2C78">
      <w:start w:val="1"/>
      <w:numFmt w:val="decimal"/>
      <w:lvlText w:val="%2)"/>
      <w:lvlJc w:val="left"/>
      <w:pPr>
        <w:ind w:left="1020" w:hanging="360"/>
      </w:pPr>
    </w:lvl>
    <w:lvl w:ilvl="2" w:tplc="66FE8CB4">
      <w:start w:val="1"/>
      <w:numFmt w:val="decimal"/>
      <w:lvlText w:val="%3)"/>
      <w:lvlJc w:val="left"/>
      <w:pPr>
        <w:ind w:left="1020" w:hanging="360"/>
      </w:pPr>
    </w:lvl>
    <w:lvl w:ilvl="3" w:tplc="6D00F4EC">
      <w:start w:val="1"/>
      <w:numFmt w:val="decimal"/>
      <w:lvlText w:val="%4)"/>
      <w:lvlJc w:val="left"/>
      <w:pPr>
        <w:ind w:left="1020" w:hanging="360"/>
      </w:pPr>
    </w:lvl>
    <w:lvl w:ilvl="4" w:tplc="BD46C19E">
      <w:start w:val="1"/>
      <w:numFmt w:val="decimal"/>
      <w:lvlText w:val="%5)"/>
      <w:lvlJc w:val="left"/>
      <w:pPr>
        <w:ind w:left="1020" w:hanging="360"/>
      </w:pPr>
    </w:lvl>
    <w:lvl w:ilvl="5" w:tplc="5D9EEED4">
      <w:start w:val="1"/>
      <w:numFmt w:val="decimal"/>
      <w:lvlText w:val="%6)"/>
      <w:lvlJc w:val="left"/>
      <w:pPr>
        <w:ind w:left="1020" w:hanging="360"/>
      </w:pPr>
    </w:lvl>
    <w:lvl w:ilvl="6" w:tplc="EC6EFEF0">
      <w:start w:val="1"/>
      <w:numFmt w:val="decimal"/>
      <w:lvlText w:val="%7)"/>
      <w:lvlJc w:val="left"/>
      <w:pPr>
        <w:ind w:left="1020" w:hanging="360"/>
      </w:pPr>
    </w:lvl>
    <w:lvl w:ilvl="7" w:tplc="EF76282C">
      <w:start w:val="1"/>
      <w:numFmt w:val="decimal"/>
      <w:lvlText w:val="%8)"/>
      <w:lvlJc w:val="left"/>
      <w:pPr>
        <w:ind w:left="1020" w:hanging="360"/>
      </w:pPr>
    </w:lvl>
    <w:lvl w:ilvl="8" w:tplc="ABF6A0AC">
      <w:start w:val="1"/>
      <w:numFmt w:val="decimal"/>
      <w:lvlText w:val="%9)"/>
      <w:lvlJc w:val="left"/>
      <w:pPr>
        <w:ind w:left="1020" w:hanging="360"/>
      </w:pPr>
    </w:lvl>
  </w:abstractNum>
  <w:abstractNum w:abstractNumId="1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84E4295"/>
    <w:multiLevelType w:val="hybridMultilevel"/>
    <w:tmpl w:val="30BAA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C265B2"/>
    <w:multiLevelType w:val="hybridMultilevel"/>
    <w:tmpl w:val="ABE4C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473342"/>
    <w:multiLevelType w:val="hybridMultilevel"/>
    <w:tmpl w:val="4F2EF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A268D7"/>
    <w:multiLevelType w:val="hybridMultilevel"/>
    <w:tmpl w:val="C0E6B48C"/>
    <w:lvl w:ilvl="0" w:tplc="E85CA210">
      <w:start w:val="1"/>
      <w:numFmt w:val="decimal"/>
      <w:lvlText w:val="%1)"/>
      <w:lvlJc w:val="left"/>
      <w:pPr>
        <w:ind w:left="1020" w:hanging="360"/>
      </w:pPr>
    </w:lvl>
    <w:lvl w:ilvl="1" w:tplc="B5483488">
      <w:start w:val="1"/>
      <w:numFmt w:val="decimal"/>
      <w:lvlText w:val="%2)"/>
      <w:lvlJc w:val="left"/>
      <w:pPr>
        <w:ind w:left="1020" w:hanging="360"/>
      </w:pPr>
    </w:lvl>
    <w:lvl w:ilvl="2" w:tplc="9FB0C19A">
      <w:start w:val="1"/>
      <w:numFmt w:val="decimal"/>
      <w:lvlText w:val="%3)"/>
      <w:lvlJc w:val="left"/>
      <w:pPr>
        <w:ind w:left="1020" w:hanging="360"/>
      </w:pPr>
    </w:lvl>
    <w:lvl w:ilvl="3" w:tplc="AE1AD182">
      <w:start w:val="1"/>
      <w:numFmt w:val="decimal"/>
      <w:lvlText w:val="%4)"/>
      <w:lvlJc w:val="left"/>
      <w:pPr>
        <w:ind w:left="1020" w:hanging="360"/>
      </w:pPr>
    </w:lvl>
    <w:lvl w:ilvl="4" w:tplc="029689AC">
      <w:start w:val="1"/>
      <w:numFmt w:val="decimal"/>
      <w:lvlText w:val="%5)"/>
      <w:lvlJc w:val="left"/>
      <w:pPr>
        <w:ind w:left="1020" w:hanging="360"/>
      </w:pPr>
    </w:lvl>
    <w:lvl w:ilvl="5" w:tplc="3208DBCC">
      <w:start w:val="1"/>
      <w:numFmt w:val="decimal"/>
      <w:lvlText w:val="%6)"/>
      <w:lvlJc w:val="left"/>
      <w:pPr>
        <w:ind w:left="1020" w:hanging="360"/>
      </w:pPr>
    </w:lvl>
    <w:lvl w:ilvl="6" w:tplc="DEF6032C">
      <w:start w:val="1"/>
      <w:numFmt w:val="decimal"/>
      <w:lvlText w:val="%7)"/>
      <w:lvlJc w:val="left"/>
      <w:pPr>
        <w:ind w:left="1020" w:hanging="360"/>
      </w:pPr>
    </w:lvl>
    <w:lvl w:ilvl="7" w:tplc="F356C070">
      <w:start w:val="1"/>
      <w:numFmt w:val="decimal"/>
      <w:lvlText w:val="%8)"/>
      <w:lvlJc w:val="left"/>
      <w:pPr>
        <w:ind w:left="1020" w:hanging="360"/>
      </w:pPr>
    </w:lvl>
    <w:lvl w:ilvl="8" w:tplc="43F0D478">
      <w:start w:val="1"/>
      <w:numFmt w:val="decimal"/>
      <w:lvlText w:val="%9)"/>
      <w:lvlJc w:val="left"/>
      <w:pPr>
        <w:ind w:left="1020" w:hanging="360"/>
      </w:pPr>
    </w:lvl>
  </w:abstractNum>
  <w:num w:numId="1" w16cid:durableId="1415279553">
    <w:abstractNumId w:val="10"/>
  </w:num>
  <w:num w:numId="2" w16cid:durableId="1896506324">
    <w:abstractNumId w:val="14"/>
  </w:num>
  <w:num w:numId="3" w16cid:durableId="1565525127">
    <w:abstractNumId w:val="13"/>
  </w:num>
  <w:num w:numId="4" w16cid:durableId="622879954">
    <w:abstractNumId w:val="15"/>
  </w:num>
  <w:num w:numId="5" w16cid:durableId="877858749">
    <w:abstractNumId w:val="11"/>
  </w:num>
  <w:num w:numId="6" w16cid:durableId="1685744347">
    <w:abstractNumId w:val="1"/>
  </w:num>
  <w:num w:numId="7" w16cid:durableId="339089015">
    <w:abstractNumId w:val="18"/>
  </w:num>
  <w:num w:numId="8" w16cid:durableId="1878807962">
    <w:abstractNumId w:val="9"/>
  </w:num>
  <w:num w:numId="9" w16cid:durableId="1726414850">
    <w:abstractNumId w:val="16"/>
  </w:num>
  <w:num w:numId="10" w16cid:durableId="1703746207">
    <w:abstractNumId w:val="0"/>
  </w:num>
  <w:num w:numId="11" w16cid:durableId="200024498">
    <w:abstractNumId w:val="17"/>
  </w:num>
  <w:num w:numId="12" w16cid:durableId="377167698">
    <w:abstractNumId w:val="7"/>
  </w:num>
  <w:num w:numId="13" w16cid:durableId="1884168040">
    <w:abstractNumId w:val="2"/>
  </w:num>
  <w:num w:numId="14" w16cid:durableId="1472409019">
    <w:abstractNumId w:val="3"/>
  </w:num>
  <w:num w:numId="15" w16cid:durableId="392199750">
    <w:abstractNumId w:val="5"/>
  </w:num>
  <w:num w:numId="16" w16cid:durableId="1938438597">
    <w:abstractNumId w:val="8"/>
  </w:num>
  <w:num w:numId="17" w16cid:durableId="1912080562">
    <w:abstractNumId w:val="6"/>
  </w:num>
  <w:num w:numId="18" w16cid:durableId="933779036">
    <w:abstractNumId w:val="4"/>
  </w:num>
  <w:num w:numId="19" w16cid:durableId="878973873">
    <w:abstractNumId w:val="12"/>
  </w:num>
  <w:num w:numId="20" w16cid:durableId="152570992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624"/>
    <w:rsid w:val="00000719"/>
    <w:rsid w:val="00003403"/>
    <w:rsid w:val="00005347"/>
    <w:rsid w:val="000072B6"/>
    <w:rsid w:val="0001021B"/>
    <w:rsid w:val="00011D89"/>
    <w:rsid w:val="000154FD"/>
    <w:rsid w:val="0001677A"/>
    <w:rsid w:val="00016FBF"/>
    <w:rsid w:val="00022271"/>
    <w:rsid w:val="000235E8"/>
    <w:rsid w:val="00024D89"/>
    <w:rsid w:val="000250B6"/>
    <w:rsid w:val="000257C6"/>
    <w:rsid w:val="00033D81"/>
    <w:rsid w:val="00037366"/>
    <w:rsid w:val="00041BF0"/>
    <w:rsid w:val="00042C8A"/>
    <w:rsid w:val="0004536B"/>
    <w:rsid w:val="00046B68"/>
    <w:rsid w:val="00047E45"/>
    <w:rsid w:val="000527DD"/>
    <w:rsid w:val="0005592A"/>
    <w:rsid w:val="000578B2"/>
    <w:rsid w:val="00060959"/>
    <w:rsid w:val="00060C8F"/>
    <w:rsid w:val="0006298A"/>
    <w:rsid w:val="000663CD"/>
    <w:rsid w:val="000733FE"/>
    <w:rsid w:val="00074219"/>
    <w:rsid w:val="00074ED5"/>
    <w:rsid w:val="00077CFD"/>
    <w:rsid w:val="000835C6"/>
    <w:rsid w:val="0008508E"/>
    <w:rsid w:val="00085A75"/>
    <w:rsid w:val="00087951"/>
    <w:rsid w:val="0009113B"/>
    <w:rsid w:val="000922F2"/>
    <w:rsid w:val="00092F53"/>
    <w:rsid w:val="00093402"/>
    <w:rsid w:val="0009359E"/>
    <w:rsid w:val="00094DA3"/>
    <w:rsid w:val="00096CD1"/>
    <w:rsid w:val="000A012C"/>
    <w:rsid w:val="000A0EB9"/>
    <w:rsid w:val="000A186C"/>
    <w:rsid w:val="000A1EA4"/>
    <w:rsid w:val="000A2476"/>
    <w:rsid w:val="000A430D"/>
    <w:rsid w:val="000A641A"/>
    <w:rsid w:val="000B3EDB"/>
    <w:rsid w:val="000B543D"/>
    <w:rsid w:val="000B55F9"/>
    <w:rsid w:val="000B5BF7"/>
    <w:rsid w:val="000B6BC8"/>
    <w:rsid w:val="000C0303"/>
    <w:rsid w:val="000C04D1"/>
    <w:rsid w:val="000C42EA"/>
    <w:rsid w:val="000C4546"/>
    <w:rsid w:val="000D1242"/>
    <w:rsid w:val="000E0970"/>
    <w:rsid w:val="000E1910"/>
    <w:rsid w:val="000E3CC7"/>
    <w:rsid w:val="000E6BD4"/>
    <w:rsid w:val="000E6D6D"/>
    <w:rsid w:val="000E6D9E"/>
    <w:rsid w:val="000F1F1E"/>
    <w:rsid w:val="000F2259"/>
    <w:rsid w:val="000F2DDA"/>
    <w:rsid w:val="000F5213"/>
    <w:rsid w:val="00101001"/>
    <w:rsid w:val="00103276"/>
    <w:rsid w:val="001036B0"/>
    <w:rsid w:val="0010392D"/>
    <w:rsid w:val="0010447F"/>
    <w:rsid w:val="00104FE3"/>
    <w:rsid w:val="0010714F"/>
    <w:rsid w:val="001120C5"/>
    <w:rsid w:val="0011701A"/>
    <w:rsid w:val="00120BD3"/>
    <w:rsid w:val="00122FEA"/>
    <w:rsid w:val="001232BD"/>
    <w:rsid w:val="00124ED5"/>
    <w:rsid w:val="001276FA"/>
    <w:rsid w:val="001352D7"/>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58E9"/>
    <w:rsid w:val="001771DD"/>
    <w:rsid w:val="00177995"/>
    <w:rsid w:val="00177A8C"/>
    <w:rsid w:val="001864CD"/>
    <w:rsid w:val="00186B33"/>
    <w:rsid w:val="00187A74"/>
    <w:rsid w:val="00192F9D"/>
    <w:rsid w:val="00193616"/>
    <w:rsid w:val="00195B93"/>
    <w:rsid w:val="00196EB8"/>
    <w:rsid w:val="00196EFB"/>
    <w:rsid w:val="001979FF"/>
    <w:rsid w:val="00197B17"/>
    <w:rsid w:val="001A1950"/>
    <w:rsid w:val="001A1C54"/>
    <w:rsid w:val="001A3ACE"/>
    <w:rsid w:val="001B058F"/>
    <w:rsid w:val="001B738B"/>
    <w:rsid w:val="001C09DB"/>
    <w:rsid w:val="001C277E"/>
    <w:rsid w:val="001C2A72"/>
    <w:rsid w:val="001C31B7"/>
    <w:rsid w:val="001C4B3F"/>
    <w:rsid w:val="001D04AC"/>
    <w:rsid w:val="001D0B75"/>
    <w:rsid w:val="001D39A5"/>
    <w:rsid w:val="001D3C09"/>
    <w:rsid w:val="001D420D"/>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38F5"/>
    <w:rsid w:val="00206463"/>
    <w:rsid w:val="00206F2F"/>
    <w:rsid w:val="0021053D"/>
    <w:rsid w:val="00210A92"/>
    <w:rsid w:val="0021667C"/>
    <w:rsid w:val="00216C03"/>
    <w:rsid w:val="00220C04"/>
    <w:rsid w:val="0022104D"/>
    <w:rsid w:val="0022278D"/>
    <w:rsid w:val="0022701F"/>
    <w:rsid w:val="00227C68"/>
    <w:rsid w:val="002333F5"/>
    <w:rsid w:val="00233724"/>
    <w:rsid w:val="002365B4"/>
    <w:rsid w:val="00240C95"/>
    <w:rsid w:val="002432E1"/>
    <w:rsid w:val="00246207"/>
    <w:rsid w:val="00246C5E"/>
    <w:rsid w:val="00250960"/>
    <w:rsid w:val="00251343"/>
    <w:rsid w:val="002536A4"/>
    <w:rsid w:val="00254F58"/>
    <w:rsid w:val="002620BC"/>
    <w:rsid w:val="00262802"/>
    <w:rsid w:val="00263A90"/>
    <w:rsid w:val="00263C1F"/>
    <w:rsid w:val="0026408B"/>
    <w:rsid w:val="002646B6"/>
    <w:rsid w:val="00267C3E"/>
    <w:rsid w:val="002709BB"/>
    <w:rsid w:val="0027113F"/>
    <w:rsid w:val="00273BAC"/>
    <w:rsid w:val="00274B5C"/>
    <w:rsid w:val="002763B3"/>
    <w:rsid w:val="002802E3"/>
    <w:rsid w:val="0028213D"/>
    <w:rsid w:val="002862F1"/>
    <w:rsid w:val="00291373"/>
    <w:rsid w:val="0029597D"/>
    <w:rsid w:val="002962C3"/>
    <w:rsid w:val="0029752B"/>
    <w:rsid w:val="002A0A9C"/>
    <w:rsid w:val="002A483C"/>
    <w:rsid w:val="002A4B21"/>
    <w:rsid w:val="002B0C7C"/>
    <w:rsid w:val="002B1729"/>
    <w:rsid w:val="002B36C7"/>
    <w:rsid w:val="002B4DD4"/>
    <w:rsid w:val="002B5277"/>
    <w:rsid w:val="002B5375"/>
    <w:rsid w:val="002B554B"/>
    <w:rsid w:val="002B77C1"/>
    <w:rsid w:val="002B7F7B"/>
    <w:rsid w:val="002C055C"/>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2B72"/>
    <w:rsid w:val="00314054"/>
    <w:rsid w:val="00315BD8"/>
    <w:rsid w:val="00316F27"/>
    <w:rsid w:val="003214F1"/>
    <w:rsid w:val="00322E4B"/>
    <w:rsid w:val="00327870"/>
    <w:rsid w:val="0033259D"/>
    <w:rsid w:val="003333D2"/>
    <w:rsid w:val="0033701E"/>
    <w:rsid w:val="003406C6"/>
    <w:rsid w:val="003418CC"/>
    <w:rsid w:val="0034343C"/>
    <w:rsid w:val="003459BD"/>
    <w:rsid w:val="00350D38"/>
    <w:rsid w:val="00351A2A"/>
    <w:rsid w:val="00351B36"/>
    <w:rsid w:val="00357B4E"/>
    <w:rsid w:val="003716FD"/>
    <w:rsid w:val="0037204B"/>
    <w:rsid w:val="00373890"/>
    <w:rsid w:val="003744CF"/>
    <w:rsid w:val="00374717"/>
    <w:rsid w:val="0037676C"/>
    <w:rsid w:val="00381043"/>
    <w:rsid w:val="003829E5"/>
    <w:rsid w:val="003851C9"/>
    <w:rsid w:val="00386109"/>
    <w:rsid w:val="00386944"/>
    <w:rsid w:val="00387225"/>
    <w:rsid w:val="003928A0"/>
    <w:rsid w:val="003956CC"/>
    <w:rsid w:val="00395C9A"/>
    <w:rsid w:val="003A0853"/>
    <w:rsid w:val="003A6B67"/>
    <w:rsid w:val="003A7E7B"/>
    <w:rsid w:val="003B13B6"/>
    <w:rsid w:val="003B15E6"/>
    <w:rsid w:val="003B408A"/>
    <w:rsid w:val="003B5733"/>
    <w:rsid w:val="003B5BEE"/>
    <w:rsid w:val="003C08A2"/>
    <w:rsid w:val="003C2045"/>
    <w:rsid w:val="003C43A1"/>
    <w:rsid w:val="003C4FC0"/>
    <w:rsid w:val="003C55F4"/>
    <w:rsid w:val="003C7897"/>
    <w:rsid w:val="003C7A3F"/>
    <w:rsid w:val="003D2766"/>
    <w:rsid w:val="003D2A74"/>
    <w:rsid w:val="003D3E8F"/>
    <w:rsid w:val="003D6475"/>
    <w:rsid w:val="003E1EF8"/>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433"/>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2E30"/>
    <w:rsid w:val="004B50C3"/>
    <w:rsid w:val="004C3AB3"/>
    <w:rsid w:val="004C5541"/>
    <w:rsid w:val="004C6EEE"/>
    <w:rsid w:val="004C702B"/>
    <w:rsid w:val="004D0033"/>
    <w:rsid w:val="004D016B"/>
    <w:rsid w:val="004D1B22"/>
    <w:rsid w:val="004D23CC"/>
    <w:rsid w:val="004D36F2"/>
    <w:rsid w:val="004E1106"/>
    <w:rsid w:val="004E138F"/>
    <w:rsid w:val="004E2E8B"/>
    <w:rsid w:val="004E4649"/>
    <w:rsid w:val="004E5C2B"/>
    <w:rsid w:val="004F00DD"/>
    <w:rsid w:val="004F2133"/>
    <w:rsid w:val="004F5398"/>
    <w:rsid w:val="004F55F1"/>
    <w:rsid w:val="004F6936"/>
    <w:rsid w:val="00503DC6"/>
    <w:rsid w:val="00506F5D"/>
    <w:rsid w:val="00510C37"/>
    <w:rsid w:val="005126D0"/>
    <w:rsid w:val="0051568D"/>
    <w:rsid w:val="005164B9"/>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571E"/>
    <w:rsid w:val="005D6467"/>
    <w:rsid w:val="005D6597"/>
    <w:rsid w:val="005E14E7"/>
    <w:rsid w:val="005E26A3"/>
    <w:rsid w:val="005E2ECB"/>
    <w:rsid w:val="005E447E"/>
    <w:rsid w:val="005E4E45"/>
    <w:rsid w:val="005E4FD1"/>
    <w:rsid w:val="005F0775"/>
    <w:rsid w:val="005F0CF5"/>
    <w:rsid w:val="005F21EB"/>
    <w:rsid w:val="005F2B6C"/>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47089"/>
    <w:rsid w:val="006505BD"/>
    <w:rsid w:val="006508EA"/>
    <w:rsid w:val="0065092E"/>
    <w:rsid w:val="006557A7"/>
    <w:rsid w:val="00655A8B"/>
    <w:rsid w:val="00655F1D"/>
    <w:rsid w:val="00656290"/>
    <w:rsid w:val="006608D8"/>
    <w:rsid w:val="006621D7"/>
    <w:rsid w:val="0066302A"/>
    <w:rsid w:val="00667770"/>
    <w:rsid w:val="00670597"/>
    <w:rsid w:val="006706D0"/>
    <w:rsid w:val="00677574"/>
    <w:rsid w:val="0068454C"/>
    <w:rsid w:val="00691B62"/>
    <w:rsid w:val="006925E2"/>
    <w:rsid w:val="006933B5"/>
    <w:rsid w:val="00693D14"/>
    <w:rsid w:val="00696F27"/>
    <w:rsid w:val="006A18C2"/>
    <w:rsid w:val="006A3383"/>
    <w:rsid w:val="006B077C"/>
    <w:rsid w:val="006B6803"/>
    <w:rsid w:val="006C167F"/>
    <w:rsid w:val="006D0F16"/>
    <w:rsid w:val="006D2A3F"/>
    <w:rsid w:val="006D2FBC"/>
    <w:rsid w:val="006D7211"/>
    <w:rsid w:val="006E0541"/>
    <w:rsid w:val="006E138B"/>
    <w:rsid w:val="006F0330"/>
    <w:rsid w:val="006F1FDC"/>
    <w:rsid w:val="006F6A1B"/>
    <w:rsid w:val="006F6B8C"/>
    <w:rsid w:val="007013EF"/>
    <w:rsid w:val="007055BD"/>
    <w:rsid w:val="007173CA"/>
    <w:rsid w:val="007216AA"/>
    <w:rsid w:val="00721AB5"/>
    <w:rsid w:val="00721CFB"/>
    <w:rsid w:val="00721DEF"/>
    <w:rsid w:val="0072251A"/>
    <w:rsid w:val="00722A3F"/>
    <w:rsid w:val="00724A43"/>
    <w:rsid w:val="007273AC"/>
    <w:rsid w:val="00731AD4"/>
    <w:rsid w:val="007346E4"/>
    <w:rsid w:val="00734FCA"/>
    <w:rsid w:val="0073582E"/>
    <w:rsid w:val="00740F22"/>
    <w:rsid w:val="00741CF0"/>
    <w:rsid w:val="00741F1A"/>
    <w:rsid w:val="00743106"/>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33D8"/>
    <w:rsid w:val="00785677"/>
    <w:rsid w:val="00786F16"/>
    <w:rsid w:val="00791BD7"/>
    <w:rsid w:val="007933F7"/>
    <w:rsid w:val="00796E20"/>
    <w:rsid w:val="007979BA"/>
    <w:rsid w:val="00797C32"/>
    <w:rsid w:val="007A11E8"/>
    <w:rsid w:val="007A57E0"/>
    <w:rsid w:val="007B0914"/>
    <w:rsid w:val="007B1374"/>
    <w:rsid w:val="007B32E5"/>
    <w:rsid w:val="007B3DB9"/>
    <w:rsid w:val="007B589F"/>
    <w:rsid w:val="007B6186"/>
    <w:rsid w:val="007B73BC"/>
    <w:rsid w:val="007C00EA"/>
    <w:rsid w:val="007C1838"/>
    <w:rsid w:val="007C20B9"/>
    <w:rsid w:val="007C5ABE"/>
    <w:rsid w:val="007C7301"/>
    <w:rsid w:val="007C7859"/>
    <w:rsid w:val="007C7F28"/>
    <w:rsid w:val="007D0E47"/>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27F36"/>
    <w:rsid w:val="008338A2"/>
    <w:rsid w:val="00835FAF"/>
    <w:rsid w:val="00841AA9"/>
    <w:rsid w:val="008474FE"/>
    <w:rsid w:val="00853EE4"/>
    <w:rsid w:val="00854779"/>
    <w:rsid w:val="00855535"/>
    <w:rsid w:val="00855920"/>
    <w:rsid w:val="00857C5A"/>
    <w:rsid w:val="0086255E"/>
    <w:rsid w:val="008633F0"/>
    <w:rsid w:val="0086724B"/>
    <w:rsid w:val="00867D9D"/>
    <w:rsid w:val="008707EB"/>
    <w:rsid w:val="00871113"/>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2CE"/>
    <w:rsid w:val="008C2F92"/>
    <w:rsid w:val="008C3697"/>
    <w:rsid w:val="008C5557"/>
    <w:rsid w:val="008C589D"/>
    <w:rsid w:val="008C6D51"/>
    <w:rsid w:val="008C7CB1"/>
    <w:rsid w:val="008D2846"/>
    <w:rsid w:val="008D4236"/>
    <w:rsid w:val="008D462F"/>
    <w:rsid w:val="008D6DCF"/>
    <w:rsid w:val="008E3DE9"/>
    <w:rsid w:val="008E4376"/>
    <w:rsid w:val="008E7A0A"/>
    <w:rsid w:val="008E7B49"/>
    <w:rsid w:val="008F59F6"/>
    <w:rsid w:val="00900719"/>
    <w:rsid w:val="009017AC"/>
    <w:rsid w:val="00902A9A"/>
    <w:rsid w:val="00903822"/>
    <w:rsid w:val="00904A1C"/>
    <w:rsid w:val="00905030"/>
    <w:rsid w:val="00906490"/>
    <w:rsid w:val="009111B2"/>
    <w:rsid w:val="009151F5"/>
    <w:rsid w:val="009220CA"/>
    <w:rsid w:val="00924AE1"/>
    <w:rsid w:val="009269B1"/>
    <w:rsid w:val="0092724D"/>
    <w:rsid w:val="009272B3"/>
    <w:rsid w:val="00930AF0"/>
    <w:rsid w:val="009315BE"/>
    <w:rsid w:val="0093338F"/>
    <w:rsid w:val="00937BD9"/>
    <w:rsid w:val="0094757F"/>
    <w:rsid w:val="00950E2C"/>
    <w:rsid w:val="00951D50"/>
    <w:rsid w:val="009525EB"/>
    <w:rsid w:val="0095470B"/>
    <w:rsid w:val="00954874"/>
    <w:rsid w:val="0095615A"/>
    <w:rsid w:val="00961400"/>
    <w:rsid w:val="00963646"/>
    <w:rsid w:val="0096632D"/>
    <w:rsid w:val="00966696"/>
    <w:rsid w:val="009718C7"/>
    <w:rsid w:val="0097559F"/>
    <w:rsid w:val="0097761E"/>
    <w:rsid w:val="00982454"/>
    <w:rsid w:val="00982CF0"/>
    <w:rsid w:val="009853E1"/>
    <w:rsid w:val="00986E6B"/>
    <w:rsid w:val="00990032"/>
    <w:rsid w:val="00990B19"/>
    <w:rsid w:val="0099153B"/>
    <w:rsid w:val="00991769"/>
    <w:rsid w:val="0099232C"/>
    <w:rsid w:val="00994386"/>
    <w:rsid w:val="009977F7"/>
    <w:rsid w:val="009A13D8"/>
    <w:rsid w:val="009A279E"/>
    <w:rsid w:val="009A3015"/>
    <w:rsid w:val="009A3490"/>
    <w:rsid w:val="009A61C2"/>
    <w:rsid w:val="009B0A6F"/>
    <w:rsid w:val="009B0A94"/>
    <w:rsid w:val="009B2AE8"/>
    <w:rsid w:val="009B59E9"/>
    <w:rsid w:val="009B70AA"/>
    <w:rsid w:val="009C2DFF"/>
    <w:rsid w:val="009C5E77"/>
    <w:rsid w:val="009C7A7E"/>
    <w:rsid w:val="009D02E8"/>
    <w:rsid w:val="009D51D0"/>
    <w:rsid w:val="009D588C"/>
    <w:rsid w:val="009D6E94"/>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287"/>
    <w:rsid w:val="00A10FB9"/>
    <w:rsid w:val="00A11421"/>
    <w:rsid w:val="00A1389F"/>
    <w:rsid w:val="00A157B1"/>
    <w:rsid w:val="00A22229"/>
    <w:rsid w:val="00A24442"/>
    <w:rsid w:val="00A330BB"/>
    <w:rsid w:val="00A36200"/>
    <w:rsid w:val="00A44882"/>
    <w:rsid w:val="00A45125"/>
    <w:rsid w:val="00A47701"/>
    <w:rsid w:val="00A54715"/>
    <w:rsid w:val="00A6061C"/>
    <w:rsid w:val="00A62D44"/>
    <w:rsid w:val="00A67263"/>
    <w:rsid w:val="00A7161C"/>
    <w:rsid w:val="00A747CA"/>
    <w:rsid w:val="00A77AA3"/>
    <w:rsid w:val="00A80421"/>
    <w:rsid w:val="00A8236D"/>
    <w:rsid w:val="00A854EB"/>
    <w:rsid w:val="00A872E5"/>
    <w:rsid w:val="00A91406"/>
    <w:rsid w:val="00A96E65"/>
    <w:rsid w:val="00A97C72"/>
    <w:rsid w:val="00AA23F0"/>
    <w:rsid w:val="00AA268E"/>
    <w:rsid w:val="00AA2B2E"/>
    <w:rsid w:val="00AA310B"/>
    <w:rsid w:val="00AA63D4"/>
    <w:rsid w:val="00AB06E8"/>
    <w:rsid w:val="00AB1CD3"/>
    <w:rsid w:val="00AB352F"/>
    <w:rsid w:val="00AB7A6F"/>
    <w:rsid w:val="00AC274B"/>
    <w:rsid w:val="00AC4764"/>
    <w:rsid w:val="00AC6D36"/>
    <w:rsid w:val="00AD0CBA"/>
    <w:rsid w:val="00AD177A"/>
    <w:rsid w:val="00AD26E2"/>
    <w:rsid w:val="00AD5CCE"/>
    <w:rsid w:val="00AD725D"/>
    <w:rsid w:val="00AD784C"/>
    <w:rsid w:val="00AE126A"/>
    <w:rsid w:val="00AE1BAE"/>
    <w:rsid w:val="00AE2B09"/>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54BF"/>
    <w:rsid w:val="00B57329"/>
    <w:rsid w:val="00B60E61"/>
    <w:rsid w:val="00B62506"/>
    <w:rsid w:val="00B62B50"/>
    <w:rsid w:val="00B635B7"/>
    <w:rsid w:val="00B63AE8"/>
    <w:rsid w:val="00B65950"/>
    <w:rsid w:val="00B66D83"/>
    <w:rsid w:val="00B672C0"/>
    <w:rsid w:val="00B676FD"/>
    <w:rsid w:val="00B75646"/>
    <w:rsid w:val="00B8728A"/>
    <w:rsid w:val="00B90729"/>
    <w:rsid w:val="00B907DA"/>
    <w:rsid w:val="00B94CD5"/>
    <w:rsid w:val="00B950BC"/>
    <w:rsid w:val="00B9714C"/>
    <w:rsid w:val="00BA29AD"/>
    <w:rsid w:val="00BA33CF"/>
    <w:rsid w:val="00BA3624"/>
    <w:rsid w:val="00BA3F8D"/>
    <w:rsid w:val="00BB7A10"/>
    <w:rsid w:val="00BC3E8F"/>
    <w:rsid w:val="00BC60BE"/>
    <w:rsid w:val="00BC7468"/>
    <w:rsid w:val="00BC7D4F"/>
    <w:rsid w:val="00BC7ED7"/>
    <w:rsid w:val="00BD2850"/>
    <w:rsid w:val="00BE28D2"/>
    <w:rsid w:val="00BE4A64"/>
    <w:rsid w:val="00BE5E43"/>
    <w:rsid w:val="00BE6E81"/>
    <w:rsid w:val="00BE7F5C"/>
    <w:rsid w:val="00BF30B2"/>
    <w:rsid w:val="00BF557D"/>
    <w:rsid w:val="00BF7F58"/>
    <w:rsid w:val="00C01381"/>
    <w:rsid w:val="00C01AB1"/>
    <w:rsid w:val="00C026A0"/>
    <w:rsid w:val="00C06137"/>
    <w:rsid w:val="00C079B8"/>
    <w:rsid w:val="00C10037"/>
    <w:rsid w:val="00C1154D"/>
    <w:rsid w:val="00C123EA"/>
    <w:rsid w:val="00C12A49"/>
    <w:rsid w:val="00C133EE"/>
    <w:rsid w:val="00C149D0"/>
    <w:rsid w:val="00C26588"/>
    <w:rsid w:val="00C26FDC"/>
    <w:rsid w:val="00C27DE9"/>
    <w:rsid w:val="00C32989"/>
    <w:rsid w:val="00C33388"/>
    <w:rsid w:val="00C35484"/>
    <w:rsid w:val="00C37031"/>
    <w:rsid w:val="00C4173A"/>
    <w:rsid w:val="00C509E4"/>
    <w:rsid w:val="00C50DED"/>
    <w:rsid w:val="00C602FF"/>
    <w:rsid w:val="00C61174"/>
    <w:rsid w:val="00C6148F"/>
    <w:rsid w:val="00C621B1"/>
    <w:rsid w:val="00C62F7A"/>
    <w:rsid w:val="00C63B9C"/>
    <w:rsid w:val="00C6682F"/>
    <w:rsid w:val="00C67BF4"/>
    <w:rsid w:val="00C7275E"/>
    <w:rsid w:val="00C74C5D"/>
    <w:rsid w:val="00C83290"/>
    <w:rsid w:val="00C8576C"/>
    <w:rsid w:val="00C863C4"/>
    <w:rsid w:val="00C8746D"/>
    <w:rsid w:val="00C91990"/>
    <w:rsid w:val="00C920EA"/>
    <w:rsid w:val="00C934D2"/>
    <w:rsid w:val="00C93C3E"/>
    <w:rsid w:val="00CA12E3"/>
    <w:rsid w:val="00CA1476"/>
    <w:rsid w:val="00CA6611"/>
    <w:rsid w:val="00CA6AE6"/>
    <w:rsid w:val="00CA782F"/>
    <w:rsid w:val="00CB187B"/>
    <w:rsid w:val="00CB2835"/>
    <w:rsid w:val="00CB3285"/>
    <w:rsid w:val="00CB4500"/>
    <w:rsid w:val="00CB75F5"/>
    <w:rsid w:val="00CB7800"/>
    <w:rsid w:val="00CC0C72"/>
    <w:rsid w:val="00CC2BFD"/>
    <w:rsid w:val="00CC383F"/>
    <w:rsid w:val="00CC7E07"/>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409D"/>
    <w:rsid w:val="00D56B20"/>
    <w:rsid w:val="00D578B3"/>
    <w:rsid w:val="00D618F4"/>
    <w:rsid w:val="00D6261F"/>
    <w:rsid w:val="00D63E61"/>
    <w:rsid w:val="00D714CC"/>
    <w:rsid w:val="00D75EA7"/>
    <w:rsid w:val="00D81ADF"/>
    <w:rsid w:val="00D81F21"/>
    <w:rsid w:val="00D864F2"/>
    <w:rsid w:val="00D9181D"/>
    <w:rsid w:val="00D92F95"/>
    <w:rsid w:val="00D943F8"/>
    <w:rsid w:val="00D945A8"/>
    <w:rsid w:val="00D95470"/>
    <w:rsid w:val="00D95A27"/>
    <w:rsid w:val="00D96B55"/>
    <w:rsid w:val="00DA2619"/>
    <w:rsid w:val="00DA4239"/>
    <w:rsid w:val="00DA65DE"/>
    <w:rsid w:val="00DB0B61"/>
    <w:rsid w:val="00DB1474"/>
    <w:rsid w:val="00DB2962"/>
    <w:rsid w:val="00DB431F"/>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4D9F"/>
    <w:rsid w:val="00DE6028"/>
    <w:rsid w:val="00DE78A3"/>
    <w:rsid w:val="00DF1A71"/>
    <w:rsid w:val="00DF50B1"/>
    <w:rsid w:val="00DF50FC"/>
    <w:rsid w:val="00DF68C7"/>
    <w:rsid w:val="00DF731A"/>
    <w:rsid w:val="00E06B75"/>
    <w:rsid w:val="00E104D7"/>
    <w:rsid w:val="00E11332"/>
    <w:rsid w:val="00E11352"/>
    <w:rsid w:val="00E170DC"/>
    <w:rsid w:val="00E17546"/>
    <w:rsid w:val="00E210B5"/>
    <w:rsid w:val="00E261B3"/>
    <w:rsid w:val="00E26818"/>
    <w:rsid w:val="00E27FFC"/>
    <w:rsid w:val="00E30B15"/>
    <w:rsid w:val="00E33237"/>
    <w:rsid w:val="00E33D94"/>
    <w:rsid w:val="00E40181"/>
    <w:rsid w:val="00E47B97"/>
    <w:rsid w:val="00E53275"/>
    <w:rsid w:val="00E54950"/>
    <w:rsid w:val="00E56A01"/>
    <w:rsid w:val="00E60BE8"/>
    <w:rsid w:val="00E611D5"/>
    <w:rsid w:val="00E62622"/>
    <w:rsid w:val="00E629A1"/>
    <w:rsid w:val="00E6794C"/>
    <w:rsid w:val="00E71591"/>
    <w:rsid w:val="00E71CEB"/>
    <w:rsid w:val="00E7474F"/>
    <w:rsid w:val="00E80DE3"/>
    <w:rsid w:val="00E82C55"/>
    <w:rsid w:val="00E8787E"/>
    <w:rsid w:val="00E92AC3"/>
    <w:rsid w:val="00E97F50"/>
    <w:rsid w:val="00EA1360"/>
    <w:rsid w:val="00EA2F6A"/>
    <w:rsid w:val="00EB00E0"/>
    <w:rsid w:val="00EC059F"/>
    <w:rsid w:val="00EC1F24"/>
    <w:rsid w:val="00EC22F6"/>
    <w:rsid w:val="00EC40D5"/>
    <w:rsid w:val="00EC6D58"/>
    <w:rsid w:val="00ED5B9B"/>
    <w:rsid w:val="00ED6BAD"/>
    <w:rsid w:val="00ED7447"/>
    <w:rsid w:val="00EE00D6"/>
    <w:rsid w:val="00EE11E7"/>
    <w:rsid w:val="00EE1488"/>
    <w:rsid w:val="00EE29AD"/>
    <w:rsid w:val="00EE3E24"/>
    <w:rsid w:val="00EE4D5D"/>
    <w:rsid w:val="00EE5131"/>
    <w:rsid w:val="00EF109B"/>
    <w:rsid w:val="00EF201C"/>
    <w:rsid w:val="00EF36AF"/>
    <w:rsid w:val="00EF4707"/>
    <w:rsid w:val="00EF59A3"/>
    <w:rsid w:val="00EF6675"/>
    <w:rsid w:val="00F00F9C"/>
    <w:rsid w:val="00F01E5F"/>
    <w:rsid w:val="00F024F3"/>
    <w:rsid w:val="00F02ABA"/>
    <w:rsid w:val="00F0437A"/>
    <w:rsid w:val="00F054B6"/>
    <w:rsid w:val="00F10154"/>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AB1"/>
    <w:rsid w:val="00F50CD1"/>
    <w:rsid w:val="00F511E4"/>
    <w:rsid w:val="00F52D09"/>
    <w:rsid w:val="00F52E08"/>
    <w:rsid w:val="00F53A66"/>
    <w:rsid w:val="00F53DDD"/>
    <w:rsid w:val="00F5462D"/>
    <w:rsid w:val="00F54707"/>
    <w:rsid w:val="00F55B21"/>
    <w:rsid w:val="00F56EF6"/>
    <w:rsid w:val="00F60082"/>
    <w:rsid w:val="00F61A9F"/>
    <w:rsid w:val="00F61B5F"/>
    <w:rsid w:val="00F62248"/>
    <w:rsid w:val="00F64696"/>
    <w:rsid w:val="00F65AA9"/>
    <w:rsid w:val="00F6768F"/>
    <w:rsid w:val="00F72C2C"/>
    <w:rsid w:val="00F76CAB"/>
    <w:rsid w:val="00F772C6"/>
    <w:rsid w:val="00F815B5"/>
    <w:rsid w:val="00F83E74"/>
    <w:rsid w:val="00F84FA0"/>
    <w:rsid w:val="00F85195"/>
    <w:rsid w:val="00F868E3"/>
    <w:rsid w:val="00F938BA"/>
    <w:rsid w:val="00F96556"/>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C8AF04"/>
  <w15:docId w15:val="{51A1963D-6549-43B5-9ED6-CB5BA11E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styleId="ListParagraph">
    <w:name w:val="List Paragraph"/>
    <w:basedOn w:val="Normal"/>
    <w:uiPriority w:val="34"/>
    <w:qFormat/>
    <w:rsid w:val="00C1154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table" w:customStyle="1" w:styleId="TableGrid1">
    <w:name w:val="Table Grid1"/>
    <w:basedOn w:val="TableNormal"/>
    <w:next w:val="TableGrid"/>
    <w:uiPriority w:val="39"/>
    <w:rsid w:val="00AD72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imeo.com/303045235"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imeo.com/599951929/ee654d8e6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patient-care/blood-matters-program" TargetMode="External"/><Relationship Id="rId10" Type="http://schemas.openxmlformats.org/officeDocument/2006/relationships/endnotes" Target="endnotes.xml"/><Relationship Id="rId19" Type="http://schemas.openxmlformats.org/officeDocument/2006/relationships/hyperlink" Target="https://anzsbt.org.au/wp-content/uploads/2024/02/Guidelines-for-the-Administration-of-Blood-Products-revised-Feb-20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bloodmatters@redcrossblood.org.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4\Branding_templates\New%20templates%20July%202021\Blood%20Matters%20DH%20red%20factsheet_front%20page%20logos%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www.w3.org/XML/1998/namespace"/>
    <ds:schemaRef ds:uri="http://schemas.microsoft.com/office/2006/documentManagement/types"/>
    <ds:schemaRef ds:uri="71bad440-a7e7-46c6-81bd-18ed54663c6a"/>
    <ds:schemaRef ds:uri="http://schemas.microsoft.com/office/infopath/2007/PartnerControls"/>
    <ds:schemaRef ds:uri="http://schemas.microsoft.com/office/2006/metadata/properties"/>
    <ds:schemaRef ds:uri="http://purl.org/dc/elements/1.1/"/>
    <ds:schemaRef ds:uri="http://purl.org/dc/dcmitype/"/>
    <ds:schemaRef ds:uri="f9efe166-4f28-4f85-8235-ea2c89133434"/>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0b9b4-4e86-47ad-ba30-80a481ff8f08}"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Blood Matters DH red factsheet_front page logos only</Template>
  <TotalTime>42</TotalTime>
  <Pages>5</Pages>
  <Words>1265</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Part B Pretransfusion check observational audit</vt:lpstr>
    </vt:vector>
  </TitlesOfParts>
  <Manager/>
  <Company>Victoria State Government, Department of Health, Blood Matters</Company>
  <LinksUpToDate>false</LinksUpToDate>
  <CharactersWithSpaces>9558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 Pretransfusion check observational audit</dc:title>
  <dc:subject/>
  <dc:creator>Bloodmatters@redcrossblood.org.au</dc:creator>
  <cp:keywords>blood audit, pretransfusion, checking, patient ID, observational audit</cp:keywords>
  <dc:description/>
  <cp:lastModifiedBy>Rae French</cp:lastModifiedBy>
  <cp:revision>11</cp:revision>
  <cp:lastPrinted>2025-02-19T01:46:00Z</cp:lastPrinted>
  <dcterms:created xsi:type="dcterms:W3CDTF">2025-02-05T05:06:00Z</dcterms:created>
  <dcterms:modified xsi:type="dcterms:W3CDTF">2025-02-19T04:46:00Z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