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C679" w14:textId="09BAD415" w:rsidR="0074696E" w:rsidRPr="004C6EEE" w:rsidRDefault="0074696E" w:rsidP="00EC40D5">
      <w:pPr>
        <w:pStyle w:val="Sectionbreakfirstpage"/>
      </w:pPr>
    </w:p>
    <w:p w14:paraId="54F1C262" w14:textId="77777777" w:rsidR="00A62D44" w:rsidRPr="004C6EEE" w:rsidRDefault="00A62D44"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61F06AAB" w:rsidR="003B5733" w:rsidRPr="0082040A" w:rsidRDefault="00A1658A" w:rsidP="00DA319C">
            <w:pPr>
              <w:pStyle w:val="Heading1"/>
            </w:pPr>
            <w:bookmarkStart w:id="0" w:name="_Hlk89433820"/>
            <w:bookmarkStart w:id="1" w:name="_Hlk89434525"/>
            <w:r w:rsidRPr="009E2B4D">
              <w:rPr>
                <w:noProof/>
              </w:rPr>
              <w:drawing>
                <wp:anchor distT="0" distB="0" distL="114300" distR="114300" simplePos="0" relativeHeight="251658241"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B4B62">
              <w:t xml:space="preserve">Guideline </w:t>
            </w:r>
            <w:r w:rsidR="00977741">
              <w:t>to a</w:t>
            </w:r>
            <w:r w:rsidR="00670EA8">
              <w:t xml:space="preserve">n </w:t>
            </w:r>
            <w:r w:rsidR="00BF45A2">
              <w:t>application</w:t>
            </w:r>
            <w:r w:rsidR="00FA3477">
              <w:t xml:space="preserve"> </w:t>
            </w:r>
            <w:r w:rsidR="00E61A0E">
              <w:t>to</w:t>
            </w:r>
            <w:r w:rsidR="00FA3477">
              <w:t xml:space="preserve"> </w:t>
            </w:r>
            <w:r w:rsidR="004E1E87">
              <w:t>v</w:t>
            </w:r>
            <w:r w:rsidR="00853D17">
              <w:t>ar</w:t>
            </w:r>
            <w:r w:rsidR="00E61A0E">
              <w:t>y</w:t>
            </w:r>
            <w:r w:rsidR="00853D17">
              <w:t xml:space="preserve"> a</w:t>
            </w:r>
            <w:r w:rsidR="00FA3477">
              <w:t xml:space="preserve"> </w:t>
            </w:r>
            <w:r w:rsidR="00670EA8" w:rsidRPr="00E42511">
              <w:t>Non</w:t>
            </w:r>
            <w:r w:rsidR="004B4B62" w:rsidRPr="00E42511">
              <w:t xml:space="preserve">-Emergency Patient Transport (NEPT) </w:t>
            </w:r>
            <w:r w:rsidR="00670EA8">
              <w:t>l</w:t>
            </w:r>
            <w:r w:rsidR="004B4B62" w:rsidRPr="00E42511">
              <w:t>icence</w:t>
            </w:r>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r w:rsidR="00236023" w:rsidRPr="00895B2C">
              <w:t xml:space="preserve"> </w:t>
            </w:r>
            <w:r w:rsidR="00245B2B">
              <w:t>–</w:t>
            </w:r>
            <w:r w:rsidR="00236023" w:rsidRPr="00895B2C">
              <w:t xml:space="preserve"> Licencing</w:t>
            </w:r>
            <w:r w:rsidR="00245B2B">
              <w:t xml:space="preserve"> </w:t>
            </w:r>
          </w:p>
        </w:tc>
      </w:tr>
      <w:tr w:rsidR="003B5733" w14:paraId="04517FA7" w14:textId="77777777" w:rsidTr="00B07FF7">
        <w:tc>
          <w:tcPr>
            <w:tcW w:w="10348" w:type="dxa"/>
          </w:tcPr>
          <w:p w14:paraId="1B937DE5" w14:textId="77777777" w:rsidR="003B5733" w:rsidRPr="001E5058" w:rsidRDefault="008349EC" w:rsidP="001E5058">
            <w:pPr>
              <w:pStyle w:val="Bannermarking"/>
            </w:pPr>
            <w:fldSimple w:instr="FILLIN  &quot;Type the protective marking&quot; \d OFFICIAL \o  \* MERGEFORMAT">
              <w:r>
                <w:t>OFFICIAL</w:t>
              </w:r>
            </w:fldSimple>
          </w:p>
        </w:tc>
      </w:tr>
    </w:tbl>
    <w:p w14:paraId="06D91B70" w14:textId="77777777" w:rsidR="00C21582" w:rsidRPr="004B4B62" w:rsidRDefault="00C21582" w:rsidP="00C21582">
      <w:pPr>
        <w:pStyle w:val="Heading3"/>
      </w:pPr>
      <w:bookmarkStart w:id="2" w:name="_Hlk89435012"/>
      <w:r w:rsidRPr="004B4B62">
        <w:t>Who can make an application?</w:t>
      </w:r>
    </w:p>
    <w:p w14:paraId="0C9B4B79" w14:textId="4DD5BD7D" w:rsidR="00930AA3" w:rsidRDefault="00930AA3" w:rsidP="00930AA3">
      <w:pPr>
        <w:pStyle w:val="Body"/>
      </w:pPr>
      <w:r>
        <w:t xml:space="preserve">The holder of a </w:t>
      </w:r>
      <w:r w:rsidR="005A0013">
        <w:t>N</w:t>
      </w:r>
      <w:r>
        <w:t>on-</w:t>
      </w:r>
      <w:r w:rsidR="005A0013">
        <w:t>E</w:t>
      </w:r>
      <w:r>
        <w:t xml:space="preserve">mergency </w:t>
      </w:r>
      <w:r w:rsidR="005A0013">
        <w:t>P</w:t>
      </w:r>
      <w:r>
        <w:t xml:space="preserve">atient </w:t>
      </w:r>
      <w:r w:rsidR="005A0013">
        <w:t>T</w:t>
      </w:r>
      <w:r>
        <w:t>ransport (NEPT) service licence may apply to:</w:t>
      </w:r>
    </w:p>
    <w:p w14:paraId="3CAB1C9A" w14:textId="6E1CE0A6" w:rsidR="00930AA3" w:rsidRDefault="00930AA3" w:rsidP="009E5D6B">
      <w:pPr>
        <w:pStyle w:val="Bullet1"/>
        <w:numPr>
          <w:ilvl w:val="0"/>
          <w:numId w:val="13"/>
        </w:numPr>
      </w:pPr>
      <w:r>
        <w:t xml:space="preserve">Vary the licence (to operate an additional class or classes of licence e.g., </w:t>
      </w:r>
      <w:r w:rsidR="00C20205">
        <w:t>low</w:t>
      </w:r>
      <w:r>
        <w:t xml:space="preserve"> to </w:t>
      </w:r>
      <w:r w:rsidR="00C20205">
        <w:t xml:space="preserve">medium acuity </w:t>
      </w:r>
      <w:r w:rsidR="00C948EE">
        <w:t>and/or</w:t>
      </w:r>
      <w:r w:rsidR="00C20205">
        <w:t xml:space="preserve"> </w:t>
      </w:r>
      <w:r w:rsidR="00C948EE">
        <w:br/>
      </w:r>
      <w:r w:rsidR="00C20205">
        <w:t xml:space="preserve">to increase the number of vehicles </w:t>
      </w:r>
      <w:r w:rsidR="000E1294">
        <w:t xml:space="preserve">e.g. from </w:t>
      </w:r>
      <w:r w:rsidR="00135344">
        <w:t>0-9 vehicles to 10-49 vehicles</w:t>
      </w:r>
      <w:r>
        <w:t>)</w:t>
      </w:r>
    </w:p>
    <w:p w14:paraId="0B7509E7" w14:textId="784CC56E" w:rsidR="00930AA3" w:rsidRDefault="00930AA3" w:rsidP="009E5D6B">
      <w:pPr>
        <w:pStyle w:val="Bullet1"/>
        <w:numPr>
          <w:ilvl w:val="0"/>
          <w:numId w:val="13"/>
        </w:numPr>
      </w:pPr>
      <w:r>
        <w:t>Vary a condition of the licence (e.g., remove a condition)</w:t>
      </w:r>
      <w:r w:rsidR="00620A5C">
        <w:t>.</w:t>
      </w:r>
    </w:p>
    <w:p w14:paraId="60F8A45C" w14:textId="07573AC1" w:rsidR="00AB242F" w:rsidRPr="004B4B62" w:rsidRDefault="00AB242F" w:rsidP="00AB242F">
      <w:pPr>
        <w:pStyle w:val="Heading3"/>
      </w:pPr>
      <w:r>
        <w:t>Guideline Scope</w:t>
      </w:r>
    </w:p>
    <w:p w14:paraId="3919DF67" w14:textId="4B108E3E" w:rsidR="00AB242F" w:rsidRDefault="00AB242F" w:rsidP="00AB242F">
      <w:pPr>
        <w:pStyle w:val="Bullet1"/>
        <w:ind w:left="284" w:hanging="284"/>
      </w:pPr>
      <w:r>
        <w:t>This guideline outlines the process to vary a licence class on the application of the NEPT licence holder</w:t>
      </w:r>
    </w:p>
    <w:p w14:paraId="309C430B" w14:textId="77777777" w:rsidR="00AB242F" w:rsidRDefault="00AB242F" w:rsidP="00AB242F">
      <w:pPr>
        <w:pStyle w:val="Bullet1"/>
        <w:ind w:left="284" w:hanging="284"/>
      </w:pPr>
      <w:r>
        <w:t>•</w:t>
      </w:r>
      <w:r>
        <w:tab/>
        <w:t>This guideline does not cover a licence variation on the motion of the Secretary, or variation of a licence condition.</w:t>
      </w:r>
    </w:p>
    <w:p w14:paraId="09933F36" w14:textId="51D83A0E" w:rsidR="006B0B5D" w:rsidRPr="006B0B5D" w:rsidRDefault="00AB242F" w:rsidP="00AB242F">
      <w:pPr>
        <w:pStyle w:val="Bullet1"/>
        <w:ind w:left="284" w:hanging="284"/>
      </w:pPr>
      <w:r>
        <w:t>•</w:t>
      </w:r>
      <w:r>
        <w:tab/>
        <w:t xml:space="preserve">To vary a licence condition, email the </w:t>
      </w:r>
      <w:r w:rsidR="00320154">
        <w:t xml:space="preserve">Regulated Services </w:t>
      </w:r>
      <w:r>
        <w:t xml:space="preserve">team: Attention </w:t>
      </w:r>
      <w:r w:rsidR="00320154">
        <w:t xml:space="preserve">Team Leader </w:t>
      </w:r>
      <w:r>
        <w:t>- Licence condition variation (NEPTFirstAidRegulation@health.vic.gov.au)</w:t>
      </w:r>
    </w:p>
    <w:p w14:paraId="05C45A53" w14:textId="4E37318F" w:rsidR="004B4B62" w:rsidRPr="004B4B62" w:rsidRDefault="008D6807" w:rsidP="004B4B62">
      <w:pPr>
        <w:pStyle w:val="Heading3"/>
      </w:pPr>
      <w:r>
        <w:t xml:space="preserve">How is the application assessed? </w:t>
      </w:r>
    </w:p>
    <w:p w14:paraId="1EBFB58B" w14:textId="526F1AA6" w:rsidR="004B4B62" w:rsidRPr="00A3660E" w:rsidRDefault="63F3EB3F" w:rsidP="004B4B62">
      <w:pPr>
        <w:spacing w:after="120" w:line="280" w:lineRule="atLeast"/>
        <w:rPr>
          <w:rFonts w:ascii="Arial" w:eastAsia="Times" w:hAnsi="Arial" w:cs="Times New Roman"/>
          <w:sz w:val="21"/>
          <w:szCs w:val="21"/>
        </w:rPr>
      </w:pPr>
      <w:r w:rsidRPr="743C9736">
        <w:rPr>
          <w:rFonts w:ascii="Arial" w:eastAsia="Times" w:hAnsi="Arial" w:cs="Times New Roman"/>
          <w:sz w:val="21"/>
          <w:szCs w:val="21"/>
        </w:rPr>
        <w:t xml:space="preserve">The </w:t>
      </w:r>
      <w:r w:rsidR="0584D01B" w:rsidRPr="743C9736">
        <w:rPr>
          <w:rFonts w:ascii="Arial" w:eastAsia="Times" w:hAnsi="Arial" w:cs="Times New Roman"/>
          <w:sz w:val="21"/>
          <w:szCs w:val="21"/>
        </w:rPr>
        <w:t>d</w:t>
      </w:r>
      <w:r w:rsidRPr="743C9736">
        <w:rPr>
          <w:rFonts w:ascii="Arial" w:eastAsia="Times" w:hAnsi="Arial" w:cs="Times New Roman"/>
          <w:sz w:val="21"/>
          <w:szCs w:val="21"/>
        </w:rPr>
        <w:t xml:space="preserve">epartment assesses an application for </w:t>
      </w:r>
      <w:r w:rsidR="4D121A28" w:rsidRPr="743C9736">
        <w:rPr>
          <w:rFonts w:ascii="Arial" w:eastAsia="Times" w:hAnsi="Arial" w:cs="Times New Roman"/>
          <w:sz w:val="21"/>
          <w:szCs w:val="21"/>
        </w:rPr>
        <w:t>a</w:t>
      </w:r>
      <w:r w:rsidR="1AC75032" w:rsidRPr="743C9736">
        <w:rPr>
          <w:rFonts w:ascii="Arial" w:eastAsia="Times" w:hAnsi="Arial" w:cs="Times New Roman"/>
          <w:sz w:val="21"/>
          <w:szCs w:val="21"/>
        </w:rPr>
        <w:t xml:space="preserve"> </w:t>
      </w:r>
      <w:r w:rsidR="00853D17">
        <w:rPr>
          <w:rFonts w:ascii="Arial" w:eastAsia="Times" w:hAnsi="Arial" w:cs="Times New Roman"/>
          <w:sz w:val="21"/>
          <w:szCs w:val="21"/>
        </w:rPr>
        <w:t xml:space="preserve">variation to an existing </w:t>
      </w:r>
      <w:r w:rsidR="1AC75032" w:rsidRPr="743C9736">
        <w:rPr>
          <w:rFonts w:ascii="Arial" w:eastAsia="Times" w:hAnsi="Arial" w:cs="Times New Roman"/>
          <w:sz w:val="21"/>
          <w:szCs w:val="21"/>
        </w:rPr>
        <w:t>NEPT licence</w:t>
      </w:r>
      <w:r w:rsidRPr="743C9736">
        <w:rPr>
          <w:rFonts w:ascii="Arial" w:eastAsia="Times" w:hAnsi="Arial" w:cs="Times New Roman"/>
          <w:sz w:val="21"/>
          <w:szCs w:val="21"/>
        </w:rPr>
        <w:t xml:space="preserve"> in accordance with the criteria </w:t>
      </w:r>
      <w:r w:rsidR="606439B2" w:rsidRPr="743C9736">
        <w:rPr>
          <w:rFonts w:ascii="Arial" w:eastAsia="Times" w:hAnsi="Arial" w:cs="Times New Roman"/>
          <w:sz w:val="21"/>
          <w:szCs w:val="21"/>
        </w:rPr>
        <w:t>prescribed</w:t>
      </w:r>
      <w:r w:rsidRPr="743C9736">
        <w:rPr>
          <w:rFonts w:ascii="Arial" w:eastAsia="Times" w:hAnsi="Arial" w:cs="Times New Roman"/>
          <w:sz w:val="21"/>
          <w:szCs w:val="21"/>
        </w:rPr>
        <w:t xml:space="preserve"> in </w:t>
      </w:r>
      <w:r w:rsidRPr="743C9736">
        <w:rPr>
          <w:rFonts w:ascii="Arial" w:eastAsia="Times" w:hAnsi="Arial" w:cs="Times New Roman"/>
          <w:b/>
          <w:bCs/>
          <w:sz w:val="21"/>
          <w:szCs w:val="21"/>
        </w:rPr>
        <w:t xml:space="preserve">Section </w:t>
      </w:r>
      <w:r w:rsidR="00853D17">
        <w:rPr>
          <w:rFonts w:ascii="Arial" w:eastAsia="Times" w:hAnsi="Arial" w:cs="Times New Roman"/>
          <w:b/>
          <w:bCs/>
          <w:sz w:val="21"/>
          <w:szCs w:val="21"/>
        </w:rPr>
        <w:t>27</w:t>
      </w:r>
      <w:r w:rsidRPr="743C9736">
        <w:rPr>
          <w:rFonts w:ascii="Arial" w:eastAsia="Times" w:hAnsi="Arial" w:cs="Times New Roman"/>
          <w:sz w:val="21"/>
          <w:szCs w:val="21"/>
        </w:rPr>
        <w:t xml:space="preserve"> of the </w:t>
      </w:r>
      <w:r w:rsidRPr="743C9736">
        <w:rPr>
          <w:rFonts w:ascii="Arial" w:eastAsia="Times" w:hAnsi="Arial" w:cs="Times New Roman"/>
          <w:i/>
          <w:iCs/>
          <w:sz w:val="21"/>
          <w:szCs w:val="21"/>
        </w:rPr>
        <w:t xml:space="preserve">Non-Emergency Patient Transport and First Aid Services Act 2003 </w:t>
      </w:r>
      <w:r w:rsidR="606439B2" w:rsidRPr="743C9736">
        <w:rPr>
          <w:rFonts w:ascii="Arial" w:eastAsia="Times" w:hAnsi="Arial" w:cs="Times New Roman"/>
          <w:sz w:val="21"/>
          <w:szCs w:val="21"/>
        </w:rPr>
        <w:t>(</w:t>
      </w:r>
      <w:r w:rsidRPr="743C9736">
        <w:rPr>
          <w:rFonts w:ascii="Arial" w:eastAsia="Times" w:hAnsi="Arial" w:cs="Times New Roman"/>
          <w:sz w:val="21"/>
          <w:szCs w:val="21"/>
        </w:rPr>
        <w:t>the Act). These criteria include:</w:t>
      </w:r>
    </w:p>
    <w:p w14:paraId="37A67F71" w14:textId="02F05505" w:rsidR="00853D17" w:rsidRDefault="00853D17" w:rsidP="00DF7CF5">
      <w:pPr>
        <w:pStyle w:val="Bullet1"/>
        <w:numPr>
          <w:ilvl w:val="0"/>
          <w:numId w:val="9"/>
        </w:numPr>
        <w:ind w:left="284" w:hanging="284"/>
      </w:pPr>
      <w:r>
        <w:t>That the arrangements for the care provided by the additional class or classes of service to patients is such that the care will be safe and of an appropriate quality, and</w:t>
      </w:r>
    </w:p>
    <w:p w14:paraId="406A64EE" w14:textId="77777777" w:rsidR="00E875F2" w:rsidRDefault="00853D17" w:rsidP="00DF7CF5">
      <w:pPr>
        <w:pStyle w:val="Bullet1"/>
        <w:numPr>
          <w:ilvl w:val="0"/>
          <w:numId w:val="9"/>
        </w:numPr>
        <w:ind w:left="284" w:hanging="284"/>
      </w:pPr>
      <w:r>
        <w:t xml:space="preserve">That the clinical governance arrangements and management and staffing arrangements for the operation of the </w:t>
      </w:r>
      <w:r w:rsidR="00E875F2">
        <w:t xml:space="preserve">additional class, or classes of service are suitable, and </w:t>
      </w:r>
    </w:p>
    <w:p w14:paraId="13E5B0ED" w14:textId="1F59236D" w:rsidR="00853D17" w:rsidRDefault="00E875F2" w:rsidP="0083347E">
      <w:pPr>
        <w:pStyle w:val="Bullet1"/>
        <w:numPr>
          <w:ilvl w:val="0"/>
          <w:numId w:val="9"/>
        </w:numPr>
        <w:ind w:left="284" w:hanging="284"/>
      </w:pPr>
      <w:r>
        <w:t>that the arrangements for recording, monitoring and reviewing the clinical governance arrangements and the management and staffing arrangements for the operation of the additional class, or classes of service are suitable,</w:t>
      </w:r>
    </w:p>
    <w:p w14:paraId="3DBCA78A" w14:textId="68CD828B" w:rsidR="004B4B62" w:rsidRPr="004B4B62" w:rsidRDefault="004B4B62" w:rsidP="004B4B62">
      <w:pPr>
        <w:spacing w:after="120" w:line="280" w:lineRule="atLeast"/>
        <w:rPr>
          <w:rFonts w:ascii="Arial" w:eastAsia="Times" w:hAnsi="Arial" w:cs="Times New Roman"/>
          <w:sz w:val="21"/>
          <w:szCs w:val="20"/>
        </w:rPr>
      </w:pPr>
      <w:r w:rsidRPr="00290D29">
        <w:rPr>
          <w:rFonts w:ascii="Arial" w:eastAsia="Times" w:hAnsi="Arial" w:cs="Times New Roman"/>
          <w:sz w:val="21"/>
          <w:szCs w:val="20"/>
        </w:rPr>
        <w:t xml:space="preserve">The information required by the </w:t>
      </w:r>
      <w:r w:rsidR="00886ED7" w:rsidRPr="00290D29">
        <w:rPr>
          <w:rFonts w:ascii="Arial" w:eastAsia="Times" w:hAnsi="Arial" w:cs="Times New Roman"/>
          <w:sz w:val="21"/>
          <w:szCs w:val="20"/>
        </w:rPr>
        <w:t>d</w:t>
      </w:r>
      <w:r w:rsidRPr="00290D29">
        <w:rPr>
          <w:rFonts w:ascii="Arial" w:eastAsia="Times" w:hAnsi="Arial" w:cs="Times New Roman"/>
          <w:sz w:val="21"/>
          <w:szCs w:val="20"/>
        </w:rPr>
        <w:t>epartment to assess the application in accordance with these criteria is specified in more detail below.</w:t>
      </w:r>
    </w:p>
    <w:p w14:paraId="1EBB544F" w14:textId="1BD3399B" w:rsidR="004B4B62" w:rsidRDefault="004B4B62" w:rsidP="004B4B62">
      <w:pPr>
        <w:pStyle w:val="Heading3"/>
      </w:pPr>
      <w:r>
        <w:t>How to complete an application for</w:t>
      </w:r>
      <w:r w:rsidR="00E875F2">
        <w:t xml:space="preserve"> the variation of</w:t>
      </w:r>
      <w:r>
        <w:t xml:space="preserve"> </w:t>
      </w:r>
      <w:r w:rsidR="009B385B">
        <w:t xml:space="preserve">a </w:t>
      </w:r>
      <w:r w:rsidR="0C2944C2">
        <w:t>NEPT</w:t>
      </w:r>
      <w:r w:rsidR="5F17EB37">
        <w:t xml:space="preserve"> service </w:t>
      </w:r>
      <w:r w:rsidR="0C2944C2">
        <w:t>Licence</w:t>
      </w:r>
      <w:r w:rsidR="009B385B">
        <w:t>?</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77777777" w:rsidR="007A2B15" w:rsidRPr="007A2B15" w:rsidRDefault="007A2B15" w:rsidP="00DF7CF5">
      <w:pPr>
        <w:pStyle w:val="Bullet1"/>
        <w:numPr>
          <w:ilvl w:val="0"/>
          <w:numId w:val="9"/>
        </w:numPr>
        <w:ind w:left="284" w:hanging="284"/>
      </w:pPr>
      <w:r w:rsidRPr="007A2B15">
        <w:t xml:space="preserve">All documents are appropriately titled, with document control properties (e.g. version number). </w:t>
      </w:r>
    </w:p>
    <w:p w14:paraId="1AC44F77" w14:textId="6F38011A" w:rsidR="007A2B15" w:rsidRPr="007A2B15" w:rsidRDefault="007A2B15" w:rsidP="00DF7CF5">
      <w:pPr>
        <w:pStyle w:val="Bullet1"/>
        <w:numPr>
          <w:ilvl w:val="0"/>
          <w:numId w:val="9"/>
        </w:numPr>
        <w:ind w:left="284" w:hanging="284"/>
      </w:pPr>
      <w:r w:rsidRPr="007A2B15">
        <w:t xml:space="preserve">Document titles must match the corresponding </w:t>
      </w:r>
      <w:r w:rsidRPr="007A2B15">
        <w:rPr>
          <w:i/>
          <w:iCs/>
        </w:rPr>
        <w:t xml:space="preserve">Checklist for an </w:t>
      </w:r>
      <w:r w:rsidRPr="00AC3D17">
        <w:rPr>
          <w:i/>
          <w:iCs/>
        </w:rPr>
        <w:t xml:space="preserve">application </w:t>
      </w:r>
      <w:r w:rsidR="00032F1C">
        <w:rPr>
          <w:i/>
          <w:iCs/>
        </w:rPr>
        <w:t xml:space="preserve">to vary a </w:t>
      </w:r>
      <w:r w:rsidR="006B72EC" w:rsidRPr="00AC3D17">
        <w:rPr>
          <w:i/>
          <w:iCs/>
        </w:rPr>
        <w:t xml:space="preserve">NEPT </w:t>
      </w:r>
      <w:r w:rsidRPr="00AC3D17">
        <w:rPr>
          <w:i/>
          <w:iCs/>
        </w:rPr>
        <w:t>Licence</w:t>
      </w:r>
      <w:r w:rsidRPr="00AC3D17">
        <w:t>.</w:t>
      </w:r>
    </w:p>
    <w:p w14:paraId="78293A21" w14:textId="77777777" w:rsidR="007A2B15" w:rsidRDefault="007A2B15" w:rsidP="00DF7CF5">
      <w:pPr>
        <w:pStyle w:val="Bullet1"/>
        <w:numPr>
          <w:ilvl w:val="0"/>
          <w:numId w:val="9"/>
        </w:numPr>
        <w:ind w:left="284" w:hanging="284"/>
      </w:pPr>
      <w:r w:rsidRPr="007A2B15">
        <w:lastRenderedPageBreak/>
        <w:t>Documents submitted are in a file format (e.g. PDF, word, excel) noting that links to ‘</w:t>
      </w:r>
      <w:proofErr w:type="spellStart"/>
      <w:r w:rsidRPr="007A2B15">
        <w:t>dropbox</w:t>
      </w:r>
      <w:proofErr w:type="spellEnd"/>
      <w:r w:rsidRPr="007A2B15">
        <w:t>’ and alike will not be accepted.</w:t>
      </w:r>
    </w:p>
    <w:p w14:paraId="1C7C89D3" w14:textId="6DFBC1F1" w:rsidR="00084BF1" w:rsidRDefault="007A2B15" w:rsidP="00DF7CF5">
      <w:pPr>
        <w:pStyle w:val="Bullet1"/>
        <w:numPr>
          <w:ilvl w:val="0"/>
          <w:numId w:val="9"/>
        </w:numPr>
        <w:ind w:left="284" w:hanging="284"/>
      </w:pPr>
      <w:r w:rsidRPr="007A2B15">
        <w:t xml:space="preserve">Source referenced forms from the </w:t>
      </w:r>
      <w:r>
        <w:t>NEPT</w:t>
      </w:r>
      <w:r w:rsidRPr="007A2B15">
        <w:t xml:space="preserve"> website at </w:t>
      </w:r>
      <w:hyperlink r:id="rId18" w:history="1">
        <w:r w:rsidR="002E5BFC" w:rsidRPr="00AB704E">
          <w:rPr>
            <w:rStyle w:val="Hyperlink"/>
          </w:rPr>
          <w:t>https://www.health.vic.gov.au/patient-care/non-emergency-patient-transport-licencing</w:t>
        </w:r>
      </w:hyperlink>
    </w:p>
    <w:p w14:paraId="4B283084" w14:textId="2B3995B1" w:rsidR="002E5BFC" w:rsidRPr="007A2B15" w:rsidRDefault="002E5BFC" w:rsidP="00DF7CF5">
      <w:pPr>
        <w:pStyle w:val="Body"/>
        <w:numPr>
          <w:ilvl w:val="0"/>
          <w:numId w:val="9"/>
        </w:numPr>
      </w:pPr>
      <w:r>
        <w:rPr>
          <w:noProof/>
          <w:lang w:eastAsia="en-AU"/>
        </w:rPr>
        <w:drawing>
          <wp:anchor distT="0" distB="0" distL="114300" distR="114300" simplePos="0" relativeHeight="251658242" behindDoc="0" locked="0" layoutInCell="1" allowOverlap="1" wp14:anchorId="586F1105" wp14:editId="37ECD50B">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 xml:space="preserve">The paperclip symbol indicates that a document is required to be attached </w:t>
      </w:r>
      <w:r>
        <w:t>digitally</w:t>
      </w:r>
      <w:r w:rsidRPr="00D762EC">
        <w:t xml:space="preserve"> to the application.</w:t>
      </w:r>
    </w:p>
    <w:p w14:paraId="2EE79B77" w14:textId="306007E3" w:rsidR="004B4B62" w:rsidRPr="004B4B62" w:rsidRDefault="004B4B62" w:rsidP="4401BB51">
      <w:pPr>
        <w:keepNext/>
        <w:keepLines/>
        <w:spacing w:before="280" w:after="120" w:line="310" w:lineRule="atLeast"/>
        <w:outlineLvl w:val="2"/>
        <w:rPr>
          <w:rFonts w:ascii="Arial" w:eastAsia="MS Gothic" w:hAnsi="Arial" w:cs="Times New Roman"/>
          <w:color w:val="53565A"/>
          <w:sz w:val="27"/>
          <w:szCs w:val="27"/>
        </w:rPr>
      </w:pPr>
      <w:r w:rsidRPr="4401BB51">
        <w:rPr>
          <w:rFonts w:ascii="Arial" w:eastAsia="MS Gothic" w:hAnsi="Arial" w:cs="Times New Roman"/>
          <w:color w:val="53565A"/>
          <w:sz w:val="27"/>
          <w:szCs w:val="27"/>
        </w:rPr>
        <w:t xml:space="preserve">Schedule </w:t>
      </w:r>
      <w:r w:rsidR="7A627271" w:rsidRPr="4401BB51">
        <w:rPr>
          <w:rFonts w:ascii="Arial" w:eastAsia="MS Gothic" w:hAnsi="Arial" w:cs="Times New Roman"/>
          <w:color w:val="53565A"/>
          <w:sz w:val="27"/>
          <w:szCs w:val="27"/>
        </w:rPr>
        <w:t xml:space="preserve">5 </w:t>
      </w:r>
      <w:r w:rsidRPr="4401BB51">
        <w:rPr>
          <w:rFonts w:ascii="Arial" w:eastAsia="MS Gothic" w:hAnsi="Arial" w:cs="Times New Roman"/>
          <w:color w:val="53565A"/>
          <w:sz w:val="27"/>
          <w:szCs w:val="27"/>
        </w:rPr>
        <w:t xml:space="preserve">Form and Prescribed Fee </w:t>
      </w:r>
    </w:p>
    <w:p w14:paraId="0643E4E6" w14:textId="5538B097"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0" behindDoc="0" locked="0" layoutInCell="1" allowOverlap="1" wp14:anchorId="00ABFDE7" wp14:editId="61382D48">
            <wp:simplePos x="0" y="0"/>
            <wp:positionH relativeFrom="column">
              <wp:posOffset>0</wp:posOffset>
            </wp:positionH>
            <wp:positionV relativeFrom="paragraph">
              <wp:posOffset>0</wp:posOffset>
            </wp:positionV>
            <wp:extent cx="442595" cy="1835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completed </w:t>
      </w:r>
      <w:r w:rsidRPr="004B4B62">
        <w:rPr>
          <w:rFonts w:ascii="Arial" w:eastAsia="Times" w:hAnsi="Arial" w:cs="Times New Roman"/>
          <w:i/>
          <w:iCs/>
          <w:sz w:val="21"/>
          <w:szCs w:val="20"/>
        </w:rPr>
        <w:t xml:space="preserve">Schedule </w:t>
      </w:r>
      <w:r w:rsidR="00E875F2">
        <w:rPr>
          <w:rFonts w:ascii="Arial" w:eastAsia="Times" w:hAnsi="Arial" w:cs="Times New Roman"/>
          <w:i/>
          <w:iCs/>
          <w:sz w:val="21"/>
          <w:szCs w:val="20"/>
        </w:rPr>
        <w:t>5</w:t>
      </w:r>
      <w:r w:rsidRPr="004B4B62">
        <w:rPr>
          <w:rFonts w:ascii="Arial" w:eastAsia="Times" w:hAnsi="Arial" w:cs="Times New Roman"/>
          <w:i/>
          <w:iCs/>
          <w:sz w:val="21"/>
          <w:szCs w:val="20"/>
        </w:rPr>
        <w:t xml:space="preserve"> - Application for </w:t>
      </w:r>
      <w:r w:rsidR="00E875F2">
        <w:rPr>
          <w:rFonts w:ascii="Arial" w:eastAsia="Times" w:hAnsi="Arial" w:cs="Times New Roman"/>
          <w:i/>
          <w:iCs/>
          <w:sz w:val="21"/>
          <w:szCs w:val="20"/>
        </w:rPr>
        <w:t xml:space="preserve">variation of a </w:t>
      </w:r>
      <w:r w:rsidRPr="004B4B62">
        <w:rPr>
          <w:rFonts w:ascii="Arial" w:eastAsia="Times" w:hAnsi="Arial" w:cs="Times New Roman"/>
          <w:i/>
          <w:iCs/>
          <w:sz w:val="21"/>
          <w:szCs w:val="20"/>
        </w:rPr>
        <w:t xml:space="preserve">Non-Emergency Patient Transport (NEPT) </w:t>
      </w:r>
      <w:r w:rsidR="00020205">
        <w:rPr>
          <w:rFonts w:ascii="Arial" w:eastAsia="Times" w:hAnsi="Arial" w:cs="Times New Roman"/>
          <w:i/>
          <w:iCs/>
          <w:sz w:val="21"/>
          <w:szCs w:val="20"/>
        </w:rPr>
        <w:t>Service</w:t>
      </w:r>
      <w:r w:rsidR="00543C0C">
        <w:rPr>
          <w:rFonts w:ascii="Arial" w:eastAsia="Times" w:hAnsi="Arial" w:cs="Times New Roman"/>
          <w:i/>
          <w:iCs/>
          <w:sz w:val="21"/>
          <w:szCs w:val="20"/>
        </w:rPr>
        <w:t xml:space="preserve"> Licence</w:t>
      </w:r>
      <w:r>
        <w:rPr>
          <w:rFonts w:ascii="Arial" w:eastAsia="Times" w:hAnsi="Arial" w:cs="Times New Roman"/>
          <w:i/>
          <w:iCs/>
          <w:sz w:val="21"/>
          <w:szCs w:val="20"/>
        </w:rPr>
        <w:t xml:space="preserve"> </w:t>
      </w:r>
      <w:r w:rsidRPr="004B4B62">
        <w:rPr>
          <w:rFonts w:ascii="Arial" w:eastAsia="Times" w:hAnsi="Arial" w:cs="Times New Roman"/>
          <w:sz w:val="21"/>
          <w:szCs w:val="20"/>
        </w:rPr>
        <w:t>and include all information outlined below.</w:t>
      </w:r>
    </w:p>
    <w:p w14:paraId="75B0F5A9" w14:textId="5D16318D" w:rsidR="004B4B62" w:rsidRDefault="004B4B62" w:rsidP="004B4B62">
      <w:pPr>
        <w:spacing w:after="120" w:line="280" w:lineRule="atLeast"/>
        <w:rPr>
          <w:rFonts w:ascii="Arial" w:eastAsia="Times" w:hAnsi="Arial" w:cs="Times New Roman"/>
          <w:sz w:val="21"/>
          <w:szCs w:val="21"/>
        </w:rPr>
      </w:pPr>
      <w:r w:rsidRPr="4401BB51">
        <w:rPr>
          <w:rFonts w:ascii="Arial" w:eastAsia="Times" w:hAnsi="Arial" w:cs="Times New Roman"/>
          <w:b/>
          <w:bCs/>
          <w:sz w:val="21"/>
          <w:szCs w:val="21"/>
        </w:rPr>
        <w:t>The application must include the prescribed fee</w:t>
      </w:r>
      <w:r w:rsidRPr="4401BB51">
        <w:rPr>
          <w:rFonts w:ascii="Arial" w:eastAsia="Times" w:hAnsi="Arial" w:cs="Times New Roman"/>
          <w:sz w:val="21"/>
          <w:szCs w:val="21"/>
        </w:rPr>
        <w:t xml:space="preserve">. The prescribed fee </w:t>
      </w:r>
      <w:r w:rsidR="0053301E" w:rsidRPr="4401BB51">
        <w:rPr>
          <w:rFonts w:ascii="Arial" w:eastAsia="Times" w:hAnsi="Arial" w:cs="Times New Roman"/>
          <w:sz w:val="21"/>
          <w:szCs w:val="21"/>
        </w:rPr>
        <w:t>depends on</w:t>
      </w:r>
      <w:r w:rsidR="4B2B4D45" w:rsidRPr="4401BB51">
        <w:rPr>
          <w:rFonts w:ascii="Arial" w:eastAsia="Times" w:hAnsi="Arial" w:cs="Times New Roman"/>
          <w:sz w:val="21"/>
          <w:szCs w:val="21"/>
        </w:rPr>
        <w:t xml:space="preserve"> </w:t>
      </w:r>
      <w:r w:rsidR="0053301E" w:rsidRPr="4401BB51">
        <w:rPr>
          <w:rFonts w:ascii="Arial" w:eastAsia="Times" w:hAnsi="Arial" w:cs="Times New Roman"/>
          <w:sz w:val="21"/>
          <w:szCs w:val="21"/>
        </w:rPr>
        <w:t>the number of vehicles</w:t>
      </w:r>
      <w:r w:rsidR="3ECBE574" w:rsidRPr="4401BB51">
        <w:rPr>
          <w:rFonts w:ascii="Arial" w:eastAsia="Times" w:hAnsi="Arial" w:cs="Times New Roman"/>
          <w:sz w:val="21"/>
          <w:szCs w:val="21"/>
        </w:rPr>
        <w:t xml:space="preserve"> covered by the existing </w:t>
      </w:r>
      <w:r w:rsidR="00421E94" w:rsidRPr="4401BB51">
        <w:rPr>
          <w:rFonts w:ascii="Arial" w:eastAsia="Times" w:hAnsi="Arial" w:cs="Times New Roman"/>
          <w:sz w:val="21"/>
          <w:szCs w:val="21"/>
        </w:rPr>
        <w:t>licence, and</w:t>
      </w:r>
      <w:r w:rsidR="0053301E" w:rsidRPr="4401BB51">
        <w:rPr>
          <w:rFonts w:ascii="Arial" w:eastAsia="Times" w:hAnsi="Arial" w:cs="Times New Roman"/>
          <w:sz w:val="21"/>
          <w:szCs w:val="21"/>
        </w:rPr>
        <w:t xml:space="preserve"> when you pay the fee</w:t>
      </w:r>
      <w:r w:rsidRPr="4401BB51">
        <w:rPr>
          <w:rFonts w:ascii="Arial" w:eastAsia="Times" w:hAnsi="Arial" w:cs="Times New Roman"/>
          <w:sz w:val="21"/>
          <w:szCs w:val="21"/>
        </w:rPr>
        <w:t xml:space="preserve">. The fee is indexed annually. Refer to the </w:t>
      </w:r>
      <w:r w:rsidR="0053301E" w:rsidRPr="4401BB51">
        <w:rPr>
          <w:rFonts w:ascii="Arial" w:eastAsia="Times" w:hAnsi="Arial" w:cs="Times New Roman"/>
          <w:sz w:val="21"/>
          <w:szCs w:val="21"/>
        </w:rPr>
        <w:t>NEPT</w:t>
      </w:r>
      <w:r w:rsidRPr="4401BB51">
        <w:rPr>
          <w:rFonts w:ascii="Arial" w:eastAsia="Times" w:hAnsi="Arial" w:cs="Times New Roman"/>
          <w:sz w:val="21"/>
          <w:szCs w:val="21"/>
        </w:rPr>
        <w:t xml:space="preserve"> website </w:t>
      </w:r>
      <w:r w:rsidR="002E6B9B" w:rsidRPr="4401BB51">
        <w:rPr>
          <w:rFonts w:ascii="Arial" w:eastAsia="Times" w:hAnsi="Arial" w:cs="Times New Roman"/>
          <w:sz w:val="21"/>
          <w:szCs w:val="21"/>
        </w:rPr>
        <w:t>(</w:t>
      </w:r>
      <w:hyperlink r:id="rId20">
        <w:r w:rsidR="000C3925" w:rsidRPr="4401BB51">
          <w:rPr>
            <w:rStyle w:val="Hyperlink"/>
            <w:rFonts w:ascii="Arial" w:eastAsia="Times" w:hAnsi="Arial" w:cs="Times New Roman"/>
            <w:sz w:val="21"/>
            <w:szCs w:val="21"/>
          </w:rPr>
          <w:t>https://www.health.vic.gov.au/patient-care/nept-licensing-fees</w:t>
        </w:r>
      </w:hyperlink>
      <w:r w:rsidR="000C3925" w:rsidRPr="4401BB51">
        <w:rPr>
          <w:rFonts w:ascii="Arial" w:eastAsia="Times" w:hAnsi="Arial" w:cs="Times New Roman"/>
          <w:sz w:val="21"/>
          <w:szCs w:val="21"/>
        </w:rPr>
        <w:t xml:space="preserve">) </w:t>
      </w:r>
      <w:r w:rsidRPr="4401BB51">
        <w:rPr>
          <w:rFonts w:ascii="Arial" w:eastAsia="Times" w:hAnsi="Arial" w:cs="Times New Roman"/>
          <w:sz w:val="21"/>
          <w:szCs w:val="21"/>
        </w:rPr>
        <w:t>to access the current fees.</w:t>
      </w:r>
    </w:p>
    <w:p w14:paraId="16D0FF9C" w14:textId="6ED5B7E9" w:rsidR="00E875F2" w:rsidRPr="004B4B62" w:rsidRDefault="00E875F2" w:rsidP="004B4B62">
      <w:pPr>
        <w:spacing w:after="120" w:line="280" w:lineRule="atLeast"/>
        <w:rPr>
          <w:rFonts w:ascii="Arial" w:eastAsia="Times" w:hAnsi="Arial" w:cs="Times New Roman"/>
          <w:sz w:val="21"/>
          <w:szCs w:val="20"/>
        </w:rPr>
      </w:pPr>
      <w:r>
        <w:rPr>
          <w:rFonts w:ascii="Arial" w:eastAsia="Times" w:hAnsi="Arial" w:cs="Times New Roman"/>
          <w:sz w:val="21"/>
          <w:szCs w:val="20"/>
        </w:rPr>
        <w:t xml:space="preserve">Detailed evidence of the variation requested should be attached under the applicable headings. </w:t>
      </w:r>
      <w:r w:rsidR="00DF5329">
        <w:rPr>
          <w:rFonts w:ascii="Arial" w:eastAsia="Times" w:hAnsi="Arial" w:cs="Times New Roman"/>
          <w:sz w:val="21"/>
          <w:szCs w:val="20"/>
        </w:rPr>
        <w:br/>
      </w:r>
      <w:r>
        <w:rPr>
          <w:rFonts w:ascii="Arial" w:eastAsia="Times" w:hAnsi="Arial" w:cs="Times New Roman"/>
          <w:sz w:val="21"/>
          <w:szCs w:val="20"/>
        </w:rPr>
        <w:t xml:space="preserve">Where there is no change to the previously supplied licence it is not necessary to attach </w:t>
      </w:r>
      <w:r w:rsidR="005E377A">
        <w:rPr>
          <w:rFonts w:ascii="Arial" w:eastAsia="Times" w:hAnsi="Arial" w:cs="Times New Roman"/>
          <w:sz w:val="21"/>
          <w:szCs w:val="20"/>
        </w:rPr>
        <w:t>these documents.</w:t>
      </w:r>
    </w:p>
    <w:p w14:paraId="4E09F034" w14:textId="77777777" w:rsidR="00BE7F80" w:rsidRPr="0034720C"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28F852AA">
        <w:rPr>
          <w:rFonts w:ascii="Arial" w:eastAsia="MS Gothic" w:hAnsi="Arial" w:cs="Times New Roman"/>
          <w:color w:val="53565A"/>
          <w:sz w:val="27"/>
          <w:szCs w:val="27"/>
        </w:rPr>
        <w:t xml:space="preserve">Fitness and propriety </w:t>
      </w:r>
    </w:p>
    <w:p w14:paraId="6E50E74F" w14:textId="77777777" w:rsidR="00BE7F80" w:rsidRDefault="00BE7F80" w:rsidP="00BE7F80">
      <w:pPr>
        <w:spacing w:after="120" w:line="280" w:lineRule="atLeast"/>
        <w:rPr>
          <w:rFonts w:ascii="Arial" w:eastAsia="Times" w:hAnsi="Arial" w:cs="Times New Roman"/>
          <w:sz w:val="21"/>
          <w:szCs w:val="21"/>
        </w:rPr>
      </w:pPr>
      <w:r w:rsidRPr="28F852AA">
        <w:rPr>
          <w:rFonts w:ascii="Arial" w:eastAsia="Times" w:hAnsi="Arial" w:cs="Times New Roman"/>
          <w:sz w:val="21"/>
          <w:szCs w:val="21"/>
        </w:rPr>
        <w:t xml:space="preserve">The Act requires that the proposed licence holder is a fit and proper person to operate a NEPT service. The following documents must be provided for the person or entity who is proposed </w:t>
      </w:r>
      <w:r>
        <w:rPr>
          <w:rFonts w:ascii="Arial" w:eastAsia="Times" w:hAnsi="Arial" w:cs="Times New Roman"/>
          <w:sz w:val="21"/>
          <w:szCs w:val="21"/>
        </w:rPr>
        <w:t>transferee</w:t>
      </w:r>
      <w:r w:rsidRPr="28F852AA">
        <w:rPr>
          <w:rFonts w:ascii="Arial" w:eastAsia="Times" w:hAnsi="Arial" w:cs="Times New Roman"/>
          <w:sz w:val="21"/>
          <w:szCs w:val="21"/>
        </w:rPr>
        <w:t>.</w:t>
      </w:r>
    </w:p>
    <w:p w14:paraId="30C6BB89" w14:textId="77777777" w:rsidR="00BE7F80" w:rsidRPr="0034720C" w:rsidRDefault="00BE7F80" w:rsidP="00BE7F80">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37C3F417" wp14:editId="7377FA3B">
            <wp:simplePos x="0" y="0"/>
            <wp:positionH relativeFrom="column">
              <wp:posOffset>0</wp:posOffset>
            </wp:positionH>
            <wp:positionV relativeFrom="paragraph">
              <wp:posOffset>-635</wp:posOffset>
            </wp:positionV>
            <wp:extent cx="442595" cy="1835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82"/>
        <w:gridCol w:w="3808"/>
        <w:gridCol w:w="4142"/>
      </w:tblGrid>
      <w:tr w:rsidR="00BE7F80" w:rsidRPr="0034720C" w14:paraId="162DAB68" w14:textId="77777777" w:rsidTr="000C0D18">
        <w:trPr>
          <w:trHeight w:val="688"/>
        </w:trPr>
        <w:tc>
          <w:tcPr>
            <w:tcW w:w="0" w:type="auto"/>
            <w:shd w:val="clear" w:color="auto" w:fill="auto"/>
          </w:tcPr>
          <w:p w14:paraId="531537BB" w14:textId="77777777" w:rsidR="00BE7F80" w:rsidRPr="0034720C" w:rsidRDefault="00BE7F80" w:rsidP="000C0D18">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7007ED47" w14:textId="77777777" w:rsidR="00BE7F80" w:rsidRPr="0034720C" w:rsidRDefault="00BE7F80" w:rsidP="000C0D18">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7B26AFA8" w14:textId="77777777" w:rsidR="00BE7F80" w:rsidRPr="0034720C" w:rsidRDefault="00BE7F80" w:rsidP="000C0D18">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BE7F80" w:rsidRPr="0034720C" w14:paraId="1FD9ABC2" w14:textId="77777777" w:rsidTr="000C0D18">
        <w:tc>
          <w:tcPr>
            <w:tcW w:w="0" w:type="auto"/>
            <w:vMerge w:val="restart"/>
          </w:tcPr>
          <w:p w14:paraId="7115737E" w14:textId="77777777" w:rsidR="00BE7F80" w:rsidRPr="00133BFA" w:rsidRDefault="00BE7F80" w:rsidP="000C0D18">
            <w:pPr>
              <w:spacing w:before="80" w:after="60" w:line="240" w:lineRule="auto"/>
              <w:rPr>
                <w:rFonts w:ascii="Arial" w:eastAsia="Times" w:hAnsi="Arial" w:cs="Arial"/>
                <w:sz w:val="20"/>
                <w:szCs w:val="20"/>
              </w:rPr>
            </w:pPr>
            <w:r w:rsidRPr="28F852AA">
              <w:rPr>
                <w:rFonts w:ascii="Arial" w:eastAsia="Times" w:hAnsi="Arial" w:cs="Arial"/>
                <w:sz w:val="20"/>
                <w:szCs w:val="20"/>
              </w:rPr>
              <w:t>Name of each person,</w:t>
            </w:r>
          </w:p>
          <w:p w14:paraId="5EFCAA3F" w14:textId="77777777" w:rsidR="00BE7F80" w:rsidRPr="00133BFA" w:rsidRDefault="00BE7F80" w:rsidP="000C0D18">
            <w:pPr>
              <w:spacing w:before="80" w:after="60" w:line="240" w:lineRule="auto"/>
            </w:pPr>
            <w:r w:rsidRPr="28F852AA">
              <w:rPr>
                <w:rFonts w:ascii="Arial" w:eastAsia="Times" w:hAnsi="Arial" w:cs="Arial"/>
                <w:sz w:val="20"/>
                <w:szCs w:val="20"/>
              </w:rPr>
              <w:t>residential address and</w:t>
            </w:r>
          </w:p>
          <w:p w14:paraId="1E1C2E4C" w14:textId="77777777" w:rsidR="00BE7F80" w:rsidRPr="00133BFA" w:rsidRDefault="00BE7F80" w:rsidP="000C0D18">
            <w:pPr>
              <w:spacing w:before="80" w:after="60" w:line="240" w:lineRule="auto"/>
            </w:pPr>
            <w:r w:rsidRPr="28F852AA">
              <w:rPr>
                <w:rFonts w:ascii="Arial" w:eastAsia="Times" w:hAnsi="Arial" w:cs="Arial"/>
                <w:sz w:val="20"/>
                <w:szCs w:val="20"/>
              </w:rPr>
              <w:t>contact telephone</w:t>
            </w:r>
          </w:p>
          <w:p w14:paraId="3A28D34E" w14:textId="77777777" w:rsidR="00BE7F80" w:rsidRPr="00133BFA" w:rsidRDefault="00BE7F80" w:rsidP="000C0D18">
            <w:pPr>
              <w:spacing w:before="80" w:after="60" w:line="240" w:lineRule="auto"/>
            </w:pPr>
            <w:r w:rsidRPr="28F852AA">
              <w:rPr>
                <w:rFonts w:ascii="Arial" w:eastAsia="Times" w:hAnsi="Arial" w:cs="Arial"/>
                <w:sz w:val="20"/>
                <w:szCs w:val="20"/>
              </w:rPr>
              <w:t>number(s) during</w:t>
            </w:r>
          </w:p>
          <w:p w14:paraId="4B3F2BEE" w14:textId="77777777" w:rsidR="00BE7F80" w:rsidRPr="00133BFA" w:rsidRDefault="00BE7F80" w:rsidP="000C0D18">
            <w:pPr>
              <w:spacing w:before="80" w:after="60" w:line="240" w:lineRule="auto"/>
            </w:pPr>
            <w:r w:rsidRPr="28F852AA">
              <w:rPr>
                <w:rFonts w:ascii="Arial" w:eastAsia="Times" w:hAnsi="Arial" w:cs="Arial"/>
                <w:sz w:val="20"/>
                <w:szCs w:val="20"/>
              </w:rPr>
              <w:t>business hours.</w:t>
            </w:r>
          </w:p>
          <w:p w14:paraId="51852612" w14:textId="77777777" w:rsidR="00BE7F80" w:rsidRPr="00133BFA" w:rsidRDefault="00BE7F80" w:rsidP="000C0D18">
            <w:pPr>
              <w:spacing w:before="80" w:after="60" w:line="240" w:lineRule="auto"/>
              <w:rPr>
                <w:rFonts w:ascii="Arial" w:eastAsia="Times" w:hAnsi="Arial" w:cs="Arial"/>
                <w:sz w:val="20"/>
                <w:szCs w:val="20"/>
              </w:rPr>
            </w:pPr>
          </w:p>
        </w:tc>
        <w:tc>
          <w:tcPr>
            <w:tcW w:w="0" w:type="auto"/>
          </w:tcPr>
          <w:p w14:paraId="7C126DDB" w14:textId="77777777" w:rsidR="00BE7F80" w:rsidRPr="00133BFA" w:rsidRDefault="00BE7F80" w:rsidP="000C0D18">
            <w:pPr>
              <w:spacing w:before="80" w:after="60" w:line="240" w:lineRule="auto"/>
              <w:rPr>
                <w:rFonts w:ascii="Arial" w:eastAsia="Times" w:hAnsi="Arial" w:cs="Arial"/>
                <w:sz w:val="20"/>
                <w:szCs w:val="20"/>
              </w:rPr>
            </w:pPr>
            <w:r w:rsidRPr="28F852AA">
              <w:rPr>
                <w:rFonts w:ascii="Arial" w:eastAsia="Times" w:hAnsi="Arial" w:cs="Arial"/>
                <w:sz w:val="20"/>
                <w:szCs w:val="20"/>
              </w:rPr>
              <w:t>Name, address and telephone number of the registered company office.</w:t>
            </w:r>
          </w:p>
        </w:tc>
        <w:tc>
          <w:tcPr>
            <w:tcW w:w="0" w:type="auto"/>
          </w:tcPr>
          <w:p w14:paraId="6A0D6B48" w14:textId="77777777" w:rsidR="00BE7F80" w:rsidRPr="00133BFA" w:rsidRDefault="00BE7F80" w:rsidP="000C0D18">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BE7F80" w:rsidRPr="0034720C" w14:paraId="01C96291" w14:textId="77777777" w:rsidTr="000C0D18">
        <w:tc>
          <w:tcPr>
            <w:tcW w:w="0" w:type="auto"/>
            <w:vMerge/>
          </w:tcPr>
          <w:p w14:paraId="7C9EFBF4" w14:textId="77777777" w:rsidR="00BE7F80" w:rsidRPr="00133BFA" w:rsidRDefault="00BE7F80" w:rsidP="000C0D18">
            <w:pPr>
              <w:spacing w:before="80" w:after="60" w:line="240" w:lineRule="auto"/>
              <w:rPr>
                <w:rFonts w:ascii="Arial" w:eastAsia="Times" w:hAnsi="Arial" w:cs="Arial"/>
                <w:sz w:val="20"/>
                <w:szCs w:val="20"/>
              </w:rPr>
            </w:pPr>
          </w:p>
        </w:tc>
        <w:tc>
          <w:tcPr>
            <w:tcW w:w="0" w:type="auto"/>
          </w:tcPr>
          <w:p w14:paraId="7A34AE9B" w14:textId="77777777" w:rsidR="00BE7F80" w:rsidRPr="00133BFA" w:rsidRDefault="00BE7F80" w:rsidP="000C0D18">
            <w:pPr>
              <w:spacing w:before="80" w:after="60" w:line="240" w:lineRule="auto"/>
              <w:rPr>
                <w:rFonts w:ascii="Arial" w:eastAsia="Times" w:hAnsi="Arial" w:cs="Arial"/>
                <w:sz w:val="20"/>
                <w:szCs w:val="20"/>
              </w:rPr>
            </w:pPr>
            <w:r w:rsidRPr="28F852A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521B70F6" w14:textId="77777777" w:rsidR="00BE7F80" w:rsidRPr="00133BFA" w:rsidRDefault="00BE7F80" w:rsidP="000C0D18">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BE7F80" w:rsidRPr="0034720C" w14:paraId="7FE63362" w14:textId="77777777" w:rsidTr="000C0D18">
        <w:tc>
          <w:tcPr>
            <w:tcW w:w="0" w:type="auto"/>
            <w:vMerge w:val="restart"/>
          </w:tcPr>
          <w:p w14:paraId="25D6F5F2" w14:textId="77777777" w:rsidR="00BE7F80" w:rsidRPr="00AC3D17" w:rsidRDefault="00BE7F80" w:rsidP="000C0D18">
            <w:pPr>
              <w:spacing w:before="80" w:after="60" w:line="240" w:lineRule="auto"/>
              <w:rPr>
                <w:rFonts w:ascii="Arial" w:eastAsia="Times" w:hAnsi="Arial" w:cs="Arial"/>
                <w:sz w:val="20"/>
                <w:szCs w:val="20"/>
              </w:rPr>
            </w:pPr>
            <w:r w:rsidRPr="71A62C16">
              <w:rPr>
                <w:rFonts w:ascii="Arial" w:eastAsia="Times" w:hAnsi="Arial" w:cs="Arial"/>
                <w:sz w:val="20"/>
                <w:szCs w:val="20"/>
              </w:rPr>
              <w:t>Complete ‘</w:t>
            </w:r>
            <w:r w:rsidRPr="005A6568">
              <w:rPr>
                <w:rFonts w:ascii="Arial" w:eastAsia="Times" w:hAnsi="Arial" w:cs="Arial"/>
                <w:i/>
                <w:iCs/>
                <w:sz w:val="20"/>
                <w:szCs w:val="20"/>
              </w:rPr>
              <w:t>List of directors or controlling officers form – NEPT</w:t>
            </w:r>
            <w:r w:rsidRPr="71A62C16">
              <w:rPr>
                <w:rFonts w:ascii="Arial" w:eastAsia="Times" w:hAnsi="Arial" w:cs="Arial"/>
                <w:sz w:val="20"/>
                <w:szCs w:val="20"/>
              </w:rPr>
              <w:t>.’</w:t>
            </w:r>
          </w:p>
        </w:tc>
        <w:tc>
          <w:tcPr>
            <w:tcW w:w="0" w:type="auto"/>
          </w:tcPr>
          <w:p w14:paraId="42A61145" w14:textId="77777777" w:rsidR="00BE7F80" w:rsidRPr="00AC3D17" w:rsidRDefault="00BE7F80" w:rsidP="000C0D18">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directors, board members or controlling officers.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c>
          <w:tcPr>
            <w:tcW w:w="0" w:type="auto"/>
          </w:tcPr>
          <w:p w14:paraId="77F15210" w14:textId="77777777" w:rsidR="00BE7F80" w:rsidRPr="00AC3D17" w:rsidRDefault="00BE7F80" w:rsidP="000C0D18">
            <w:pPr>
              <w:spacing w:before="80" w:after="60" w:line="240" w:lineRule="auto"/>
              <w:rPr>
                <w:rFonts w:ascii="Arial" w:eastAsia="Times" w:hAnsi="Arial" w:cs="Arial"/>
                <w:sz w:val="20"/>
                <w:szCs w:val="20"/>
              </w:rPr>
            </w:pPr>
            <w:r w:rsidRPr="00AC3D17">
              <w:rPr>
                <w:rFonts w:ascii="Arial" w:eastAsia="Times" w:hAnsi="Arial" w:cs="Arial"/>
                <w:sz w:val="20"/>
                <w:szCs w:val="20"/>
              </w:rPr>
              <w:t>The most recent Annual Report or Annual Return.</w:t>
            </w:r>
          </w:p>
        </w:tc>
      </w:tr>
      <w:tr w:rsidR="00BE7F80" w:rsidRPr="0034720C" w14:paraId="239F639C" w14:textId="77777777" w:rsidTr="000C0D18">
        <w:tc>
          <w:tcPr>
            <w:tcW w:w="0" w:type="auto"/>
            <w:vMerge/>
          </w:tcPr>
          <w:p w14:paraId="3D4E354E" w14:textId="77777777" w:rsidR="00BE7F80" w:rsidRPr="00AC3D17" w:rsidRDefault="00BE7F80" w:rsidP="000C0D18">
            <w:pPr>
              <w:spacing w:before="80" w:after="60" w:line="240" w:lineRule="auto"/>
              <w:rPr>
                <w:rFonts w:ascii="Arial" w:eastAsia="Times" w:hAnsi="Arial" w:cs="Arial"/>
                <w:sz w:val="20"/>
                <w:szCs w:val="20"/>
              </w:rPr>
            </w:pPr>
          </w:p>
        </w:tc>
        <w:tc>
          <w:tcPr>
            <w:tcW w:w="0" w:type="auto"/>
          </w:tcPr>
          <w:p w14:paraId="7C5FD12A" w14:textId="77777777" w:rsidR="00BE7F80" w:rsidRPr="00AC3D17" w:rsidRDefault="00BE7F80" w:rsidP="000C0D18">
            <w:pPr>
              <w:spacing w:before="80" w:after="60" w:line="240" w:lineRule="auto"/>
              <w:rPr>
                <w:rFonts w:ascii="Arial" w:eastAsia="Times" w:hAnsi="Arial" w:cs="Arial"/>
                <w:sz w:val="20"/>
                <w:szCs w:val="20"/>
              </w:rPr>
            </w:pPr>
            <w:r w:rsidRPr="28F852AA">
              <w:rPr>
                <w:rFonts w:ascii="Arial" w:eastAsia="Times" w:hAnsi="Arial" w:cs="Arial"/>
                <w:sz w:val="20"/>
                <w:szCs w:val="20"/>
              </w:rPr>
              <w:t>Where the company is a subsidiary, provide a complete company structure chart that shows the relationship between entities.</w:t>
            </w:r>
          </w:p>
        </w:tc>
        <w:tc>
          <w:tcPr>
            <w:tcW w:w="0" w:type="auto"/>
          </w:tcPr>
          <w:p w14:paraId="02E844AD" w14:textId="77777777" w:rsidR="00BE7F80" w:rsidRPr="00AC3D17" w:rsidRDefault="00BE7F80" w:rsidP="000C0D18">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board/committee members or controlling office bearers and the offices held by each of these persons.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r>
    </w:tbl>
    <w:p w14:paraId="34BD2B72" w14:textId="77777777" w:rsidR="00BE7F80" w:rsidRPr="0034720C" w:rsidRDefault="00BE7F80" w:rsidP="00BE7F80">
      <w:pPr>
        <w:spacing w:after="120" w:line="280" w:lineRule="atLeast"/>
        <w:rPr>
          <w:rFonts w:ascii="Arial" w:eastAsia="Times" w:hAnsi="Arial" w:cs="Times New Roman"/>
          <w:sz w:val="21"/>
          <w:szCs w:val="20"/>
        </w:rPr>
      </w:pPr>
    </w:p>
    <w:p w14:paraId="583881BD" w14:textId="77777777" w:rsidR="00BE7F80" w:rsidRPr="00D77986" w:rsidRDefault="00BE7F80" w:rsidP="00BE7F80">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drawing>
          <wp:anchor distT="0" distB="0" distL="114300" distR="114300" simplePos="0" relativeHeight="251658246" behindDoc="0" locked="0" layoutInCell="1" allowOverlap="1" wp14:anchorId="5CC7AE81" wp14:editId="737E7B7A">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0AD61AE3" w14:textId="77777777" w:rsidR="00BE7F80" w:rsidRDefault="00BE7F80" w:rsidP="00BE7F80">
      <w:pPr>
        <w:pStyle w:val="Bullet1"/>
        <w:numPr>
          <w:ilvl w:val="0"/>
          <w:numId w:val="9"/>
        </w:numPr>
        <w:ind w:left="284" w:hanging="284"/>
      </w:pPr>
      <w:r w:rsidRPr="00D77986">
        <w:t xml:space="preserve">A completed </w:t>
      </w:r>
      <w:r w:rsidRPr="00D77986">
        <w:rPr>
          <w:i/>
          <w:iCs/>
        </w:rPr>
        <w:t>Declaration of fitness and propriety</w:t>
      </w:r>
      <w:r w:rsidRPr="00D77986">
        <w:t xml:space="preserve"> form</w:t>
      </w:r>
    </w:p>
    <w:p w14:paraId="52D2272B" w14:textId="77777777" w:rsidR="00BE7F80" w:rsidRDefault="00BE7F80" w:rsidP="00BE7F80">
      <w:pPr>
        <w:pStyle w:val="Bullet1"/>
        <w:numPr>
          <w:ilvl w:val="0"/>
          <w:numId w:val="9"/>
        </w:numPr>
        <w:ind w:left="284" w:hanging="284"/>
      </w:pPr>
      <w:r w:rsidRPr="00D77986">
        <w:lastRenderedPageBreak/>
        <w:t>Nationally Coordinated Criminal History Check (Police Check) issued within the past 12 months.</w:t>
      </w:r>
    </w:p>
    <w:p w14:paraId="63357901" w14:textId="77777777" w:rsidR="00BE7F80" w:rsidRPr="00093FA3" w:rsidRDefault="00BE7F80" w:rsidP="00BE7F80">
      <w:pPr>
        <w:pStyle w:val="Bullet1"/>
        <w:keepNext/>
        <w:keepLines/>
        <w:numPr>
          <w:ilvl w:val="0"/>
          <w:numId w:val="9"/>
        </w:numPr>
        <w:spacing w:before="280" w:after="120" w:line="310" w:lineRule="atLeast"/>
        <w:ind w:left="284" w:hanging="284"/>
        <w:outlineLvl w:val="2"/>
        <w:rPr>
          <w:rFonts w:eastAsia="MS Gothic"/>
          <w:bCs/>
          <w:color w:val="53565A"/>
          <w:sz w:val="27"/>
          <w:szCs w:val="26"/>
        </w:rPr>
      </w:pPr>
      <w:r w:rsidRPr="00093FA3">
        <w:rPr>
          <w:rFonts w:eastAsia="MS Gothic"/>
          <w:bCs/>
          <w:color w:val="53565A"/>
          <w:sz w:val="27"/>
          <w:szCs w:val="26"/>
        </w:rPr>
        <w:t xml:space="preserve">Registered Business name extract </w:t>
      </w:r>
    </w:p>
    <w:p w14:paraId="15701A25" w14:textId="77777777" w:rsidR="00BE7F80" w:rsidRDefault="00BE7F80" w:rsidP="00BE7F80">
      <w:pPr>
        <w:pStyle w:val="Bullet1"/>
        <w:numPr>
          <w:ilvl w:val="0"/>
          <w:numId w:val="3"/>
        </w:numPr>
      </w:pPr>
      <w:r>
        <w:rPr>
          <w:noProof/>
          <w:lang w:eastAsia="en-AU"/>
        </w:rPr>
        <w:drawing>
          <wp:anchor distT="0" distB="0" distL="114300" distR="114300" simplePos="0" relativeHeight="251658247" behindDoc="0" locked="0" layoutInCell="1" allowOverlap="1" wp14:anchorId="5653F7BF" wp14:editId="6E54411C">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Investments 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t>s</w:t>
      </w:r>
      <w:r w:rsidRPr="00EF4BDD">
        <w:t>ervice</w:t>
      </w:r>
      <w:r>
        <w:t>.</w:t>
      </w:r>
    </w:p>
    <w:p w14:paraId="08A7BDCF" w14:textId="77777777" w:rsidR="00BE7F80" w:rsidRPr="0034720C"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Financial capacity </w:t>
      </w:r>
    </w:p>
    <w:p w14:paraId="262962CD" w14:textId="77777777" w:rsidR="00BE7F80" w:rsidRPr="0034720C" w:rsidRDefault="00BE7F80" w:rsidP="00BE7F80">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4" behindDoc="0" locked="0" layoutInCell="1" allowOverlap="1" wp14:anchorId="3152D080" wp14:editId="511585C2">
            <wp:simplePos x="0" y="0"/>
            <wp:positionH relativeFrom="column">
              <wp:posOffset>0</wp:posOffset>
            </wp:positionH>
            <wp:positionV relativeFrom="paragraph">
              <wp:posOffset>0</wp:posOffset>
            </wp:positionV>
            <wp:extent cx="442595" cy="1835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1"/>
        </w:rPr>
        <w:t xml:space="preserve">             </w:t>
      </w:r>
      <w:r w:rsidRPr="28F852AA">
        <w:rPr>
          <w:rFonts w:ascii="Arial" w:eastAsia="Times" w:hAnsi="Arial" w:cs="Times New Roman"/>
          <w:sz w:val="21"/>
          <w:szCs w:val="21"/>
        </w:rPr>
        <w:t xml:space="preserve">The Act requires that the </w:t>
      </w:r>
      <w:r>
        <w:rPr>
          <w:rFonts w:ascii="Arial" w:eastAsia="Times" w:hAnsi="Arial" w:cs="Times New Roman"/>
          <w:sz w:val="21"/>
          <w:szCs w:val="21"/>
        </w:rPr>
        <w:t xml:space="preserve">Secretary </w:t>
      </w:r>
      <w:r w:rsidRPr="28F852AA">
        <w:rPr>
          <w:rFonts w:ascii="Arial" w:eastAsia="Times" w:hAnsi="Arial" w:cs="Times New Roman"/>
          <w:sz w:val="21"/>
          <w:szCs w:val="21"/>
        </w:rPr>
        <w:t>considers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proposed NEPT service and complete the ‘</w:t>
      </w:r>
      <w:r w:rsidRPr="28F852AA">
        <w:rPr>
          <w:rFonts w:ascii="Arial" w:eastAsia="Times" w:hAnsi="Arial" w:cs="Times New Roman"/>
          <w:i/>
          <w:iCs/>
          <w:sz w:val="21"/>
          <w:szCs w:val="21"/>
        </w:rPr>
        <w:t>Accountant Statement- Application for NEPT licence</w:t>
      </w:r>
      <w:r w:rsidRPr="28F852AA">
        <w:rPr>
          <w:rFonts w:ascii="Arial" w:eastAsia="Times" w:hAnsi="Arial" w:cs="Times New Roman"/>
          <w:sz w:val="21"/>
          <w:szCs w:val="21"/>
        </w:rPr>
        <w:t>’ form.</w:t>
      </w:r>
    </w:p>
    <w:p w14:paraId="1CC01995" w14:textId="77777777" w:rsidR="00BE7F80" w:rsidRPr="00AC3D17"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00AC3D17">
        <w:rPr>
          <w:rFonts w:ascii="Arial" w:eastAsia="MS Gothic" w:hAnsi="Arial" w:cs="Times New Roman"/>
          <w:bCs/>
          <w:color w:val="53565A"/>
          <w:sz w:val="27"/>
          <w:szCs w:val="26"/>
        </w:rPr>
        <w:t xml:space="preserve">Insurance </w:t>
      </w:r>
    </w:p>
    <w:p w14:paraId="10A22B12" w14:textId="77777777" w:rsidR="00BE7F80" w:rsidRPr="00AC3D17" w:rsidRDefault="00BE7F80" w:rsidP="00BE7F80">
      <w:pPr>
        <w:spacing w:after="120" w:line="280" w:lineRule="atLeast"/>
        <w:rPr>
          <w:rFonts w:ascii="Arial" w:eastAsia="Times" w:hAnsi="Arial" w:cs="Times New Roman"/>
          <w:sz w:val="21"/>
          <w:szCs w:val="20"/>
        </w:rPr>
      </w:pPr>
      <w:r w:rsidRPr="00AC3D17">
        <w:rPr>
          <w:rFonts w:ascii="Arial" w:eastAsia="Times" w:hAnsi="Arial" w:cs="Times New Roman"/>
          <w:noProof/>
          <w:sz w:val="21"/>
          <w:szCs w:val="20"/>
          <w:lang w:eastAsia="en-AU"/>
        </w:rPr>
        <w:drawing>
          <wp:anchor distT="0" distB="0" distL="114300" distR="114300" simplePos="0" relativeHeight="251658248" behindDoc="0" locked="0" layoutInCell="1" allowOverlap="1" wp14:anchorId="41B9335A" wp14:editId="78F3CF4B">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D17">
        <w:rPr>
          <w:rFonts w:ascii="Arial" w:eastAsia="Times" w:hAnsi="Arial" w:cs="Times New Roman"/>
          <w:sz w:val="21"/>
          <w:szCs w:val="20"/>
        </w:rPr>
        <w:t xml:space="preserve">             Provide evidence of the following Insurance requirements:</w:t>
      </w:r>
    </w:p>
    <w:p w14:paraId="385AFF05" w14:textId="77777777" w:rsidR="00BE7F80" w:rsidRPr="00AC3D17" w:rsidRDefault="00BE7F80" w:rsidP="00BE7F80">
      <w:pPr>
        <w:pStyle w:val="Bullet1"/>
        <w:numPr>
          <w:ilvl w:val="0"/>
          <w:numId w:val="9"/>
        </w:numPr>
        <w:ind w:left="284" w:hanging="284"/>
      </w:pPr>
      <w:r w:rsidRPr="00AC3D17">
        <w:t>Each licence holder obtains public liability insurance to a value not less than $20,000,000.</w:t>
      </w:r>
    </w:p>
    <w:p w14:paraId="15F64679" w14:textId="77777777" w:rsidR="00BE7F80" w:rsidRPr="00AC3D17" w:rsidRDefault="00BE7F80" w:rsidP="00BE7F80">
      <w:pPr>
        <w:pStyle w:val="Bullet1"/>
        <w:numPr>
          <w:ilvl w:val="0"/>
          <w:numId w:val="9"/>
        </w:numPr>
        <w:ind w:left="284" w:hanging="284"/>
      </w:pPr>
      <w:r w:rsidRPr="00AC3D17">
        <w:t>Each licence holder obtains professional indemnity liability insurance to a value not less than $20,000,000.</w:t>
      </w:r>
    </w:p>
    <w:p w14:paraId="23FA59C3" w14:textId="77777777" w:rsidR="00BE7F80"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00D45AB2">
        <w:rPr>
          <w:rFonts w:ascii="Arial" w:eastAsia="MS Gothic" w:hAnsi="Arial" w:cs="Times New Roman"/>
          <w:bCs/>
          <w:color w:val="53565A"/>
          <w:sz w:val="27"/>
          <w:szCs w:val="26"/>
        </w:rPr>
        <w:t xml:space="preserve">Clinical </w:t>
      </w:r>
      <w:r>
        <w:rPr>
          <w:rFonts w:ascii="Arial" w:eastAsia="MS Gothic" w:hAnsi="Arial" w:cs="Times New Roman"/>
          <w:bCs/>
          <w:color w:val="53565A"/>
          <w:sz w:val="27"/>
          <w:szCs w:val="26"/>
        </w:rPr>
        <w:t>g</w:t>
      </w:r>
      <w:r w:rsidRPr="00D45AB2">
        <w:rPr>
          <w:rFonts w:ascii="Arial" w:eastAsia="MS Gothic" w:hAnsi="Arial" w:cs="Times New Roman"/>
          <w:bCs/>
          <w:color w:val="53565A"/>
          <w:sz w:val="27"/>
          <w:szCs w:val="26"/>
        </w:rPr>
        <w:t>overnance</w:t>
      </w:r>
    </w:p>
    <w:p w14:paraId="56526475" w14:textId="77777777" w:rsidR="00BE7F80" w:rsidRDefault="00BE7F80" w:rsidP="00BE7F80">
      <w:pPr>
        <w:pStyle w:val="Body"/>
      </w:pPr>
      <w:r>
        <w:rPr>
          <w:noProof/>
          <w:lang w:eastAsia="en-AU"/>
        </w:rPr>
        <w:drawing>
          <wp:anchor distT="0" distB="0" distL="114300" distR="114300" simplePos="0" relativeHeight="251658250" behindDoc="0" locked="0" layoutInCell="1" allowOverlap="1" wp14:anchorId="3C647B04" wp14:editId="75D00B36">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Provide documented evidence of processes and policies demonstrating </w:t>
      </w:r>
      <w:r w:rsidRPr="001876EF">
        <w:rPr>
          <w:b/>
          <w:bCs/>
          <w:i/>
          <w:iCs/>
        </w:rPr>
        <w:t xml:space="preserve">how </w:t>
      </w:r>
      <w:r>
        <w:t>the proposed NEPT service will meet the following:</w:t>
      </w:r>
    </w:p>
    <w:p w14:paraId="31E4B572" w14:textId="77777777" w:rsidR="00BE7F80" w:rsidRDefault="00BE7F80" w:rsidP="00BE7F80">
      <w:pPr>
        <w:pStyle w:val="Bullet1"/>
        <w:numPr>
          <w:ilvl w:val="0"/>
          <w:numId w:val="9"/>
        </w:numPr>
        <w:ind w:left="284" w:hanging="284"/>
      </w:pPr>
      <w:r>
        <w:t>Clinical Oversight Committee (CoC) composition and terms of reference</w:t>
      </w:r>
    </w:p>
    <w:p w14:paraId="2E11A132" w14:textId="77777777" w:rsidR="00BE7F80" w:rsidRDefault="00BE7F80" w:rsidP="00BE7F80">
      <w:pPr>
        <w:pStyle w:val="Bullet1"/>
        <w:numPr>
          <w:ilvl w:val="0"/>
          <w:numId w:val="9"/>
        </w:numPr>
        <w:ind w:left="284" w:hanging="284"/>
      </w:pPr>
      <w:r>
        <w:t>CoC review and audit responsibilities including the following:</w:t>
      </w:r>
    </w:p>
    <w:p w14:paraId="7561B947" w14:textId="0B1B24A2" w:rsidR="00BE7F80" w:rsidRPr="00AC3D17" w:rsidRDefault="00984588" w:rsidP="00BE7F80">
      <w:pPr>
        <w:pStyle w:val="Bullet1"/>
        <w:numPr>
          <w:ilvl w:val="0"/>
          <w:numId w:val="11"/>
        </w:numPr>
      </w:pPr>
      <w:r w:rsidRPr="00AC3D17">
        <w:t>Adverse patient safety event review process (including sentinel events)</w:t>
      </w:r>
    </w:p>
    <w:p w14:paraId="410DC8E3" w14:textId="11BB675F" w:rsidR="00BE7F80" w:rsidRPr="00AC3D17" w:rsidRDefault="00984588" w:rsidP="00BE7F80">
      <w:pPr>
        <w:pStyle w:val="Bullet1"/>
        <w:numPr>
          <w:ilvl w:val="0"/>
          <w:numId w:val="11"/>
        </w:numPr>
      </w:pPr>
      <w:r w:rsidRPr="00AC3D17">
        <w:t>Patient transport review process</w:t>
      </w:r>
    </w:p>
    <w:p w14:paraId="48E07C1D" w14:textId="172DE4D9" w:rsidR="00BE7F80" w:rsidRPr="00AC3D17" w:rsidRDefault="00984588" w:rsidP="00BE7F80">
      <w:pPr>
        <w:pStyle w:val="Bullet1"/>
        <w:numPr>
          <w:ilvl w:val="0"/>
          <w:numId w:val="11"/>
        </w:numPr>
      </w:pPr>
      <w:r w:rsidRPr="00AC3D17">
        <w:t>Patient care record audit process</w:t>
      </w:r>
    </w:p>
    <w:p w14:paraId="67064198" w14:textId="620F5A69" w:rsidR="00BE7F80" w:rsidRPr="00003E3F" w:rsidRDefault="00984588" w:rsidP="00BE7F80">
      <w:pPr>
        <w:pStyle w:val="Bullet1"/>
        <w:numPr>
          <w:ilvl w:val="0"/>
          <w:numId w:val="9"/>
        </w:numPr>
        <w:ind w:left="284" w:hanging="284"/>
      </w:pPr>
      <w:r>
        <w:t>Staff</w:t>
      </w:r>
      <w:r w:rsidR="00BE7F80" w:rsidRPr="00003E3F">
        <w:t xml:space="preserve"> survey example questions </w:t>
      </w:r>
    </w:p>
    <w:p w14:paraId="760F54FC" w14:textId="305150C2" w:rsidR="00BE7F80" w:rsidRPr="00E16CC0" w:rsidRDefault="00984588" w:rsidP="00BE7F80">
      <w:pPr>
        <w:pStyle w:val="Bullet1"/>
        <w:numPr>
          <w:ilvl w:val="0"/>
          <w:numId w:val="9"/>
        </w:numPr>
        <w:ind w:left="284" w:hanging="284"/>
      </w:pPr>
      <w:r>
        <w:t xml:space="preserve">Clinical advice procedure including </w:t>
      </w:r>
      <w:r w:rsidR="00BE7F80" w:rsidRPr="0072143F">
        <w:t xml:space="preserve">recording of requests for advice </w:t>
      </w:r>
    </w:p>
    <w:p w14:paraId="453C2F8C" w14:textId="6C340647" w:rsidR="00BE7F80" w:rsidRPr="00E16CC0" w:rsidRDefault="00984588" w:rsidP="00BE7F80">
      <w:pPr>
        <w:pStyle w:val="Bullet1"/>
        <w:numPr>
          <w:ilvl w:val="0"/>
          <w:numId w:val="9"/>
        </w:numPr>
        <w:ind w:left="284" w:hanging="284"/>
      </w:pPr>
      <w:r w:rsidRPr="71A62C16">
        <w:rPr>
          <w:rFonts w:cs="Arial"/>
        </w:rPr>
        <w:t xml:space="preserve">Process for a </w:t>
      </w:r>
      <w:r>
        <w:rPr>
          <w:rFonts w:cs="Arial"/>
        </w:rPr>
        <w:t>NEPT</w:t>
      </w:r>
      <w:r w:rsidRPr="71A62C16">
        <w:rPr>
          <w:rFonts w:cs="Arial"/>
        </w:rPr>
        <w:t xml:space="preserve"> request to be received and accepted or rejected by the NEPT service including assigning acuity and crew mix</w:t>
      </w:r>
    </w:p>
    <w:p w14:paraId="30F8EC32" w14:textId="39EA9066" w:rsidR="00BE7F80" w:rsidRPr="00E16CC0" w:rsidRDefault="00984588" w:rsidP="00BE7F80">
      <w:pPr>
        <w:pStyle w:val="Bullet1"/>
        <w:numPr>
          <w:ilvl w:val="0"/>
          <w:numId w:val="9"/>
        </w:numPr>
        <w:ind w:left="284" w:hanging="284"/>
      </w:pPr>
      <w:r w:rsidRPr="71A62C16">
        <w:rPr>
          <w:rFonts w:cs="Arial"/>
        </w:rPr>
        <w:t>Patient handover</w:t>
      </w:r>
      <w:r w:rsidR="00BE7F80">
        <w:rPr>
          <w:rFonts w:cs="Arial"/>
        </w:rPr>
        <w:t xml:space="preserve"> policy and processes</w:t>
      </w:r>
    </w:p>
    <w:p w14:paraId="588A07F0" w14:textId="37840624" w:rsidR="00BE7F80" w:rsidRPr="00E16CC0" w:rsidRDefault="00984588" w:rsidP="00BE7F80">
      <w:pPr>
        <w:pStyle w:val="Bullet1"/>
        <w:numPr>
          <w:ilvl w:val="0"/>
          <w:numId w:val="9"/>
        </w:numPr>
        <w:ind w:left="284" w:hanging="284"/>
      </w:pPr>
      <w:r w:rsidRPr="71A62C16">
        <w:rPr>
          <w:rFonts w:cs="Arial"/>
        </w:rPr>
        <w:t>Clinical nominee details.</w:t>
      </w:r>
    </w:p>
    <w:p w14:paraId="425F70DB" w14:textId="77777777" w:rsidR="00BE7F80" w:rsidRPr="0034720C" w:rsidRDefault="00BE7F80" w:rsidP="00BE7F80">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Staff Credentialling</w:t>
      </w:r>
    </w:p>
    <w:p w14:paraId="62796643" w14:textId="77777777" w:rsidR="00BE7F80" w:rsidRDefault="00BE7F80" w:rsidP="00BE7F80">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1" behindDoc="0" locked="0" layoutInCell="1" allowOverlap="1" wp14:anchorId="494B10C0" wp14:editId="5FCE7296">
            <wp:simplePos x="0" y="0"/>
            <wp:positionH relativeFrom="column">
              <wp:posOffset>0</wp:posOffset>
            </wp:positionH>
            <wp:positionV relativeFrom="paragraph">
              <wp:posOffset>0</wp:posOffset>
            </wp:positionV>
            <wp:extent cx="442595" cy="183515"/>
            <wp:effectExtent l="0" t="0" r="0" b="6985"/>
            <wp:wrapNone/>
            <wp:docPr id="431911853" name="Picture 43191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Pr="001876EF">
        <w:rPr>
          <w:rFonts w:ascii="Arial" w:hAnsi="Arial" w:cs="Arial"/>
          <w:sz w:val="21"/>
          <w:szCs w:val="21"/>
        </w:rPr>
        <w:t xml:space="preserve">Provide documented evidence of processes and policies demonstrating </w:t>
      </w:r>
      <w:r w:rsidRPr="001876EF">
        <w:rPr>
          <w:rFonts w:ascii="Arial" w:hAnsi="Arial" w:cs="Arial"/>
          <w:b/>
          <w:bCs/>
          <w:i/>
          <w:iCs/>
          <w:sz w:val="21"/>
          <w:szCs w:val="21"/>
        </w:rPr>
        <w:t xml:space="preserve">how </w:t>
      </w:r>
      <w:r w:rsidRPr="001876EF">
        <w:rPr>
          <w:rFonts w:ascii="Arial" w:hAnsi="Arial" w:cs="Arial"/>
          <w:sz w:val="21"/>
          <w:szCs w:val="21"/>
        </w:rPr>
        <w:t>the proposed NEPT service will meet the following:</w:t>
      </w:r>
    </w:p>
    <w:p w14:paraId="6654F6F9" w14:textId="5935B6FB" w:rsidR="00BE7F80" w:rsidRDefault="002A7639" w:rsidP="00BE7F80">
      <w:pPr>
        <w:pStyle w:val="Bullet1"/>
        <w:numPr>
          <w:ilvl w:val="0"/>
          <w:numId w:val="9"/>
        </w:numPr>
        <w:ind w:left="284" w:hanging="284"/>
      </w:pPr>
      <w:r>
        <w:t>S</w:t>
      </w:r>
      <w:r w:rsidR="00BE7F80" w:rsidRPr="00E16CC0">
        <w:t>taff credentialling (including qualification verification, competency assessment and supervision practices)</w:t>
      </w:r>
    </w:p>
    <w:p w14:paraId="6493981B" w14:textId="75C5024A" w:rsidR="00BE7F80" w:rsidRDefault="002A7639" w:rsidP="00BE7F80">
      <w:pPr>
        <w:pStyle w:val="Bullet1"/>
        <w:numPr>
          <w:ilvl w:val="0"/>
          <w:numId w:val="9"/>
        </w:numPr>
        <w:ind w:left="284" w:hanging="284"/>
      </w:pPr>
      <w:r>
        <w:t>P</w:t>
      </w:r>
      <w:r w:rsidR="00BE7F80" w:rsidRPr="00E16CC0">
        <w:t>roposed skills maintenance training schedule</w:t>
      </w:r>
    </w:p>
    <w:p w14:paraId="0D3F21FF" w14:textId="6D6BD5DC" w:rsidR="00BE7F80" w:rsidRDefault="002A7639" w:rsidP="00BE7F80">
      <w:pPr>
        <w:pStyle w:val="Bullet1"/>
        <w:numPr>
          <w:ilvl w:val="0"/>
          <w:numId w:val="9"/>
        </w:numPr>
        <w:ind w:left="284" w:hanging="284"/>
      </w:pPr>
      <w:r>
        <w:t>Skills maintenance training record template</w:t>
      </w:r>
    </w:p>
    <w:p w14:paraId="4A07F37A" w14:textId="4E920904" w:rsidR="00BE7F80" w:rsidRPr="00E16CC0" w:rsidRDefault="002A7639" w:rsidP="00BE7F80">
      <w:pPr>
        <w:pStyle w:val="Bullet1"/>
        <w:numPr>
          <w:ilvl w:val="0"/>
          <w:numId w:val="9"/>
        </w:numPr>
        <w:ind w:left="284" w:hanging="284"/>
      </w:pPr>
      <w:r>
        <w:t>Staff identification (copy or photo).</w:t>
      </w:r>
    </w:p>
    <w:p w14:paraId="2E145FDF" w14:textId="77777777" w:rsidR="00BE7F80" w:rsidRPr="0034720C"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lastRenderedPageBreak/>
        <w:t>Quality Assurance</w:t>
      </w:r>
      <w:r>
        <w:rPr>
          <w:rFonts w:ascii="Arial" w:eastAsia="MS Gothic" w:hAnsi="Arial" w:cs="Times New Roman"/>
          <w:bCs/>
          <w:color w:val="53565A"/>
          <w:sz w:val="27"/>
          <w:szCs w:val="26"/>
        </w:rPr>
        <w:t xml:space="preserve"> Plan</w:t>
      </w:r>
    </w:p>
    <w:p w14:paraId="5EAEAB9A" w14:textId="77777777" w:rsidR="00BE7F80" w:rsidRDefault="00BE7F80" w:rsidP="00BE7F80">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5" behindDoc="0" locked="0" layoutInCell="1" allowOverlap="1" wp14:anchorId="0E0EC05C" wp14:editId="66F6310F">
            <wp:simplePos x="0" y="0"/>
            <wp:positionH relativeFrom="column">
              <wp:posOffset>0</wp:posOffset>
            </wp:positionH>
            <wp:positionV relativeFrom="paragraph">
              <wp:posOffset>-635</wp:posOffset>
            </wp:positionV>
            <wp:extent cx="442595" cy="18351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Pr>
          <w:rFonts w:ascii="Arial" w:eastAsia="Times" w:hAnsi="Arial" w:cs="Times New Roman"/>
          <w:sz w:val="21"/>
          <w:szCs w:val="20"/>
        </w:rPr>
        <w:t>P</w:t>
      </w:r>
      <w:r w:rsidRPr="0034720C">
        <w:rPr>
          <w:rFonts w:ascii="Arial" w:eastAsia="Times" w:hAnsi="Arial" w:cs="Times New Roman"/>
          <w:sz w:val="21"/>
          <w:szCs w:val="20"/>
        </w:rPr>
        <w:t xml:space="preserve">rovide a copy of </w:t>
      </w:r>
      <w:r>
        <w:rPr>
          <w:rFonts w:ascii="Arial" w:eastAsia="Times" w:hAnsi="Arial" w:cs="Times New Roman"/>
          <w:sz w:val="21"/>
          <w:szCs w:val="20"/>
        </w:rPr>
        <w:t>the a</w:t>
      </w:r>
      <w:r w:rsidRPr="00D45AB2">
        <w:rPr>
          <w:rFonts w:ascii="Arial" w:eastAsia="Times" w:hAnsi="Arial" w:cs="Times New Roman"/>
          <w:sz w:val="21"/>
          <w:szCs w:val="20"/>
        </w:rPr>
        <w:t xml:space="preserve">ccredited Quality Assurance Program </w:t>
      </w:r>
      <w:r w:rsidRPr="00AC3D17">
        <w:rPr>
          <w:rFonts w:ascii="Arial" w:eastAsia="Times" w:hAnsi="Arial" w:cs="Times New Roman"/>
          <w:sz w:val="21"/>
          <w:szCs w:val="20"/>
        </w:rPr>
        <w:t>and certificate of accreditation</w:t>
      </w:r>
      <w:r>
        <w:rPr>
          <w:rFonts w:ascii="Arial" w:eastAsia="Times" w:hAnsi="Arial" w:cs="Times New Roman"/>
          <w:sz w:val="21"/>
          <w:szCs w:val="20"/>
        </w:rPr>
        <w:t xml:space="preserve"> from an applicable accreditation agency or body.</w:t>
      </w:r>
    </w:p>
    <w:p w14:paraId="6DFA189F" w14:textId="77777777" w:rsidR="00BE7F80" w:rsidRDefault="00BE7F80" w:rsidP="00BE7F80">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p>
    <w:p w14:paraId="2E8F7842" w14:textId="0B23DF16" w:rsidR="00BE7F80" w:rsidRPr="00D45AB2" w:rsidRDefault="002A7639" w:rsidP="00BE7F80">
      <w:pPr>
        <w:pStyle w:val="Bullet1"/>
        <w:numPr>
          <w:ilvl w:val="0"/>
          <w:numId w:val="9"/>
        </w:numPr>
        <w:ind w:left="284" w:hanging="284"/>
      </w:pPr>
      <w:r w:rsidRPr="00D45AB2">
        <w:t>Infection control</w:t>
      </w:r>
    </w:p>
    <w:p w14:paraId="5105566A" w14:textId="6C47BF3F" w:rsidR="00BE7F80" w:rsidRPr="00D45AB2" w:rsidRDefault="002A7639" w:rsidP="00BE7F80">
      <w:pPr>
        <w:pStyle w:val="Bullet1"/>
        <w:numPr>
          <w:ilvl w:val="0"/>
          <w:numId w:val="9"/>
        </w:numPr>
        <w:ind w:left="284" w:hanging="284"/>
      </w:pPr>
      <w:r w:rsidRPr="00D45AB2">
        <w:t>Active clinical monitoring of patients</w:t>
      </w:r>
    </w:p>
    <w:p w14:paraId="54D10390" w14:textId="40787497" w:rsidR="00BE7F80" w:rsidRPr="00D45AB2" w:rsidRDefault="002A7639" w:rsidP="00BE7F80">
      <w:pPr>
        <w:pStyle w:val="Bullet1"/>
        <w:numPr>
          <w:ilvl w:val="0"/>
          <w:numId w:val="9"/>
        </w:numPr>
        <w:ind w:left="284" w:hanging="284"/>
      </w:pPr>
      <w:r w:rsidRPr="00D45AB2">
        <w:t>Management of critical incidents</w:t>
      </w:r>
    </w:p>
    <w:p w14:paraId="71828A18" w14:textId="5412FC30" w:rsidR="00BE7F80" w:rsidRPr="00D45AB2" w:rsidRDefault="002A7639" w:rsidP="00BE7F80">
      <w:pPr>
        <w:pStyle w:val="Bullet1"/>
        <w:numPr>
          <w:ilvl w:val="0"/>
          <w:numId w:val="9"/>
        </w:numPr>
        <w:ind w:left="284" w:hanging="284"/>
      </w:pPr>
      <w:r w:rsidRPr="00D45AB2">
        <w:t>Management of deteriorating patients</w:t>
      </w:r>
    </w:p>
    <w:p w14:paraId="37F8B24E" w14:textId="773A21D9" w:rsidR="00BE7F80" w:rsidRPr="00D45AB2" w:rsidRDefault="002A7639" w:rsidP="00BE7F80">
      <w:pPr>
        <w:pStyle w:val="Bullet1"/>
        <w:numPr>
          <w:ilvl w:val="0"/>
          <w:numId w:val="9"/>
        </w:numPr>
        <w:ind w:left="284" w:hanging="284"/>
      </w:pPr>
      <w:r w:rsidRPr="00D45AB2">
        <w:t>Staff qualifications and training, assessment of qualifications and maintenance of the currency of qualifications</w:t>
      </w:r>
    </w:p>
    <w:p w14:paraId="5ADD3047" w14:textId="617BEED8" w:rsidR="00BE7F80" w:rsidRPr="00D45AB2" w:rsidRDefault="002A7639" w:rsidP="00BE7F80">
      <w:pPr>
        <w:pStyle w:val="Bullet1"/>
        <w:numPr>
          <w:ilvl w:val="0"/>
          <w:numId w:val="9"/>
        </w:numPr>
        <w:ind w:left="284" w:hanging="284"/>
      </w:pPr>
      <w:r w:rsidRPr="00D45AB2">
        <w:t>Staff competencies and their maintenance and assessment by a registered training organisation</w:t>
      </w:r>
    </w:p>
    <w:p w14:paraId="7291FABE" w14:textId="4DC56841" w:rsidR="00BE7F80" w:rsidRPr="00D45AB2" w:rsidRDefault="002A7639" w:rsidP="00BE7F80">
      <w:pPr>
        <w:pStyle w:val="Bullet1"/>
        <w:numPr>
          <w:ilvl w:val="0"/>
          <w:numId w:val="9"/>
        </w:numPr>
        <w:ind w:left="284" w:hanging="284"/>
      </w:pPr>
      <w:r w:rsidRPr="00D45AB2">
        <w:t>Recognition of prior learning and overseas qualifications of staff providing clinical care and advice</w:t>
      </w:r>
    </w:p>
    <w:p w14:paraId="654D3AE4" w14:textId="3612EDD1" w:rsidR="00BE7F80" w:rsidRPr="00D45AB2" w:rsidRDefault="002A7639" w:rsidP="00BE7F80">
      <w:pPr>
        <w:pStyle w:val="Bullet1"/>
        <w:numPr>
          <w:ilvl w:val="0"/>
          <w:numId w:val="9"/>
        </w:numPr>
        <w:ind w:left="284" w:hanging="284"/>
      </w:pPr>
      <w:r w:rsidRPr="00D45AB2">
        <w:t>Access to clinical advice for crew members</w:t>
      </w:r>
    </w:p>
    <w:p w14:paraId="5ED91E02" w14:textId="490E0924" w:rsidR="00BE7F80" w:rsidRPr="00D45AB2" w:rsidRDefault="002A7639" w:rsidP="00BE7F80">
      <w:pPr>
        <w:pStyle w:val="Bullet1"/>
        <w:numPr>
          <w:ilvl w:val="0"/>
          <w:numId w:val="9"/>
        </w:numPr>
        <w:ind w:left="284" w:hanging="284"/>
      </w:pPr>
      <w:r w:rsidRPr="00D45AB2">
        <w:t>Drug security, including storage, use, disposal and records</w:t>
      </w:r>
    </w:p>
    <w:p w14:paraId="4A61231E" w14:textId="18BF5CBD" w:rsidR="00BE7F80" w:rsidRPr="00D45AB2" w:rsidRDefault="002A7639" w:rsidP="00BE7F80">
      <w:pPr>
        <w:pStyle w:val="Bullet1"/>
        <w:numPr>
          <w:ilvl w:val="0"/>
          <w:numId w:val="9"/>
        </w:numPr>
        <w:ind w:left="284" w:hanging="284"/>
      </w:pPr>
      <w:r w:rsidRPr="00D45AB2">
        <w:t>Manual handling of patients</w:t>
      </w:r>
    </w:p>
    <w:p w14:paraId="0B8D216D" w14:textId="6CD6EE8B" w:rsidR="00BE7F80" w:rsidRPr="00D45AB2" w:rsidRDefault="002A7639" w:rsidP="00BE7F80">
      <w:pPr>
        <w:pStyle w:val="Bullet1"/>
        <w:numPr>
          <w:ilvl w:val="0"/>
          <w:numId w:val="9"/>
        </w:numPr>
        <w:ind w:left="284" w:hanging="284"/>
      </w:pPr>
      <w:r w:rsidRPr="00D45AB2">
        <w:t>Patient records</w:t>
      </w:r>
    </w:p>
    <w:p w14:paraId="4047F8D0" w14:textId="2DEB1169" w:rsidR="00BE7F80" w:rsidRPr="00D45AB2" w:rsidRDefault="002A7639" w:rsidP="00BE7F80">
      <w:pPr>
        <w:pStyle w:val="Bullet1"/>
        <w:numPr>
          <w:ilvl w:val="0"/>
          <w:numId w:val="9"/>
        </w:numPr>
        <w:ind w:left="284" w:hanging="284"/>
      </w:pPr>
      <w:r>
        <w:t>T</w:t>
      </w:r>
      <w:r w:rsidR="00BE7F80" w:rsidRPr="00D45AB2">
        <w:t>ransportation of personal belongings, including mobility devices</w:t>
      </w:r>
    </w:p>
    <w:p w14:paraId="24210F78" w14:textId="774C57B2" w:rsidR="00BE7F80" w:rsidRPr="00D45AB2" w:rsidRDefault="002A7639" w:rsidP="00BE7F80">
      <w:pPr>
        <w:pStyle w:val="Bullet1"/>
        <w:numPr>
          <w:ilvl w:val="0"/>
          <w:numId w:val="9"/>
        </w:numPr>
        <w:ind w:left="284" w:hanging="284"/>
      </w:pPr>
      <w:r w:rsidRPr="00D45AB2">
        <w:t>Complaints management</w:t>
      </w:r>
    </w:p>
    <w:p w14:paraId="235B2226" w14:textId="4A0EDB0E" w:rsidR="00BE7F80" w:rsidRPr="00D45AB2" w:rsidRDefault="002A7639" w:rsidP="00BE7F80">
      <w:pPr>
        <w:pStyle w:val="Bullet1"/>
        <w:numPr>
          <w:ilvl w:val="0"/>
          <w:numId w:val="9"/>
        </w:numPr>
        <w:ind w:left="284" w:hanging="284"/>
      </w:pPr>
      <w:r w:rsidRPr="00D45AB2">
        <w:t>Clinical handover processes</w:t>
      </w:r>
    </w:p>
    <w:p w14:paraId="7A39BE14" w14:textId="2BFCBA96" w:rsidR="00BE7F80" w:rsidRPr="00D45AB2" w:rsidRDefault="002A7639" w:rsidP="00BE7F80">
      <w:pPr>
        <w:pStyle w:val="Bullet1"/>
        <w:numPr>
          <w:ilvl w:val="0"/>
          <w:numId w:val="9"/>
        </w:numPr>
        <w:ind w:left="284" w:hanging="284"/>
      </w:pPr>
      <w:r w:rsidRPr="00D45AB2">
        <w:t>Vehicle equipment</w:t>
      </w:r>
    </w:p>
    <w:p w14:paraId="143E00E6" w14:textId="19948326" w:rsidR="00BE7F80" w:rsidRPr="00D45AB2" w:rsidRDefault="002A7639" w:rsidP="00BE7F80">
      <w:pPr>
        <w:pStyle w:val="Bullet1"/>
        <w:numPr>
          <w:ilvl w:val="0"/>
          <w:numId w:val="9"/>
        </w:numPr>
        <w:ind w:left="284" w:hanging="284"/>
      </w:pPr>
      <w:r w:rsidRPr="00D45AB2">
        <w:t>Vehicle crewing</w:t>
      </w:r>
    </w:p>
    <w:p w14:paraId="29B5464E" w14:textId="25C528EC" w:rsidR="00BE7F80" w:rsidRPr="00D45AB2" w:rsidRDefault="002A7639" w:rsidP="00BE7F80">
      <w:pPr>
        <w:pStyle w:val="Bullet1"/>
        <w:numPr>
          <w:ilvl w:val="0"/>
          <w:numId w:val="9"/>
        </w:numPr>
        <w:ind w:left="284" w:hanging="284"/>
      </w:pPr>
      <w:r w:rsidRPr="00D45AB2">
        <w:t>Vehicle and equipment maintenance</w:t>
      </w:r>
    </w:p>
    <w:p w14:paraId="2A56F481" w14:textId="2E372957" w:rsidR="00BE7F80" w:rsidRPr="00D45AB2" w:rsidRDefault="002A7639" w:rsidP="00BE7F80">
      <w:pPr>
        <w:pStyle w:val="Bullet1"/>
        <w:numPr>
          <w:ilvl w:val="0"/>
          <w:numId w:val="9"/>
        </w:numPr>
        <w:ind w:left="284" w:hanging="284"/>
      </w:pPr>
      <w:r w:rsidRPr="00D45AB2">
        <w:t>Records of all maintenance and repairs to vehicles and equipment</w:t>
      </w:r>
    </w:p>
    <w:p w14:paraId="64EECE5B" w14:textId="626A2A80" w:rsidR="00BE7F80" w:rsidRPr="00D45AB2" w:rsidRDefault="002A7639" w:rsidP="00BE7F80">
      <w:pPr>
        <w:pStyle w:val="Bullet1"/>
        <w:numPr>
          <w:ilvl w:val="0"/>
          <w:numId w:val="9"/>
        </w:numPr>
        <w:ind w:left="284" w:hanging="284"/>
      </w:pPr>
      <w:r w:rsidRPr="00D45AB2">
        <w:t>Vehicle and equipment cleaning</w:t>
      </w:r>
    </w:p>
    <w:p w14:paraId="386F5C90" w14:textId="37AACAD7" w:rsidR="00BE7F80" w:rsidRPr="00D45AB2" w:rsidRDefault="002A7639" w:rsidP="00BE7F80">
      <w:pPr>
        <w:pStyle w:val="Bullet1"/>
        <w:numPr>
          <w:ilvl w:val="0"/>
          <w:numId w:val="9"/>
        </w:numPr>
        <w:ind w:left="284" w:hanging="284"/>
      </w:pPr>
      <w:r w:rsidRPr="00D45AB2">
        <w:t>Complaints register</w:t>
      </w:r>
    </w:p>
    <w:p w14:paraId="233EE28C" w14:textId="2DDAD661" w:rsidR="00BE7F80" w:rsidRDefault="002A7639" w:rsidP="00BE7F80">
      <w:pPr>
        <w:pStyle w:val="Bullet1"/>
        <w:numPr>
          <w:ilvl w:val="0"/>
          <w:numId w:val="9"/>
        </w:numPr>
        <w:ind w:left="284" w:hanging="284"/>
      </w:pPr>
      <w:r w:rsidRPr="00D45AB2">
        <w:t>Process for investigating complaints.</w:t>
      </w:r>
    </w:p>
    <w:p w14:paraId="3E85CD5B" w14:textId="77777777" w:rsidR="00BE7F80" w:rsidRPr="00D96A0E"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00D96A0E">
        <w:rPr>
          <w:rFonts w:ascii="Arial" w:eastAsia="MS Gothic" w:hAnsi="Arial" w:cs="Times New Roman"/>
          <w:bCs/>
          <w:color w:val="53565A"/>
          <w:sz w:val="27"/>
          <w:szCs w:val="26"/>
        </w:rPr>
        <w:t>Infection Control Management Plan</w:t>
      </w:r>
    </w:p>
    <w:p w14:paraId="2E23F440" w14:textId="77777777" w:rsidR="00BE7F80" w:rsidRDefault="00BE7F80" w:rsidP="00BE7F80">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2" behindDoc="0" locked="0" layoutInCell="1" allowOverlap="1" wp14:anchorId="0DC4E9AA" wp14:editId="5644D0BC">
            <wp:simplePos x="0" y="0"/>
            <wp:positionH relativeFrom="column">
              <wp:posOffset>0</wp:posOffset>
            </wp:positionH>
            <wp:positionV relativeFrom="paragraph">
              <wp:posOffset>-635</wp:posOffset>
            </wp:positionV>
            <wp:extent cx="442595" cy="183515"/>
            <wp:effectExtent l="0" t="0" r="0" b="6985"/>
            <wp:wrapNone/>
            <wp:docPr id="1904784262" name="Picture 19047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Pr="0034720C">
        <w:rPr>
          <w:rFonts w:ascii="Arial" w:eastAsia="Times" w:hAnsi="Arial" w:cs="Times New Roman"/>
          <w:sz w:val="21"/>
          <w:szCs w:val="21"/>
        </w:rPr>
        <w:t xml:space="preserve">Provide a copy of </w:t>
      </w:r>
      <w:r>
        <w:rPr>
          <w:rFonts w:ascii="Arial" w:eastAsia="Times" w:hAnsi="Arial" w:cs="Times New Roman"/>
          <w:sz w:val="21"/>
          <w:szCs w:val="21"/>
        </w:rPr>
        <w:t>the Infection Control Management Plan which evidences how the NEPT service will:</w:t>
      </w:r>
    </w:p>
    <w:p w14:paraId="345E0D13" w14:textId="00841BC6" w:rsidR="00BE7F80" w:rsidRPr="00611C65" w:rsidRDefault="003942CC" w:rsidP="00BE7F80">
      <w:pPr>
        <w:pStyle w:val="Bullet1"/>
        <w:numPr>
          <w:ilvl w:val="0"/>
          <w:numId w:val="9"/>
        </w:numPr>
        <w:ind w:left="284" w:hanging="284"/>
        <w:rPr>
          <w:lang w:val="en-US"/>
        </w:rPr>
      </w:pPr>
      <w:r w:rsidRPr="4CED00E9">
        <w:rPr>
          <w:lang w:val="en-US"/>
        </w:rPr>
        <w:t xml:space="preserve">Identify all </w:t>
      </w:r>
      <w:r w:rsidR="00BE7F80" w:rsidRPr="4CED00E9">
        <w:rPr>
          <w:lang w:val="en-US"/>
        </w:rPr>
        <w:t>possible areas where there is a risk of transmission of infection and the actions to be taken to control any such risk</w:t>
      </w:r>
    </w:p>
    <w:p w14:paraId="172852DE" w14:textId="57E72197" w:rsidR="00BE7F80" w:rsidRPr="00611C65" w:rsidRDefault="003942CC" w:rsidP="00BE7F80">
      <w:pPr>
        <w:pStyle w:val="Bullet1"/>
        <w:numPr>
          <w:ilvl w:val="0"/>
          <w:numId w:val="9"/>
        </w:numPr>
        <w:ind w:left="284" w:hanging="284"/>
        <w:rPr>
          <w:lang w:val="en-US"/>
        </w:rPr>
      </w:pPr>
      <w:r w:rsidRPr="4CED00E9">
        <w:rPr>
          <w:lang w:val="en-US"/>
        </w:rPr>
        <w:t>Identify the steps to be followed if any action referred to above is not taken</w:t>
      </w:r>
    </w:p>
    <w:p w14:paraId="00FFD4A3" w14:textId="0627295C" w:rsidR="00BE7F80" w:rsidRPr="00611C65" w:rsidRDefault="003942CC" w:rsidP="00BE7F80">
      <w:pPr>
        <w:pStyle w:val="Bullet1"/>
        <w:numPr>
          <w:ilvl w:val="0"/>
          <w:numId w:val="9"/>
        </w:numPr>
        <w:ind w:left="284" w:hanging="284"/>
        <w:rPr>
          <w:lang w:val="en-US"/>
        </w:rPr>
      </w:pPr>
      <w:r w:rsidRPr="4CED00E9">
        <w:rPr>
          <w:lang w:val="en-US"/>
        </w:rPr>
        <w:t>Identify those aspects of the service provided that require ongoing infection control</w:t>
      </w:r>
    </w:p>
    <w:p w14:paraId="718D175A" w14:textId="3800DD4E" w:rsidR="00BE7F80" w:rsidRPr="00611C65" w:rsidRDefault="003942CC" w:rsidP="00BE7F80">
      <w:pPr>
        <w:pStyle w:val="Bullet1"/>
        <w:numPr>
          <w:ilvl w:val="0"/>
          <w:numId w:val="9"/>
        </w:numPr>
        <w:ind w:left="284" w:hanging="284"/>
        <w:rPr>
          <w:lang w:val="en-US"/>
        </w:rPr>
      </w:pPr>
      <w:r w:rsidRPr="4CED00E9">
        <w:rPr>
          <w:lang w:val="en-US"/>
        </w:rPr>
        <w:t>Identify the type of education to be provided to staff involved in the provision of clinical care to patients or the cleaning of a vehicle</w:t>
      </w:r>
    </w:p>
    <w:p w14:paraId="4CC5C2FE" w14:textId="13E07316" w:rsidR="00BE7F80" w:rsidRPr="00611C65" w:rsidRDefault="003942CC" w:rsidP="00BE7F80">
      <w:pPr>
        <w:pStyle w:val="Bullet1"/>
        <w:numPr>
          <w:ilvl w:val="0"/>
          <w:numId w:val="9"/>
        </w:numPr>
        <w:ind w:left="284" w:hanging="284"/>
        <w:rPr>
          <w:lang w:val="en-US"/>
        </w:rPr>
      </w:pPr>
      <w:r w:rsidRPr="4CED00E9">
        <w:rPr>
          <w:lang w:val="en-US"/>
        </w:rPr>
        <w:t>State the name and qualifications of the person responsible for identifying areas of risk</w:t>
      </w:r>
    </w:p>
    <w:p w14:paraId="59D673D9" w14:textId="6EA1877A" w:rsidR="00BE7F80" w:rsidRPr="00611C65" w:rsidRDefault="003942CC" w:rsidP="00BE7F80">
      <w:pPr>
        <w:pStyle w:val="Bullet1"/>
        <w:numPr>
          <w:ilvl w:val="0"/>
          <w:numId w:val="9"/>
        </w:numPr>
        <w:ind w:left="284" w:hanging="284"/>
        <w:rPr>
          <w:lang w:val="en-US"/>
        </w:rPr>
      </w:pPr>
      <w:r w:rsidRPr="4CED00E9">
        <w:rPr>
          <w:lang w:val="en-US"/>
        </w:rPr>
        <w:t>Identify the mechanism by which compliance with the infection control management plan will be monitored</w:t>
      </w:r>
    </w:p>
    <w:p w14:paraId="1327230D" w14:textId="6E19CB1D" w:rsidR="00BE7F80" w:rsidRPr="00611C65" w:rsidRDefault="003942CC" w:rsidP="00BE7F80">
      <w:pPr>
        <w:pStyle w:val="Bullet1"/>
        <w:numPr>
          <w:ilvl w:val="0"/>
          <w:numId w:val="9"/>
        </w:numPr>
        <w:ind w:left="284" w:hanging="284"/>
      </w:pPr>
      <w:r w:rsidRPr="00611C65">
        <w:rPr>
          <w:lang w:val="x-none"/>
        </w:rPr>
        <w:t>Set out a process for the use, disposal and laundering of linen</w:t>
      </w:r>
    </w:p>
    <w:p w14:paraId="5F786DAE" w14:textId="755DA2B6" w:rsidR="00BE7F80" w:rsidRPr="00611C65" w:rsidRDefault="003942CC" w:rsidP="00BE7F80">
      <w:pPr>
        <w:pStyle w:val="Bullet1"/>
        <w:numPr>
          <w:ilvl w:val="0"/>
          <w:numId w:val="9"/>
        </w:numPr>
        <w:ind w:left="284" w:hanging="284"/>
      </w:pPr>
      <w:r w:rsidRPr="00611C65">
        <w:rPr>
          <w:lang w:val="x-none"/>
        </w:rPr>
        <w:t>Include the vehicle-cleaning plan.</w:t>
      </w:r>
    </w:p>
    <w:p w14:paraId="2A14A2C0" w14:textId="77777777" w:rsidR="00BE7F80" w:rsidRDefault="00BE7F80" w:rsidP="00BE7F80">
      <w:pPr>
        <w:keepNext/>
        <w:keepLines/>
        <w:spacing w:before="280" w:after="120" w:line="310" w:lineRule="atLeast"/>
        <w:outlineLvl w:val="2"/>
        <w:rPr>
          <w:rFonts w:ascii="Arial" w:eastAsia="MS Gothic" w:hAnsi="Arial" w:cs="Times New Roman"/>
          <w:bCs/>
          <w:color w:val="53565A"/>
          <w:sz w:val="27"/>
          <w:szCs w:val="26"/>
        </w:rPr>
      </w:pPr>
      <w:bookmarkStart w:id="3" w:name="_Hlk174003962"/>
      <w:r>
        <w:rPr>
          <w:rFonts w:ascii="Arial" w:eastAsia="MS Gothic" w:hAnsi="Arial" w:cs="Times New Roman"/>
          <w:bCs/>
          <w:color w:val="53565A"/>
          <w:sz w:val="27"/>
          <w:szCs w:val="26"/>
        </w:rPr>
        <w:t>Occupational Health and Safety</w:t>
      </w:r>
    </w:p>
    <w:p w14:paraId="74B460DC" w14:textId="77777777" w:rsidR="00BE7F80" w:rsidRDefault="00BE7F80" w:rsidP="00BE7F80">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3" behindDoc="0" locked="0" layoutInCell="1" allowOverlap="1" wp14:anchorId="29089C0F" wp14:editId="4A57A42B">
            <wp:simplePos x="0" y="0"/>
            <wp:positionH relativeFrom="column">
              <wp:posOffset>0</wp:posOffset>
            </wp:positionH>
            <wp:positionV relativeFrom="paragraph">
              <wp:posOffset>0</wp:posOffset>
            </wp:positionV>
            <wp:extent cx="442595" cy="183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w:hAnsi="Arial" w:cs="Times New Roman"/>
          <w:sz w:val="21"/>
          <w:szCs w:val="20"/>
        </w:rPr>
        <w:t>P</w:t>
      </w:r>
      <w:r w:rsidRPr="005E5815">
        <w:rPr>
          <w:rFonts w:ascii="Arial" w:eastAsia="Times" w:hAnsi="Arial" w:cs="Times New Roman"/>
          <w:sz w:val="21"/>
          <w:szCs w:val="20"/>
        </w:rPr>
        <w:t>rovide a copy of</w:t>
      </w:r>
      <w:r>
        <w:rPr>
          <w:rFonts w:ascii="Arial" w:eastAsia="Times" w:hAnsi="Arial" w:cs="Times New Roman"/>
          <w:sz w:val="21"/>
          <w:szCs w:val="20"/>
        </w:rPr>
        <w:t xml:space="preserve"> the OH&amp;S Plan </w:t>
      </w:r>
      <w:r w:rsidRPr="00AC3D17">
        <w:rPr>
          <w:rFonts w:ascii="Arial" w:eastAsia="Times" w:hAnsi="Arial" w:cs="Times New Roman"/>
          <w:sz w:val="21"/>
          <w:szCs w:val="20"/>
        </w:rPr>
        <w:t>and evidence of certificate of accreditation issued</w:t>
      </w:r>
      <w:r>
        <w:rPr>
          <w:rFonts w:ascii="Arial" w:eastAsia="Times" w:hAnsi="Arial" w:cs="Times New Roman"/>
          <w:sz w:val="21"/>
          <w:szCs w:val="20"/>
        </w:rPr>
        <w:t xml:space="preserve"> by an applicable accreditation agency or body that includes:</w:t>
      </w:r>
    </w:p>
    <w:p w14:paraId="46F4D234" w14:textId="0A739CF2" w:rsidR="00BE7F80" w:rsidRPr="000261B4" w:rsidRDefault="003942CC" w:rsidP="00BE7F80">
      <w:pPr>
        <w:pStyle w:val="Bullet1"/>
        <w:numPr>
          <w:ilvl w:val="0"/>
          <w:numId w:val="9"/>
        </w:numPr>
        <w:ind w:left="284" w:hanging="284"/>
      </w:pPr>
      <w:r w:rsidRPr="000261B4">
        <w:lastRenderedPageBreak/>
        <w:t>Maintenance of a hazard register</w:t>
      </w:r>
    </w:p>
    <w:p w14:paraId="3930FF84" w14:textId="3244D33A" w:rsidR="00BE7F80" w:rsidRPr="000261B4" w:rsidRDefault="003942CC" w:rsidP="00BE7F80">
      <w:pPr>
        <w:pStyle w:val="Bullet1"/>
        <w:numPr>
          <w:ilvl w:val="0"/>
          <w:numId w:val="9"/>
        </w:numPr>
        <w:ind w:left="284" w:hanging="284"/>
      </w:pPr>
      <w:r w:rsidRPr="000261B4">
        <w:t>Incident reporting and management</w:t>
      </w:r>
    </w:p>
    <w:p w14:paraId="27C730A3" w14:textId="5830163F" w:rsidR="00BE7F80" w:rsidRPr="000261B4" w:rsidRDefault="003942CC" w:rsidP="00BE7F80">
      <w:pPr>
        <w:pStyle w:val="Bullet1"/>
        <w:numPr>
          <w:ilvl w:val="0"/>
          <w:numId w:val="9"/>
        </w:numPr>
        <w:ind w:left="284" w:hanging="284"/>
      </w:pPr>
      <w:r w:rsidRPr="000261B4">
        <w:t>Risk evaluation</w:t>
      </w:r>
    </w:p>
    <w:p w14:paraId="1FA1B435" w14:textId="6D6FE8DF" w:rsidR="00BE7F80" w:rsidRPr="000261B4" w:rsidRDefault="003942CC" w:rsidP="00BE7F80">
      <w:pPr>
        <w:pStyle w:val="Bullet1"/>
        <w:numPr>
          <w:ilvl w:val="0"/>
          <w:numId w:val="9"/>
        </w:numPr>
        <w:ind w:left="284" w:hanging="284"/>
      </w:pPr>
      <w:r w:rsidRPr="000261B4">
        <w:t xml:space="preserve">Staff safety when manually handling </w:t>
      </w:r>
      <w:r w:rsidR="00BE7F80" w:rsidRPr="000261B4">
        <w:t>patients</w:t>
      </w:r>
    </w:p>
    <w:p w14:paraId="198B2AAD" w14:textId="00E52326" w:rsidR="00BE7F80" w:rsidRDefault="003942CC" w:rsidP="00BE7F80">
      <w:pPr>
        <w:pStyle w:val="Bullet1"/>
        <w:numPr>
          <w:ilvl w:val="0"/>
          <w:numId w:val="9"/>
        </w:numPr>
        <w:ind w:left="284" w:hanging="284"/>
      </w:pPr>
      <w:r w:rsidRPr="000261B4">
        <w:t>Recording of incidents and resulting actions.</w:t>
      </w:r>
    </w:p>
    <w:p w14:paraId="0AF0E506" w14:textId="77777777" w:rsidR="00BE7F80" w:rsidRPr="00973E4E" w:rsidRDefault="00BE7F80" w:rsidP="00BE7F80">
      <w:pPr>
        <w:keepNext/>
        <w:keepLines/>
        <w:spacing w:before="280" w:after="120" w:line="310" w:lineRule="atLeast"/>
        <w:outlineLvl w:val="2"/>
        <w:rPr>
          <w:rFonts w:ascii="Arial" w:eastAsia="MS Gothic" w:hAnsi="Arial" w:cs="Times New Roman"/>
          <w:bCs/>
          <w:color w:val="53565A"/>
          <w:sz w:val="27"/>
          <w:szCs w:val="26"/>
        </w:rPr>
      </w:pPr>
      <w:r w:rsidRPr="00973E4E">
        <w:rPr>
          <w:rFonts w:ascii="Arial" w:eastAsia="MS Gothic" w:hAnsi="Arial" w:cs="Times New Roman"/>
          <w:bCs/>
          <w:color w:val="53565A"/>
          <w:sz w:val="27"/>
          <w:szCs w:val="26"/>
        </w:rPr>
        <w:t xml:space="preserve">Reporting and </w:t>
      </w:r>
      <w:r>
        <w:rPr>
          <w:rFonts w:ascii="Arial" w:eastAsia="MS Gothic" w:hAnsi="Arial" w:cs="Times New Roman"/>
          <w:bCs/>
          <w:color w:val="53565A"/>
          <w:sz w:val="27"/>
          <w:szCs w:val="26"/>
        </w:rPr>
        <w:t>r</w:t>
      </w:r>
      <w:r w:rsidRPr="00973E4E">
        <w:rPr>
          <w:rFonts w:ascii="Arial" w:eastAsia="MS Gothic" w:hAnsi="Arial" w:cs="Times New Roman"/>
          <w:bCs/>
          <w:color w:val="53565A"/>
          <w:sz w:val="27"/>
          <w:szCs w:val="26"/>
        </w:rPr>
        <w:t xml:space="preserve">ecords </w:t>
      </w:r>
    </w:p>
    <w:bookmarkEnd w:id="3"/>
    <w:p w14:paraId="568ED72B" w14:textId="77777777" w:rsidR="00BE7F80" w:rsidRPr="00973E4E" w:rsidRDefault="00BE7F80" w:rsidP="00BE7F80">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49" behindDoc="0" locked="0" layoutInCell="1" allowOverlap="1" wp14:anchorId="1F41F2B8" wp14:editId="4009424D">
            <wp:simplePos x="0" y="0"/>
            <wp:positionH relativeFrom="column">
              <wp:posOffset>0</wp:posOffset>
            </wp:positionH>
            <wp:positionV relativeFrom="paragraph">
              <wp:posOffset>0</wp:posOffset>
            </wp:positionV>
            <wp:extent cx="442595" cy="1835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evidence of the following: </w:t>
      </w:r>
    </w:p>
    <w:p w14:paraId="40E16B1B" w14:textId="77777777" w:rsidR="00BE7F80" w:rsidRDefault="00BE7F80" w:rsidP="00BE7F80">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Reporting of sentinel and adverse patient safety events</w:t>
      </w:r>
    </w:p>
    <w:p w14:paraId="22D6C686" w14:textId="77777777" w:rsidR="00BE7F80" w:rsidRDefault="00BE7F80" w:rsidP="00BE7F80">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It is a requirement that a licence holder report any sentinel events or critical incidents to the Secretary within 24 hours</w:t>
      </w:r>
      <w:r>
        <w:rPr>
          <w:rFonts w:ascii="Arial" w:eastAsia="Arial" w:hAnsi="Arial" w:cs="Arial"/>
          <w:sz w:val="21"/>
          <w:szCs w:val="21"/>
        </w:rPr>
        <w:t xml:space="preserve"> in addition to notification to </w:t>
      </w:r>
      <w:hyperlink r:id="rId21" w:history="1">
        <w:r w:rsidRPr="00CE7DBB">
          <w:rPr>
            <w:rStyle w:val="Hyperlink"/>
            <w:rFonts w:ascii="Arial" w:eastAsia="Arial" w:hAnsi="Arial" w:cs="Arial"/>
            <w:sz w:val="21"/>
            <w:szCs w:val="21"/>
          </w:rPr>
          <w:t>Safer Care Victoria</w:t>
        </w:r>
      </w:hyperlink>
      <w:r>
        <w:rPr>
          <w:rFonts w:ascii="Arial" w:eastAsia="Arial" w:hAnsi="Arial" w:cs="Arial"/>
          <w:sz w:val="21"/>
          <w:szCs w:val="21"/>
        </w:rPr>
        <w:t xml:space="preserve"> within 3 days of awareness of incident</w:t>
      </w:r>
      <w:r w:rsidRPr="1EA034EA">
        <w:rPr>
          <w:rFonts w:ascii="Arial" w:eastAsia="Arial" w:hAnsi="Arial" w:cs="Arial"/>
          <w:sz w:val="21"/>
          <w:szCs w:val="21"/>
        </w:rPr>
        <w:t>.</w:t>
      </w:r>
      <w:r>
        <w:rPr>
          <w:rFonts w:ascii="Arial" w:eastAsia="Arial" w:hAnsi="Arial" w:cs="Arial"/>
          <w:sz w:val="21"/>
          <w:szCs w:val="21"/>
        </w:rPr>
        <w:t xml:space="preserve"> A policy outlining the management and reporting of sentinel events as per Quality Assurance Plan (QAP)</w:t>
      </w:r>
    </w:p>
    <w:p w14:paraId="248AC2BF" w14:textId="77777777" w:rsidR="00BE7F80" w:rsidRDefault="00BE7F80" w:rsidP="00BE7F80">
      <w:pPr>
        <w:pStyle w:val="ListParagraph"/>
        <w:numPr>
          <w:ilvl w:val="0"/>
          <w:numId w:val="9"/>
        </w:numPr>
        <w:spacing w:after="0"/>
        <w:ind w:left="504"/>
        <w:rPr>
          <w:rFonts w:ascii="Arial" w:eastAsia="Arial" w:hAnsi="Arial" w:cs="Arial"/>
          <w:b/>
          <w:sz w:val="21"/>
          <w:szCs w:val="21"/>
        </w:rPr>
      </w:pPr>
      <w:r w:rsidRPr="1EA034EA">
        <w:rPr>
          <w:rFonts w:ascii="Arial" w:eastAsia="Arial" w:hAnsi="Arial" w:cs="Arial"/>
          <w:b/>
          <w:sz w:val="21"/>
          <w:szCs w:val="21"/>
        </w:rPr>
        <w:t>Records</w:t>
      </w:r>
    </w:p>
    <w:p w14:paraId="7A5DD879" w14:textId="77777777" w:rsidR="00BE7F80" w:rsidRDefault="00BE7F80" w:rsidP="00BE7F80">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All patient care and staff records be maintained in accordance with regulations.</w:t>
      </w:r>
      <w:r>
        <w:rPr>
          <w:rFonts w:ascii="Arial" w:eastAsia="Arial" w:hAnsi="Arial" w:cs="Arial"/>
          <w:sz w:val="21"/>
          <w:szCs w:val="21"/>
        </w:rPr>
        <w:t xml:space="preserve"> A submission of a sample version of intended patient care record (PCR) and subsequent PCR usage and storage policies, PCR reviews and staff competencies and training records as per QAP</w:t>
      </w:r>
      <w:r>
        <w:br/>
      </w:r>
    </w:p>
    <w:p w14:paraId="7D4697E8" w14:textId="77777777" w:rsidR="00BE7F80" w:rsidRDefault="00BE7F80" w:rsidP="00BE7F80">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Complaints</w:t>
      </w:r>
    </w:p>
    <w:p w14:paraId="183EAC86" w14:textId="77777777" w:rsidR="00BE7F80" w:rsidRDefault="00BE7F80" w:rsidP="00BE7F80">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 xml:space="preserve">It is a requirement that a licence holder establish </w:t>
      </w:r>
      <w:bookmarkStart w:id="4" w:name="_Int_LeciyHKk"/>
      <w:proofErr w:type="gramStart"/>
      <w:r w:rsidRPr="1EA034EA">
        <w:rPr>
          <w:rFonts w:ascii="Arial" w:eastAsia="Arial" w:hAnsi="Arial" w:cs="Arial"/>
          <w:sz w:val="21"/>
          <w:szCs w:val="21"/>
        </w:rPr>
        <w:t>a complaints</w:t>
      </w:r>
      <w:bookmarkEnd w:id="4"/>
      <w:proofErr w:type="gramEnd"/>
      <w:r w:rsidRPr="1EA034EA">
        <w:rPr>
          <w:rFonts w:ascii="Arial" w:eastAsia="Arial" w:hAnsi="Arial" w:cs="Arial"/>
          <w:sz w:val="21"/>
          <w:szCs w:val="21"/>
        </w:rPr>
        <w:t xml:space="preserve"> register and any investigations be carried out in a manner that is not detrimental to the complainant.</w:t>
      </w:r>
      <w:r w:rsidRPr="00931802">
        <w:rPr>
          <w:rFonts w:ascii="Arial" w:eastAsia="Arial" w:hAnsi="Arial" w:cs="Arial"/>
          <w:sz w:val="21"/>
          <w:szCs w:val="21"/>
        </w:rPr>
        <w:t xml:space="preserve"> </w:t>
      </w:r>
      <w:r>
        <w:rPr>
          <w:rFonts w:ascii="Arial" w:eastAsia="Arial" w:hAnsi="Arial" w:cs="Arial"/>
          <w:sz w:val="21"/>
          <w:szCs w:val="21"/>
        </w:rPr>
        <w:t>A policy outlining the management and record keeping procedures of complaints procedure as per QAP</w:t>
      </w:r>
    </w:p>
    <w:p w14:paraId="376D534B" w14:textId="77777777" w:rsidR="00BE7F80" w:rsidRDefault="00BE7F80" w:rsidP="00BE7F80">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Vehicles and equipment</w:t>
      </w:r>
    </w:p>
    <w:p w14:paraId="78212A13" w14:textId="77777777" w:rsidR="00BE7F80" w:rsidRPr="001C4EB3" w:rsidRDefault="00BE7F80" w:rsidP="00BE7F80">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54" behindDoc="0" locked="0" layoutInCell="1" allowOverlap="1" wp14:anchorId="3E416C6C" wp14:editId="6EE94D03">
            <wp:simplePos x="0" y="0"/>
            <wp:positionH relativeFrom="column">
              <wp:posOffset>0</wp:posOffset>
            </wp:positionH>
            <wp:positionV relativeFrom="paragraph">
              <wp:posOffset>0</wp:posOffset>
            </wp:positionV>
            <wp:extent cx="442595" cy="183515"/>
            <wp:effectExtent l="0" t="0" r="0" b="6985"/>
            <wp:wrapNone/>
            <wp:docPr id="184351454" name="Picture 18435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the following: </w:t>
      </w:r>
    </w:p>
    <w:p w14:paraId="2B582632" w14:textId="22E1B812" w:rsidR="00BE7F80" w:rsidRPr="00F31D69" w:rsidRDefault="003942CC" w:rsidP="00BE7F80">
      <w:pPr>
        <w:pStyle w:val="Bullet1"/>
        <w:numPr>
          <w:ilvl w:val="0"/>
          <w:numId w:val="9"/>
        </w:numPr>
        <w:ind w:left="284" w:hanging="284"/>
        <w:rPr>
          <w:szCs w:val="21"/>
        </w:rPr>
      </w:pPr>
      <w:r>
        <w:rPr>
          <w:szCs w:val="21"/>
        </w:rPr>
        <w:t>A</w:t>
      </w:r>
      <w:r w:rsidR="00BE7F80" w:rsidRPr="00F31D69">
        <w:rPr>
          <w:szCs w:val="21"/>
        </w:rPr>
        <w:t xml:space="preserve">nnual equipment maintenance schedule for all equipment and vehicles used </w:t>
      </w:r>
      <w:proofErr w:type="gramStart"/>
      <w:r w:rsidR="00BE7F80" w:rsidRPr="00F31D69">
        <w:rPr>
          <w:szCs w:val="21"/>
        </w:rPr>
        <w:t>in the course of</w:t>
      </w:r>
      <w:proofErr w:type="gramEnd"/>
      <w:r w:rsidR="00BE7F80" w:rsidRPr="00F31D69">
        <w:rPr>
          <w:szCs w:val="21"/>
        </w:rPr>
        <w:t xml:space="preserve"> transporting patients (including biomedical testing)</w:t>
      </w:r>
    </w:p>
    <w:p w14:paraId="6FBE196A" w14:textId="77777777" w:rsidR="00BE7F80" w:rsidRDefault="00BE7F80" w:rsidP="00BE7F80">
      <w:pPr>
        <w:pStyle w:val="Bullet1"/>
        <w:numPr>
          <w:ilvl w:val="0"/>
          <w:numId w:val="9"/>
        </w:numPr>
        <w:ind w:left="284" w:hanging="284"/>
        <w:rPr>
          <w:szCs w:val="21"/>
        </w:rPr>
      </w:pPr>
      <w:r>
        <w:rPr>
          <w:rFonts w:cs="Arial"/>
          <w:szCs w:val="21"/>
        </w:rPr>
        <w:t xml:space="preserve">Minimum </w:t>
      </w:r>
      <w:r w:rsidRPr="00F31D69">
        <w:rPr>
          <w:rFonts w:cs="Arial"/>
          <w:szCs w:val="21"/>
        </w:rPr>
        <w:t>equipment list and inventory</w:t>
      </w:r>
      <w:r w:rsidRPr="00F31D69">
        <w:rPr>
          <w:szCs w:val="21"/>
        </w:rPr>
        <w:t xml:space="preserve"> </w:t>
      </w:r>
      <w:r>
        <w:rPr>
          <w:szCs w:val="21"/>
        </w:rPr>
        <w:t xml:space="preserve">as per class of proposed NEPT service </w:t>
      </w:r>
    </w:p>
    <w:p w14:paraId="6AE1DBC2" w14:textId="77777777" w:rsidR="00BE7F80" w:rsidRDefault="00BE7F80" w:rsidP="00BE7F80">
      <w:pPr>
        <w:pStyle w:val="Bullet1"/>
        <w:numPr>
          <w:ilvl w:val="1"/>
          <w:numId w:val="9"/>
        </w:numPr>
        <w:rPr>
          <w:szCs w:val="21"/>
        </w:rPr>
      </w:pPr>
      <w:r>
        <w:rPr>
          <w:szCs w:val="21"/>
        </w:rPr>
        <w:t>Low acuity is defined in regulation 6</w:t>
      </w:r>
    </w:p>
    <w:p w14:paraId="75B8A32D" w14:textId="77777777" w:rsidR="00BE7F80" w:rsidRDefault="00BE7F80" w:rsidP="00BE7F80">
      <w:pPr>
        <w:pStyle w:val="Bullet1"/>
        <w:numPr>
          <w:ilvl w:val="1"/>
          <w:numId w:val="9"/>
        </w:numPr>
        <w:rPr>
          <w:szCs w:val="21"/>
        </w:rPr>
      </w:pPr>
      <w:r>
        <w:rPr>
          <w:szCs w:val="21"/>
        </w:rPr>
        <w:t xml:space="preserve">Medium acuity is defined in regulation 7 </w:t>
      </w:r>
    </w:p>
    <w:p w14:paraId="4758DF5F" w14:textId="77777777" w:rsidR="00BE7F80" w:rsidRDefault="00BE7F80" w:rsidP="00BE7F80">
      <w:pPr>
        <w:pStyle w:val="Bullet1"/>
        <w:numPr>
          <w:ilvl w:val="1"/>
          <w:numId w:val="9"/>
        </w:numPr>
        <w:rPr>
          <w:szCs w:val="21"/>
        </w:rPr>
      </w:pPr>
      <w:r>
        <w:rPr>
          <w:szCs w:val="21"/>
        </w:rPr>
        <w:t xml:space="preserve">High acuity is defined in regulation 8 </w:t>
      </w:r>
    </w:p>
    <w:p w14:paraId="377E1A40" w14:textId="77777777" w:rsidR="00BE7F80" w:rsidRPr="00F31D69" w:rsidRDefault="00BE7F80" w:rsidP="00BE7F80">
      <w:pPr>
        <w:pStyle w:val="Bullet1"/>
        <w:numPr>
          <w:ilvl w:val="1"/>
          <w:numId w:val="9"/>
        </w:numPr>
        <w:rPr>
          <w:szCs w:val="21"/>
        </w:rPr>
      </w:pPr>
      <w:r>
        <w:rPr>
          <w:szCs w:val="21"/>
        </w:rPr>
        <w:t xml:space="preserve">The minimum equipment list can be found in Appendix 6 of the </w:t>
      </w:r>
      <w:hyperlink r:id="rId22" w:history="1">
        <w:r w:rsidRPr="004A0C71">
          <w:rPr>
            <w:rStyle w:val="Hyperlink"/>
            <w:szCs w:val="21"/>
          </w:rPr>
          <w:t xml:space="preserve">Non-emergency patient transport clinical practice protocols  </w:t>
        </w:r>
      </w:hyperlink>
      <w:r>
        <w:rPr>
          <w:szCs w:val="21"/>
        </w:rPr>
        <w:t xml:space="preserve"> </w:t>
      </w:r>
    </w:p>
    <w:p w14:paraId="7BC1E1D0" w14:textId="77777777" w:rsidR="00BE7F80" w:rsidRPr="00207323" w:rsidRDefault="00BE7F80" w:rsidP="00BE7F80">
      <w:pPr>
        <w:pStyle w:val="Bullet1"/>
        <w:numPr>
          <w:ilvl w:val="0"/>
          <w:numId w:val="9"/>
        </w:numPr>
        <w:ind w:left="284" w:hanging="284"/>
        <w:rPr>
          <w:i/>
          <w:iCs/>
          <w:szCs w:val="21"/>
        </w:rPr>
      </w:pPr>
      <w:r w:rsidRPr="00207323">
        <w:rPr>
          <w:rFonts w:cs="Arial"/>
          <w:i/>
          <w:iCs/>
          <w:szCs w:val="21"/>
        </w:rPr>
        <w:t>Vehicle data sheet schedule form</w:t>
      </w:r>
      <w:r>
        <w:rPr>
          <w:rFonts w:cs="Arial"/>
          <w:i/>
          <w:iCs/>
          <w:szCs w:val="21"/>
        </w:rPr>
        <w:t xml:space="preserve"> - NEPT</w:t>
      </w:r>
    </w:p>
    <w:p w14:paraId="5800DD3A" w14:textId="485F6221" w:rsidR="00BE7F80" w:rsidRDefault="003942CC" w:rsidP="00BE7F80">
      <w:pPr>
        <w:pStyle w:val="Bullet1"/>
        <w:numPr>
          <w:ilvl w:val="0"/>
          <w:numId w:val="9"/>
        </w:numPr>
        <w:ind w:left="284" w:hanging="284"/>
        <w:rPr>
          <w:szCs w:val="21"/>
        </w:rPr>
      </w:pPr>
      <w:r>
        <w:rPr>
          <w:szCs w:val="21"/>
        </w:rPr>
        <w:t>C</w:t>
      </w:r>
      <w:r w:rsidR="00BE7F80" w:rsidRPr="00F31D69">
        <w:rPr>
          <w:szCs w:val="21"/>
        </w:rPr>
        <w:t>ommunication devices details</w:t>
      </w:r>
      <w:r>
        <w:rPr>
          <w:szCs w:val="21"/>
        </w:rPr>
        <w:t>.</w:t>
      </w:r>
    </w:p>
    <w:p w14:paraId="3433CCDE" w14:textId="77777777" w:rsidR="00BE7F80" w:rsidRDefault="00BE7F80" w:rsidP="00BE7F80">
      <w:pPr>
        <w:pStyle w:val="Bullet1"/>
      </w:pPr>
      <w:r>
        <w:t>If you intend to provide aeromedical transport within the proposed NEPT service, please contact the department for further information.</w:t>
      </w:r>
    </w:p>
    <w:p w14:paraId="42472F79" w14:textId="77777777" w:rsidR="00BE7F80" w:rsidRPr="00611C65" w:rsidRDefault="00BE7F80" w:rsidP="00BE7F80">
      <w:pPr>
        <w:keepNext/>
        <w:keepLines/>
        <w:spacing w:before="280" w:after="120" w:line="310" w:lineRule="atLeast"/>
        <w:outlineLvl w:val="2"/>
        <w:rPr>
          <w:rFonts w:ascii="Arial" w:eastAsia="Times" w:hAnsi="Arial" w:cs="Times New Roman"/>
          <w:sz w:val="21"/>
          <w:szCs w:val="20"/>
        </w:rPr>
      </w:pPr>
      <w:r w:rsidRPr="0034720C">
        <w:rPr>
          <w:rFonts w:ascii="Arial" w:eastAsia="MS Gothic" w:hAnsi="Arial" w:cs="Times New Roman"/>
          <w:bCs/>
          <w:color w:val="53565A"/>
          <w:sz w:val="27"/>
          <w:szCs w:val="26"/>
        </w:rPr>
        <w:t>Accuracy of information</w:t>
      </w:r>
    </w:p>
    <w:p w14:paraId="3FF51218" w14:textId="77777777" w:rsidR="00BE7F80" w:rsidRPr="0034720C" w:rsidRDefault="00BE7F80" w:rsidP="00BE7F80">
      <w:pPr>
        <w:spacing w:after="120" w:line="280" w:lineRule="atLeast"/>
        <w:rPr>
          <w:rFonts w:ascii="Arial" w:eastAsia="Times" w:hAnsi="Arial" w:cs="Times New Roman"/>
          <w:sz w:val="21"/>
          <w:szCs w:val="20"/>
        </w:rPr>
      </w:pPr>
      <w:r w:rsidRPr="0034720C">
        <w:rPr>
          <w:rFonts w:ascii="Arial" w:eastAsia="Times" w:hAnsi="Arial" w:cs="Times New Roman"/>
          <w:sz w:val="21"/>
          <w:szCs w:val="20"/>
        </w:rPr>
        <w:t>It is an offence under section 50</w:t>
      </w:r>
      <w:r>
        <w:rPr>
          <w:rFonts w:ascii="Arial" w:eastAsia="Times" w:hAnsi="Arial" w:cs="Times New Roman"/>
          <w:sz w:val="21"/>
          <w:szCs w:val="20"/>
        </w:rPr>
        <w:t>X</w:t>
      </w:r>
      <w:r w:rsidRPr="0034720C">
        <w:rPr>
          <w:rFonts w:ascii="Arial" w:eastAsia="Times" w:hAnsi="Arial" w:cs="Times New Roman"/>
          <w:sz w:val="21"/>
          <w:szCs w:val="20"/>
        </w:rPr>
        <w:t xml:space="preserve"> of the </w:t>
      </w:r>
      <w:r w:rsidRPr="0034720C">
        <w:rPr>
          <w:rFonts w:ascii="Arial" w:eastAsia="Times" w:hAnsi="Arial" w:cs="Times New Roman"/>
          <w:i/>
          <w:iCs/>
          <w:sz w:val="21"/>
          <w:szCs w:val="20"/>
        </w:rPr>
        <w:t>Non-Emergency Patient Transport and First Aid Services Act 2003</w:t>
      </w:r>
      <w:r w:rsidRPr="0034720C">
        <w:rPr>
          <w:rFonts w:ascii="Arial" w:eastAsia="Times" w:hAnsi="Arial" w:cs="Times New Roman"/>
          <w:sz w:val="21"/>
          <w:szCs w:val="20"/>
        </w:rPr>
        <w:t xml:space="preserve"> to knowingly make any false or misleading statement in any application to the Secretary made under the Act.</w:t>
      </w:r>
    </w:p>
    <w:p w14:paraId="539A2F5B" w14:textId="4C9D07BC" w:rsidR="0034720C" w:rsidRPr="0034720C" w:rsidRDefault="0034720C" w:rsidP="65E93E10">
      <w:pPr>
        <w:keepNext/>
        <w:keepLines/>
        <w:spacing w:before="240" w:after="90" w:line="340" w:lineRule="atLeast"/>
        <w:outlineLvl w:val="1"/>
        <w:rPr>
          <w:rFonts w:ascii="Arial" w:eastAsia="Times New Roman" w:hAnsi="Arial" w:cs="Times New Roman"/>
          <w:b/>
          <w:bCs/>
          <w:color w:val="53565A"/>
          <w:sz w:val="32"/>
          <w:szCs w:val="32"/>
        </w:rPr>
      </w:pPr>
      <w:r w:rsidRPr="65E93E10">
        <w:rPr>
          <w:rFonts w:ascii="Arial" w:eastAsia="Times New Roman" w:hAnsi="Arial" w:cs="Times New Roman"/>
          <w:b/>
          <w:bCs/>
          <w:color w:val="53565A"/>
          <w:sz w:val="32"/>
          <w:szCs w:val="32"/>
        </w:rPr>
        <w:lastRenderedPageBreak/>
        <w:t xml:space="preserve">What happens after </w:t>
      </w:r>
      <w:r w:rsidR="00F355E6" w:rsidRPr="65E93E10">
        <w:rPr>
          <w:rFonts w:ascii="Arial" w:eastAsia="Times New Roman" w:hAnsi="Arial" w:cs="Times New Roman"/>
          <w:b/>
          <w:bCs/>
          <w:color w:val="53565A"/>
          <w:sz w:val="32"/>
          <w:szCs w:val="32"/>
        </w:rPr>
        <w:t>a</w:t>
      </w:r>
      <w:r w:rsidR="21F9BCFE" w:rsidRPr="65E93E10">
        <w:rPr>
          <w:rFonts w:ascii="Arial" w:eastAsia="Times New Roman" w:hAnsi="Arial" w:cs="Times New Roman"/>
          <w:b/>
          <w:bCs/>
          <w:color w:val="53565A"/>
          <w:sz w:val="32"/>
          <w:szCs w:val="32"/>
        </w:rPr>
        <w:t>n application to vary a</w:t>
      </w:r>
      <w:r w:rsidR="00560F7C" w:rsidRPr="65E93E10">
        <w:rPr>
          <w:rFonts w:ascii="Arial" w:eastAsia="Times New Roman" w:hAnsi="Arial" w:cs="Times New Roman"/>
          <w:b/>
          <w:bCs/>
          <w:color w:val="53565A"/>
          <w:sz w:val="32"/>
          <w:szCs w:val="32"/>
        </w:rPr>
        <w:t xml:space="preserve"> </w:t>
      </w:r>
      <w:r w:rsidR="7CCE19B8" w:rsidRPr="65E93E10">
        <w:rPr>
          <w:rFonts w:ascii="Arial" w:eastAsia="Times New Roman" w:hAnsi="Arial" w:cs="Times New Roman"/>
          <w:b/>
          <w:bCs/>
          <w:color w:val="53565A"/>
          <w:sz w:val="32"/>
          <w:szCs w:val="32"/>
        </w:rPr>
        <w:t>NEPT</w:t>
      </w:r>
      <w:r w:rsidR="073D9695" w:rsidRPr="65E93E10">
        <w:rPr>
          <w:rFonts w:ascii="Arial" w:eastAsia="Times New Roman" w:hAnsi="Arial" w:cs="Times New Roman"/>
          <w:b/>
          <w:bCs/>
          <w:color w:val="53565A"/>
          <w:sz w:val="32"/>
          <w:szCs w:val="32"/>
        </w:rPr>
        <w:t xml:space="preserve"> service</w:t>
      </w:r>
      <w:r w:rsidR="7CCE19B8" w:rsidRPr="65E93E10">
        <w:rPr>
          <w:rFonts w:ascii="Arial" w:eastAsia="Times New Roman" w:hAnsi="Arial" w:cs="Times New Roman"/>
          <w:b/>
          <w:bCs/>
          <w:color w:val="53565A"/>
          <w:sz w:val="32"/>
          <w:szCs w:val="32"/>
        </w:rPr>
        <w:t xml:space="preserve"> </w:t>
      </w:r>
      <w:r w:rsidR="16A73CBF" w:rsidRPr="65E93E10">
        <w:rPr>
          <w:rFonts w:ascii="Arial" w:eastAsia="Times New Roman" w:hAnsi="Arial" w:cs="Times New Roman"/>
          <w:b/>
          <w:bCs/>
          <w:color w:val="53565A"/>
          <w:sz w:val="32"/>
          <w:szCs w:val="32"/>
        </w:rPr>
        <w:t>l</w:t>
      </w:r>
      <w:r w:rsidR="7CCE19B8" w:rsidRPr="65E93E10">
        <w:rPr>
          <w:rFonts w:ascii="Arial" w:eastAsia="Times New Roman" w:hAnsi="Arial" w:cs="Times New Roman"/>
          <w:b/>
          <w:bCs/>
          <w:color w:val="53565A"/>
          <w:sz w:val="32"/>
          <w:szCs w:val="32"/>
        </w:rPr>
        <w:t xml:space="preserve">icence </w:t>
      </w:r>
      <w:r w:rsidRPr="65E93E10">
        <w:rPr>
          <w:rFonts w:ascii="Arial" w:eastAsia="Times New Roman" w:hAnsi="Arial" w:cs="Times New Roman"/>
          <w:b/>
          <w:bCs/>
          <w:color w:val="53565A"/>
          <w:sz w:val="32"/>
          <w:szCs w:val="32"/>
        </w:rPr>
        <w:t>is made?</w:t>
      </w:r>
    </w:p>
    <w:p w14:paraId="5D178D0D" w14:textId="528F305D" w:rsidR="0034720C"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A Compliance Officer</w:t>
      </w:r>
      <w:r w:rsidR="0034720C" w:rsidRPr="0034720C">
        <w:rPr>
          <w:rFonts w:ascii="Arial" w:eastAsia="Times" w:hAnsi="Arial" w:cs="Times New Roman"/>
          <w:sz w:val="21"/>
          <w:szCs w:val="20"/>
        </w:rPr>
        <w:t xml:space="preserve"> from the</w:t>
      </w:r>
      <w:r w:rsidR="0053301E">
        <w:rPr>
          <w:rFonts w:ascii="Arial" w:eastAsia="Times" w:hAnsi="Arial" w:cs="Times New Roman"/>
          <w:sz w:val="21"/>
          <w:szCs w:val="20"/>
        </w:rPr>
        <w:t xml:space="preserve"> </w:t>
      </w:r>
      <w:r w:rsidR="00320154">
        <w:rPr>
          <w:rFonts w:ascii="Arial" w:eastAsia="Times" w:hAnsi="Arial" w:cs="Times New Roman"/>
          <w:sz w:val="21"/>
          <w:szCs w:val="20"/>
        </w:rPr>
        <w:t xml:space="preserve">Regulated Services team </w:t>
      </w:r>
      <w:r w:rsidR="0034720C" w:rsidRPr="0034720C">
        <w:rPr>
          <w:rFonts w:ascii="Arial" w:eastAsia="Times" w:hAnsi="Arial" w:cs="Times New Roman"/>
          <w:sz w:val="21"/>
          <w:szCs w:val="20"/>
        </w:rPr>
        <w:t xml:space="preserve">will contact your organisation to request any further </w:t>
      </w:r>
      <w:r w:rsidR="0034720C" w:rsidRPr="00B64643">
        <w:rPr>
          <w:rFonts w:ascii="Arial" w:eastAsia="Times" w:hAnsi="Arial" w:cs="Times New Roman"/>
          <w:sz w:val="21"/>
          <w:szCs w:val="20"/>
        </w:rPr>
        <w:t xml:space="preserve">information and arrange a site </w:t>
      </w:r>
      <w:r w:rsidR="0034720C" w:rsidRPr="00F84CFD">
        <w:rPr>
          <w:rFonts w:ascii="Arial" w:eastAsia="Times" w:hAnsi="Arial" w:cs="Times New Roman"/>
          <w:sz w:val="21"/>
          <w:szCs w:val="20"/>
        </w:rPr>
        <w:t xml:space="preserve">inspection. Following the </w:t>
      </w:r>
      <w:r w:rsidR="00F355E6" w:rsidRPr="00F84CFD">
        <w:rPr>
          <w:rFonts w:ascii="Arial" w:eastAsia="Times" w:hAnsi="Arial" w:cs="Times New Roman"/>
          <w:sz w:val="21"/>
          <w:szCs w:val="20"/>
        </w:rPr>
        <w:t>review of documents provided</w:t>
      </w:r>
      <w:r w:rsidR="0034720C" w:rsidRPr="00F84CFD">
        <w:rPr>
          <w:rFonts w:ascii="Arial" w:eastAsia="Times" w:hAnsi="Arial" w:cs="Times New Roman"/>
          <w:sz w:val="21"/>
          <w:szCs w:val="20"/>
        </w:rPr>
        <w:t>,</w:t>
      </w:r>
      <w:r w:rsidR="008567B0" w:rsidRPr="00F84CFD">
        <w:rPr>
          <w:rFonts w:ascii="Arial" w:eastAsia="Times" w:hAnsi="Arial" w:cs="Times New Roman"/>
          <w:sz w:val="21"/>
          <w:szCs w:val="20"/>
        </w:rPr>
        <w:t xml:space="preserve"> the application will be presented to the Secretary (or Delegate) for review and </w:t>
      </w:r>
      <w:r w:rsidR="00A7119B" w:rsidRPr="00F84CFD">
        <w:rPr>
          <w:rFonts w:ascii="Arial" w:eastAsia="Times" w:hAnsi="Arial" w:cs="Times New Roman"/>
          <w:sz w:val="21"/>
          <w:szCs w:val="20"/>
        </w:rPr>
        <w:t>a decision will be made.</w:t>
      </w:r>
    </w:p>
    <w:p w14:paraId="6B8B0123"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Timeframes</w:t>
      </w:r>
    </w:p>
    <w:p w14:paraId="4EB79E9D" w14:textId="7F140E9C" w:rsidR="0034720C" w:rsidRDefault="0034720C" w:rsidP="0034720C">
      <w:pPr>
        <w:spacing w:after="40" w:line="280" w:lineRule="atLeast"/>
        <w:rPr>
          <w:rFonts w:ascii="Arial" w:eastAsia="Times" w:hAnsi="Arial" w:cs="Times New Roman"/>
          <w:sz w:val="21"/>
          <w:szCs w:val="20"/>
        </w:rPr>
      </w:pPr>
      <w:r w:rsidRPr="006808A4">
        <w:rPr>
          <w:rFonts w:ascii="Arial" w:eastAsia="Times" w:hAnsi="Arial" w:cs="Times New Roman"/>
          <w:sz w:val="21"/>
          <w:szCs w:val="20"/>
        </w:rPr>
        <w:t>The Secretary (or Delegate) has 60 days after receiving an application to inform the applicant of a decision. If the Secretary (or Delegate) requests the applicant to provide additional information, a decision must be made within 28 days of receipt of the information last requested or within the 60</w:t>
      </w:r>
      <w:r w:rsidR="00BE7F80">
        <w:rPr>
          <w:rFonts w:ascii="Arial" w:eastAsia="Times" w:hAnsi="Arial" w:cs="Times New Roman"/>
          <w:sz w:val="21"/>
          <w:szCs w:val="20"/>
        </w:rPr>
        <w:t>-</w:t>
      </w:r>
      <w:r w:rsidRPr="006808A4">
        <w:rPr>
          <w:rFonts w:ascii="Arial" w:eastAsia="Times" w:hAnsi="Arial" w:cs="Times New Roman"/>
          <w:sz w:val="21"/>
          <w:szCs w:val="20"/>
        </w:rPr>
        <w:t xml:space="preserve">day period, whichever is later.  Applicants should keep these timeframes in mind when submitting a </w:t>
      </w:r>
      <w:r w:rsidR="00D45AB2" w:rsidRPr="006808A4">
        <w:rPr>
          <w:rFonts w:ascii="Arial" w:eastAsia="Times" w:hAnsi="Arial" w:cs="Times New Roman"/>
          <w:sz w:val="21"/>
          <w:szCs w:val="20"/>
        </w:rPr>
        <w:t>renewal for a NEPT</w:t>
      </w:r>
      <w:r w:rsidRPr="006808A4">
        <w:rPr>
          <w:rFonts w:ascii="Arial" w:eastAsia="Times" w:hAnsi="Arial" w:cs="Times New Roman"/>
          <w:sz w:val="21"/>
          <w:szCs w:val="20"/>
        </w:rPr>
        <w:t xml:space="preserve"> Service Licence.</w:t>
      </w:r>
    </w:p>
    <w:p w14:paraId="754CD376"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Licence</w:t>
      </w:r>
    </w:p>
    <w:p w14:paraId="1F593B53" w14:textId="263A4229" w:rsidR="0034720C" w:rsidRPr="00977D9D" w:rsidRDefault="0034720C" w:rsidP="0034720C">
      <w:pPr>
        <w:spacing w:after="120" w:line="280" w:lineRule="atLeast"/>
        <w:rPr>
          <w:rFonts w:ascii="Arial" w:eastAsia="Times" w:hAnsi="Arial" w:cs="Times New Roman"/>
          <w:sz w:val="21"/>
          <w:szCs w:val="20"/>
        </w:rPr>
      </w:pPr>
      <w:r w:rsidRPr="00977D9D">
        <w:rPr>
          <w:rFonts w:ascii="Arial" w:eastAsia="Times" w:hAnsi="Arial" w:cs="Times New Roman"/>
          <w:sz w:val="21"/>
          <w:szCs w:val="20"/>
        </w:rPr>
        <w:t>If the Secretary (or Delegate) approves the application, a licence certificate will be issued with the following information:</w:t>
      </w:r>
    </w:p>
    <w:p w14:paraId="3D459088" w14:textId="73E3E1B7" w:rsidR="0034720C" w:rsidRPr="00977D9D" w:rsidRDefault="003942CC" w:rsidP="00DF7CF5">
      <w:pPr>
        <w:pStyle w:val="Bullet1"/>
        <w:numPr>
          <w:ilvl w:val="0"/>
          <w:numId w:val="9"/>
        </w:numPr>
        <w:ind w:left="284" w:hanging="284"/>
      </w:pPr>
      <w:r w:rsidRPr="00977D9D">
        <w:t>The name and address of the holder of the licence</w:t>
      </w:r>
    </w:p>
    <w:p w14:paraId="30C67FC8" w14:textId="101850A8" w:rsidR="0034720C" w:rsidRPr="00977D9D" w:rsidRDefault="003942CC" w:rsidP="00DF7CF5">
      <w:pPr>
        <w:pStyle w:val="Bullet1"/>
        <w:numPr>
          <w:ilvl w:val="0"/>
          <w:numId w:val="9"/>
        </w:numPr>
        <w:ind w:left="284" w:hanging="284"/>
      </w:pPr>
      <w:r w:rsidRPr="00977D9D">
        <w:t xml:space="preserve">The class or classes of </w:t>
      </w:r>
      <w:r w:rsidR="0034720C" w:rsidRPr="00977D9D">
        <w:t>services that may be operated under the licence</w:t>
      </w:r>
    </w:p>
    <w:p w14:paraId="429DDEA5" w14:textId="5D6EDB37" w:rsidR="00CE0E48" w:rsidRPr="00977D9D" w:rsidRDefault="003942CC" w:rsidP="00DF7CF5">
      <w:pPr>
        <w:pStyle w:val="Bullet1"/>
        <w:numPr>
          <w:ilvl w:val="0"/>
          <w:numId w:val="9"/>
        </w:numPr>
        <w:ind w:left="284" w:hanging="284"/>
      </w:pPr>
      <w:r w:rsidRPr="00977D9D">
        <w:t>The type or types of vehicles for which the licence is issued</w:t>
      </w:r>
    </w:p>
    <w:p w14:paraId="4A20F558" w14:textId="2F5F90C7" w:rsidR="0034720C" w:rsidRPr="00977D9D" w:rsidRDefault="003942CC" w:rsidP="00DF7CF5">
      <w:pPr>
        <w:pStyle w:val="Bullet1"/>
        <w:numPr>
          <w:ilvl w:val="0"/>
          <w:numId w:val="9"/>
        </w:numPr>
        <w:ind w:left="284" w:hanging="284"/>
      </w:pPr>
      <w:r w:rsidRPr="00977D9D">
        <w:t>The conditions to which the licence is subject</w:t>
      </w:r>
    </w:p>
    <w:p w14:paraId="6D711B11" w14:textId="7B3986A3" w:rsidR="0034720C" w:rsidRPr="00977D9D" w:rsidRDefault="003942CC" w:rsidP="00DF7CF5">
      <w:pPr>
        <w:pStyle w:val="Bullet1"/>
        <w:numPr>
          <w:ilvl w:val="0"/>
          <w:numId w:val="9"/>
        </w:numPr>
        <w:ind w:left="284" w:hanging="284"/>
      </w:pPr>
      <w:r w:rsidRPr="00977D9D">
        <w:t>The date on which the licence expires; and</w:t>
      </w:r>
    </w:p>
    <w:p w14:paraId="27283CCF" w14:textId="39225AB6" w:rsidR="0034720C" w:rsidRPr="004B3DAC" w:rsidRDefault="003942CC" w:rsidP="00DF7CF5">
      <w:pPr>
        <w:pStyle w:val="Bullet1"/>
        <w:numPr>
          <w:ilvl w:val="0"/>
          <w:numId w:val="9"/>
        </w:numPr>
        <w:ind w:left="284" w:hanging="284"/>
      </w:pPr>
      <w:r w:rsidRPr="004B3DAC">
        <w:t>Any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Completed Applications </w:t>
      </w:r>
    </w:p>
    <w:p w14:paraId="32240584" w14:textId="2ACE1F32"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Email completed applications to:</w:t>
      </w:r>
      <w:r w:rsidR="00E458B4">
        <w:rPr>
          <w:rFonts w:ascii="Arial" w:eastAsia="Times" w:hAnsi="Arial" w:cs="Times New Roman"/>
          <w:sz w:val="21"/>
          <w:szCs w:val="20"/>
        </w:rPr>
        <w:t xml:space="preserve"> </w:t>
      </w:r>
      <w:r w:rsidRPr="0034720C">
        <w:rPr>
          <w:rFonts w:ascii="Arial" w:eastAsia="Times" w:hAnsi="Arial" w:cs="Times New Roman"/>
          <w:sz w:val="21"/>
          <w:szCs w:val="20"/>
        </w:rPr>
        <w:t xml:space="preserve">Attention </w:t>
      </w:r>
      <w:r w:rsidR="00BE7F80">
        <w:rPr>
          <w:rFonts w:ascii="Arial" w:eastAsia="Times" w:hAnsi="Arial" w:cs="Times New Roman"/>
          <w:sz w:val="21"/>
          <w:szCs w:val="20"/>
        </w:rPr>
        <w:t>Team Leader</w:t>
      </w:r>
      <w:r w:rsidRPr="0034720C">
        <w:rPr>
          <w:rFonts w:ascii="Arial" w:eastAsia="Times" w:hAnsi="Arial" w:cs="Times New Roman"/>
          <w:sz w:val="21"/>
          <w:szCs w:val="20"/>
        </w:rPr>
        <w:t xml:space="preserve">, </w:t>
      </w:r>
      <w:hyperlink r:id="rId23" w:history="1">
        <w:r w:rsidRPr="0034720C">
          <w:rPr>
            <w:rFonts w:ascii="Arial" w:eastAsia="Times" w:hAnsi="Arial" w:cs="Times New Roman"/>
            <w:color w:val="004C97"/>
            <w:sz w:val="21"/>
            <w:szCs w:val="20"/>
            <w:u w:val="dotted"/>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2"/>
          <w:p w14:paraId="6E7DCA6B" w14:textId="77777777" w:rsidR="00751228" w:rsidRPr="00E154BF" w:rsidRDefault="00751228" w:rsidP="00751228">
            <w:pPr>
              <w:pStyle w:val="Accessibilitypara"/>
              <w:rPr>
                <w:sz w:val="20"/>
                <w:szCs w:val="20"/>
              </w:rPr>
            </w:pPr>
            <w:r w:rsidRPr="00E154BF">
              <w:rPr>
                <w:sz w:val="20"/>
                <w:szCs w:val="20"/>
              </w:rPr>
              <w:t xml:space="preserve">To receive this document in another format, </w:t>
            </w:r>
            <w:hyperlink r:id="rId24" w:history="1">
              <w:r w:rsidRPr="00852BF1">
                <w:rPr>
                  <w:rStyle w:val="Hyperlink"/>
                  <w:sz w:val="20"/>
                  <w:szCs w:val="20"/>
                </w:rPr>
                <w:t>email Regulated Services</w:t>
              </w:r>
            </w:hyperlink>
            <w:r w:rsidRPr="00E154BF">
              <w:rPr>
                <w:color w:val="004C97"/>
                <w:sz w:val="20"/>
                <w:szCs w:val="20"/>
              </w:rPr>
              <w:t xml:space="preserve"> </w:t>
            </w:r>
            <w:r w:rsidRPr="00E154BF">
              <w:rPr>
                <w:sz w:val="20"/>
                <w:szCs w:val="20"/>
              </w:rPr>
              <w:t>&lt;NEPTFirstAidRegulation@health.vic.gov.au&gt;.</w:t>
            </w:r>
          </w:p>
          <w:p w14:paraId="6ACB4B87" w14:textId="77777777" w:rsidR="00751228" w:rsidRPr="0055119B" w:rsidRDefault="00751228" w:rsidP="00751228">
            <w:pPr>
              <w:pStyle w:val="Imprint"/>
            </w:pPr>
            <w:r w:rsidRPr="0055119B">
              <w:t>Authorised and published by the Victorian Government, 1 Treasury Place, Melbourne.</w:t>
            </w:r>
          </w:p>
          <w:p w14:paraId="141D602C" w14:textId="77777777" w:rsidR="00751228" w:rsidRPr="0055119B" w:rsidRDefault="00751228" w:rsidP="00751228">
            <w:pPr>
              <w:pStyle w:val="Imprint"/>
            </w:pPr>
            <w:r w:rsidRPr="0055119B">
              <w:t xml:space="preserve">© State of Victoria, Australia, </w:t>
            </w:r>
            <w:r w:rsidRPr="001E2A36">
              <w:t>Department of Health</w:t>
            </w:r>
            <w:r w:rsidRPr="0055119B">
              <w:t xml:space="preserve">, </w:t>
            </w:r>
            <w:r w:rsidRPr="00D52EEF">
              <w:rPr>
                <w:color w:val="004C97"/>
              </w:rPr>
              <w:t>June 2025</w:t>
            </w:r>
          </w:p>
          <w:p w14:paraId="3BCFD4D8" w14:textId="45FF41A4" w:rsidR="00236023" w:rsidRDefault="00751228" w:rsidP="00751228">
            <w:pPr>
              <w:pStyle w:val="Imprint"/>
            </w:pPr>
            <w:r>
              <w:t xml:space="preserve">Available at </w:t>
            </w:r>
            <w:hyperlink r:id="rId25" w:history="1">
              <w:r>
                <w:rPr>
                  <w:rStyle w:val="Hyperlink"/>
                </w:rPr>
                <w:t>NEPT</w:t>
              </w:r>
            </w:hyperlink>
            <w:r>
              <w:t xml:space="preserve"> &lt;</w:t>
            </w:r>
            <w:r w:rsidRPr="0099224D">
              <w:t>https://www.health.vic.gov.au/patient-care/non-emergency-patient-transport</w:t>
            </w:r>
            <w:r>
              <w:t>&gt;</w:t>
            </w:r>
          </w:p>
        </w:tc>
      </w:tr>
    </w:tbl>
    <w:p w14:paraId="40A38D94" w14:textId="77777777" w:rsidR="00236023" w:rsidRDefault="00236023" w:rsidP="00F55659">
      <w:pPr>
        <w:pStyle w:val="Body"/>
      </w:pPr>
    </w:p>
    <w:sectPr w:rsidR="00236023" w:rsidSect="00245B2B">
      <w:headerReference w:type="default" r:id="rId26"/>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F760" w14:textId="77777777" w:rsidR="00333005" w:rsidRDefault="00333005">
      <w:r>
        <w:separator/>
      </w:r>
    </w:p>
  </w:endnote>
  <w:endnote w:type="continuationSeparator" w:id="0">
    <w:p w14:paraId="39D25441" w14:textId="77777777" w:rsidR="00333005" w:rsidRDefault="00333005">
      <w:r>
        <w:continuationSeparator/>
      </w:r>
    </w:p>
  </w:endnote>
  <w:endnote w:type="continuationNotice" w:id="1">
    <w:p w14:paraId="275DBD62" w14:textId="77777777" w:rsidR="00333005" w:rsidRDefault="00333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B300" w14:textId="77777777" w:rsidR="005556EC" w:rsidRDefault="00555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40" w14:textId="77777777" w:rsidR="00BA67CF" w:rsidRPr="00F65AA9" w:rsidRDefault="00BA67CF"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EE8" w14:textId="77777777" w:rsidR="00BA67CF" w:rsidRDefault="00BA67CF">
    <w:pPr>
      <w:pStyle w:val="Footer"/>
    </w:pPr>
    <w:r>
      <w:rPr>
        <w:noProof/>
      </w:rPr>
      <mc:AlternateContent>
        <mc:Choice Requires="wps">
          <w:drawing>
            <wp:anchor distT="0" distB="0" distL="114300" distR="114300" simplePos="1" relativeHeight="251658243"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2"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DC46" w14:textId="77777777" w:rsidR="00333005" w:rsidRDefault="00333005" w:rsidP="002862F1">
      <w:pPr>
        <w:spacing w:before="120"/>
      </w:pPr>
      <w:r>
        <w:separator/>
      </w:r>
    </w:p>
  </w:footnote>
  <w:footnote w:type="continuationSeparator" w:id="0">
    <w:p w14:paraId="7FF0520B" w14:textId="77777777" w:rsidR="00333005" w:rsidRDefault="00333005">
      <w:r>
        <w:continuationSeparator/>
      </w:r>
    </w:p>
  </w:footnote>
  <w:footnote w:type="continuationNotice" w:id="1">
    <w:p w14:paraId="28FD7505" w14:textId="77777777" w:rsidR="00333005" w:rsidRDefault="00333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E72D" w14:textId="77777777" w:rsidR="005556EC" w:rsidRDefault="00555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4912" w14:textId="77777777" w:rsidR="00BA67CF" w:rsidRDefault="00BA67CF"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9DB1" w14:textId="77777777" w:rsidR="005556EC" w:rsidRDefault="005556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CBD1" w14:textId="3BA01D10" w:rsidR="00BA67CF" w:rsidRDefault="005556EC" w:rsidP="00EC40D5">
    <w:pPr>
      <w:pStyle w:val="Header"/>
      <w:spacing w:after="0"/>
    </w:pPr>
    <w:r>
      <w:t xml:space="preserve">Guideline to an application to Vary a </w:t>
    </w:r>
    <w:r w:rsidRPr="00E42511">
      <w:t xml:space="preserve">Non-Emergency Patient Transport (NEPT) </w:t>
    </w:r>
    <w:r>
      <w:t>l</w:t>
    </w:r>
    <w:r w:rsidRPr="00E42511">
      <w:t>icence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A6162EC"/>
    <w:multiLevelType w:val="hybridMultilevel"/>
    <w:tmpl w:val="DE0E442A"/>
    <w:lvl w:ilvl="0" w:tplc="209C786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E3174EF"/>
    <w:multiLevelType w:val="hybridMultilevel"/>
    <w:tmpl w:val="0CE635F6"/>
    <w:lvl w:ilvl="0" w:tplc="0C090001">
      <w:start w:val="1"/>
      <w:numFmt w:val="bullet"/>
      <w:lvlText w:val=""/>
      <w:lvlJc w:val="left"/>
      <w:pPr>
        <w:ind w:left="720" w:hanging="360"/>
      </w:pPr>
      <w:rPr>
        <w:rFonts w:ascii="Symbol" w:hAnsi="Symbol" w:hint="default"/>
      </w:rPr>
    </w:lvl>
    <w:lvl w:ilvl="1" w:tplc="209C786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1E92CB4"/>
    <w:multiLevelType w:val="hybridMultilevel"/>
    <w:tmpl w:val="80F0E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2231751">
    <w:abstractNumId w:val="5"/>
  </w:num>
  <w:num w:numId="2" w16cid:durableId="907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75817">
    <w:abstractNumId w:val="9"/>
  </w:num>
  <w:num w:numId="4" w16cid:durableId="2084182115">
    <w:abstractNumId w:val="8"/>
  </w:num>
  <w:num w:numId="5" w16cid:durableId="702366211">
    <w:abstractNumId w:val="11"/>
  </w:num>
  <w:num w:numId="6" w16cid:durableId="986206132">
    <w:abstractNumId w:val="6"/>
  </w:num>
  <w:num w:numId="7" w16cid:durableId="1675842864">
    <w:abstractNumId w:val="3"/>
  </w:num>
  <w:num w:numId="8"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178">
    <w:abstractNumId w:val="4"/>
  </w:num>
  <w:num w:numId="10" w16cid:durableId="816646991">
    <w:abstractNumId w:val="10"/>
  </w:num>
  <w:num w:numId="11" w16cid:durableId="1216353303">
    <w:abstractNumId w:val="1"/>
  </w:num>
  <w:num w:numId="12" w16cid:durableId="636762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97878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9S8S1ulgpbfOsHgPKnvR/QbPW5nPM0ztJ6EpBCwDmZz5aP5v9HC/h49Y3e9bZZ9m9TMh3YQ/mP4WmEAYvWCJw==" w:salt="vG640TORnqwL0a+EBezH2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1D89"/>
    <w:rsid w:val="000154FD"/>
    <w:rsid w:val="00016FBF"/>
    <w:rsid w:val="00020205"/>
    <w:rsid w:val="00021603"/>
    <w:rsid w:val="00021B39"/>
    <w:rsid w:val="00022271"/>
    <w:rsid w:val="000235E8"/>
    <w:rsid w:val="00024336"/>
    <w:rsid w:val="00024D89"/>
    <w:rsid w:val="000250B6"/>
    <w:rsid w:val="000256AF"/>
    <w:rsid w:val="000261B4"/>
    <w:rsid w:val="00030EF0"/>
    <w:rsid w:val="00032F1C"/>
    <w:rsid w:val="00033D81"/>
    <w:rsid w:val="00034109"/>
    <w:rsid w:val="00036E6D"/>
    <w:rsid w:val="00037366"/>
    <w:rsid w:val="000400C5"/>
    <w:rsid w:val="00041BF0"/>
    <w:rsid w:val="00042A4D"/>
    <w:rsid w:val="00042C8A"/>
    <w:rsid w:val="0004396F"/>
    <w:rsid w:val="0004536B"/>
    <w:rsid w:val="00046B68"/>
    <w:rsid w:val="000527DD"/>
    <w:rsid w:val="00052D55"/>
    <w:rsid w:val="000550AC"/>
    <w:rsid w:val="00056AC6"/>
    <w:rsid w:val="000578B2"/>
    <w:rsid w:val="00060959"/>
    <w:rsid w:val="00060C8F"/>
    <w:rsid w:val="0006298A"/>
    <w:rsid w:val="000659AB"/>
    <w:rsid w:val="000663CD"/>
    <w:rsid w:val="00071645"/>
    <w:rsid w:val="0007285C"/>
    <w:rsid w:val="000733FE"/>
    <w:rsid w:val="00074219"/>
    <w:rsid w:val="00074ED5"/>
    <w:rsid w:val="0007685E"/>
    <w:rsid w:val="00081907"/>
    <w:rsid w:val="00082461"/>
    <w:rsid w:val="000835C6"/>
    <w:rsid w:val="00084BF1"/>
    <w:rsid w:val="0008508E"/>
    <w:rsid w:val="00087951"/>
    <w:rsid w:val="0009113B"/>
    <w:rsid w:val="00091B61"/>
    <w:rsid w:val="00093402"/>
    <w:rsid w:val="00093FA3"/>
    <w:rsid w:val="00094DA3"/>
    <w:rsid w:val="000962B6"/>
    <w:rsid w:val="00096CD1"/>
    <w:rsid w:val="000A012C"/>
    <w:rsid w:val="000A0EB9"/>
    <w:rsid w:val="000A1526"/>
    <w:rsid w:val="000A186C"/>
    <w:rsid w:val="000A1EA4"/>
    <w:rsid w:val="000A2476"/>
    <w:rsid w:val="000A641A"/>
    <w:rsid w:val="000A67A6"/>
    <w:rsid w:val="000B3EDB"/>
    <w:rsid w:val="000B543D"/>
    <w:rsid w:val="000B55F9"/>
    <w:rsid w:val="000B5720"/>
    <w:rsid w:val="000B5BF7"/>
    <w:rsid w:val="000B6BC8"/>
    <w:rsid w:val="000C0303"/>
    <w:rsid w:val="000C045C"/>
    <w:rsid w:val="000C3925"/>
    <w:rsid w:val="000C42EA"/>
    <w:rsid w:val="000C4546"/>
    <w:rsid w:val="000D1242"/>
    <w:rsid w:val="000E0970"/>
    <w:rsid w:val="000E1294"/>
    <w:rsid w:val="000E1910"/>
    <w:rsid w:val="000E1B3B"/>
    <w:rsid w:val="000E3CC7"/>
    <w:rsid w:val="000E511D"/>
    <w:rsid w:val="000E6BD4"/>
    <w:rsid w:val="000E6D6D"/>
    <w:rsid w:val="000F072E"/>
    <w:rsid w:val="000F1F1E"/>
    <w:rsid w:val="000F2259"/>
    <w:rsid w:val="000F2DDA"/>
    <w:rsid w:val="000F5213"/>
    <w:rsid w:val="00101001"/>
    <w:rsid w:val="00103276"/>
    <w:rsid w:val="0010392D"/>
    <w:rsid w:val="0010447F"/>
    <w:rsid w:val="00104FE3"/>
    <w:rsid w:val="0010714F"/>
    <w:rsid w:val="001120C5"/>
    <w:rsid w:val="0011701A"/>
    <w:rsid w:val="00120BA2"/>
    <w:rsid w:val="00120BD3"/>
    <w:rsid w:val="00122510"/>
    <w:rsid w:val="00122676"/>
    <w:rsid w:val="00122FEA"/>
    <w:rsid w:val="001232BD"/>
    <w:rsid w:val="00124ED5"/>
    <w:rsid w:val="001276FA"/>
    <w:rsid w:val="00127939"/>
    <w:rsid w:val="00130563"/>
    <w:rsid w:val="00133BFA"/>
    <w:rsid w:val="00135344"/>
    <w:rsid w:val="00135978"/>
    <w:rsid w:val="0014015C"/>
    <w:rsid w:val="0014255B"/>
    <w:rsid w:val="001447B3"/>
    <w:rsid w:val="00152073"/>
    <w:rsid w:val="00152081"/>
    <w:rsid w:val="00153CD3"/>
    <w:rsid w:val="00153FFD"/>
    <w:rsid w:val="00154E2D"/>
    <w:rsid w:val="001557F2"/>
    <w:rsid w:val="00156598"/>
    <w:rsid w:val="00161939"/>
    <w:rsid w:val="00161AA0"/>
    <w:rsid w:val="00161D2E"/>
    <w:rsid w:val="00161F3E"/>
    <w:rsid w:val="00162093"/>
    <w:rsid w:val="00162CA9"/>
    <w:rsid w:val="00165459"/>
    <w:rsid w:val="00165A57"/>
    <w:rsid w:val="001712C2"/>
    <w:rsid w:val="00172BAF"/>
    <w:rsid w:val="0017537C"/>
    <w:rsid w:val="001771DD"/>
    <w:rsid w:val="00177995"/>
    <w:rsid w:val="00177A8C"/>
    <w:rsid w:val="00180D3D"/>
    <w:rsid w:val="001823A4"/>
    <w:rsid w:val="0018452B"/>
    <w:rsid w:val="00186B33"/>
    <w:rsid w:val="00192086"/>
    <w:rsid w:val="00192F9D"/>
    <w:rsid w:val="00196240"/>
    <w:rsid w:val="00196EB8"/>
    <w:rsid w:val="00196EFB"/>
    <w:rsid w:val="001979FF"/>
    <w:rsid w:val="00197B17"/>
    <w:rsid w:val="001A1950"/>
    <w:rsid w:val="001A1C54"/>
    <w:rsid w:val="001A3ACE"/>
    <w:rsid w:val="001B058F"/>
    <w:rsid w:val="001B1C4A"/>
    <w:rsid w:val="001B1CB9"/>
    <w:rsid w:val="001B53EC"/>
    <w:rsid w:val="001B738B"/>
    <w:rsid w:val="001C09DB"/>
    <w:rsid w:val="001C2658"/>
    <w:rsid w:val="001C277E"/>
    <w:rsid w:val="001C2A72"/>
    <w:rsid w:val="001C31B7"/>
    <w:rsid w:val="001C4EB3"/>
    <w:rsid w:val="001C5BA5"/>
    <w:rsid w:val="001C6CF2"/>
    <w:rsid w:val="001D0B75"/>
    <w:rsid w:val="001D24B0"/>
    <w:rsid w:val="001D39A5"/>
    <w:rsid w:val="001D3C09"/>
    <w:rsid w:val="001D44E8"/>
    <w:rsid w:val="001D5D56"/>
    <w:rsid w:val="001D60EC"/>
    <w:rsid w:val="001D6F59"/>
    <w:rsid w:val="001E0C5D"/>
    <w:rsid w:val="001E1080"/>
    <w:rsid w:val="001E25C1"/>
    <w:rsid w:val="001E2A36"/>
    <w:rsid w:val="001E3951"/>
    <w:rsid w:val="001E44B8"/>
    <w:rsid w:val="001E44DF"/>
    <w:rsid w:val="001E5058"/>
    <w:rsid w:val="001E54DE"/>
    <w:rsid w:val="001E68A5"/>
    <w:rsid w:val="001E6BB0"/>
    <w:rsid w:val="001E7282"/>
    <w:rsid w:val="001F2C1F"/>
    <w:rsid w:val="001F3826"/>
    <w:rsid w:val="001F44F4"/>
    <w:rsid w:val="001F65AF"/>
    <w:rsid w:val="001F6E46"/>
    <w:rsid w:val="001F7186"/>
    <w:rsid w:val="001F7C91"/>
    <w:rsid w:val="00200176"/>
    <w:rsid w:val="00203093"/>
    <w:rsid w:val="002033B7"/>
    <w:rsid w:val="00206463"/>
    <w:rsid w:val="00206F2F"/>
    <w:rsid w:val="0021053D"/>
    <w:rsid w:val="00210A92"/>
    <w:rsid w:val="00216C03"/>
    <w:rsid w:val="00217088"/>
    <w:rsid w:val="00220C04"/>
    <w:rsid w:val="0022278D"/>
    <w:rsid w:val="0022701F"/>
    <w:rsid w:val="00227522"/>
    <w:rsid w:val="00227C68"/>
    <w:rsid w:val="002333F5"/>
    <w:rsid w:val="00233724"/>
    <w:rsid w:val="00235295"/>
    <w:rsid w:val="00236023"/>
    <w:rsid w:val="002365B4"/>
    <w:rsid w:val="002432E1"/>
    <w:rsid w:val="00245B2B"/>
    <w:rsid w:val="00245F2B"/>
    <w:rsid w:val="00246207"/>
    <w:rsid w:val="00246C5E"/>
    <w:rsid w:val="00247115"/>
    <w:rsid w:val="00250960"/>
    <w:rsid w:val="00251343"/>
    <w:rsid w:val="002536A4"/>
    <w:rsid w:val="00254F58"/>
    <w:rsid w:val="0025523A"/>
    <w:rsid w:val="002616AA"/>
    <w:rsid w:val="002620BC"/>
    <w:rsid w:val="00262802"/>
    <w:rsid w:val="00263A90"/>
    <w:rsid w:val="00263C1F"/>
    <w:rsid w:val="0026408B"/>
    <w:rsid w:val="00266238"/>
    <w:rsid w:val="00267C3E"/>
    <w:rsid w:val="002709BB"/>
    <w:rsid w:val="0027113F"/>
    <w:rsid w:val="002715E0"/>
    <w:rsid w:val="00272E1C"/>
    <w:rsid w:val="00273BAC"/>
    <w:rsid w:val="002763B3"/>
    <w:rsid w:val="002802E3"/>
    <w:rsid w:val="002811DD"/>
    <w:rsid w:val="0028213D"/>
    <w:rsid w:val="002828E4"/>
    <w:rsid w:val="00285C07"/>
    <w:rsid w:val="002862F1"/>
    <w:rsid w:val="00290D29"/>
    <w:rsid w:val="00291268"/>
    <w:rsid w:val="00291373"/>
    <w:rsid w:val="00292705"/>
    <w:rsid w:val="0029597D"/>
    <w:rsid w:val="002962C3"/>
    <w:rsid w:val="0029752B"/>
    <w:rsid w:val="002A0A9C"/>
    <w:rsid w:val="002A483C"/>
    <w:rsid w:val="002A586F"/>
    <w:rsid w:val="002A5DEE"/>
    <w:rsid w:val="002A6B3E"/>
    <w:rsid w:val="002A7639"/>
    <w:rsid w:val="002B0C7C"/>
    <w:rsid w:val="002B1729"/>
    <w:rsid w:val="002B36C7"/>
    <w:rsid w:val="002B4DD4"/>
    <w:rsid w:val="002B5277"/>
    <w:rsid w:val="002B5375"/>
    <w:rsid w:val="002B7173"/>
    <w:rsid w:val="002B77C1"/>
    <w:rsid w:val="002C0ED7"/>
    <w:rsid w:val="002C2728"/>
    <w:rsid w:val="002C7395"/>
    <w:rsid w:val="002D1E0D"/>
    <w:rsid w:val="002D3207"/>
    <w:rsid w:val="002D5006"/>
    <w:rsid w:val="002D7B80"/>
    <w:rsid w:val="002E01D0"/>
    <w:rsid w:val="002E161D"/>
    <w:rsid w:val="002E2671"/>
    <w:rsid w:val="002E3100"/>
    <w:rsid w:val="002E5BFC"/>
    <w:rsid w:val="002E6B9B"/>
    <w:rsid w:val="002E6C95"/>
    <w:rsid w:val="002E7C36"/>
    <w:rsid w:val="002F0107"/>
    <w:rsid w:val="002F290C"/>
    <w:rsid w:val="002F3D32"/>
    <w:rsid w:val="002F5F31"/>
    <w:rsid w:val="002F5F46"/>
    <w:rsid w:val="00300AEF"/>
    <w:rsid w:val="00301D3E"/>
    <w:rsid w:val="00301E52"/>
    <w:rsid w:val="00302216"/>
    <w:rsid w:val="00303E53"/>
    <w:rsid w:val="00305CC1"/>
    <w:rsid w:val="00306E5F"/>
    <w:rsid w:val="00307081"/>
    <w:rsid w:val="00307E14"/>
    <w:rsid w:val="00312455"/>
    <w:rsid w:val="00312CD4"/>
    <w:rsid w:val="003139F5"/>
    <w:rsid w:val="00314054"/>
    <w:rsid w:val="00315BD8"/>
    <w:rsid w:val="00316F27"/>
    <w:rsid w:val="00320154"/>
    <w:rsid w:val="003214F1"/>
    <w:rsid w:val="0032255A"/>
    <w:rsid w:val="00322E4B"/>
    <w:rsid w:val="00327870"/>
    <w:rsid w:val="00332354"/>
    <w:rsid w:val="0033259D"/>
    <w:rsid w:val="00333005"/>
    <w:rsid w:val="003333D2"/>
    <w:rsid w:val="003406C6"/>
    <w:rsid w:val="00340C92"/>
    <w:rsid w:val="003418CC"/>
    <w:rsid w:val="00344F8C"/>
    <w:rsid w:val="003459BD"/>
    <w:rsid w:val="0034720C"/>
    <w:rsid w:val="0034750F"/>
    <w:rsid w:val="0035014C"/>
    <w:rsid w:val="00350D38"/>
    <w:rsid w:val="00351B36"/>
    <w:rsid w:val="00352704"/>
    <w:rsid w:val="00356314"/>
    <w:rsid w:val="00357B4E"/>
    <w:rsid w:val="003651C8"/>
    <w:rsid w:val="003716FD"/>
    <w:rsid w:val="0037204B"/>
    <w:rsid w:val="00373890"/>
    <w:rsid w:val="003744CF"/>
    <w:rsid w:val="00374717"/>
    <w:rsid w:val="00374AD8"/>
    <w:rsid w:val="0037676C"/>
    <w:rsid w:val="00380BD4"/>
    <w:rsid w:val="00381043"/>
    <w:rsid w:val="003829E5"/>
    <w:rsid w:val="00384926"/>
    <w:rsid w:val="00386109"/>
    <w:rsid w:val="00386944"/>
    <w:rsid w:val="00387225"/>
    <w:rsid w:val="0039373E"/>
    <w:rsid w:val="003942CC"/>
    <w:rsid w:val="003956CC"/>
    <w:rsid w:val="00395C9A"/>
    <w:rsid w:val="003A0853"/>
    <w:rsid w:val="003A6B67"/>
    <w:rsid w:val="003B0BB5"/>
    <w:rsid w:val="003B13B6"/>
    <w:rsid w:val="003B15E6"/>
    <w:rsid w:val="003B408A"/>
    <w:rsid w:val="003B5733"/>
    <w:rsid w:val="003C08A2"/>
    <w:rsid w:val="003C2045"/>
    <w:rsid w:val="003C37AD"/>
    <w:rsid w:val="003C43A1"/>
    <w:rsid w:val="003C4FC0"/>
    <w:rsid w:val="003C55F4"/>
    <w:rsid w:val="003C7897"/>
    <w:rsid w:val="003C7A3F"/>
    <w:rsid w:val="003D0C5F"/>
    <w:rsid w:val="003D2766"/>
    <w:rsid w:val="003D2A74"/>
    <w:rsid w:val="003D3E8F"/>
    <w:rsid w:val="003D4264"/>
    <w:rsid w:val="003D6475"/>
    <w:rsid w:val="003E278A"/>
    <w:rsid w:val="003E375C"/>
    <w:rsid w:val="003E4086"/>
    <w:rsid w:val="003E639E"/>
    <w:rsid w:val="003E71E5"/>
    <w:rsid w:val="003F0445"/>
    <w:rsid w:val="003F0CF0"/>
    <w:rsid w:val="003F14B1"/>
    <w:rsid w:val="003F2B12"/>
    <w:rsid w:val="003F2B20"/>
    <w:rsid w:val="003F3289"/>
    <w:rsid w:val="003F5CB9"/>
    <w:rsid w:val="003F78ED"/>
    <w:rsid w:val="004013C7"/>
    <w:rsid w:val="00401FCF"/>
    <w:rsid w:val="0040248F"/>
    <w:rsid w:val="00406285"/>
    <w:rsid w:val="004112C6"/>
    <w:rsid w:val="00412325"/>
    <w:rsid w:val="0041353C"/>
    <w:rsid w:val="004148F9"/>
    <w:rsid w:val="00414D4A"/>
    <w:rsid w:val="0042084E"/>
    <w:rsid w:val="00421E94"/>
    <w:rsid w:val="00421EEF"/>
    <w:rsid w:val="00422BF8"/>
    <w:rsid w:val="004231F0"/>
    <w:rsid w:val="00424D65"/>
    <w:rsid w:val="00427DFD"/>
    <w:rsid w:val="0043045B"/>
    <w:rsid w:val="00442C6C"/>
    <w:rsid w:val="00443488"/>
    <w:rsid w:val="00443CBE"/>
    <w:rsid w:val="00443E8A"/>
    <w:rsid w:val="004441BC"/>
    <w:rsid w:val="00445837"/>
    <w:rsid w:val="004468B4"/>
    <w:rsid w:val="0045230A"/>
    <w:rsid w:val="00454AD0"/>
    <w:rsid w:val="00454D31"/>
    <w:rsid w:val="00456FD1"/>
    <w:rsid w:val="00457143"/>
    <w:rsid w:val="00457337"/>
    <w:rsid w:val="00461720"/>
    <w:rsid w:val="00462E3D"/>
    <w:rsid w:val="00464816"/>
    <w:rsid w:val="00466E79"/>
    <w:rsid w:val="00470D7D"/>
    <w:rsid w:val="0047372D"/>
    <w:rsid w:val="00473BA3"/>
    <w:rsid w:val="004743DD"/>
    <w:rsid w:val="00474CEA"/>
    <w:rsid w:val="0048070F"/>
    <w:rsid w:val="004808DD"/>
    <w:rsid w:val="00483916"/>
    <w:rsid w:val="00483968"/>
    <w:rsid w:val="00484F86"/>
    <w:rsid w:val="00490746"/>
    <w:rsid w:val="00490852"/>
    <w:rsid w:val="00491C9C"/>
    <w:rsid w:val="00492CFA"/>
    <w:rsid w:val="00492F30"/>
    <w:rsid w:val="004946F4"/>
    <w:rsid w:val="0049487E"/>
    <w:rsid w:val="004A160D"/>
    <w:rsid w:val="004A18B4"/>
    <w:rsid w:val="004A342E"/>
    <w:rsid w:val="004A3E81"/>
    <w:rsid w:val="004A4195"/>
    <w:rsid w:val="004A5C62"/>
    <w:rsid w:val="004A5CE5"/>
    <w:rsid w:val="004A707D"/>
    <w:rsid w:val="004B0593"/>
    <w:rsid w:val="004B1E04"/>
    <w:rsid w:val="004B2089"/>
    <w:rsid w:val="004B28CF"/>
    <w:rsid w:val="004B3BF9"/>
    <w:rsid w:val="004B3DAC"/>
    <w:rsid w:val="004B4B62"/>
    <w:rsid w:val="004C3E02"/>
    <w:rsid w:val="004C5541"/>
    <w:rsid w:val="004C557D"/>
    <w:rsid w:val="004C6EEE"/>
    <w:rsid w:val="004C6FC8"/>
    <w:rsid w:val="004C702B"/>
    <w:rsid w:val="004C7ABD"/>
    <w:rsid w:val="004D0033"/>
    <w:rsid w:val="004D016B"/>
    <w:rsid w:val="004D06DB"/>
    <w:rsid w:val="004D087A"/>
    <w:rsid w:val="004D1B22"/>
    <w:rsid w:val="004D23CC"/>
    <w:rsid w:val="004D36F2"/>
    <w:rsid w:val="004D4EEA"/>
    <w:rsid w:val="004D5609"/>
    <w:rsid w:val="004D6859"/>
    <w:rsid w:val="004E1106"/>
    <w:rsid w:val="004E138F"/>
    <w:rsid w:val="004E1E87"/>
    <w:rsid w:val="004E2FB2"/>
    <w:rsid w:val="004E4649"/>
    <w:rsid w:val="004E4A88"/>
    <w:rsid w:val="004E5C2B"/>
    <w:rsid w:val="004E6802"/>
    <w:rsid w:val="004F00DD"/>
    <w:rsid w:val="004F2133"/>
    <w:rsid w:val="004F32E4"/>
    <w:rsid w:val="004F5398"/>
    <w:rsid w:val="004F55F1"/>
    <w:rsid w:val="004F6936"/>
    <w:rsid w:val="00501715"/>
    <w:rsid w:val="005023E3"/>
    <w:rsid w:val="00503D70"/>
    <w:rsid w:val="00503DC6"/>
    <w:rsid w:val="00506F5D"/>
    <w:rsid w:val="00507585"/>
    <w:rsid w:val="00510C37"/>
    <w:rsid w:val="005126D0"/>
    <w:rsid w:val="00513FB7"/>
    <w:rsid w:val="0051568D"/>
    <w:rsid w:val="005232F8"/>
    <w:rsid w:val="00524287"/>
    <w:rsid w:val="0052551F"/>
    <w:rsid w:val="00526AC7"/>
    <w:rsid w:val="00526C15"/>
    <w:rsid w:val="00526CEA"/>
    <w:rsid w:val="005278B0"/>
    <w:rsid w:val="0053301E"/>
    <w:rsid w:val="00536395"/>
    <w:rsid w:val="00536499"/>
    <w:rsid w:val="005420A8"/>
    <w:rsid w:val="005426D3"/>
    <w:rsid w:val="00543903"/>
    <w:rsid w:val="00543C0C"/>
    <w:rsid w:val="00543F11"/>
    <w:rsid w:val="00546305"/>
    <w:rsid w:val="00547A95"/>
    <w:rsid w:val="005500FE"/>
    <w:rsid w:val="0055119B"/>
    <w:rsid w:val="00552FF2"/>
    <w:rsid w:val="005548B5"/>
    <w:rsid w:val="005556EC"/>
    <w:rsid w:val="00560F7C"/>
    <w:rsid w:val="00572031"/>
    <w:rsid w:val="00572282"/>
    <w:rsid w:val="00573CE3"/>
    <w:rsid w:val="00576E84"/>
    <w:rsid w:val="00580394"/>
    <w:rsid w:val="005809CD"/>
    <w:rsid w:val="00581A91"/>
    <w:rsid w:val="00582ACF"/>
    <w:rsid w:val="00582B8C"/>
    <w:rsid w:val="0058757E"/>
    <w:rsid w:val="00587840"/>
    <w:rsid w:val="00595866"/>
    <w:rsid w:val="00596A4B"/>
    <w:rsid w:val="00597507"/>
    <w:rsid w:val="005A0013"/>
    <w:rsid w:val="005A00B8"/>
    <w:rsid w:val="005A349A"/>
    <w:rsid w:val="005A479D"/>
    <w:rsid w:val="005A62DD"/>
    <w:rsid w:val="005A77EE"/>
    <w:rsid w:val="005B1C6D"/>
    <w:rsid w:val="005B21B6"/>
    <w:rsid w:val="005B3517"/>
    <w:rsid w:val="005B3A08"/>
    <w:rsid w:val="005B7A63"/>
    <w:rsid w:val="005C0955"/>
    <w:rsid w:val="005C49DA"/>
    <w:rsid w:val="005C4C29"/>
    <w:rsid w:val="005C50F3"/>
    <w:rsid w:val="005C54B5"/>
    <w:rsid w:val="005C5D80"/>
    <w:rsid w:val="005C5D91"/>
    <w:rsid w:val="005D07B8"/>
    <w:rsid w:val="005D0819"/>
    <w:rsid w:val="005D0F96"/>
    <w:rsid w:val="005D2205"/>
    <w:rsid w:val="005D3CFA"/>
    <w:rsid w:val="005D6597"/>
    <w:rsid w:val="005E0D28"/>
    <w:rsid w:val="005E14E7"/>
    <w:rsid w:val="005E26A3"/>
    <w:rsid w:val="005E2ECB"/>
    <w:rsid w:val="005E377A"/>
    <w:rsid w:val="005E447E"/>
    <w:rsid w:val="005E4FD1"/>
    <w:rsid w:val="005E5815"/>
    <w:rsid w:val="005E7FED"/>
    <w:rsid w:val="005F0775"/>
    <w:rsid w:val="005F0CF5"/>
    <w:rsid w:val="005F0F41"/>
    <w:rsid w:val="005F21EB"/>
    <w:rsid w:val="005F5BF0"/>
    <w:rsid w:val="00600EBD"/>
    <w:rsid w:val="006018CA"/>
    <w:rsid w:val="00602437"/>
    <w:rsid w:val="00605908"/>
    <w:rsid w:val="0060691A"/>
    <w:rsid w:val="00607698"/>
    <w:rsid w:val="006077BB"/>
    <w:rsid w:val="00610D7C"/>
    <w:rsid w:val="00611C65"/>
    <w:rsid w:val="00611D6B"/>
    <w:rsid w:val="00613414"/>
    <w:rsid w:val="00615FF3"/>
    <w:rsid w:val="00620154"/>
    <w:rsid w:val="00620A5B"/>
    <w:rsid w:val="00620A5C"/>
    <w:rsid w:val="0062408D"/>
    <w:rsid w:val="006240CC"/>
    <w:rsid w:val="00624940"/>
    <w:rsid w:val="006254F8"/>
    <w:rsid w:val="00627DA7"/>
    <w:rsid w:val="00630DA4"/>
    <w:rsid w:val="00632597"/>
    <w:rsid w:val="006358B4"/>
    <w:rsid w:val="00635969"/>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7770"/>
    <w:rsid w:val="00670597"/>
    <w:rsid w:val="006706D0"/>
    <w:rsid w:val="00670EA8"/>
    <w:rsid w:val="006726E1"/>
    <w:rsid w:val="00677574"/>
    <w:rsid w:val="0067759A"/>
    <w:rsid w:val="006808A4"/>
    <w:rsid w:val="006824AD"/>
    <w:rsid w:val="00682F12"/>
    <w:rsid w:val="0068454C"/>
    <w:rsid w:val="00685389"/>
    <w:rsid w:val="006857D3"/>
    <w:rsid w:val="006869C9"/>
    <w:rsid w:val="00691B62"/>
    <w:rsid w:val="006933B5"/>
    <w:rsid w:val="00693D14"/>
    <w:rsid w:val="00696F27"/>
    <w:rsid w:val="006A0380"/>
    <w:rsid w:val="006A18C2"/>
    <w:rsid w:val="006A3383"/>
    <w:rsid w:val="006A680D"/>
    <w:rsid w:val="006A75D8"/>
    <w:rsid w:val="006B077C"/>
    <w:rsid w:val="006B0B5D"/>
    <w:rsid w:val="006B17B4"/>
    <w:rsid w:val="006B6803"/>
    <w:rsid w:val="006B72EC"/>
    <w:rsid w:val="006C095D"/>
    <w:rsid w:val="006C1FBA"/>
    <w:rsid w:val="006C4317"/>
    <w:rsid w:val="006C6361"/>
    <w:rsid w:val="006C6729"/>
    <w:rsid w:val="006D0F16"/>
    <w:rsid w:val="006D2A3F"/>
    <w:rsid w:val="006D2FBC"/>
    <w:rsid w:val="006D41F4"/>
    <w:rsid w:val="006D49B1"/>
    <w:rsid w:val="006D762D"/>
    <w:rsid w:val="006E0541"/>
    <w:rsid w:val="006E138B"/>
    <w:rsid w:val="006E1CDA"/>
    <w:rsid w:val="006E1E91"/>
    <w:rsid w:val="006E3EAC"/>
    <w:rsid w:val="006E6F96"/>
    <w:rsid w:val="006E7C8C"/>
    <w:rsid w:val="006F0330"/>
    <w:rsid w:val="006F1FDC"/>
    <w:rsid w:val="006F6B8C"/>
    <w:rsid w:val="007013EF"/>
    <w:rsid w:val="00704FC5"/>
    <w:rsid w:val="007055BD"/>
    <w:rsid w:val="00710098"/>
    <w:rsid w:val="007114D9"/>
    <w:rsid w:val="00713A27"/>
    <w:rsid w:val="0071681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E36"/>
    <w:rsid w:val="00743FB2"/>
    <w:rsid w:val="007447DA"/>
    <w:rsid w:val="007450F8"/>
    <w:rsid w:val="0074696E"/>
    <w:rsid w:val="00750135"/>
    <w:rsid w:val="00750EC2"/>
    <w:rsid w:val="00751228"/>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A60"/>
    <w:rsid w:val="00791BD7"/>
    <w:rsid w:val="007933F7"/>
    <w:rsid w:val="00794D70"/>
    <w:rsid w:val="00796E20"/>
    <w:rsid w:val="00797C32"/>
    <w:rsid w:val="007A0ED5"/>
    <w:rsid w:val="007A11E8"/>
    <w:rsid w:val="007A25D0"/>
    <w:rsid w:val="007A2751"/>
    <w:rsid w:val="007A2B15"/>
    <w:rsid w:val="007A791A"/>
    <w:rsid w:val="007B0914"/>
    <w:rsid w:val="007B1374"/>
    <w:rsid w:val="007B32E5"/>
    <w:rsid w:val="007B3DB9"/>
    <w:rsid w:val="007B5593"/>
    <w:rsid w:val="007B589F"/>
    <w:rsid w:val="007B6186"/>
    <w:rsid w:val="007B73BC"/>
    <w:rsid w:val="007C1838"/>
    <w:rsid w:val="007C20B9"/>
    <w:rsid w:val="007C7301"/>
    <w:rsid w:val="007C7859"/>
    <w:rsid w:val="007C7F28"/>
    <w:rsid w:val="007D1466"/>
    <w:rsid w:val="007D17B9"/>
    <w:rsid w:val="007D2BDE"/>
    <w:rsid w:val="007D2FB6"/>
    <w:rsid w:val="007D49EB"/>
    <w:rsid w:val="007D5E1C"/>
    <w:rsid w:val="007D7BE1"/>
    <w:rsid w:val="007E01EC"/>
    <w:rsid w:val="007E0DE2"/>
    <w:rsid w:val="007E1227"/>
    <w:rsid w:val="007E1C49"/>
    <w:rsid w:val="007E3B98"/>
    <w:rsid w:val="007E417A"/>
    <w:rsid w:val="007E4DE7"/>
    <w:rsid w:val="007E701C"/>
    <w:rsid w:val="007F31B6"/>
    <w:rsid w:val="007F546C"/>
    <w:rsid w:val="007F625F"/>
    <w:rsid w:val="007F665E"/>
    <w:rsid w:val="00800412"/>
    <w:rsid w:val="0080587B"/>
    <w:rsid w:val="00806468"/>
    <w:rsid w:val="008119CA"/>
    <w:rsid w:val="008130C4"/>
    <w:rsid w:val="008155F0"/>
    <w:rsid w:val="00816735"/>
    <w:rsid w:val="00817165"/>
    <w:rsid w:val="00820141"/>
    <w:rsid w:val="0082040A"/>
    <w:rsid w:val="00820E0C"/>
    <w:rsid w:val="008213F0"/>
    <w:rsid w:val="00823275"/>
    <w:rsid w:val="0082366F"/>
    <w:rsid w:val="00826FFB"/>
    <w:rsid w:val="008338A2"/>
    <w:rsid w:val="008349EC"/>
    <w:rsid w:val="00835FAF"/>
    <w:rsid w:val="00841AA9"/>
    <w:rsid w:val="008474FE"/>
    <w:rsid w:val="00853D17"/>
    <w:rsid w:val="00853EE4"/>
    <w:rsid w:val="00855535"/>
    <w:rsid w:val="00855920"/>
    <w:rsid w:val="00855BCB"/>
    <w:rsid w:val="00855C1D"/>
    <w:rsid w:val="008567B0"/>
    <w:rsid w:val="00857C5A"/>
    <w:rsid w:val="008610DA"/>
    <w:rsid w:val="0086255E"/>
    <w:rsid w:val="008633F0"/>
    <w:rsid w:val="008657FA"/>
    <w:rsid w:val="00867D9D"/>
    <w:rsid w:val="00872144"/>
    <w:rsid w:val="00872E0A"/>
    <w:rsid w:val="00873594"/>
    <w:rsid w:val="00875285"/>
    <w:rsid w:val="00875E21"/>
    <w:rsid w:val="00884B62"/>
    <w:rsid w:val="0088529C"/>
    <w:rsid w:val="00886ED7"/>
    <w:rsid w:val="00887903"/>
    <w:rsid w:val="0089270A"/>
    <w:rsid w:val="00893AF6"/>
    <w:rsid w:val="00894BC4"/>
    <w:rsid w:val="0089545A"/>
    <w:rsid w:val="008A14BB"/>
    <w:rsid w:val="008A28A8"/>
    <w:rsid w:val="008A2D88"/>
    <w:rsid w:val="008A5B32"/>
    <w:rsid w:val="008B270D"/>
    <w:rsid w:val="008B2EE4"/>
    <w:rsid w:val="008B41EE"/>
    <w:rsid w:val="008B4D3D"/>
    <w:rsid w:val="008B57C7"/>
    <w:rsid w:val="008B5C74"/>
    <w:rsid w:val="008B7CAD"/>
    <w:rsid w:val="008C2F92"/>
    <w:rsid w:val="008C3697"/>
    <w:rsid w:val="008C5557"/>
    <w:rsid w:val="008C589D"/>
    <w:rsid w:val="008C6D51"/>
    <w:rsid w:val="008D2846"/>
    <w:rsid w:val="008D4236"/>
    <w:rsid w:val="008D462F"/>
    <w:rsid w:val="008D669B"/>
    <w:rsid w:val="008D6807"/>
    <w:rsid w:val="008D6DCF"/>
    <w:rsid w:val="008D7FF1"/>
    <w:rsid w:val="008E3DE9"/>
    <w:rsid w:val="008E4376"/>
    <w:rsid w:val="008E7A0A"/>
    <w:rsid w:val="008E7B49"/>
    <w:rsid w:val="008F59F6"/>
    <w:rsid w:val="00900719"/>
    <w:rsid w:val="009017AC"/>
    <w:rsid w:val="00902A9A"/>
    <w:rsid w:val="00903D21"/>
    <w:rsid w:val="00904A1C"/>
    <w:rsid w:val="00905030"/>
    <w:rsid w:val="00906490"/>
    <w:rsid w:val="009111B2"/>
    <w:rsid w:val="009151F5"/>
    <w:rsid w:val="00916DEC"/>
    <w:rsid w:val="0092203A"/>
    <w:rsid w:val="009220CA"/>
    <w:rsid w:val="00924AE1"/>
    <w:rsid w:val="009260D8"/>
    <w:rsid w:val="009269B1"/>
    <w:rsid w:val="0092724D"/>
    <w:rsid w:val="009272B3"/>
    <w:rsid w:val="00930AA3"/>
    <w:rsid w:val="009311B7"/>
    <w:rsid w:val="009315BE"/>
    <w:rsid w:val="0093338F"/>
    <w:rsid w:val="00933448"/>
    <w:rsid w:val="009355DD"/>
    <w:rsid w:val="009374D5"/>
    <w:rsid w:val="00937BD9"/>
    <w:rsid w:val="00942C22"/>
    <w:rsid w:val="009477BF"/>
    <w:rsid w:val="00950E2C"/>
    <w:rsid w:val="009513FD"/>
    <w:rsid w:val="00951D50"/>
    <w:rsid w:val="009525EB"/>
    <w:rsid w:val="00952E8E"/>
    <w:rsid w:val="0095470B"/>
    <w:rsid w:val="00954874"/>
    <w:rsid w:val="0095615A"/>
    <w:rsid w:val="00957A8D"/>
    <w:rsid w:val="00961400"/>
    <w:rsid w:val="00963017"/>
    <w:rsid w:val="00963646"/>
    <w:rsid w:val="00964CBA"/>
    <w:rsid w:val="009659F8"/>
    <w:rsid w:val="00966090"/>
    <w:rsid w:val="0096632D"/>
    <w:rsid w:val="00967431"/>
    <w:rsid w:val="0097062F"/>
    <w:rsid w:val="009718C7"/>
    <w:rsid w:val="00973BBD"/>
    <w:rsid w:val="00973E4E"/>
    <w:rsid w:val="0097559F"/>
    <w:rsid w:val="0097761E"/>
    <w:rsid w:val="00977741"/>
    <w:rsid w:val="00977D9D"/>
    <w:rsid w:val="00982454"/>
    <w:rsid w:val="00982CF0"/>
    <w:rsid w:val="00984588"/>
    <w:rsid w:val="009853E1"/>
    <w:rsid w:val="00985786"/>
    <w:rsid w:val="00986E6B"/>
    <w:rsid w:val="00990032"/>
    <w:rsid w:val="00990B19"/>
    <w:rsid w:val="0099153B"/>
    <w:rsid w:val="00991769"/>
    <w:rsid w:val="0099224D"/>
    <w:rsid w:val="0099232C"/>
    <w:rsid w:val="00992C71"/>
    <w:rsid w:val="00993B4D"/>
    <w:rsid w:val="00994386"/>
    <w:rsid w:val="009A13D8"/>
    <w:rsid w:val="009A279E"/>
    <w:rsid w:val="009A3015"/>
    <w:rsid w:val="009A3490"/>
    <w:rsid w:val="009B0A6F"/>
    <w:rsid w:val="009B0A94"/>
    <w:rsid w:val="009B1DD4"/>
    <w:rsid w:val="009B2AE8"/>
    <w:rsid w:val="009B385B"/>
    <w:rsid w:val="009B59E9"/>
    <w:rsid w:val="009B5B96"/>
    <w:rsid w:val="009B688C"/>
    <w:rsid w:val="009B70AA"/>
    <w:rsid w:val="009C5E77"/>
    <w:rsid w:val="009C6EF1"/>
    <w:rsid w:val="009C7A7E"/>
    <w:rsid w:val="009D02E8"/>
    <w:rsid w:val="009D51D0"/>
    <w:rsid w:val="009D70A4"/>
    <w:rsid w:val="009D7B14"/>
    <w:rsid w:val="009E08D1"/>
    <w:rsid w:val="009E1B95"/>
    <w:rsid w:val="009E2B4D"/>
    <w:rsid w:val="009E496F"/>
    <w:rsid w:val="009E4B0D"/>
    <w:rsid w:val="009E5250"/>
    <w:rsid w:val="009E5D6B"/>
    <w:rsid w:val="009E60B9"/>
    <w:rsid w:val="009E7F92"/>
    <w:rsid w:val="009F02A3"/>
    <w:rsid w:val="009F2F27"/>
    <w:rsid w:val="009F34AA"/>
    <w:rsid w:val="009F5C5C"/>
    <w:rsid w:val="009F6620"/>
    <w:rsid w:val="009F6BCB"/>
    <w:rsid w:val="009F7B78"/>
    <w:rsid w:val="00A0057A"/>
    <w:rsid w:val="00A02FA1"/>
    <w:rsid w:val="00A04CCE"/>
    <w:rsid w:val="00A07421"/>
    <w:rsid w:val="00A0776B"/>
    <w:rsid w:val="00A10FB9"/>
    <w:rsid w:val="00A11421"/>
    <w:rsid w:val="00A1389F"/>
    <w:rsid w:val="00A157B1"/>
    <w:rsid w:val="00A1658A"/>
    <w:rsid w:val="00A203C4"/>
    <w:rsid w:val="00A22229"/>
    <w:rsid w:val="00A23725"/>
    <w:rsid w:val="00A24442"/>
    <w:rsid w:val="00A330BB"/>
    <w:rsid w:val="00A3660E"/>
    <w:rsid w:val="00A368F2"/>
    <w:rsid w:val="00A36E70"/>
    <w:rsid w:val="00A410A6"/>
    <w:rsid w:val="00A43CFE"/>
    <w:rsid w:val="00A44882"/>
    <w:rsid w:val="00A45125"/>
    <w:rsid w:val="00A4561D"/>
    <w:rsid w:val="00A46D4D"/>
    <w:rsid w:val="00A54715"/>
    <w:rsid w:val="00A602FF"/>
    <w:rsid w:val="00A6061C"/>
    <w:rsid w:val="00A62D44"/>
    <w:rsid w:val="00A65FA6"/>
    <w:rsid w:val="00A67263"/>
    <w:rsid w:val="00A7119B"/>
    <w:rsid w:val="00A7161C"/>
    <w:rsid w:val="00A74974"/>
    <w:rsid w:val="00A77AA3"/>
    <w:rsid w:val="00A8008D"/>
    <w:rsid w:val="00A8017A"/>
    <w:rsid w:val="00A80F95"/>
    <w:rsid w:val="00A81A36"/>
    <w:rsid w:val="00A8236D"/>
    <w:rsid w:val="00A8250F"/>
    <w:rsid w:val="00A854EB"/>
    <w:rsid w:val="00A872E5"/>
    <w:rsid w:val="00A91406"/>
    <w:rsid w:val="00A92296"/>
    <w:rsid w:val="00A96E65"/>
    <w:rsid w:val="00A97C72"/>
    <w:rsid w:val="00AA268E"/>
    <w:rsid w:val="00AA310B"/>
    <w:rsid w:val="00AA63D4"/>
    <w:rsid w:val="00AA7806"/>
    <w:rsid w:val="00AB06E8"/>
    <w:rsid w:val="00AB1853"/>
    <w:rsid w:val="00AB1CD3"/>
    <w:rsid w:val="00AB242F"/>
    <w:rsid w:val="00AB352F"/>
    <w:rsid w:val="00AB763B"/>
    <w:rsid w:val="00AC274B"/>
    <w:rsid w:val="00AC3D17"/>
    <w:rsid w:val="00AC40E8"/>
    <w:rsid w:val="00AC4764"/>
    <w:rsid w:val="00AC4B07"/>
    <w:rsid w:val="00AC6D36"/>
    <w:rsid w:val="00AD0CBA"/>
    <w:rsid w:val="00AD177A"/>
    <w:rsid w:val="00AD26E2"/>
    <w:rsid w:val="00AD4CA1"/>
    <w:rsid w:val="00AD784C"/>
    <w:rsid w:val="00AE126A"/>
    <w:rsid w:val="00AE1BAE"/>
    <w:rsid w:val="00AE218D"/>
    <w:rsid w:val="00AE3005"/>
    <w:rsid w:val="00AE3BD5"/>
    <w:rsid w:val="00AE4C45"/>
    <w:rsid w:val="00AE59A0"/>
    <w:rsid w:val="00AE6C8D"/>
    <w:rsid w:val="00AF0C57"/>
    <w:rsid w:val="00AF26F3"/>
    <w:rsid w:val="00AF44B3"/>
    <w:rsid w:val="00AF5F04"/>
    <w:rsid w:val="00B00672"/>
    <w:rsid w:val="00B01B4D"/>
    <w:rsid w:val="00B06571"/>
    <w:rsid w:val="00B068BA"/>
    <w:rsid w:val="00B07FF7"/>
    <w:rsid w:val="00B1193C"/>
    <w:rsid w:val="00B13851"/>
    <w:rsid w:val="00B13B1C"/>
    <w:rsid w:val="00B14780"/>
    <w:rsid w:val="00B161E9"/>
    <w:rsid w:val="00B21F90"/>
    <w:rsid w:val="00B22291"/>
    <w:rsid w:val="00B23F9A"/>
    <w:rsid w:val="00B2417B"/>
    <w:rsid w:val="00B24E6F"/>
    <w:rsid w:val="00B25692"/>
    <w:rsid w:val="00B26CB5"/>
    <w:rsid w:val="00B2752E"/>
    <w:rsid w:val="00B307CC"/>
    <w:rsid w:val="00B326B7"/>
    <w:rsid w:val="00B3588E"/>
    <w:rsid w:val="00B36F78"/>
    <w:rsid w:val="00B41F3D"/>
    <w:rsid w:val="00B431E8"/>
    <w:rsid w:val="00B43540"/>
    <w:rsid w:val="00B440A2"/>
    <w:rsid w:val="00B45141"/>
    <w:rsid w:val="00B4609B"/>
    <w:rsid w:val="00B46DE7"/>
    <w:rsid w:val="00B519CD"/>
    <w:rsid w:val="00B5273A"/>
    <w:rsid w:val="00B5475E"/>
    <w:rsid w:val="00B55424"/>
    <w:rsid w:val="00B5555E"/>
    <w:rsid w:val="00B57329"/>
    <w:rsid w:val="00B6002F"/>
    <w:rsid w:val="00B60E61"/>
    <w:rsid w:val="00B62B50"/>
    <w:rsid w:val="00B635B7"/>
    <w:rsid w:val="00B63AE8"/>
    <w:rsid w:val="00B64643"/>
    <w:rsid w:val="00B65950"/>
    <w:rsid w:val="00B65D87"/>
    <w:rsid w:val="00B66D83"/>
    <w:rsid w:val="00B672C0"/>
    <w:rsid w:val="00B673B1"/>
    <w:rsid w:val="00B676FD"/>
    <w:rsid w:val="00B73448"/>
    <w:rsid w:val="00B75646"/>
    <w:rsid w:val="00B82A43"/>
    <w:rsid w:val="00B852D6"/>
    <w:rsid w:val="00B90729"/>
    <w:rsid w:val="00B907DA"/>
    <w:rsid w:val="00B9291D"/>
    <w:rsid w:val="00B94CD5"/>
    <w:rsid w:val="00B950BC"/>
    <w:rsid w:val="00B960A0"/>
    <w:rsid w:val="00B9714C"/>
    <w:rsid w:val="00BA29AD"/>
    <w:rsid w:val="00BA2CDC"/>
    <w:rsid w:val="00BA33CF"/>
    <w:rsid w:val="00BA3F8D"/>
    <w:rsid w:val="00BA67CF"/>
    <w:rsid w:val="00BB2374"/>
    <w:rsid w:val="00BB28A1"/>
    <w:rsid w:val="00BB7A10"/>
    <w:rsid w:val="00BC3E8F"/>
    <w:rsid w:val="00BC60BE"/>
    <w:rsid w:val="00BC7468"/>
    <w:rsid w:val="00BC7D4F"/>
    <w:rsid w:val="00BC7ED7"/>
    <w:rsid w:val="00BD27C8"/>
    <w:rsid w:val="00BD2850"/>
    <w:rsid w:val="00BD78A4"/>
    <w:rsid w:val="00BE28D2"/>
    <w:rsid w:val="00BE2D28"/>
    <w:rsid w:val="00BE30B9"/>
    <w:rsid w:val="00BE3A5D"/>
    <w:rsid w:val="00BE4A64"/>
    <w:rsid w:val="00BE5E43"/>
    <w:rsid w:val="00BE7F80"/>
    <w:rsid w:val="00BF2878"/>
    <w:rsid w:val="00BF30B2"/>
    <w:rsid w:val="00BF44A3"/>
    <w:rsid w:val="00BF45A2"/>
    <w:rsid w:val="00BF557D"/>
    <w:rsid w:val="00BF7930"/>
    <w:rsid w:val="00BF7F58"/>
    <w:rsid w:val="00C01381"/>
    <w:rsid w:val="00C01AB1"/>
    <w:rsid w:val="00C026A0"/>
    <w:rsid w:val="00C06137"/>
    <w:rsid w:val="00C079B8"/>
    <w:rsid w:val="00C10037"/>
    <w:rsid w:val="00C123EA"/>
    <w:rsid w:val="00C128DB"/>
    <w:rsid w:val="00C12A49"/>
    <w:rsid w:val="00C133EE"/>
    <w:rsid w:val="00C149D0"/>
    <w:rsid w:val="00C20205"/>
    <w:rsid w:val="00C21582"/>
    <w:rsid w:val="00C26588"/>
    <w:rsid w:val="00C27DE9"/>
    <w:rsid w:val="00C32989"/>
    <w:rsid w:val="00C33388"/>
    <w:rsid w:val="00C35484"/>
    <w:rsid w:val="00C4173A"/>
    <w:rsid w:val="00C50DED"/>
    <w:rsid w:val="00C51F0A"/>
    <w:rsid w:val="00C53D58"/>
    <w:rsid w:val="00C602FF"/>
    <w:rsid w:val="00C60D7C"/>
    <w:rsid w:val="00C61174"/>
    <w:rsid w:val="00C6148F"/>
    <w:rsid w:val="00C621B1"/>
    <w:rsid w:val="00C62F7A"/>
    <w:rsid w:val="00C63B9C"/>
    <w:rsid w:val="00C6682F"/>
    <w:rsid w:val="00C677AE"/>
    <w:rsid w:val="00C67BF4"/>
    <w:rsid w:val="00C7275E"/>
    <w:rsid w:val="00C74C5D"/>
    <w:rsid w:val="00C7674B"/>
    <w:rsid w:val="00C85B80"/>
    <w:rsid w:val="00C863C4"/>
    <w:rsid w:val="00C8746D"/>
    <w:rsid w:val="00C920EA"/>
    <w:rsid w:val="00C93C3E"/>
    <w:rsid w:val="00C93E74"/>
    <w:rsid w:val="00C948EE"/>
    <w:rsid w:val="00C95669"/>
    <w:rsid w:val="00C95D56"/>
    <w:rsid w:val="00CA12E3"/>
    <w:rsid w:val="00CA1476"/>
    <w:rsid w:val="00CA6611"/>
    <w:rsid w:val="00CA6AE6"/>
    <w:rsid w:val="00CA782F"/>
    <w:rsid w:val="00CB187B"/>
    <w:rsid w:val="00CB2835"/>
    <w:rsid w:val="00CB3285"/>
    <w:rsid w:val="00CB4500"/>
    <w:rsid w:val="00CB7800"/>
    <w:rsid w:val="00CC00C1"/>
    <w:rsid w:val="00CC0C72"/>
    <w:rsid w:val="00CC2BFD"/>
    <w:rsid w:val="00CC4A7E"/>
    <w:rsid w:val="00CC61F3"/>
    <w:rsid w:val="00CD3476"/>
    <w:rsid w:val="00CD64DF"/>
    <w:rsid w:val="00CE0E48"/>
    <w:rsid w:val="00CE159A"/>
    <w:rsid w:val="00CE20A6"/>
    <w:rsid w:val="00CE225F"/>
    <w:rsid w:val="00CE5873"/>
    <w:rsid w:val="00CF18D8"/>
    <w:rsid w:val="00CF2F50"/>
    <w:rsid w:val="00CF6198"/>
    <w:rsid w:val="00D02919"/>
    <w:rsid w:val="00D04C61"/>
    <w:rsid w:val="00D0547F"/>
    <w:rsid w:val="00D05B8D"/>
    <w:rsid w:val="00D065A2"/>
    <w:rsid w:val="00D079AA"/>
    <w:rsid w:val="00D07F00"/>
    <w:rsid w:val="00D1130F"/>
    <w:rsid w:val="00D17B72"/>
    <w:rsid w:val="00D17F4F"/>
    <w:rsid w:val="00D20953"/>
    <w:rsid w:val="00D211CE"/>
    <w:rsid w:val="00D3185C"/>
    <w:rsid w:val="00D31906"/>
    <w:rsid w:val="00D3205F"/>
    <w:rsid w:val="00D3318E"/>
    <w:rsid w:val="00D33E72"/>
    <w:rsid w:val="00D35BD6"/>
    <w:rsid w:val="00D361B5"/>
    <w:rsid w:val="00D405AC"/>
    <w:rsid w:val="00D411A2"/>
    <w:rsid w:val="00D414E3"/>
    <w:rsid w:val="00D45AB2"/>
    <w:rsid w:val="00D4606D"/>
    <w:rsid w:val="00D46C92"/>
    <w:rsid w:val="00D50B9C"/>
    <w:rsid w:val="00D52D73"/>
    <w:rsid w:val="00D52E58"/>
    <w:rsid w:val="00D56B20"/>
    <w:rsid w:val="00D578B3"/>
    <w:rsid w:val="00D618F4"/>
    <w:rsid w:val="00D63D27"/>
    <w:rsid w:val="00D64F32"/>
    <w:rsid w:val="00D6796F"/>
    <w:rsid w:val="00D714CC"/>
    <w:rsid w:val="00D75EA7"/>
    <w:rsid w:val="00D77986"/>
    <w:rsid w:val="00D81ADF"/>
    <w:rsid w:val="00D81F21"/>
    <w:rsid w:val="00D820AE"/>
    <w:rsid w:val="00D864F2"/>
    <w:rsid w:val="00D92F00"/>
    <w:rsid w:val="00D92F95"/>
    <w:rsid w:val="00D9366F"/>
    <w:rsid w:val="00D943F8"/>
    <w:rsid w:val="00D95470"/>
    <w:rsid w:val="00D96A0E"/>
    <w:rsid w:val="00D96B55"/>
    <w:rsid w:val="00DA1073"/>
    <w:rsid w:val="00DA1873"/>
    <w:rsid w:val="00DA2619"/>
    <w:rsid w:val="00DA319C"/>
    <w:rsid w:val="00DA4239"/>
    <w:rsid w:val="00DA65DE"/>
    <w:rsid w:val="00DA7640"/>
    <w:rsid w:val="00DB0B61"/>
    <w:rsid w:val="00DB1474"/>
    <w:rsid w:val="00DB1C6D"/>
    <w:rsid w:val="00DB2962"/>
    <w:rsid w:val="00DB52FB"/>
    <w:rsid w:val="00DC013B"/>
    <w:rsid w:val="00DC090B"/>
    <w:rsid w:val="00DC10EE"/>
    <w:rsid w:val="00DC1679"/>
    <w:rsid w:val="00DC2027"/>
    <w:rsid w:val="00DC219B"/>
    <w:rsid w:val="00DC2CF1"/>
    <w:rsid w:val="00DC4FCF"/>
    <w:rsid w:val="00DC50E0"/>
    <w:rsid w:val="00DC6386"/>
    <w:rsid w:val="00DD1130"/>
    <w:rsid w:val="00DD1951"/>
    <w:rsid w:val="00DD487D"/>
    <w:rsid w:val="00DD4E83"/>
    <w:rsid w:val="00DD6628"/>
    <w:rsid w:val="00DD6945"/>
    <w:rsid w:val="00DE17FD"/>
    <w:rsid w:val="00DE2D04"/>
    <w:rsid w:val="00DE3250"/>
    <w:rsid w:val="00DE451A"/>
    <w:rsid w:val="00DE6028"/>
    <w:rsid w:val="00DE67D8"/>
    <w:rsid w:val="00DE6E92"/>
    <w:rsid w:val="00DE78A3"/>
    <w:rsid w:val="00DF1A71"/>
    <w:rsid w:val="00DF50FC"/>
    <w:rsid w:val="00DF5329"/>
    <w:rsid w:val="00DF68C7"/>
    <w:rsid w:val="00DF731A"/>
    <w:rsid w:val="00DF7C3D"/>
    <w:rsid w:val="00DF7CF5"/>
    <w:rsid w:val="00E033A9"/>
    <w:rsid w:val="00E06B75"/>
    <w:rsid w:val="00E11332"/>
    <w:rsid w:val="00E11352"/>
    <w:rsid w:val="00E14A20"/>
    <w:rsid w:val="00E16CC0"/>
    <w:rsid w:val="00E170DC"/>
    <w:rsid w:val="00E17546"/>
    <w:rsid w:val="00E20C98"/>
    <w:rsid w:val="00E210B5"/>
    <w:rsid w:val="00E261B3"/>
    <w:rsid w:val="00E26818"/>
    <w:rsid w:val="00E27FFC"/>
    <w:rsid w:val="00E30020"/>
    <w:rsid w:val="00E30B15"/>
    <w:rsid w:val="00E33237"/>
    <w:rsid w:val="00E40181"/>
    <w:rsid w:val="00E435DD"/>
    <w:rsid w:val="00E458B4"/>
    <w:rsid w:val="00E538F3"/>
    <w:rsid w:val="00E540DD"/>
    <w:rsid w:val="00E54950"/>
    <w:rsid w:val="00E56A01"/>
    <w:rsid w:val="00E61A0E"/>
    <w:rsid w:val="00E62622"/>
    <w:rsid w:val="00E629A1"/>
    <w:rsid w:val="00E6794C"/>
    <w:rsid w:val="00E71591"/>
    <w:rsid w:val="00E71CEB"/>
    <w:rsid w:val="00E7474F"/>
    <w:rsid w:val="00E76BB1"/>
    <w:rsid w:val="00E80DE3"/>
    <w:rsid w:val="00E82C55"/>
    <w:rsid w:val="00E875F2"/>
    <w:rsid w:val="00E8787E"/>
    <w:rsid w:val="00E87C8C"/>
    <w:rsid w:val="00E91115"/>
    <w:rsid w:val="00E92AC3"/>
    <w:rsid w:val="00EA1360"/>
    <w:rsid w:val="00EA2F6A"/>
    <w:rsid w:val="00EB00E0"/>
    <w:rsid w:val="00EC059F"/>
    <w:rsid w:val="00EC1F24"/>
    <w:rsid w:val="00EC22F6"/>
    <w:rsid w:val="00EC40D5"/>
    <w:rsid w:val="00EC620C"/>
    <w:rsid w:val="00ED0EB3"/>
    <w:rsid w:val="00ED22EC"/>
    <w:rsid w:val="00ED5B9B"/>
    <w:rsid w:val="00ED6292"/>
    <w:rsid w:val="00ED67A8"/>
    <w:rsid w:val="00ED6BAD"/>
    <w:rsid w:val="00ED7447"/>
    <w:rsid w:val="00EE00D6"/>
    <w:rsid w:val="00EE11E7"/>
    <w:rsid w:val="00EE1488"/>
    <w:rsid w:val="00EE20F8"/>
    <w:rsid w:val="00EE29AD"/>
    <w:rsid w:val="00EE3E24"/>
    <w:rsid w:val="00EE4D5D"/>
    <w:rsid w:val="00EE5131"/>
    <w:rsid w:val="00EE553F"/>
    <w:rsid w:val="00EF109B"/>
    <w:rsid w:val="00EF201C"/>
    <w:rsid w:val="00EF36AF"/>
    <w:rsid w:val="00EF59A3"/>
    <w:rsid w:val="00EF6675"/>
    <w:rsid w:val="00F009AE"/>
    <w:rsid w:val="00F00F9C"/>
    <w:rsid w:val="00F01CB2"/>
    <w:rsid w:val="00F01E5F"/>
    <w:rsid w:val="00F024F3"/>
    <w:rsid w:val="00F02ABA"/>
    <w:rsid w:val="00F02CFC"/>
    <w:rsid w:val="00F0437A"/>
    <w:rsid w:val="00F101B8"/>
    <w:rsid w:val="00F11037"/>
    <w:rsid w:val="00F16719"/>
    <w:rsid w:val="00F16F1B"/>
    <w:rsid w:val="00F250A9"/>
    <w:rsid w:val="00F267AF"/>
    <w:rsid w:val="00F30FF4"/>
    <w:rsid w:val="00F3122E"/>
    <w:rsid w:val="00F31D69"/>
    <w:rsid w:val="00F32368"/>
    <w:rsid w:val="00F331AD"/>
    <w:rsid w:val="00F3372B"/>
    <w:rsid w:val="00F35287"/>
    <w:rsid w:val="00F355E6"/>
    <w:rsid w:val="00F37AC3"/>
    <w:rsid w:val="00F40A70"/>
    <w:rsid w:val="00F43A37"/>
    <w:rsid w:val="00F44A2D"/>
    <w:rsid w:val="00F451AB"/>
    <w:rsid w:val="00F4641B"/>
    <w:rsid w:val="00F46EB8"/>
    <w:rsid w:val="00F50CD1"/>
    <w:rsid w:val="00F511E4"/>
    <w:rsid w:val="00F52D09"/>
    <w:rsid w:val="00F52E08"/>
    <w:rsid w:val="00F53A66"/>
    <w:rsid w:val="00F53DDD"/>
    <w:rsid w:val="00F5462D"/>
    <w:rsid w:val="00F555A9"/>
    <w:rsid w:val="00F55659"/>
    <w:rsid w:val="00F55B21"/>
    <w:rsid w:val="00F56BA7"/>
    <w:rsid w:val="00F56EF6"/>
    <w:rsid w:val="00F57E77"/>
    <w:rsid w:val="00F60082"/>
    <w:rsid w:val="00F605E2"/>
    <w:rsid w:val="00F61A9F"/>
    <w:rsid w:val="00F61B5F"/>
    <w:rsid w:val="00F61FC2"/>
    <w:rsid w:val="00F64696"/>
    <w:rsid w:val="00F65AA9"/>
    <w:rsid w:val="00F6768F"/>
    <w:rsid w:val="00F72C2C"/>
    <w:rsid w:val="00F743E0"/>
    <w:rsid w:val="00F76CAB"/>
    <w:rsid w:val="00F7716B"/>
    <w:rsid w:val="00F772C6"/>
    <w:rsid w:val="00F815B5"/>
    <w:rsid w:val="00F83AC9"/>
    <w:rsid w:val="00F84CFD"/>
    <w:rsid w:val="00F84FA0"/>
    <w:rsid w:val="00F85195"/>
    <w:rsid w:val="00F868E3"/>
    <w:rsid w:val="00F90120"/>
    <w:rsid w:val="00F910CB"/>
    <w:rsid w:val="00F938BA"/>
    <w:rsid w:val="00F93C17"/>
    <w:rsid w:val="00F97919"/>
    <w:rsid w:val="00FA12D9"/>
    <w:rsid w:val="00FA2B6F"/>
    <w:rsid w:val="00FA2C46"/>
    <w:rsid w:val="00FA3477"/>
    <w:rsid w:val="00FA3525"/>
    <w:rsid w:val="00FA5A53"/>
    <w:rsid w:val="00FB2551"/>
    <w:rsid w:val="00FB4769"/>
    <w:rsid w:val="00FB4CDA"/>
    <w:rsid w:val="00FB5912"/>
    <w:rsid w:val="00FB6481"/>
    <w:rsid w:val="00FB6D36"/>
    <w:rsid w:val="00FB7229"/>
    <w:rsid w:val="00FB7E09"/>
    <w:rsid w:val="00FC0965"/>
    <w:rsid w:val="00FC0F81"/>
    <w:rsid w:val="00FC252F"/>
    <w:rsid w:val="00FC395C"/>
    <w:rsid w:val="00FC50E1"/>
    <w:rsid w:val="00FC5E8E"/>
    <w:rsid w:val="00FC6441"/>
    <w:rsid w:val="00FC6E02"/>
    <w:rsid w:val="00FD3766"/>
    <w:rsid w:val="00FD47C4"/>
    <w:rsid w:val="00FD722A"/>
    <w:rsid w:val="00FE2DCF"/>
    <w:rsid w:val="00FE3FA7"/>
    <w:rsid w:val="00FF2A4E"/>
    <w:rsid w:val="00FF2FCE"/>
    <w:rsid w:val="00FF4DE4"/>
    <w:rsid w:val="00FF4F7D"/>
    <w:rsid w:val="00FF54DF"/>
    <w:rsid w:val="00FF6D9D"/>
    <w:rsid w:val="00FF7DD5"/>
    <w:rsid w:val="0153AB5E"/>
    <w:rsid w:val="0584D01B"/>
    <w:rsid w:val="073D9695"/>
    <w:rsid w:val="0C2944C2"/>
    <w:rsid w:val="16A73CBF"/>
    <w:rsid w:val="16BCBCE4"/>
    <w:rsid w:val="17675D99"/>
    <w:rsid w:val="1AC75032"/>
    <w:rsid w:val="1AEDD173"/>
    <w:rsid w:val="1BA2EA64"/>
    <w:rsid w:val="1C679F89"/>
    <w:rsid w:val="1DD9FFB1"/>
    <w:rsid w:val="21F9BCFE"/>
    <w:rsid w:val="24554B3B"/>
    <w:rsid w:val="25D27AFE"/>
    <w:rsid w:val="28F852AA"/>
    <w:rsid w:val="30FFEE12"/>
    <w:rsid w:val="3A2A073C"/>
    <w:rsid w:val="3ECBE574"/>
    <w:rsid w:val="42815146"/>
    <w:rsid w:val="43EC05BB"/>
    <w:rsid w:val="4401BB51"/>
    <w:rsid w:val="4945763A"/>
    <w:rsid w:val="498EBEB5"/>
    <w:rsid w:val="4B2B4D45"/>
    <w:rsid w:val="4CED00E9"/>
    <w:rsid w:val="4CEF55AD"/>
    <w:rsid w:val="4D121A28"/>
    <w:rsid w:val="4E2AC9CB"/>
    <w:rsid w:val="4F04CE33"/>
    <w:rsid w:val="58A5D443"/>
    <w:rsid w:val="5B0B18DA"/>
    <w:rsid w:val="5F17EB37"/>
    <w:rsid w:val="606439B2"/>
    <w:rsid w:val="63D98EE2"/>
    <w:rsid w:val="63F3EB3F"/>
    <w:rsid w:val="65E93E10"/>
    <w:rsid w:val="6820F25D"/>
    <w:rsid w:val="6B65C5C9"/>
    <w:rsid w:val="743C9736"/>
    <w:rsid w:val="7A627271"/>
    <w:rsid w:val="7C5132E2"/>
    <w:rsid w:val="7CCE19B8"/>
    <w:rsid w:val="7DD8E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6CDBCA33-ACF0-4CA1-86CB-12A00E1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care/non-emergency-patient-transport-licencin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safercare.vic.gov.au/report-manage-issues/sentinel-events/notify-and-review-a-sentinel-ev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health.vic.gov.au/patient-care/non-emergency-patient-transpor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tient-care/nept-licensing-fe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mail%20Regulated%20Servi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NEPTFirstAidRegulation@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sites/default/files/2024-09/non-emergency-patient-transport-clinical-practice-protocols-2024.docx"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4.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2121</Words>
  <Characters>12091</Characters>
  <Application>Microsoft Office Word</Application>
  <DocSecurity>8</DocSecurity>
  <Lines>100</Lines>
  <Paragraphs>28</Paragraphs>
  <ScaleCrop>false</ScaleCrop>
  <Manager/>
  <Company>Victoria State Government, Department of Health</Company>
  <LinksUpToDate>false</LinksUpToDate>
  <CharactersWithSpaces>14184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Jarryd Redinger (Health)</cp:lastModifiedBy>
  <cp:revision>121</cp:revision>
  <cp:lastPrinted>2020-03-30T03:28:00Z</cp:lastPrinted>
  <dcterms:created xsi:type="dcterms:W3CDTF">2024-08-14T18:03:00Z</dcterms:created>
  <dcterms:modified xsi:type="dcterms:W3CDTF">2025-07-04T01:25:00Z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