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9DCD6" w14:textId="77777777" w:rsidR="001E7C10" w:rsidRPr="00143CE1" w:rsidRDefault="001E7C10">
      <w:pPr>
        <w:pBdr>
          <w:top w:val="nil"/>
          <w:left w:val="nil"/>
          <w:bottom w:val="nil"/>
          <w:right w:val="nil"/>
          <w:between w:val="nil"/>
        </w:pBdr>
        <w:spacing w:after="0"/>
        <w:rPr>
          <w:color w:val="000000"/>
          <w:sz w:val="12"/>
          <w:szCs w:val="12"/>
        </w:rPr>
      </w:pPr>
    </w:p>
    <w:p w14:paraId="2A59E2E6" w14:textId="77777777" w:rsidR="001E7C10" w:rsidRPr="00143CE1" w:rsidRDefault="002819B1">
      <w:pPr>
        <w:pBdr>
          <w:top w:val="nil"/>
          <w:left w:val="nil"/>
          <w:bottom w:val="nil"/>
          <w:right w:val="nil"/>
          <w:between w:val="nil"/>
        </w:pBdr>
        <w:spacing w:after="0"/>
        <w:rPr>
          <w:color w:val="000000"/>
          <w:sz w:val="12"/>
          <w:szCs w:val="12"/>
        </w:rPr>
        <w:sectPr w:rsidR="001E7C10" w:rsidRPr="00143CE1">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143CE1">
        <w:rPr>
          <w:noProof/>
          <w:color w:val="000000"/>
          <w:sz w:val="12"/>
          <w:szCs w:val="12"/>
        </w:rPr>
        <w:drawing>
          <wp:anchor distT="0" distB="0" distL="0" distR="0" simplePos="0" relativeHeight="251658240" behindDoc="1" locked="0" layoutInCell="1" allowOverlap="1" wp14:anchorId="37BAC54F" wp14:editId="13304882">
            <wp:simplePos x="0" y="0"/>
            <wp:positionH relativeFrom="page">
              <wp:posOffset>0</wp:posOffset>
            </wp:positionH>
            <wp:positionV relativeFrom="page">
              <wp:posOffset>0</wp:posOffset>
            </wp:positionV>
            <wp:extent cx="7556400" cy="13608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a:stretch>
                      <a:fillRect/>
                    </a:stretch>
                  </pic:blipFill>
                  <pic:spPr>
                    <a:xfrm>
                      <a:off x="0" y="0"/>
                      <a:ext cx="7556400" cy="1360800"/>
                    </a:xfrm>
                    <a:prstGeom prst="rect">
                      <a:avLst/>
                    </a:prstGeom>
                  </pic:spPr>
                </pic:pic>
              </a:graphicData>
            </a:graphic>
          </wp:anchor>
        </w:drawing>
      </w:r>
    </w:p>
    <w:p w14:paraId="6FB1411D" w14:textId="77777777" w:rsidR="00143CE1" w:rsidRDefault="00143CE1" w:rsidP="00143CE1">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7E1BF309" w14:textId="77777777" w:rsidR="00143CE1" w:rsidRDefault="00143CE1" w:rsidP="00143CE1">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1147AA11" w14:textId="77777777" w:rsidR="00143CE1" w:rsidRDefault="00143CE1" w:rsidP="00143CE1">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05540327" w14:textId="77777777" w:rsidR="00143CE1" w:rsidRDefault="00143CE1" w:rsidP="00143CE1">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55624D46" w14:textId="43F625F7" w:rsidR="001E7C10" w:rsidRPr="00143CE1" w:rsidRDefault="00143CE1" w:rsidP="00143CE1">
      <w:pPr>
        <w:widowControl w:val="0"/>
        <w:pBdr>
          <w:top w:val="nil"/>
          <w:left w:val="nil"/>
          <w:bottom w:val="nil"/>
          <w:right w:val="nil"/>
          <w:between w:val="nil"/>
        </w:pBdr>
        <w:spacing w:after="0" w:line="276" w:lineRule="auto"/>
        <w:rPr>
          <w:rFonts w:asciiTheme="minorBidi" w:eastAsia="Microsoft YaHei" w:hAnsiTheme="minorBidi" w:cstheme="minorBidi"/>
          <w:b/>
          <w:bCs/>
          <w:color w:val="000000"/>
        </w:rPr>
      </w:pPr>
      <w:r w:rsidRPr="00143CE1">
        <w:rPr>
          <w:rFonts w:asciiTheme="minorBidi" w:eastAsia="Microsoft YaHei" w:hAnsiTheme="minorBidi" w:cstheme="minorBidi"/>
          <w:b/>
          <w:bCs/>
          <w:color w:val="000000"/>
        </w:rPr>
        <w:t xml:space="preserve">Vietnamese | </w:t>
      </w:r>
      <w:proofErr w:type="spellStart"/>
      <w:r w:rsidRPr="00143CE1">
        <w:rPr>
          <w:rFonts w:asciiTheme="minorBidi" w:eastAsia="Microsoft YaHei" w:hAnsiTheme="minorBidi" w:cstheme="minorBidi"/>
          <w:b/>
          <w:bCs/>
          <w:color w:val="000000"/>
        </w:rPr>
        <w:t>Tiếng</w:t>
      </w:r>
      <w:proofErr w:type="spellEnd"/>
      <w:r w:rsidRPr="00143CE1">
        <w:rPr>
          <w:rFonts w:asciiTheme="minorBidi" w:eastAsia="Microsoft YaHei" w:hAnsiTheme="minorBidi" w:cstheme="minorBidi"/>
          <w:b/>
          <w:bCs/>
          <w:color w:val="000000"/>
        </w:rPr>
        <w:t xml:space="preserve"> </w:t>
      </w:r>
      <w:proofErr w:type="spellStart"/>
      <w:r w:rsidRPr="00143CE1">
        <w:rPr>
          <w:rFonts w:asciiTheme="minorBidi" w:eastAsia="Microsoft YaHei" w:hAnsiTheme="minorBidi" w:cstheme="minorBidi"/>
          <w:b/>
          <w:bCs/>
          <w:color w:val="000000"/>
        </w:rPr>
        <w:t>Việt</w:t>
      </w:r>
      <w:proofErr w:type="spellEnd"/>
    </w:p>
    <w:p w14:paraId="373B475A" w14:textId="77777777" w:rsidR="0028217D" w:rsidRPr="00143CE1" w:rsidRDefault="002819B1" w:rsidP="00143CE1">
      <w:pPr>
        <w:pBdr>
          <w:top w:val="nil"/>
          <w:left w:val="nil"/>
          <w:bottom w:val="nil"/>
          <w:right w:val="nil"/>
          <w:between w:val="nil"/>
        </w:pBdr>
        <w:spacing w:before="240" w:after="240"/>
        <w:rPr>
          <w:color w:val="C63663"/>
          <w:sz w:val="32"/>
          <w:szCs w:val="32"/>
        </w:rPr>
      </w:pPr>
      <w:bookmarkStart w:id="0" w:name="_uyz51ttiadvl" w:colFirst="0" w:colLast="0"/>
      <w:bookmarkEnd w:id="0"/>
      <w:r w:rsidRPr="00143CE1">
        <w:rPr>
          <w:b/>
          <w:bCs/>
          <w:color w:val="C63663"/>
          <w:sz w:val="48"/>
          <w:szCs w:val="48"/>
          <w:lang w:val="vi"/>
        </w:rPr>
        <w:t>Thông tin và đơn đồng ý tham gia chương trình tiêm chủng cho học sinh lớp 10 trung học</w:t>
      </w:r>
    </w:p>
    <w:p w14:paraId="782D2820" w14:textId="77777777" w:rsidR="0028217D" w:rsidRPr="00143CE1" w:rsidRDefault="002819B1" w:rsidP="0028217D">
      <w:pPr>
        <w:pStyle w:val="Heading2"/>
        <w:rPr>
          <w:b w:val="0"/>
          <w:bCs w:val="0"/>
          <w:sz w:val="28"/>
          <w:szCs w:val="28"/>
        </w:rPr>
      </w:pPr>
      <w:r w:rsidRPr="00143CE1">
        <w:rPr>
          <w:b w:val="0"/>
          <w:bCs w:val="0"/>
          <w:sz w:val="28"/>
          <w:szCs w:val="28"/>
          <w:lang w:val="vi"/>
        </w:rPr>
        <w:t>Điền, ký tên và gửi lại đơn đồng ý cho trường học</w:t>
      </w:r>
    </w:p>
    <w:p w14:paraId="77694B0F" w14:textId="77777777" w:rsidR="00F239CF" w:rsidRPr="00143CE1" w:rsidRDefault="002819B1" w:rsidP="00F239CF">
      <w:pPr>
        <w:pBdr>
          <w:top w:val="nil"/>
          <w:left w:val="nil"/>
          <w:bottom w:val="nil"/>
          <w:right w:val="nil"/>
          <w:between w:val="nil"/>
        </w:pBdr>
        <w:spacing w:after="0"/>
        <w:rPr>
          <w:b/>
          <w:bCs/>
          <w:color w:val="000000"/>
        </w:rPr>
      </w:pPr>
      <w:r w:rsidRPr="00143CE1">
        <w:rPr>
          <w:b/>
          <w:bCs/>
          <w:color w:val="000000"/>
        </w:rPr>
        <w:t>OFFICIAL</w:t>
      </w:r>
    </w:p>
    <w:p w14:paraId="1D716CF9" w14:textId="77777777" w:rsidR="001E7C10" w:rsidRPr="00143CE1" w:rsidRDefault="002819B1">
      <w:pPr>
        <w:pStyle w:val="Heading1"/>
        <w:rPr>
          <w:color w:val="17365D"/>
        </w:rPr>
      </w:pPr>
      <w:r w:rsidRPr="00143CE1">
        <w:rPr>
          <w:color w:val="17365D"/>
          <w:lang w:val="vi"/>
        </w:rPr>
        <w:t>Cách hoàn thành đơn</w:t>
      </w:r>
    </w:p>
    <w:p w14:paraId="236E3CF0" w14:textId="77777777" w:rsidR="001E7C10" w:rsidRPr="00143CE1" w:rsidRDefault="002819B1">
      <w:pPr>
        <w:numPr>
          <w:ilvl w:val="0"/>
          <w:numId w:val="4"/>
        </w:numPr>
        <w:pBdr>
          <w:top w:val="nil"/>
          <w:left w:val="nil"/>
          <w:bottom w:val="nil"/>
          <w:right w:val="nil"/>
          <w:between w:val="nil"/>
        </w:pBdr>
        <w:spacing w:after="40"/>
      </w:pPr>
      <w:r w:rsidRPr="00143CE1">
        <w:rPr>
          <w:color w:val="000000"/>
          <w:lang w:val="vi"/>
        </w:rPr>
        <w:t>Đọc thông tin được cung cấp.</w:t>
      </w:r>
    </w:p>
    <w:p w14:paraId="57248AAB" w14:textId="77777777" w:rsidR="001E7C10" w:rsidRPr="00143CE1" w:rsidRDefault="002819B1">
      <w:pPr>
        <w:numPr>
          <w:ilvl w:val="0"/>
          <w:numId w:val="4"/>
        </w:numPr>
        <w:pBdr>
          <w:top w:val="nil"/>
          <w:left w:val="nil"/>
          <w:bottom w:val="nil"/>
          <w:right w:val="nil"/>
          <w:between w:val="nil"/>
        </w:pBdr>
        <w:spacing w:after="40"/>
      </w:pPr>
      <w:r w:rsidRPr="00143CE1">
        <w:rPr>
          <w:color w:val="000000"/>
          <w:lang w:val="vi"/>
        </w:rPr>
        <w:t>Điền vào phần đồng ý tiêm vắc xin ngừa viêm màng não mô cầu loại ACWY, và ký tên hoặc ghi tên của quý vị.</w:t>
      </w:r>
    </w:p>
    <w:p w14:paraId="2FE8A6E7" w14:textId="77777777" w:rsidR="001E7C10" w:rsidRPr="00143CE1" w:rsidRDefault="002819B1">
      <w:pPr>
        <w:numPr>
          <w:ilvl w:val="0"/>
          <w:numId w:val="4"/>
        </w:numPr>
        <w:pBdr>
          <w:top w:val="nil"/>
          <w:left w:val="nil"/>
          <w:bottom w:val="nil"/>
          <w:right w:val="nil"/>
          <w:between w:val="nil"/>
        </w:pBdr>
        <w:spacing w:after="40"/>
      </w:pPr>
      <w:r w:rsidRPr="00143CE1">
        <w:rPr>
          <w:color w:val="000000"/>
          <w:lang w:val="vi"/>
        </w:rPr>
        <w:t>Gửi lại phần đồng ý cho nhà trường ngay cả khi quý vị không muốn con mình được tiêm chủng.</w:t>
      </w:r>
    </w:p>
    <w:p w14:paraId="0B57AB29" w14:textId="77777777" w:rsidR="001E7C10" w:rsidRPr="00143CE1" w:rsidRDefault="002819B1">
      <w:pPr>
        <w:pStyle w:val="Heading1"/>
        <w:rPr>
          <w:color w:val="17365D"/>
        </w:rPr>
      </w:pPr>
      <w:r w:rsidRPr="00143CE1">
        <w:rPr>
          <w:color w:val="17365D"/>
          <w:lang w:val="vi"/>
        </w:rPr>
        <w:t>Chương trình Tiêm chủng Quốc gia là gì?</w:t>
      </w:r>
    </w:p>
    <w:p w14:paraId="3D4E030F" w14:textId="77777777" w:rsidR="001E7C10" w:rsidRPr="00143CE1" w:rsidRDefault="002819B1">
      <w:pPr>
        <w:pBdr>
          <w:top w:val="nil"/>
          <w:left w:val="nil"/>
          <w:bottom w:val="nil"/>
          <w:right w:val="nil"/>
          <w:between w:val="nil"/>
        </w:pBdr>
        <w:rPr>
          <w:color w:val="000000"/>
        </w:rPr>
      </w:pPr>
      <w:r w:rsidRPr="00143CE1">
        <w:rPr>
          <w:color w:val="000000"/>
          <w:lang w:val="vi"/>
        </w:rPr>
        <w:t>Thanh thiếu niên Lớp 7 và Lớp 10 được cung cấp vắc xin miễn phí theo Chương trình Tiêm chủng Trường Trung học như một phần của Chương trình Tiêm chủng Quốc gia (NIP).</w:t>
      </w:r>
    </w:p>
    <w:p w14:paraId="74D83501" w14:textId="77777777" w:rsidR="001E7C10" w:rsidRPr="00143CE1" w:rsidRDefault="002819B1">
      <w:pPr>
        <w:pBdr>
          <w:top w:val="nil"/>
          <w:left w:val="nil"/>
          <w:bottom w:val="nil"/>
          <w:right w:val="nil"/>
          <w:between w:val="nil"/>
        </w:pBdr>
        <w:rPr>
          <w:color w:val="000000"/>
          <w:lang w:val="vi"/>
        </w:rPr>
      </w:pPr>
      <w:r w:rsidRPr="00143CE1">
        <w:rPr>
          <w:color w:val="000000"/>
          <w:lang w:val="vi"/>
        </w:rPr>
        <w:t xml:space="preserve">Lịch trình tiêm chủng của chương trình </w:t>
      </w:r>
      <w:r w:rsidR="00000000">
        <w:fldChar w:fldCharType="begin"/>
      </w:r>
      <w:r w:rsidR="00000000">
        <w:instrText>HYPERLINK "https://www.health.gov.au/topics/immunisation/when-to-get-vaccinated/national-immunisation-program-schedule" \h</w:instrText>
      </w:r>
      <w:r w:rsidR="00000000">
        <w:fldChar w:fldCharType="separate"/>
      </w:r>
      <w:r w:rsidR="001E7C10" w:rsidRPr="00143CE1">
        <w:rPr>
          <w:color w:val="004C97"/>
          <w:u w:val="single"/>
          <w:lang w:val="vi"/>
        </w:rPr>
        <w:t>NIP</w:t>
      </w:r>
      <w:r w:rsidR="00000000">
        <w:rPr>
          <w:color w:val="004C97"/>
          <w:u w:val="single"/>
          <w:lang w:val="vi"/>
        </w:rPr>
        <w:fldChar w:fldCharType="end"/>
      </w:r>
      <w:r w:rsidRPr="00143CE1">
        <w:rPr>
          <w:color w:val="000000"/>
          <w:lang w:val="vi"/>
        </w:rPr>
        <w:t xml:space="preserve"> &lt;https://www.health.gov.au/topics/immunisation/when-to-get-vaccinated/national-immunisation-program-schedule&gt; là một loạt các mũi tiêm chủng được thực hiện vào những thời điểm cụ thể trong suốt cuộc đời. Chủng ngừa bắt đầu từ khi sinh ra cho đến khi trưởng thành.</w:t>
      </w:r>
    </w:p>
    <w:p w14:paraId="25767069" w14:textId="77777777" w:rsidR="001E7C10" w:rsidRPr="00143CE1" w:rsidRDefault="002819B1">
      <w:pPr>
        <w:pBdr>
          <w:top w:val="nil"/>
          <w:left w:val="nil"/>
          <w:bottom w:val="nil"/>
          <w:right w:val="nil"/>
          <w:between w:val="nil"/>
        </w:pBdr>
        <w:rPr>
          <w:color w:val="000000"/>
          <w:lang w:val="vi"/>
        </w:rPr>
      </w:pPr>
      <w:r w:rsidRPr="00143CE1">
        <w:rPr>
          <w:color w:val="000000"/>
          <w:lang w:val="vi"/>
        </w:rPr>
        <w:t xml:space="preserve">Để biết thêm thông tin về các loại vắc xin được cung cấp tại trường trung học hoặc Chương trình Tiêm chủng Quốc gia (NIP), vui lòng xem phần </w:t>
      </w:r>
      <w:hyperlink r:id="rId14">
        <w:r w:rsidR="001E7C10" w:rsidRPr="00143CE1">
          <w:rPr>
            <w:color w:val="004C97"/>
            <w:u w:val="single"/>
            <w:lang w:val="vi"/>
          </w:rPr>
          <w:t>Tiêm chủng tại trường trung học</w:t>
        </w:r>
      </w:hyperlink>
      <w:r w:rsidRPr="00143CE1">
        <w:rPr>
          <w:color w:val="000000"/>
          <w:lang w:val="vi"/>
        </w:rPr>
        <w:t xml:space="preserve"> trên trang mạng Better Health Channel &lt;https://www.betterhealth.vic.gov.au/health/healthyliving/immunisation-in-secondary-schools&gt;. </w:t>
      </w:r>
    </w:p>
    <w:p w14:paraId="4BC32829" w14:textId="77777777" w:rsidR="001E7C10" w:rsidRPr="00143CE1" w:rsidRDefault="002819B1">
      <w:pPr>
        <w:pStyle w:val="Heading2"/>
        <w:rPr>
          <w:lang w:val="vi"/>
        </w:rPr>
      </w:pPr>
      <w:r w:rsidRPr="00143CE1">
        <w:rPr>
          <w:lang w:val="vi"/>
        </w:rPr>
        <w:t>Đồng ý tiêm chủng</w:t>
      </w:r>
    </w:p>
    <w:p w14:paraId="18E899B1" w14:textId="77777777" w:rsidR="001E7C10" w:rsidRPr="00143CE1" w:rsidRDefault="002819B1">
      <w:pPr>
        <w:pBdr>
          <w:top w:val="nil"/>
          <w:left w:val="nil"/>
          <w:bottom w:val="nil"/>
          <w:right w:val="nil"/>
          <w:between w:val="nil"/>
        </w:pBdr>
        <w:rPr>
          <w:color w:val="000000"/>
          <w:lang w:val="vi"/>
        </w:rPr>
      </w:pPr>
      <w:r w:rsidRPr="00143CE1">
        <w:rPr>
          <w:color w:val="000000"/>
          <w:lang w:val="vi"/>
        </w:rPr>
        <w:t>Học sinh lớp 10 trung học (hoặc từ 14 đến 16 tuổi) được khuyến nghị nên tiêm vắc xin ngừa viêm màng não mô cầu loại ACWY.</w:t>
      </w:r>
    </w:p>
    <w:p w14:paraId="2E5CEB40" w14:textId="77777777" w:rsidR="001E7C10" w:rsidRPr="00143CE1" w:rsidRDefault="002819B1">
      <w:pPr>
        <w:pBdr>
          <w:top w:val="nil"/>
          <w:left w:val="nil"/>
          <w:bottom w:val="nil"/>
          <w:right w:val="nil"/>
          <w:between w:val="nil"/>
        </w:pBdr>
        <w:rPr>
          <w:color w:val="000000"/>
          <w:lang w:val="vi"/>
        </w:rPr>
      </w:pPr>
      <w:r w:rsidRPr="00143CE1">
        <w:rPr>
          <w:color w:val="000000"/>
          <w:lang w:val="vi"/>
        </w:rPr>
        <w:t>Cha mẹ, người giám hộ hoặc người có quyền quyết định về việc điều trị y khoa khác hoặc học sinh phải cung cấp sự đồng ý cho việc tiêm vắc xin để được tiêm chủng miễn phí tại trường học.</w:t>
      </w:r>
    </w:p>
    <w:p w14:paraId="3DB9C8D2" w14:textId="192DD6F7" w:rsidR="001E7C10" w:rsidRPr="002819B1" w:rsidRDefault="002819B1">
      <w:pPr>
        <w:pBdr>
          <w:top w:val="nil"/>
          <w:left w:val="nil"/>
          <w:bottom w:val="nil"/>
          <w:right w:val="nil"/>
          <w:between w:val="nil"/>
        </w:pBdr>
        <w:rPr>
          <w:color w:val="000000"/>
          <w:lang w:val="en-US"/>
        </w:rPr>
      </w:pPr>
      <w:r w:rsidRPr="00143CE1">
        <w:rPr>
          <w:color w:val="000000"/>
          <w:lang w:val="vi"/>
        </w:rPr>
        <w:t xml:space="preserve">Để biết thêm thông tin về thời điểm thanh thiếu niên có thể đồng ý để được tiêm vắc xin, vui lòng xem phần đồng ý trên trang </w:t>
      </w:r>
      <w:r w:rsidR="00000000">
        <w:fldChar w:fldCharType="begin"/>
      </w:r>
      <w:r w:rsidR="00000000">
        <w:instrText>HYPERLINK "https://www.health.vic.gov.au/immunisation/adolescent-vaccinations-outside-of-school-and-catch-up-immunisation" \h</w:instrText>
      </w:r>
      <w:r w:rsidR="00000000">
        <w:fldChar w:fldCharType="separate"/>
      </w:r>
      <w:r w:rsidR="001E7C10" w:rsidRPr="00143CE1">
        <w:rPr>
          <w:color w:val="004C97"/>
          <w:u w:val="single"/>
          <w:lang w:val="vi"/>
        </w:rPr>
        <w:t>Tiêm chủng cho thanh thiếu niên ngoài trường học và tiêm chủng bổ sung</w:t>
      </w:r>
      <w:r w:rsidR="00000000">
        <w:rPr>
          <w:color w:val="004C97"/>
          <w:u w:val="single"/>
          <w:lang w:val="vi"/>
        </w:rPr>
        <w:fldChar w:fldCharType="end"/>
      </w:r>
      <w:r w:rsidRPr="00143CE1">
        <w:rPr>
          <w:color w:val="000000"/>
          <w:lang w:val="vi"/>
        </w:rPr>
        <w:t xml:space="preserve"> trên trang mạng của Bộ Y Tế &lt;</w:t>
      </w:r>
      <w:r w:rsidR="00000000">
        <w:fldChar w:fldCharType="begin"/>
      </w:r>
      <w:r w:rsidR="00000000">
        <w:instrText>HYPERLINK "https://www.health.vic.gov.au/immunisation/adolescent-vaccinations-outside-of-school-and-catch-up-immunisation" \h</w:instrText>
      </w:r>
      <w:r w:rsidR="00000000">
        <w:fldChar w:fldCharType="separate"/>
      </w:r>
      <w:r w:rsidR="001E7C10" w:rsidRPr="00143CE1">
        <w:rPr>
          <w:color w:val="000000"/>
          <w:lang w:val="vi"/>
        </w:rPr>
        <w:t>https://www.health.vic.gov.au/immunisation/adolescent-vaccinations-outside-of-school-and-catch-up-immunisation</w:t>
      </w:r>
      <w:r w:rsidR="00000000">
        <w:rPr>
          <w:color w:val="000000"/>
          <w:lang w:val="vi"/>
        </w:rPr>
        <w:fldChar w:fldCharType="end"/>
      </w:r>
      <w:r w:rsidRPr="00143CE1">
        <w:rPr>
          <w:color w:val="000000"/>
          <w:lang w:val="vi"/>
        </w:rPr>
        <w:t>&gt;</w:t>
      </w:r>
      <w:r>
        <w:rPr>
          <w:color w:val="000000"/>
          <w:lang w:val="en-US"/>
        </w:rPr>
        <w:t>.</w:t>
      </w:r>
    </w:p>
    <w:p w14:paraId="1B5A0093" w14:textId="77777777" w:rsidR="001E7C10" w:rsidRPr="00143CE1" w:rsidRDefault="002819B1">
      <w:pPr>
        <w:pStyle w:val="Heading1"/>
        <w:rPr>
          <w:color w:val="17365D"/>
          <w:lang w:val="vi"/>
        </w:rPr>
      </w:pPr>
      <w:r w:rsidRPr="00143CE1">
        <w:rPr>
          <w:color w:val="17365D"/>
          <w:lang w:val="vi"/>
        </w:rPr>
        <w:t>Tại sao tôi nên cho con tôi chủng ngừa?</w:t>
      </w:r>
    </w:p>
    <w:p w14:paraId="66D4CA89" w14:textId="77777777" w:rsidR="001E7C10" w:rsidRPr="00143CE1" w:rsidRDefault="002819B1">
      <w:pPr>
        <w:numPr>
          <w:ilvl w:val="0"/>
          <w:numId w:val="4"/>
        </w:numPr>
        <w:pBdr>
          <w:top w:val="nil"/>
          <w:left w:val="nil"/>
          <w:bottom w:val="nil"/>
          <w:right w:val="nil"/>
          <w:between w:val="nil"/>
        </w:pBdr>
        <w:spacing w:after="40"/>
        <w:rPr>
          <w:lang w:val="vi"/>
        </w:rPr>
      </w:pPr>
      <w:r w:rsidRPr="00143CE1">
        <w:rPr>
          <w:color w:val="000000"/>
          <w:lang w:val="vi"/>
        </w:rPr>
        <w:t xml:space="preserve">Tiêm chủng là cách an toàn và hiệu quả nhất để ngăn chặn sự lây lan của nhiều bệnh truyền nhiễm.  </w:t>
      </w:r>
    </w:p>
    <w:p w14:paraId="0C6AE062" w14:textId="77777777" w:rsidR="001E7C10" w:rsidRPr="00143CE1" w:rsidRDefault="002819B1">
      <w:pPr>
        <w:numPr>
          <w:ilvl w:val="0"/>
          <w:numId w:val="4"/>
        </w:numPr>
        <w:pBdr>
          <w:top w:val="nil"/>
          <w:left w:val="nil"/>
          <w:bottom w:val="nil"/>
          <w:right w:val="nil"/>
          <w:between w:val="nil"/>
        </w:pBdr>
        <w:spacing w:after="40"/>
        <w:rPr>
          <w:lang w:val="vi"/>
        </w:rPr>
      </w:pPr>
      <w:r w:rsidRPr="00143CE1">
        <w:rPr>
          <w:color w:val="000000"/>
          <w:lang w:val="vi"/>
        </w:rPr>
        <w:t>Khả năng bảo vệ mà một số loại vắc xin dành cho trẻ em mang lại sẽ mất dần và cần được tăng cường ở tuổi thiếu niên. Đối với các loại vắc xin khác, tuổi thiếu niên là thời điểm tốt nhất để tiêm vắc xin.</w:t>
      </w:r>
    </w:p>
    <w:p w14:paraId="7B2ED7AE" w14:textId="77777777" w:rsidR="001E7C10" w:rsidRPr="00143CE1" w:rsidRDefault="002819B1">
      <w:pPr>
        <w:numPr>
          <w:ilvl w:val="0"/>
          <w:numId w:val="4"/>
        </w:numPr>
        <w:pBdr>
          <w:top w:val="nil"/>
          <w:left w:val="nil"/>
          <w:bottom w:val="nil"/>
          <w:right w:val="nil"/>
          <w:between w:val="nil"/>
        </w:pBdr>
        <w:spacing w:after="40"/>
        <w:rPr>
          <w:lang w:val="vi"/>
        </w:rPr>
      </w:pPr>
      <w:r w:rsidRPr="00143CE1">
        <w:rPr>
          <w:color w:val="000000"/>
          <w:lang w:val="vi"/>
        </w:rPr>
        <w:t>Thanh thiếu niên đã từng tiêm vắc xin ngừa viêm màng não mô cầu loại C nên tiêm thêm vắc xin ngừa viêm màng não mô cầu loại ACWY để đảm bảo khả năng bảo vệ tối ưu chống lại cả bốn chủng vi khuẩn gây bệnh này.</w:t>
      </w:r>
    </w:p>
    <w:p w14:paraId="4F15245F" w14:textId="77777777" w:rsidR="001E7C10" w:rsidRPr="00143CE1" w:rsidRDefault="002819B1">
      <w:pPr>
        <w:numPr>
          <w:ilvl w:val="0"/>
          <w:numId w:val="4"/>
        </w:numPr>
        <w:pBdr>
          <w:top w:val="nil"/>
          <w:left w:val="nil"/>
          <w:bottom w:val="nil"/>
          <w:right w:val="nil"/>
          <w:between w:val="nil"/>
        </w:pBdr>
        <w:spacing w:after="40"/>
        <w:rPr>
          <w:lang w:val="vi"/>
        </w:rPr>
      </w:pPr>
      <w:r w:rsidRPr="00143CE1">
        <w:rPr>
          <w:color w:val="000000"/>
          <w:lang w:val="vi"/>
        </w:rPr>
        <w:lastRenderedPageBreak/>
        <w:t>Vắc xin không chỉ bảo vệ con quý vị khỏi những căn bệnh nguy hiểm mà còn mang lại những lợi ích quan trọng cho sức khỏe lâu dài của cộng đồng.</w:t>
      </w:r>
    </w:p>
    <w:p w14:paraId="79213B95" w14:textId="77777777" w:rsidR="001E7C10" w:rsidRPr="00143CE1" w:rsidRDefault="002819B1">
      <w:pPr>
        <w:numPr>
          <w:ilvl w:val="0"/>
          <w:numId w:val="4"/>
        </w:numPr>
        <w:pBdr>
          <w:top w:val="nil"/>
          <w:left w:val="nil"/>
          <w:bottom w:val="nil"/>
          <w:right w:val="nil"/>
          <w:between w:val="nil"/>
        </w:pBdr>
        <w:spacing w:after="40"/>
        <w:rPr>
          <w:lang w:val="vi"/>
        </w:rPr>
      </w:pPr>
      <w:r w:rsidRPr="00143CE1">
        <w:rPr>
          <w:color w:val="000000"/>
          <w:lang w:val="vi"/>
        </w:rPr>
        <w:t xml:space="preserve">Nếu đủ người trong cộng đồng được tiêm chủng, bệnh sẽ không còn có thể lây từ người sang người nữa. </w:t>
      </w:r>
    </w:p>
    <w:p w14:paraId="0AF7B2A0" w14:textId="77777777" w:rsidR="001E7C10" w:rsidRPr="00143CE1" w:rsidRDefault="002819B1">
      <w:pPr>
        <w:pBdr>
          <w:top w:val="nil"/>
          <w:left w:val="nil"/>
          <w:bottom w:val="nil"/>
          <w:right w:val="nil"/>
          <w:between w:val="nil"/>
        </w:pBdr>
        <w:spacing w:before="120"/>
        <w:rPr>
          <w:color w:val="000000"/>
          <w:lang w:val="vi"/>
        </w:rPr>
      </w:pPr>
      <w:r w:rsidRPr="00143CE1">
        <w:rPr>
          <w:color w:val="000000"/>
          <w:lang w:val="vi"/>
        </w:rPr>
        <w:t xml:space="preserve">Ở Úc vắc xin được đăng ký sử dụng bởi Cơ quan Quản lý Sản phẩm Trị liệu (TGA). TGA có một hệ thống giám sát nhằm theo dõi và báo cáo các tác dụng phụ sau khi tiêm chủng.  </w:t>
      </w:r>
    </w:p>
    <w:p w14:paraId="5B8C6264" w14:textId="77777777" w:rsidR="001E7C10" w:rsidRPr="00143CE1" w:rsidRDefault="002819B1" w:rsidP="002819B1">
      <w:pPr>
        <w:pBdr>
          <w:top w:val="nil"/>
          <w:left w:val="nil"/>
          <w:bottom w:val="nil"/>
          <w:right w:val="nil"/>
          <w:between w:val="nil"/>
        </w:pBdr>
        <w:spacing w:after="0"/>
        <w:rPr>
          <w:color w:val="000000"/>
          <w:lang w:val="vi"/>
        </w:rPr>
      </w:pPr>
      <w:r w:rsidRPr="00143CE1">
        <w:rPr>
          <w:color w:val="000000"/>
          <w:lang w:val="vi"/>
        </w:rPr>
        <w:t>Sự đồng ý tiêm chủng có thể được rút lại bất cứ lúc nào trước khi tiêm chủng. Cha mẹ, người giám hộ, học sinh (nếu được xem là trẻ vị thành niên đủ năng lực quyết định) hoặc những người đưa ra quyết định điều trị y tế khác nên liên hệ với dịch vụ tiêm chủng của hội đồng địa phương cung cấp Chương trình Tiêm chủng cho trường Trung học ở trường học của con quý vị.</w:t>
      </w:r>
    </w:p>
    <w:p w14:paraId="33A76DFF" w14:textId="77777777" w:rsidR="001E7C10" w:rsidRPr="00143CE1" w:rsidRDefault="002819B1">
      <w:pPr>
        <w:pStyle w:val="Heading1"/>
        <w:rPr>
          <w:color w:val="17365D"/>
          <w:lang w:val="vi"/>
        </w:rPr>
      </w:pPr>
      <w:r w:rsidRPr="00143CE1">
        <w:rPr>
          <w:color w:val="17365D"/>
          <w:lang w:val="vi"/>
        </w:rPr>
        <w:t>Thông tin về bệnh viêm màng não mô cầu loại ACWY</w:t>
      </w:r>
    </w:p>
    <w:p w14:paraId="3933970B" w14:textId="77777777" w:rsidR="001E7C10" w:rsidRPr="00143CE1" w:rsidRDefault="002819B1">
      <w:pPr>
        <w:pStyle w:val="Heading2"/>
        <w:rPr>
          <w:lang w:val="vi"/>
        </w:rPr>
      </w:pPr>
      <w:r w:rsidRPr="00143CE1">
        <w:rPr>
          <w:lang w:val="vi"/>
        </w:rPr>
        <w:t>Viêm màng não mô cầu loại ACWY là gì?</w:t>
      </w:r>
    </w:p>
    <w:p w14:paraId="0B365ECF" w14:textId="77777777" w:rsidR="001E7C10" w:rsidRPr="00143CE1" w:rsidRDefault="002819B1">
      <w:pPr>
        <w:pBdr>
          <w:top w:val="nil"/>
          <w:left w:val="nil"/>
          <w:bottom w:val="nil"/>
          <w:right w:val="nil"/>
          <w:between w:val="nil"/>
        </w:pBdr>
        <w:rPr>
          <w:color w:val="000000"/>
          <w:lang w:val="vi"/>
        </w:rPr>
      </w:pPr>
      <w:r w:rsidRPr="00143CE1">
        <w:rPr>
          <w:color w:val="000000"/>
          <w:lang w:val="vi"/>
        </w:rPr>
        <w:t>Bệnh viêm màng não xảy ra khi vi khuẩn não mô cầu, thường được tìm thấy ở mũi hoặc họng, xâm nhập vào cơ thể và gây ra bệnh nghiêm trọng. Những thiếu niên lớn hơn và thanh niên trưởng thành có nhiều khả năng mang vi khuẩn và lây lan cho người khác.</w:t>
      </w:r>
    </w:p>
    <w:p w14:paraId="3FDFEE8F" w14:textId="77777777" w:rsidR="001E7C10" w:rsidRPr="00143CE1" w:rsidRDefault="002819B1">
      <w:pPr>
        <w:pBdr>
          <w:top w:val="nil"/>
          <w:left w:val="nil"/>
          <w:bottom w:val="nil"/>
          <w:right w:val="nil"/>
          <w:between w:val="nil"/>
        </w:pBdr>
        <w:rPr>
          <w:color w:val="222222"/>
          <w:lang w:val="vi"/>
        </w:rPr>
      </w:pPr>
      <w:r w:rsidRPr="00143CE1">
        <w:rPr>
          <w:color w:val="222222"/>
          <w:lang w:val="vi"/>
        </w:rPr>
        <w:t>Bệnh viêm màng não xâm lấn (IMD) là một bệnh hiếm gặp nhưng nghiêm trọng. Bệnh thường biểu hiện dưới dạng nhiễm trùng huyết (nhiễm trùng trong máu, còn được gọi là 'nhiễm khuẩn máu') hoặc viêm màng não (viêm lớp màng bao phủ não). Đôi khi, nhiễm trùng nặng cũng có thể xảy ra ở khớp, họng, phổi hoặc ruột.</w:t>
      </w:r>
    </w:p>
    <w:p w14:paraId="0CCFC91B" w14:textId="77777777" w:rsidR="001E7C10" w:rsidRPr="00143CE1" w:rsidRDefault="002819B1">
      <w:pPr>
        <w:pBdr>
          <w:top w:val="nil"/>
          <w:left w:val="nil"/>
          <w:bottom w:val="nil"/>
          <w:right w:val="nil"/>
          <w:between w:val="nil"/>
        </w:pBdr>
        <w:rPr>
          <w:color w:val="222222"/>
          <w:lang w:val="vi"/>
        </w:rPr>
      </w:pPr>
      <w:r w:rsidRPr="00143CE1">
        <w:rPr>
          <w:color w:val="222222"/>
          <w:lang w:val="vi"/>
        </w:rPr>
        <w:t>Mặc dù hầu hết mọi người sẽ hồi phục nếu nhiễm trùng được chẩn đoán sớm, nhưng bệnh có thể gây ra các biến chứng có thể dẫn đến tàn tật vĩnh viễn do mất chi, điếc, mù, sẹo, suy thận hoặc suy gan. Tỷ lệ tử vong có thể lên đến 10% đối với các trường hợp mắc bệnh.</w:t>
      </w:r>
    </w:p>
    <w:p w14:paraId="1A62CC87" w14:textId="77777777" w:rsidR="001E7C10" w:rsidRPr="00143CE1" w:rsidRDefault="002819B1">
      <w:pPr>
        <w:pBdr>
          <w:top w:val="nil"/>
          <w:left w:val="nil"/>
          <w:bottom w:val="nil"/>
          <w:right w:val="nil"/>
          <w:between w:val="nil"/>
        </w:pBdr>
        <w:rPr>
          <w:color w:val="222222"/>
          <w:lang w:val="vi"/>
        </w:rPr>
      </w:pPr>
      <w:r w:rsidRPr="00143CE1">
        <w:rPr>
          <w:color w:val="222222"/>
          <w:lang w:val="vi"/>
        </w:rPr>
        <w:t>Trên toàn cầu, các nhóm huyết thanh não mô cầu A, B, C, W và Y là những nhóm gây bệnh phổ biến nhất. Tiêm chủng là biện pháp phòng ngừa chính đối với bệnh viêm màng não mô cầu.</w:t>
      </w:r>
    </w:p>
    <w:p w14:paraId="5B4D27F7" w14:textId="77777777" w:rsidR="001E7C10" w:rsidRPr="00143CE1" w:rsidRDefault="002819B1">
      <w:pPr>
        <w:pStyle w:val="Heading2"/>
        <w:rPr>
          <w:lang w:val="vi"/>
        </w:rPr>
      </w:pPr>
      <w:r w:rsidRPr="00143CE1">
        <w:rPr>
          <w:lang w:val="vi"/>
        </w:rPr>
        <w:t>Vậy lợi ích của việc tiêm vắc xin ngừa viêm màng não mô cầu loại ACWY là gì?</w:t>
      </w:r>
    </w:p>
    <w:p w14:paraId="3A030F2A" w14:textId="77777777" w:rsidR="001E7C10" w:rsidRPr="00143CE1" w:rsidRDefault="002819B1">
      <w:pPr>
        <w:pBdr>
          <w:top w:val="nil"/>
          <w:left w:val="nil"/>
          <w:bottom w:val="nil"/>
          <w:right w:val="nil"/>
          <w:between w:val="nil"/>
        </w:pBdr>
        <w:rPr>
          <w:color w:val="000000"/>
          <w:lang w:val="vi"/>
        </w:rPr>
      </w:pPr>
      <w:r w:rsidRPr="00143CE1">
        <w:rPr>
          <w:color w:val="000000"/>
          <w:lang w:val="vi"/>
        </w:rPr>
        <w:t>Vắc xin ngừa viêm màng não mô cầu loại ACWY là vắc xin kết hợp bốn trong một, giúp bảo vệ chống lại các chủng vi khuẩn A, C, W, Y. Đây là một phương pháp an toàn và hiệu quả để bảo vệ chống lại bốn loại bệnh viêm màng não do những loại vi khuẩn này gây ra.</w:t>
      </w:r>
    </w:p>
    <w:p w14:paraId="22698F55" w14:textId="77777777" w:rsidR="001E7C10" w:rsidRPr="00143CE1" w:rsidRDefault="002819B1">
      <w:pPr>
        <w:pStyle w:val="Heading2"/>
        <w:rPr>
          <w:lang w:val="vi"/>
        </w:rPr>
      </w:pPr>
      <w:r w:rsidRPr="00143CE1">
        <w:rPr>
          <w:lang w:val="vi"/>
        </w:rPr>
        <w:t>Vắc xin được tiêm như thế nào?</w:t>
      </w:r>
    </w:p>
    <w:p w14:paraId="46AC77E3" w14:textId="77777777" w:rsidR="001E7C10" w:rsidRPr="00143CE1" w:rsidRDefault="002819B1">
      <w:pPr>
        <w:pBdr>
          <w:top w:val="nil"/>
          <w:left w:val="nil"/>
          <w:bottom w:val="nil"/>
          <w:right w:val="nil"/>
          <w:between w:val="nil"/>
        </w:pBdr>
        <w:rPr>
          <w:color w:val="000000"/>
          <w:lang w:val="vi"/>
        </w:rPr>
      </w:pPr>
      <w:r w:rsidRPr="00143CE1">
        <w:rPr>
          <w:color w:val="000000"/>
          <w:lang w:val="vi"/>
        </w:rPr>
        <w:t>Vắc xin ngừa viêm màng não mô cầu loại ACWY được tiêm một mũi duy nhất vào bắp tay.</w:t>
      </w:r>
    </w:p>
    <w:p w14:paraId="6180084B" w14:textId="77777777" w:rsidR="001E7C10" w:rsidRPr="00143CE1" w:rsidRDefault="002819B1">
      <w:pPr>
        <w:pStyle w:val="Heading2"/>
      </w:pPr>
      <w:r w:rsidRPr="00143CE1">
        <w:rPr>
          <w:lang w:val="vi"/>
        </w:rPr>
        <w:t>Vắc xin an toàn đến mức nào?</w:t>
      </w:r>
    </w:p>
    <w:p w14:paraId="07CB145E" w14:textId="4862F614" w:rsidR="001E7C10" w:rsidRPr="00143CE1" w:rsidRDefault="002819B1">
      <w:pPr>
        <w:pBdr>
          <w:top w:val="nil"/>
          <w:left w:val="nil"/>
          <w:bottom w:val="nil"/>
          <w:right w:val="nil"/>
          <w:between w:val="nil"/>
        </w:pBdr>
        <w:rPr>
          <w:color w:val="000000"/>
          <w:lang w:val="vi"/>
        </w:rPr>
      </w:pPr>
      <w:r w:rsidRPr="00143CE1">
        <w:rPr>
          <w:color w:val="000000"/>
          <w:lang w:val="vi"/>
        </w:rPr>
        <w:t xml:space="preserve">Vắc xin ngừa viêm màng não mô cầu loại ACWY đã được chứng minh là an toàn trong nhiều nghiên cứu </w:t>
      </w:r>
      <w:proofErr w:type="spellStart"/>
      <w:r w:rsidR="00C82F77">
        <w:rPr>
          <w:color w:val="000000"/>
        </w:rPr>
        <w:t>có</w:t>
      </w:r>
      <w:proofErr w:type="spellEnd"/>
      <w:r w:rsidR="00C82F77">
        <w:rPr>
          <w:color w:val="000000"/>
        </w:rPr>
        <w:t xml:space="preserve"> </w:t>
      </w:r>
      <w:r w:rsidRPr="00143CE1">
        <w:rPr>
          <w:color w:val="000000"/>
          <w:lang w:val="vi"/>
        </w:rPr>
        <w:t xml:space="preserve">quy mô lớn (được thực hiện ở các quốc gia sau khi vắc xin </w:t>
      </w:r>
      <w:proofErr w:type="spellStart"/>
      <w:r w:rsidR="00C82F77">
        <w:rPr>
          <w:color w:val="000000"/>
        </w:rPr>
        <w:t>được</w:t>
      </w:r>
      <w:proofErr w:type="spellEnd"/>
      <w:r w:rsidR="00C82F77">
        <w:rPr>
          <w:color w:val="000000"/>
        </w:rPr>
        <w:t xml:space="preserve"> </w:t>
      </w:r>
      <w:proofErr w:type="spellStart"/>
      <w:r w:rsidR="00C82F77">
        <w:rPr>
          <w:color w:val="000000"/>
        </w:rPr>
        <w:t>đưa</w:t>
      </w:r>
      <w:proofErr w:type="spellEnd"/>
      <w:r w:rsidR="00C82F77">
        <w:rPr>
          <w:color w:val="000000"/>
        </w:rPr>
        <w:t xml:space="preserve"> </w:t>
      </w:r>
      <w:proofErr w:type="spellStart"/>
      <w:r w:rsidR="00C82F77">
        <w:rPr>
          <w:color w:val="000000"/>
        </w:rPr>
        <w:t>vào</w:t>
      </w:r>
      <w:proofErr w:type="spellEnd"/>
      <w:r w:rsidR="00C82F77">
        <w:rPr>
          <w:color w:val="000000"/>
        </w:rPr>
        <w:t xml:space="preserve"> </w:t>
      </w:r>
      <w:proofErr w:type="spellStart"/>
      <w:r w:rsidR="00C82F77">
        <w:rPr>
          <w:color w:val="000000"/>
        </w:rPr>
        <w:t>sử</w:t>
      </w:r>
      <w:proofErr w:type="spellEnd"/>
      <w:r w:rsidR="00C82F77">
        <w:rPr>
          <w:color w:val="000000"/>
        </w:rPr>
        <w:t xml:space="preserve"> </w:t>
      </w:r>
      <w:proofErr w:type="spellStart"/>
      <w:r w:rsidR="00C82F77">
        <w:rPr>
          <w:color w:val="000000"/>
        </w:rPr>
        <w:t>dụng</w:t>
      </w:r>
      <w:proofErr w:type="spellEnd"/>
      <w:r w:rsidRPr="00143CE1">
        <w:rPr>
          <w:color w:val="000000"/>
          <w:lang w:val="vi"/>
        </w:rPr>
        <w:t xml:space="preserve">) </w:t>
      </w:r>
      <w:r w:rsidR="00C82F77">
        <w:rPr>
          <w:color w:val="000000"/>
        </w:rPr>
        <w:t xml:space="preserve">ở </w:t>
      </w:r>
      <w:proofErr w:type="spellStart"/>
      <w:r w:rsidR="00C82F77">
        <w:rPr>
          <w:color w:val="000000"/>
        </w:rPr>
        <w:t>những</w:t>
      </w:r>
      <w:proofErr w:type="spellEnd"/>
      <w:r w:rsidR="00C82F77" w:rsidRPr="00143CE1">
        <w:rPr>
          <w:color w:val="000000"/>
          <w:lang w:val="vi"/>
        </w:rPr>
        <w:t xml:space="preserve"> </w:t>
      </w:r>
      <w:r w:rsidRPr="00143CE1">
        <w:rPr>
          <w:color w:val="000000"/>
          <w:lang w:val="vi"/>
        </w:rPr>
        <w:t xml:space="preserve">người </w:t>
      </w:r>
      <w:proofErr w:type="spellStart"/>
      <w:r w:rsidR="00C82F77">
        <w:rPr>
          <w:color w:val="000000"/>
        </w:rPr>
        <w:t>thuộc</w:t>
      </w:r>
      <w:proofErr w:type="spellEnd"/>
      <w:r w:rsidR="00C82F77">
        <w:rPr>
          <w:color w:val="000000"/>
        </w:rPr>
        <w:t xml:space="preserve"> </w:t>
      </w:r>
      <w:proofErr w:type="spellStart"/>
      <w:r w:rsidR="00C82F77">
        <w:rPr>
          <w:color w:val="000000"/>
        </w:rPr>
        <w:t>nhiều</w:t>
      </w:r>
      <w:proofErr w:type="spellEnd"/>
      <w:r w:rsidRPr="00143CE1">
        <w:rPr>
          <w:color w:val="000000"/>
          <w:lang w:val="vi"/>
        </w:rPr>
        <w:t xml:space="preserve"> độ tuổi khác nhau, từ trẻ sơ sinh đến người trưởng thành. Hầu hết các phản ứng sau khi tiêm chủng đều nhẹ và tự khỏi. Vắc xin không chứa bất kỳ vi khuẩn sống nào và không thể gây ra bệnh viêm màng não.</w:t>
      </w:r>
    </w:p>
    <w:p w14:paraId="14D91BF0" w14:textId="77777777" w:rsidR="001E7C10" w:rsidRPr="00143CE1" w:rsidRDefault="002819B1">
      <w:pPr>
        <w:pStyle w:val="Heading2"/>
        <w:rPr>
          <w:lang w:val="vi"/>
        </w:rPr>
      </w:pPr>
      <w:r w:rsidRPr="00143CE1">
        <w:rPr>
          <w:lang w:val="vi"/>
        </w:rPr>
        <w:t>Các tác dụng phụ có thể xảy ra là gì?</w:t>
      </w:r>
    </w:p>
    <w:p w14:paraId="68118C18" w14:textId="77777777" w:rsidR="001E7C10" w:rsidRPr="00143CE1" w:rsidRDefault="002819B1">
      <w:pPr>
        <w:pBdr>
          <w:top w:val="nil"/>
          <w:left w:val="nil"/>
          <w:bottom w:val="nil"/>
          <w:right w:val="nil"/>
          <w:between w:val="nil"/>
        </w:pBdr>
        <w:rPr>
          <w:color w:val="000000"/>
          <w:lang w:val="vi"/>
        </w:rPr>
      </w:pPr>
      <w:r w:rsidRPr="00143CE1">
        <w:rPr>
          <w:color w:val="222222"/>
          <w:lang w:val="vi"/>
        </w:rPr>
        <w:t xml:space="preserve">Có thể xảy ra những </w:t>
      </w:r>
      <w:r w:rsidRPr="00143CE1">
        <w:rPr>
          <w:color w:val="000000"/>
          <w:lang w:val="vi"/>
        </w:rPr>
        <w:t>phản ứng nhẹ</w:t>
      </w:r>
      <w:r w:rsidRPr="00143CE1">
        <w:rPr>
          <w:color w:val="222222"/>
          <w:lang w:val="vi"/>
        </w:rPr>
        <w:t xml:space="preserve"> sau khi tiêm chủng và có rất ít nguy cơ xảy ra </w:t>
      </w:r>
      <w:r w:rsidR="00000000">
        <w:fldChar w:fldCharType="begin"/>
      </w:r>
      <w:r w:rsidR="00000000">
        <w:instrText>HYPERLINK "https://www.betterhealth.vic.gov.au/health/conditionsandtreatments/anaphylaxis" \h</w:instrText>
      </w:r>
      <w:r w:rsidR="00000000">
        <w:fldChar w:fldCharType="separate"/>
      </w:r>
      <w:r w:rsidR="001E7C10" w:rsidRPr="00143CE1">
        <w:rPr>
          <w:color w:val="222222"/>
          <w:lang w:val="vi"/>
        </w:rPr>
        <w:t>phản ứng dị ứng nghiêm trọng</w:t>
      </w:r>
      <w:r w:rsidR="00000000">
        <w:rPr>
          <w:color w:val="222222"/>
          <w:lang w:val="vi"/>
        </w:rPr>
        <w:fldChar w:fldCharType="end"/>
      </w:r>
      <w:r w:rsidRPr="00143CE1">
        <w:rPr>
          <w:color w:val="222222"/>
          <w:lang w:val="vi"/>
        </w:rPr>
        <w:t xml:space="preserve"> với bất kỳ loại vắc xin nào. </w:t>
      </w:r>
    </w:p>
    <w:p w14:paraId="0438609F" w14:textId="77777777" w:rsidR="001E7C10" w:rsidRDefault="002819B1">
      <w:pPr>
        <w:pBdr>
          <w:top w:val="nil"/>
          <w:left w:val="nil"/>
          <w:bottom w:val="nil"/>
          <w:right w:val="nil"/>
          <w:between w:val="nil"/>
        </w:pBdr>
        <w:rPr>
          <w:color w:val="000000"/>
          <w:lang w:val="en-US"/>
        </w:rPr>
      </w:pPr>
      <w:r w:rsidRPr="00143CE1">
        <w:rPr>
          <w:color w:val="000000"/>
          <w:lang w:val="vi"/>
        </w:rPr>
        <w:t>Các tác dụng phụ có thể xảy ra khi tiêm vắc xin ngừa viêm màng não mô cầu gồm có:</w:t>
      </w:r>
    </w:p>
    <w:p w14:paraId="095AA3E7" w14:textId="77777777" w:rsidR="002819B1" w:rsidRPr="002819B1" w:rsidRDefault="002819B1">
      <w:pPr>
        <w:pBdr>
          <w:top w:val="nil"/>
          <w:left w:val="nil"/>
          <w:bottom w:val="nil"/>
          <w:right w:val="nil"/>
          <w:between w:val="nil"/>
        </w:pBdr>
        <w:rPr>
          <w:color w:val="000000"/>
          <w:lang w:val="en-US"/>
        </w:rPr>
      </w:pPr>
    </w:p>
    <w:p w14:paraId="01DF5675" w14:textId="77777777" w:rsidR="001E7C10" w:rsidRPr="00143CE1" w:rsidRDefault="002819B1">
      <w:pPr>
        <w:pStyle w:val="Heading4"/>
        <w:rPr>
          <w:lang w:val="vi"/>
        </w:rPr>
      </w:pPr>
      <w:r w:rsidRPr="00143CE1">
        <w:rPr>
          <w:lang w:val="vi"/>
        </w:rPr>
        <w:lastRenderedPageBreak/>
        <w:t>Tác dụng phụ nhẹ thường gặp</w:t>
      </w:r>
    </w:p>
    <w:p w14:paraId="70047DCC" w14:textId="77777777" w:rsidR="001E7C10" w:rsidRPr="00143CE1" w:rsidRDefault="002819B1">
      <w:pPr>
        <w:numPr>
          <w:ilvl w:val="0"/>
          <w:numId w:val="1"/>
        </w:numPr>
        <w:pBdr>
          <w:top w:val="nil"/>
          <w:left w:val="nil"/>
          <w:bottom w:val="nil"/>
          <w:right w:val="nil"/>
          <w:between w:val="nil"/>
        </w:pBdr>
        <w:rPr>
          <w:color w:val="000000"/>
          <w:lang w:val="vi"/>
        </w:rPr>
      </w:pPr>
      <w:r w:rsidRPr="00143CE1">
        <w:rPr>
          <w:color w:val="000000"/>
          <w:lang w:val="vi"/>
        </w:rPr>
        <w:t>Đau, đỏ và sưng tại chỗ tiêm</w:t>
      </w:r>
    </w:p>
    <w:p w14:paraId="775AFD42" w14:textId="77777777" w:rsidR="001E7C10" w:rsidRPr="00143CE1" w:rsidRDefault="002819B1">
      <w:pPr>
        <w:numPr>
          <w:ilvl w:val="0"/>
          <w:numId w:val="1"/>
        </w:numPr>
        <w:pBdr>
          <w:top w:val="nil"/>
          <w:left w:val="nil"/>
          <w:bottom w:val="nil"/>
          <w:right w:val="nil"/>
          <w:between w:val="nil"/>
        </w:pBdr>
        <w:rPr>
          <w:color w:val="000000"/>
          <w:lang w:val="vi"/>
        </w:rPr>
      </w:pPr>
      <w:r w:rsidRPr="00143CE1">
        <w:rPr>
          <w:color w:val="000000"/>
          <w:lang w:val="vi"/>
        </w:rPr>
        <w:t>Xuất hiện cục u nhỏ tạm thời tại chỗ tiêm</w:t>
      </w:r>
    </w:p>
    <w:p w14:paraId="78B2D15F" w14:textId="77777777" w:rsidR="001E7C10" w:rsidRPr="00143CE1" w:rsidRDefault="002819B1">
      <w:pPr>
        <w:numPr>
          <w:ilvl w:val="0"/>
          <w:numId w:val="1"/>
        </w:numPr>
        <w:pBdr>
          <w:top w:val="nil"/>
          <w:left w:val="nil"/>
          <w:bottom w:val="nil"/>
          <w:right w:val="nil"/>
          <w:between w:val="nil"/>
        </w:pBdr>
        <w:rPr>
          <w:color w:val="000000"/>
        </w:rPr>
      </w:pPr>
      <w:r w:rsidRPr="00143CE1">
        <w:rPr>
          <w:color w:val="000000"/>
          <w:lang w:val="vi"/>
        </w:rPr>
        <w:t>Sốt nhẹ</w:t>
      </w:r>
    </w:p>
    <w:p w14:paraId="7F172836" w14:textId="77777777" w:rsidR="001E7C10" w:rsidRPr="00143CE1" w:rsidRDefault="002819B1">
      <w:pPr>
        <w:numPr>
          <w:ilvl w:val="0"/>
          <w:numId w:val="1"/>
        </w:numPr>
        <w:pBdr>
          <w:top w:val="nil"/>
          <w:left w:val="nil"/>
          <w:bottom w:val="nil"/>
          <w:right w:val="nil"/>
          <w:between w:val="nil"/>
        </w:pBdr>
        <w:rPr>
          <w:color w:val="000000"/>
        </w:rPr>
      </w:pPr>
      <w:r w:rsidRPr="00143CE1">
        <w:rPr>
          <w:color w:val="000000"/>
          <w:lang w:val="vi"/>
        </w:rPr>
        <w:t>Cảm thấy không khỏe</w:t>
      </w:r>
    </w:p>
    <w:p w14:paraId="366EA5D1" w14:textId="77777777" w:rsidR="001E7C10" w:rsidRPr="00143CE1" w:rsidRDefault="002819B1">
      <w:pPr>
        <w:numPr>
          <w:ilvl w:val="0"/>
          <w:numId w:val="1"/>
        </w:numPr>
        <w:pBdr>
          <w:top w:val="nil"/>
          <w:left w:val="nil"/>
          <w:bottom w:val="nil"/>
          <w:right w:val="nil"/>
          <w:between w:val="nil"/>
        </w:pBdr>
        <w:rPr>
          <w:color w:val="000000"/>
        </w:rPr>
      </w:pPr>
      <w:r w:rsidRPr="00143CE1">
        <w:rPr>
          <w:color w:val="000000"/>
          <w:lang w:val="vi"/>
        </w:rPr>
        <w:t>Đau đầu</w:t>
      </w:r>
    </w:p>
    <w:p w14:paraId="4DDC02B0" w14:textId="77777777" w:rsidR="001E7C10" w:rsidRPr="00143CE1" w:rsidRDefault="002819B1">
      <w:pPr>
        <w:pBdr>
          <w:top w:val="nil"/>
          <w:left w:val="nil"/>
          <w:bottom w:val="nil"/>
          <w:right w:val="nil"/>
          <w:between w:val="nil"/>
        </w:pBdr>
        <w:rPr>
          <w:color w:val="000000"/>
        </w:rPr>
      </w:pPr>
      <w:r w:rsidRPr="00143CE1">
        <w:rPr>
          <w:color w:val="000000"/>
          <w:lang w:val="vi"/>
        </w:rPr>
        <w:t>Nếu xảy ra phản ứng nhẹ, tác dụng phụ có thể giảm bằng cách:</w:t>
      </w:r>
    </w:p>
    <w:p w14:paraId="0C6009E2" w14:textId="77777777" w:rsidR="001E7C10" w:rsidRPr="00143CE1" w:rsidRDefault="002819B1">
      <w:pPr>
        <w:numPr>
          <w:ilvl w:val="0"/>
          <w:numId w:val="2"/>
        </w:numPr>
        <w:pBdr>
          <w:top w:val="nil"/>
          <w:left w:val="nil"/>
          <w:bottom w:val="nil"/>
          <w:right w:val="nil"/>
          <w:between w:val="nil"/>
        </w:pBdr>
        <w:rPr>
          <w:color w:val="000000"/>
        </w:rPr>
      </w:pPr>
      <w:r w:rsidRPr="00143CE1">
        <w:rPr>
          <w:color w:val="000000"/>
          <w:lang w:val="vi"/>
        </w:rPr>
        <w:t>uống thêm nước và nếu người đó bị sốt thì không nên mặc nhiều lớp quần áo</w:t>
      </w:r>
    </w:p>
    <w:p w14:paraId="5B67E4D0" w14:textId="77777777" w:rsidR="001E7C10" w:rsidRPr="00143CE1" w:rsidRDefault="002819B1">
      <w:pPr>
        <w:numPr>
          <w:ilvl w:val="0"/>
          <w:numId w:val="2"/>
        </w:numPr>
        <w:pBdr>
          <w:top w:val="nil"/>
          <w:left w:val="nil"/>
          <w:bottom w:val="nil"/>
          <w:right w:val="nil"/>
          <w:between w:val="nil"/>
        </w:pBdr>
        <w:rPr>
          <w:color w:val="000000"/>
        </w:rPr>
      </w:pPr>
      <w:r w:rsidRPr="00143CE1">
        <w:rPr>
          <w:color w:val="000000"/>
          <w:lang w:val="vi"/>
        </w:rPr>
        <w:t>uống thuốc giảm đau</w:t>
      </w:r>
    </w:p>
    <w:p w14:paraId="3BC1E4DE" w14:textId="77777777" w:rsidR="001E7C10" w:rsidRPr="00143CE1" w:rsidRDefault="002819B1">
      <w:pPr>
        <w:numPr>
          <w:ilvl w:val="0"/>
          <w:numId w:val="2"/>
        </w:numPr>
        <w:pBdr>
          <w:top w:val="nil"/>
          <w:left w:val="nil"/>
          <w:bottom w:val="nil"/>
          <w:right w:val="nil"/>
          <w:between w:val="nil"/>
        </w:pBdr>
        <w:rPr>
          <w:color w:val="000000"/>
        </w:rPr>
      </w:pPr>
      <w:r w:rsidRPr="00143CE1">
        <w:rPr>
          <w:color w:val="000000"/>
          <w:lang w:val="vi"/>
        </w:rPr>
        <w:t>đặt một miếng vải ướt, lạnh lên chỗ tiêm bị đau.</w:t>
      </w:r>
    </w:p>
    <w:p w14:paraId="1875E24E" w14:textId="77777777" w:rsidR="001E7C10" w:rsidRPr="00143CE1" w:rsidRDefault="002819B1" w:rsidP="002819B1">
      <w:pPr>
        <w:pBdr>
          <w:top w:val="nil"/>
          <w:left w:val="nil"/>
          <w:bottom w:val="nil"/>
          <w:right w:val="nil"/>
          <w:between w:val="nil"/>
        </w:pBdr>
        <w:spacing w:after="40" w:line="360" w:lineRule="auto"/>
        <w:rPr>
          <w:color w:val="222222"/>
          <w:highlight w:val="white"/>
        </w:rPr>
      </w:pPr>
      <w:r w:rsidRPr="00143CE1">
        <w:rPr>
          <w:color w:val="000000"/>
          <w:highlight w:val="white"/>
          <w:lang w:val="vi"/>
        </w:rPr>
        <w:t>Nếu học sinh có bệnh sử</w:t>
      </w:r>
      <w:r w:rsidRPr="00143CE1">
        <w:rPr>
          <w:color w:val="222222"/>
          <w:highlight w:val="white"/>
          <w:lang w:val="vi"/>
        </w:rPr>
        <w:t xml:space="preserve"> </w:t>
      </w:r>
      <w:r w:rsidRPr="00143CE1">
        <w:rPr>
          <w:color w:val="000000"/>
          <w:lang w:val="vi"/>
        </w:rPr>
        <w:t>ngất xỉu</w:t>
      </w:r>
      <w:r w:rsidRPr="00143CE1">
        <w:rPr>
          <w:color w:val="222222"/>
          <w:highlight w:val="white"/>
          <w:lang w:val="vi"/>
        </w:rPr>
        <w:t xml:space="preserve"> </w:t>
      </w:r>
      <w:r w:rsidRPr="00143CE1">
        <w:rPr>
          <w:color w:val="000000"/>
          <w:highlight w:val="white"/>
          <w:lang w:val="vi"/>
        </w:rPr>
        <w:t>hoặc rất</w:t>
      </w:r>
      <w:r w:rsidRPr="00143CE1">
        <w:rPr>
          <w:color w:val="222222"/>
          <w:highlight w:val="white"/>
          <w:lang w:val="vi"/>
        </w:rPr>
        <w:t xml:space="preserve"> </w:t>
      </w:r>
      <w:r w:rsidRPr="00143CE1">
        <w:rPr>
          <w:color w:val="000000"/>
          <w:lang w:val="vi"/>
        </w:rPr>
        <w:t>lo lắng</w:t>
      </w:r>
      <w:r w:rsidRPr="00143CE1">
        <w:rPr>
          <w:color w:val="222222"/>
          <w:highlight w:val="white"/>
          <w:lang w:val="vi"/>
        </w:rPr>
        <w:t>, tốt hơn hết là nên tiêm vắc xin tại phòng khám bác sĩ gia đình thay vì ở trường.</w:t>
      </w:r>
    </w:p>
    <w:p w14:paraId="7D779303" w14:textId="77777777" w:rsidR="001E7C10" w:rsidRPr="00143CE1" w:rsidRDefault="002819B1">
      <w:pPr>
        <w:pStyle w:val="Heading4"/>
      </w:pPr>
      <w:r w:rsidRPr="00143CE1">
        <w:rPr>
          <w:lang w:val="vi"/>
        </w:rPr>
        <w:t>Tác dụng phụ nhẹ ít gặp</w:t>
      </w:r>
    </w:p>
    <w:p w14:paraId="6F4FE1A2" w14:textId="77777777" w:rsidR="001E7C10" w:rsidRPr="00143CE1" w:rsidRDefault="002819B1">
      <w:pPr>
        <w:numPr>
          <w:ilvl w:val="0"/>
          <w:numId w:val="4"/>
        </w:numPr>
        <w:pBdr>
          <w:top w:val="nil"/>
          <w:left w:val="nil"/>
          <w:bottom w:val="nil"/>
          <w:right w:val="nil"/>
          <w:between w:val="nil"/>
        </w:pBdr>
        <w:spacing w:after="40"/>
      </w:pPr>
      <w:r w:rsidRPr="00143CE1">
        <w:rPr>
          <w:color w:val="000000"/>
          <w:lang w:val="vi"/>
        </w:rPr>
        <w:t>Phát ban hoặc nổi mề đay</w:t>
      </w:r>
    </w:p>
    <w:p w14:paraId="668FF451" w14:textId="77777777" w:rsidR="001E7C10" w:rsidRPr="00143CE1" w:rsidRDefault="002819B1">
      <w:pPr>
        <w:pStyle w:val="Heading4"/>
      </w:pPr>
      <w:r w:rsidRPr="00143CE1">
        <w:rPr>
          <w:lang w:val="vi"/>
        </w:rPr>
        <w:t>Tác dụng phụ hiếm gặp</w:t>
      </w:r>
    </w:p>
    <w:p w14:paraId="3B9CB9FE"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Phản ứng dị ứng nghiêm trọng, ví dụ như sưng mặt, khó thở.</w:t>
      </w:r>
    </w:p>
    <w:p w14:paraId="069814B4" w14:textId="77777777" w:rsidR="001E7C10" w:rsidRPr="00143CE1" w:rsidRDefault="002819B1">
      <w:pPr>
        <w:pBdr>
          <w:top w:val="nil"/>
          <w:left w:val="nil"/>
          <w:bottom w:val="nil"/>
          <w:right w:val="nil"/>
          <w:between w:val="nil"/>
        </w:pBdr>
        <w:rPr>
          <w:color w:val="000000"/>
        </w:rPr>
      </w:pPr>
      <w:r w:rsidRPr="00143CE1">
        <w:rPr>
          <w:color w:val="000000"/>
          <w:lang w:val="vi"/>
        </w:rPr>
        <w:t xml:space="preserve">Trong trường hợp hiếm hoi xảy ra phản ứng dị ứng nghiêm trọng, sẽ được chăm sóc y tế ngay lập tức. </w:t>
      </w:r>
    </w:p>
    <w:p w14:paraId="135EDF30" w14:textId="77777777" w:rsidR="001E7C10" w:rsidRPr="00143CE1" w:rsidRDefault="002819B1">
      <w:pPr>
        <w:pStyle w:val="Heading2"/>
      </w:pPr>
      <w:r w:rsidRPr="00143CE1">
        <w:rPr>
          <w:lang w:val="vi"/>
        </w:rPr>
        <w:t>Chuẩn bị cho thanh thiếu niên tiêm chủng tại trường học</w:t>
      </w:r>
    </w:p>
    <w:p w14:paraId="39A4E4D8" w14:textId="77777777" w:rsidR="001E7C10" w:rsidRPr="00143CE1" w:rsidRDefault="002819B1">
      <w:pPr>
        <w:pBdr>
          <w:top w:val="nil"/>
          <w:left w:val="nil"/>
          <w:bottom w:val="nil"/>
          <w:right w:val="nil"/>
          <w:between w:val="nil"/>
        </w:pBdr>
        <w:rPr>
          <w:color w:val="000000"/>
        </w:rPr>
      </w:pPr>
      <w:r w:rsidRPr="00143CE1">
        <w:rPr>
          <w:color w:val="000000"/>
          <w:lang w:val="vi"/>
        </w:rPr>
        <w:t>Một số lời khuyên hữu ích để chuẩn bị cho thanh thiếu niên tiêm chủng tại trường bao gồm:</w:t>
      </w:r>
    </w:p>
    <w:p w14:paraId="05EBF2FC"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cho các em một bữa sáng ngon lành</w:t>
      </w:r>
    </w:p>
    <w:p w14:paraId="47D57015"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đảm bảo các em mặc áo sơ mi rộng rãi</w:t>
      </w:r>
    </w:p>
    <w:p w14:paraId="6239BADB"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đảm bảo các em cảm thấy khỏe vào ngày tiêm chủng</w:t>
      </w:r>
    </w:p>
    <w:p w14:paraId="5BC24C9B"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đảm bảo rằng các em cho giáo viên hoặc nhân viên tiêm chủng biết nếu các em cảm thấy lo lắng hoặc không khỏe.</w:t>
      </w:r>
    </w:p>
    <w:p w14:paraId="4801C979" w14:textId="77777777" w:rsidR="001E7C10" w:rsidRPr="00143CE1" w:rsidRDefault="002819B1">
      <w:pPr>
        <w:pBdr>
          <w:top w:val="nil"/>
          <w:left w:val="nil"/>
          <w:bottom w:val="nil"/>
          <w:right w:val="nil"/>
          <w:between w:val="nil"/>
        </w:pBdr>
        <w:rPr>
          <w:color w:val="000000"/>
        </w:rPr>
      </w:pPr>
      <w:r w:rsidRPr="00143CE1">
        <w:rPr>
          <w:color w:val="000000"/>
          <w:lang w:val="vi"/>
        </w:rPr>
        <w:t xml:space="preserve">Nếu một thanh thiếu niên hay ngất xỉu hoặc rất thường lo lắng, tốt hơn hết là các em nên tiêm chủng bên ngoài trường học, hãy nói chuyện với cơ sở/nơi cung cấp dịch vụ chủng ngừa của quý vị để xác định xem quyết định này có phù hợp với con quý vị hay không. </w:t>
      </w:r>
    </w:p>
    <w:p w14:paraId="079B07C5" w14:textId="77777777" w:rsidR="001E7C10" w:rsidRPr="00143CE1" w:rsidRDefault="002819B1">
      <w:pPr>
        <w:pStyle w:val="Heading2"/>
      </w:pPr>
      <w:r w:rsidRPr="00143CE1">
        <w:rPr>
          <w:lang w:val="vi"/>
        </w:rPr>
        <w:t>Danh sách kiểm tra trước khi tiêm chủng</w:t>
      </w:r>
    </w:p>
    <w:p w14:paraId="6185B7C1" w14:textId="77777777" w:rsidR="001E7C10" w:rsidRPr="00143CE1" w:rsidRDefault="002819B1">
      <w:pPr>
        <w:pBdr>
          <w:top w:val="nil"/>
          <w:left w:val="nil"/>
          <w:bottom w:val="nil"/>
          <w:right w:val="nil"/>
          <w:between w:val="nil"/>
        </w:pBdr>
        <w:rPr>
          <w:color w:val="000000"/>
        </w:rPr>
      </w:pPr>
      <w:r w:rsidRPr="00143CE1">
        <w:rPr>
          <w:color w:val="000000"/>
          <w:lang w:val="vi"/>
        </w:rPr>
        <w:t>Điều quan trọng là học sinh cần thông báo cho cơ sở/nơi cung cấp dịch vụ tiêm chủng nếu gặp bất kỳ trường hợp nào sau đây.</w:t>
      </w:r>
    </w:p>
    <w:p w14:paraId="61E740E0"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Không khỏe vào ngày tiêm chủng (thân nhiệt trên 38,5°C)</w:t>
      </w:r>
    </w:p>
    <w:p w14:paraId="7FB0C270"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Trước đây đã có phản ứng nặng với bất kỳ loại vắc xin nào</w:t>
      </w:r>
    </w:p>
    <w:p w14:paraId="3B204690"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Có bất kỳ dị ứng nghiêm trọng nào như phản ứng phản vệ với nấm men hoặc mủ cao su</w:t>
      </w:r>
    </w:p>
    <w:p w14:paraId="603FD029"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Đang mắc bệnh hoặc đang điều trị khiến khả năng miễn dịch bị suy giảm.</w:t>
      </w:r>
    </w:p>
    <w:p w14:paraId="0B21AA89"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lang w:val="vi"/>
        </w:rPr>
        <w:t>Đang mang thai</w:t>
      </w:r>
    </w:p>
    <w:p w14:paraId="259803FE" w14:textId="77777777" w:rsidR="001E7C10" w:rsidRPr="00143CE1" w:rsidRDefault="002819B1">
      <w:pPr>
        <w:numPr>
          <w:ilvl w:val="0"/>
          <w:numId w:val="4"/>
        </w:numPr>
        <w:pBdr>
          <w:top w:val="nil"/>
          <w:left w:val="nil"/>
          <w:bottom w:val="nil"/>
          <w:right w:val="nil"/>
          <w:between w:val="nil"/>
        </w:pBdr>
        <w:spacing w:after="40"/>
        <w:rPr>
          <w:color w:val="000000"/>
        </w:rPr>
      </w:pPr>
      <w:r w:rsidRPr="00143CE1">
        <w:rPr>
          <w:color w:val="000000"/>
          <w:highlight w:val="white"/>
          <w:lang w:val="vi"/>
        </w:rPr>
        <w:t xml:space="preserve">Tiền sử nổi mề đay sau khi tiêm vắc xin </w:t>
      </w:r>
    </w:p>
    <w:p w14:paraId="53DDDFEB" w14:textId="77777777" w:rsidR="001E7C10" w:rsidRPr="00143CE1" w:rsidRDefault="002819B1">
      <w:pPr>
        <w:pBdr>
          <w:top w:val="nil"/>
          <w:left w:val="nil"/>
          <w:bottom w:val="nil"/>
          <w:right w:val="nil"/>
          <w:between w:val="nil"/>
        </w:pBdr>
        <w:rPr>
          <w:color w:val="000000"/>
          <w:lang w:val="vi"/>
        </w:rPr>
      </w:pPr>
      <w:r w:rsidRPr="00143CE1">
        <w:rPr>
          <w:color w:val="000000"/>
          <w:lang w:val="vi"/>
        </w:rPr>
        <w:t xml:space="preserve">Quý vị có thể tìm thấy danh sách kiểm tra đầy đủ </w:t>
      </w:r>
      <w:hyperlink r:id="rId15">
        <w:r w:rsidR="001E7C10" w:rsidRPr="00143CE1">
          <w:rPr>
            <w:color w:val="004C97"/>
            <w:u w:val="single"/>
            <w:lang w:val="vi"/>
          </w:rPr>
          <w:t>trước khi tiêm chủng</w:t>
        </w:r>
      </w:hyperlink>
      <w:r w:rsidRPr="00143CE1">
        <w:rPr>
          <w:color w:val="000000"/>
          <w:lang w:val="vi"/>
        </w:rPr>
        <w:t xml:space="preserve"> trên trang mạng của Bộ Y Tế. &lt;https://www.health.vic.gov.au/publications/pre-immunisation-checklist&gt;.</w:t>
      </w:r>
    </w:p>
    <w:p w14:paraId="01E42081" w14:textId="77777777" w:rsidR="001E7C10" w:rsidRPr="00143CE1" w:rsidRDefault="002819B1">
      <w:pPr>
        <w:pStyle w:val="Heading2"/>
        <w:rPr>
          <w:lang w:val="vi"/>
        </w:rPr>
      </w:pPr>
      <w:r w:rsidRPr="00143CE1">
        <w:rPr>
          <w:lang w:val="vi"/>
        </w:rPr>
        <w:lastRenderedPageBreak/>
        <w:t>Sau khi tiêm chủng</w:t>
      </w:r>
    </w:p>
    <w:p w14:paraId="27BF9815" w14:textId="1FD19EA6" w:rsidR="001E7C10" w:rsidRPr="00143CE1" w:rsidRDefault="002819B1">
      <w:pPr>
        <w:pBdr>
          <w:top w:val="nil"/>
          <w:left w:val="nil"/>
          <w:bottom w:val="nil"/>
          <w:right w:val="nil"/>
          <w:between w:val="nil"/>
        </w:pBdr>
        <w:rPr>
          <w:color w:val="000000"/>
          <w:highlight w:val="white"/>
          <w:lang w:val="vi"/>
        </w:rPr>
      </w:pPr>
      <w:r w:rsidRPr="00143CE1">
        <w:rPr>
          <w:color w:val="000000"/>
          <w:highlight w:val="white"/>
          <w:lang w:val="vi"/>
        </w:rPr>
        <w:t xml:space="preserve">Thanh thiếu niên nên được theo dõi tại nơi tiêm chủng trong tối thiểu 15 phút để đảm bảo rằng các em không gặp phải tác dụng phụ </w:t>
      </w:r>
      <w:r w:rsidR="00992C4B" w:rsidRPr="006A5637">
        <w:rPr>
          <w:color w:val="000000"/>
          <w:highlight w:val="white"/>
          <w:lang w:val="vi"/>
        </w:rPr>
        <w:t>tức thì</w:t>
      </w:r>
      <w:r w:rsidRPr="00143CE1">
        <w:rPr>
          <w:color w:val="000000"/>
          <w:highlight w:val="white"/>
          <w:lang w:val="vi"/>
        </w:rPr>
        <w:t xml:space="preserve"> và để nhân viên tiêm chủng cung cấp dịch vụ chăm sóc y tế nhanh chóng nếu cần.</w:t>
      </w:r>
    </w:p>
    <w:p w14:paraId="7C3A1F57" w14:textId="77777777" w:rsidR="001E7C10" w:rsidRPr="00143CE1" w:rsidRDefault="002819B1">
      <w:pPr>
        <w:pBdr>
          <w:top w:val="nil"/>
          <w:left w:val="nil"/>
          <w:bottom w:val="nil"/>
          <w:right w:val="nil"/>
          <w:between w:val="nil"/>
        </w:pBdr>
        <w:rPr>
          <w:color w:val="000000"/>
          <w:lang w:val="vi"/>
        </w:rPr>
      </w:pPr>
      <w:r w:rsidRPr="00143CE1">
        <w:rPr>
          <w:color w:val="000000"/>
          <w:lang w:val="vi"/>
        </w:rPr>
        <w:t>Trong trường hợp hiếm hoi xảy ra phản ứng dị ứng nghiêm trọng, sẽ được chăm sóc y tế ngay lập tức. Nếu các phản ứng sau khi tiêm chủng nghiêm trọng hoặc dai dẳng hoặc nếu quý vị lo lắng, hãy liên hệ với bác sĩ hoặc bệnh viện.</w:t>
      </w:r>
    </w:p>
    <w:p w14:paraId="5CD148E9" w14:textId="43C4912C" w:rsidR="001E7C10" w:rsidRPr="00143CE1" w:rsidRDefault="00000000">
      <w:pPr>
        <w:pBdr>
          <w:top w:val="nil"/>
          <w:left w:val="nil"/>
          <w:bottom w:val="nil"/>
          <w:right w:val="nil"/>
          <w:between w:val="nil"/>
        </w:pBdr>
        <w:rPr>
          <w:color w:val="000000"/>
          <w:lang w:val="vi"/>
        </w:rPr>
      </w:pPr>
      <w:hyperlink r:id="rId16">
        <w:r w:rsidR="001E7C10" w:rsidRPr="00143CE1">
          <w:rPr>
            <w:color w:val="000000"/>
            <w:lang w:val="vi"/>
          </w:rPr>
          <w:t>Các tác dụng phụ của việc tiêm chủng</w:t>
        </w:r>
      </w:hyperlink>
      <w:r w:rsidR="001E7C10" w:rsidRPr="00143CE1">
        <w:rPr>
          <w:color w:val="000000"/>
          <w:lang w:val="vi"/>
        </w:rPr>
        <w:t xml:space="preserve"> phải được báo cáo cho </w:t>
      </w:r>
      <w:r>
        <w:fldChar w:fldCharType="begin"/>
      </w:r>
      <w:r>
        <w:instrText>HYPERLINK "https://www.safevac.org.au/Home/Info/VIC" \h</w:instrText>
      </w:r>
      <w:r>
        <w:fldChar w:fldCharType="separate"/>
      </w:r>
      <w:r w:rsidR="001E7C10" w:rsidRPr="00143CE1">
        <w:rPr>
          <w:color w:val="000000"/>
          <w:lang w:val="vi"/>
        </w:rPr>
        <w:t xml:space="preserve">Cơ quan </w:t>
      </w:r>
      <w:r w:rsidR="00992C4B" w:rsidRPr="006A5637">
        <w:rPr>
          <w:color w:val="000000"/>
          <w:lang w:val="vi"/>
        </w:rPr>
        <w:t>A</w:t>
      </w:r>
      <w:r w:rsidR="00992C4B" w:rsidRPr="00143CE1">
        <w:rPr>
          <w:color w:val="000000"/>
          <w:lang w:val="vi"/>
        </w:rPr>
        <w:t xml:space="preserve">n </w:t>
      </w:r>
      <w:r w:rsidR="001E7C10" w:rsidRPr="00143CE1">
        <w:rPr>
          <w:color w:val="000000"/>
          <w:lang w:val="vi"/>
        </w:rPr>
        <w:t xml:space="preserve">toàn </w:t>
      </w:r>
      <w:r w:rsidR="00992C4B" w:rsidRPr="006A5637">
        <w:rPr>
          <w:color w:val="000000"/>
          <w:lang w:val="vi"/>
        </w:rPr>
        <w:t>V</w:t>
      </w:r>
      <w:r w:rsidR="00992C4B" w:rsidRPr="00143CE1">
        <w:rPr>
          <w:color w:val="000000"/>
          <w:lang w:val="vi"/>
        </w:rPr>
        <w:t xml:space="preserve">ắc </w:t>
      </w:r>
      <w:r w:rsidR="001E7C10" w:rsidRPr="00143CE1">
        <w:rPr>
          <w:color w:val="000000"/>
          <w:lang w:val="vi"/>
        </w:rPr>
        <w:t>xin Victoria (SAFEVIC)</w:t>
      </w:r>
      <w:r>
        <w:rPr>
          <w:color w:val="000000"/>
          <w:lang w:val="vi"/>
        </w:rPr>
        <w:fldChar w:fldCharType="end"/>
      </w:r>
      <w:r w:rsidR="001E7C10" w:rsidRPr="00143CE1">
        <w:rPr>
          <w:color w:val="000000"/>
          <w:lang w:val="vi"/>
        </w:rPr>
        <w:t xml:space="preserve">, cơ quan báo cáo trung tâm ở Victoria, qua số 1300 882 924 (chọn tùy chọn 1), gửi email tới </w:t>
      </w:r>
      <w:hyperlink r:id="rId17">
        <w:r w:rsidR="001E7C10" w:rsidRPr="00143CE1">
          <w:rPr>
            <w:color w:val="004C97"/>
            <w:u w:val="single"/>
            <w:lang w:val="vi"/>
          </w:rPr>
          <w:t>enquiries@saefvic.org.au</w:t>
        </w:r>
      </w:hyperlink>
      <w:r w:rsidR="001E7C10" w:rsidRPr="002819B1">
        <w:rPr>
          <w:lang w:val="vi"/>
        </w:rPr>
        <w:t>.</w:t>
      </w:r>
    </w:p>
    <w:p w14:paraId="63E6F9AB" w14:textId="77777777" w:rsidR="001E7C10" w:rsidRPr="00143CE1" w:rsidRDefault="002819B1">
      <w:pPr>
        <w:pStyle w:val="Heading1"/>
        <w:spacing w:before="240" w:after="120"/>
        <w:rPr>
          <w:color w:val="17365D"/>
          <w:lang w:val="vi"/>
        </w:rPr>
      </w:pPr>
      <w:r w:rsidRPr="00143CE1">
        <w:rPr>
          <w:color w:val="17365D"/>
          <w:lang w:val="vi"/>
        </w:rPr>
        <w:t>Thêm thông tin</w:t>
      </w:r>
    </w:p>
    <w:p w14:paraId="2F050BF5" w14:textId="77777777" w:rsidR="001E7C10" w:rsidRPr="00143CE1" w:rsidRDefault="002819B1">
      <w:pPr>
        <w:pStyle w:val="Heading2"/>
        <w:rPr>
          <w:lang w:val="vi"/>
        </w:rPr>
      </w:pPr>
      <w:r w:rsidRPr="00143CE1">
        <w:rPr>
          <w:lang w:val="vi"/>
        </w:rPr>
        <w:t>Thông tin liên quan đến vắc xin</w:t>
      </w:r>
    </w:p>
    <w:p w14:paraId="6FA892FD" w14:textId="77777777" w:rsidR="001E7C10" w:rsidRPr="00143CE1" w:rsidRDefault="002819B1">
      <w:pPr>
        <w:rPr>
          <w:color w:val="000000"/>
          <w:lang w:val="vi"/>
        </w:rPr>
      </w:pPr>
      <w:r w:rsidRPr="00143CE1">
        <w:rPr>
          <w:lang w:val="vi"/>
        </w:rPr>
        <w:t xml:space="preserve">Để biết thông tin chi tiết về vắc xin ngừa viêm màng não mô cầu loại ACWY, vui lòng tham khảo </w:t>
      </w:r>
      <w:hyperlink r:id="rId18">
        <w:r w:rsidR="001E7C10" w:rsidRPr="00143CE1">
          <w:rPr>
            <w:color w:val="004C97"/>
            <w:u w:val="single"/>
            <w:lang w:val="vi"/>
          </w:rPr>
          <w:t>Better Health Channel</w:t>
        </w:r>
      </w:hyperlink>
      <w:r w:rsidRPr="00143CE1">
        <w:rPr>
          <w:lang w:val="vi"/>
        </w:rPr>
        <w:t xml:space="preserve"> &lt;</w:t>
      </w:r>
      <w:r w:rsidRPr="00143CE1">
        <w:rPr>
          <w:color w:val="000000"/>
          <w:lang w:val="vi"/>
        </w:rPr>
        <w:t>https://www.betterhealth.vic.gov.au/health/healthyliving/immunisation-in-secondary-schools&gt;.</w:t>
      </w:r>
    </w:p>
    <w:p w14:paraId="311BDDB6" w14:textId="77777777" w:rsidR="001E7C10" w:rsidRPr="00143CE1" w:rsidRDefault="002819B1">
      <w:pPr>
        <w:pStyle w:val="Heading3"/>
        <w:rPr>
          <w:lang w:val="vi"/>
        </w:rPr>
      </w:pPr>
      <w:r w:rsidRPr="00143CE1">
        <w:rPr>
          <w:lang w:val="vi"/>
        </w:rPr>
        <w:t>Báo cáo lịch sử tiêm chủng</w:t>
      </w:r>
    </w:p>
    <w:p w14:paraId="151554E1" w14:textId="26F55D05" w:rsidR="001E7C10" w:rsidRPr="00143CE1" w:rsidRDefault="002819B1">
      <w:pPr>
        <w:pBdr>
          <w:top w:val="nil"/>
          <w:left w:val="nil"/>
          <w:bottom w:val="nil"/>
          <w:right w:val="nil"/>
          <w:between w:val="nil"/>
        </w:pBdr>
        <w:rPr>
          <w:color w:val="000000"/>
          <w:lang w:val="vi"/>
        </w:rPr>
      </w:pPr>
      <w:r w:rsidRPr="00143CE1">
        <w:rPr>
          <w:color w:val="000000"/>
          <w:lang w:val="vi"/>
        </w:rPr>
        <w:t>Các cơ sở/nơi cung cấp dịch vụ tiêm chủng bắt buộc phải báo cáo vắc xin NIP được tiêm cho Cơ quan Đăng ký Tiêm chủng Úc (AIR). Bản sao báo cáo lịch sử tiêm chủng của con quý vị có sẵn tại:</w:t>
      </w:r>
    </w:p>
    <w:p w14:paraId="6E65F355" w14:textId="77777777" w:rsidR="001E7C10" w:rsidRPr="00143CE1" w:rsidRDefault="002819B1">
      <w:pPr>
        <w:numPr>
          <w:ilvl w:val="0"/>
          <w:numId w:val="4"/>
        </w:numPr>
        <w:pBdr>
          <w:top w:val="nil"/>
          <w:left w:val="nil"/>
          <w:bottom w:val="nil"/>
          <w:right w:val="nil"/>
          <w:between w:val="nil"/>
        </w:pBdr>
        <w:spacing w:after="40"/>
        <w:rPr>
          <w:lang w:val="vi"/>
        </w:rPr>
      </w:pPr>
      <w:r w:rsidRPr="00143CE1">
        <w:rPr>
          <w:color w:val="000000"/>
          <w:lang w:val="vi"/>
        </w:rPr>
        <w:t xml:space="preserve">Tài khoản Medicare trực tuyến thông qua </w:t>
      </w:r>
      <w:r w:rsidR="00000000">
        <w:fldChar w:fldCharType="begin"/>
      </w:r>
      <w:r w:rsidR="00000000">
        <w:instrText>HYPERLINK "http://www.my.gov.au/" \h</w:instrText>
      </w:r>
      <w:r w:rsidR="00000000">
        <w:fldChar w:fldCharType="separate"/>
      </w:r>
      <w:r w:rsidR="001E7C10" w:rsidRPr="00143CE1">
        <w:rPr>
          <w:color w:val="004C97"/>
          <w:u w:val="single"/>
          <w:lang w:val="vi"/>
        </w:rPr>
        <w:t>myGov</w:t>
      </w:r>
      <w:r w:rsidR="00000000">
        <w:rPr>
          <w:color w:val="004C97"/>
          <w:u w:val="single"/>
          <w:lang w:val="vi"/>
        </w:rPr>
        <w:fldChar w:fldCharType="end"/>
      </w:r>
      <w:r w:rsidRPr="00143CE1">
        <w:rPr>
          <w:color w:val="000000"/>
          <w:lang w:val="vi"/>
        </w:rPr>
        <w:t xml:space="preserve"> &lt;</w:t>
      </w:r>
      <w:r w:rsidR="00000000">
        <w:fldChar w:fldCharType="begin"/>
      </w:r>
      <w:r w:rsidR="00000000">
        <w:instrText>HYPERLINK "http://www.my.gov.au/" \h</w:instrText>
      </w:r>
      <w:r w:rsidR="00000000">
        <w:fldChar w:fldCharType="separate"/>
      </w:r>
      <w:r w:rsidR="001E7C10" w:rsidRPr="00143CE1">
        <w:rPr>
          <w:color w:val="000000"/>
          <w:lang w:val="vi"/>
        </w:rPr>
        <w:t>www.my.gov.au</w:t>
      </w:r>
      <w:r w:rsidR="00000000">
        <w:rPr>
          <w:color w:val="000000"/>
          <w:lang w:val="vi"/>
        </w:rPr>
        <w:fldChar w:fldCharType="end"/>
      </w:r>
      <w:r w:rsidRPr="00143CE1">
        <w:rPr>
          <w:color w:val="000000"/>
          <w:lang w:val="vi"/>
        </w:rPr>
        <w:t xml:space="preserve">&gt; </w:t>
      </w:r>
    </w:p>
    <w:p w14:paraId="5834FB8A" w14:textId="77777777" w:rsidR="001E7C10" w:rsidRPr="00143CE1" w:rsidRDefault="00000000">
      <w:pPr>
        <w:numPr>
          <w:ilvl w:val="0"/>
          <w:numId w:val="4"/>
        </w:numPr>
        <w:pBdr>
          <w:top w:val="nil"/>
          <w:left w:val="nil"/>
          <w:bottom w:val="nil"/>
          <w:right w:val="nil"/>
          <w:between w:val="nil"/>
        </w:pBdr>
        <w:spacing w:after="40"/>
        <w:rPr>
          <w:lang w:val="it-IT"/>
        </w:rPr>
      </w:pPr>
      <w:hyperlink r:id="rId19">
        <w:r w:rsidR="001E7C10" w:rsidRPr="00143CE1">
          <w:rPr>
            <w:color w:val="004C97"/>
            <w:u w:val="single"/>
            <w:lang w:val="vi"/>
          </w:rPr>
          <w:t>Ứng dụng di động Medicare</w:t>
        </w:r>
      </w:hyperlink>
      <w:r w:rsidR="001E7C10" w:rsidRPr="00143CE1">
        <w:rPr>
          <w:color w:val="000000"/>
          <w:lang w:val="vi"/>
        </w:rPr>
        <w:t xml:space="preserve"> &lt;</w:t>
      </w:r>
      <w:hyperlink r:id="rId20">
        <w:r w:rsidR="001E7C10" w:rsidRPr="00143CE1">
          <w:rPr>
            <w:color w:val="000000"/>
            <w:lang w:val="vi"/>
          </w:rPr>
          <w:t>https://www.servicesaustralia.gov.au/medicare</w:t>
        </w:r>
      </w:hyperlink>
      <w:r w:rsidR="001E7C10" w:rsidRPr="00143CE1">
        <w:rPr>
          <w:color w:val="000000"/>
          <w:lang w:val="vi"/>
        </w:rPr>
        <w:t>&gt;</w:t>
      </w:r>
    </w:p>
    <w:p w14:paraId="03A2BA1F" w14:textId="252CEC0C" w:rsidR="001E7C10" w:rsidRPr="00143CE1" w:rsidRDefault="002819B1">
      <w:pPr>
        <w:numPr>
          <w:ilvl w:val="0"/>
          <w:numId w:val="4"/>
        </w:numPr>
        <w:pBdr>
          <w:top w:val="nil"/>
          <w:left w:val="nil"/>
          <w:bottom w:val="nil"/>
          <w:right w:val="nil"/>
          <w:between w:val="nil"/>
        </w:pBdr>
        <w:rPr>
          <w:lang w:val="it-IT"/>
        </w:rPr>
      </w:pPr>
      <w:r w:rsidRPr="00143CE1">
        <w:rPr>
          <w:color w:val="000000"/>
          <w:lang w:val="vi"/>
        </w:rPr>
        <w:t xml:space="preserve">Cơ quan </w:t>
      </w:r>
      <w:r w:rsidR="00992C4B" w:rsidRPr="006A5637">
        <w:rPr>
          <w:color w:val="000000"/>
          <w:lang w:val="it-IT"/>
        </w:rPr>
        <w:t>Đ</w:t>
      </w:r>
      <w:r w:rsidR="00992C4B" w:rsidRPr="00143CE1">
        <w:rPr>
          <w:color w:val="000000"/>
          <w:lang w:val="vi"/>
        </w:rPr>
        <w:t xml:space="preserve">ăng </w:t>
      </w:r>
      <w:r w:rsidRPr="00143CE1">
        <w:rPr>
          <w:color w:val="000000"/>
          <w:lang w:val="vi"/>
        </w:rPr>
        <w:t xml:space="preserve">ký </w:t>
      </w:r>
      <w:r w:rsidR="00992C4B" w:rsidRPr="006A5637">
        <w:rPr>
          <w:color w:val="000000"/>
          <w:lang w:val="it-IT"/>
        </w:rPr>
        <w:t>T</w:t>
      </w:r>
      <w:r w:rsidR="00992C4B" w:rsidRPr="00143CE1">
        <w:rPr>
          <w:color w:val="000000"/>
          <w:lang w:val="vi"/>
        </w:rPr>
        <w:t xml:space="preserve">iêm </w:t>
      </w:r>
      <w:r w:rsidRPr="00143CE1">
        <w:rPr>
          <w:color w:val="000000"/>
          <w:lang w:val="vi"/>
        </w:rPr>
        <w:t xml:space="preserve">chủng Úc, </w:t>
      </w:r>
      <w:r w:rsidR="00992C4B" w:rsidRPr="006A5637">
        <w:rPr>
          <w:color w:val="000000"/>
          <w:lang w:val="it-IT"/>
        </w:rPr>
        <w:t>ĐT</w:t>
      </w:r>
      <w:r w:rsidRPr="00143CE1">
        <w:rPr>
          <w:color w:val="000000"/>
          <w:lang w:val="vi"/>
        </w:rPr>
        <w:t xml:space="preserve"> 1800 653 809</w:t>
      </w:r>
    </w:p>
    <w:p w14:paraId="14CAFAB3" w14:textId="77777777" w:rsidR="001E7C10" w:rsidRPr="00143CE1" w:rsidRDefault="002819B1" w:rsidP="002819B1">
      <w:pPr>
        <w:pBdr>
          <w:top w:val="nil"/>
          <w:left w:val="nil"/>
          <w:bottom w:val="nil"/>
          <w:right w:val="nil"/>
          <w:between w:val="nil"/>
        </w:pBdr>
        <w:rPr>
          <w:color w:val="000000"/>
          <w:lang w:val="it-IT"/>
        </w:rPr>
      </w:pPr>
      <w:r w:rsidRPr="00143CE1">
        <w:rPr>
          <w:color w:val="000000"/>
          <w:lang w:val="vi"/>
        </w:rPr>
        <w:t xml:space="preserve">Nếu quý vị cần trợ giúp với việc dịch thuật, vui lòng liên hệ với Dịch vụ Thông Phiên dịch Quốc gia, Điện thoại 131 450. </w:t>
      </w:r>
    </w:p>
    <w:p w14:paraId="4A006AC9" w14:textId="77777777" w:rsidR="001E7C10" w:rsidRPr="00143CE1" w:rsidRDefault="002819B1">
      <w:pPr>
        <w:pBdr>
          <w:top w:val="nil"/>
          <w:left w:val="nil"/>
          <w:bottom w:val="nil"/>
          <w:right w:val="nil"/>
          <w:between w:val="nil"/>
        </w:pBdr>
        <w:rPr>
          <w:color w:val="000000"/>
          <w:lang w:val="it-IT"/>
        </w:rPr>
      </w:pPr>
      <w:r w:rsidRPr="00143CE1">
        <w:rPr>
          <w:color w:val="000000"/>
          <w:lang w:val="vi"/>
        </w:rPr>
        <w:t>Nếu quý vị cần thêm lời khuyên hoặc thông tin, vui lòng liên hệ với cơ sở/nơi cung cấp dịch vụ tiêm chủng của quý vị hoặc truy cập các trang mạng sau:</w:t>
      </w:r>
    </w:p>
    <w:p w14:paraId="0D0D7EFC" w14:textId="77777777" w:rsidR="001E7C10" w:rsidRPr="00143CE1" w:rsidRDefault="002819B1">
      <w:pPr>
        <w:pStyle w:val="Heading2"/>
      </w:pPr>
      <w:r w:rsidRPr="00143CE1">
        <w:rPr>
          <w:lang w:val="vi"/>
        </w:rPr>
        <w:t>Tài Liệu</w:t>
      </w:r>
    </w:p>
    <w:p w14:paraId="59CD347B" w14:textId="77777777" w:rsidR="001E7C10" w:rsidRPr="00143CE1" w:rsidRDefault="00000000">
      <w:pPr>
        <w:numPr>
          <w:ilvl w:val="0"/>
          <w:numId w:val="3"/>
        </w:numPr>
        <w:pBdr>
          <w:top w:val="nil"/>
          <w:left w:val="nil"/>
          <w:bottom w:val="nil"/>
          <w:right w:val="nil"/>
          <w:between w:val="nil"/>
        </w:pBdr>
        <w:rPr>
          <w:color w:val="000000"/>
        </w:rPr>
      </w:pPr>
      <w:hyperlink r:id="rId21">
        <w:r w:rsidR="001E7C10" w:rsidRPr="00143CE1">
          <w:rPr>
            <w:color w:val="004C97"/>
            <w:highlight w:val="white"/>
            <w:u w:val="single"/>
            <w:lang w:val="vi"/>
          </w:rPr>
          <w:t xml:space="preserve">Kênh Sức khỏe Tốt hơn (Better Heath Channel) </w:t>
        </w:r>
      </w:hyperlink>
      <w:r w:rsidR="001E7C10" w:rsidRPr="00143CE1">
        <w:rPr>
          <w:color w:val="000000"/>
          <w:lang w:val="vi"/>
        </w:rPr>
        <w:t>&lt;https://www.betterhealth.vic.gov.au/health/healthyliving/immunisation-in-secondary-schools&gt;</w:t>
      </w:r>
    </w:p>
    <w:p w14:paraId="30632F99" w14:textId="77777777" w:rsidR="001E7C10" w:rsidRPr="00143CE1" w:rsidRDefault="00000000">
      <w:pPr>
        <w:numPr>
          <w:ilvl w:val="0"/>
          <w:numId w:val="3"/>
        </w:numPr>
        <w:pBdr>
          <w:top w:val="nil"/>
          <w:left w:val="nil"/>
          <w:bottom w:val="nil"/>
          <w:right w:val="nil"/>
          <w:between w:val="nil"/>
        </w:pBdr>
        <w:spacing w:after="0"/>
        <w:rPr>
          <w:color w:val="000000"/>
          <w:lang w:val="es-ES"/>
        </w:rPr>
      </w:pPr>
      <w:hyperlink r:id="rId22">
        <w:r w:rsidR="001E7C10" w:rsidRPr="00143CE1">
          <w:rPr>
            <w:color w:val="004C97"/>
            <w:u w:val="single"/>
            <w:lang w:val="vi"/>
          </w:rPr>
          <w:t>Bộ Y tế Chính phủ Úc</w:t>
        </w:r>
      </w:hyperlink>
      <w:r w:rsidR="001E7C10" w:rsidRPr="00143CE1">
        <w:rPr>
          <w:color w:val="000000"/>
          <w:lang w:val="vi"/>
        </w:rPr>
        <w:t xml:space="preserve"> &lt;http://www.health.gov.au/health-topics/immunisation/when-to-get-vaccinated/immunisation-for-adolescents</w:t>
      </w:r>
      <w:r w:rsidR="001E7C10" w:rsidRPr="00143CE1">
        <w:rPr>
          <w:rFonts w:ascii="Cambria" w:eastAsia="Cambria" w:hAnsi="Cambria" w:cs="Cambria"/>
          <w:color w:val="000000"/>
          <w:sz w:val="20"/>
          <w:szCs w:val="20"/>
          <w:lang w:val="vi"/>
        </w:rPr>
        <w:t>&gt;</w:t>
      </w:r>
    </w:p>
    <w:p w14:paraId="6825BD0C" w14:textId="77777777" w:rsidR="001E7C10" w:rsidRPr="00143CE1" w:rsidRDefault="002819B1">
      <w:pPr>
        <w:pStyle w:val="Heading2"/>
        <w:rPr>
          <w:lang w:val="es-ES"/>
        </w:rPr>
      </w:pPr>
      <w:r w:rsidRPr="00143CE1">
        <w:rPr>
          <w:lang w:val="vi"/>
        </w:rPr>
        <w:t>Tài liệu đã được dịch sang các ngôn ngữ cộng đồng</w:t>
      </w:r>
    </w:p>
    <w:p w14:paraId="0AD2659B" w14:textId="5CFCF99E" w:rsidR="001E7C10" w:rsidRPr="00143CE1" w:rsidRDefault="002819B1">
      <w:pPr>
        <w:spacing w:line="360" w:lineRule="auto"/>
        <w:rPr>
          <w:lang w:val="es-ES"/>
        </w:rPr>
      </w:pPr>
      <w:r w:rsidRPr="00143CE1">
        <w:rPr>
          <w:lang w:val="vi"/>
        </w:rPr>
        <w:t xml:space="preserve">Để xem các tài liệu đã được dịch, vui lòng truy cập </w:t>
      </w:r>
      <w:hyperlink r:id="rId23">
        <w:r w:rsidR="001E7C10" w:rsidRPr="00143CE1">
          <w:rPr>
            <w:color w:val="004C97"/>
            <w:u w:val="single"/>
            <w:lang w:val="vi"/>
          </w:rPr>
          <w:t>trang mạng của Bộ Y Tế</w:t>
        </w:r>
      </w:hyperlink>
      <w:r w:rsidR="00992C4B" w:rsidRPr="006A5637">
        <w:rPr>
          <w:lang w:val="es-ES"/>
        </w:rPr>
        <w:t xml:space="preserve"> </w:t>
      </w:r>
      <w:r w:rsidRPr="00143CE1">
        <w:rPr>
          <w:lang w:val="vi"/>
        </w:rPr>
        <w:t>&lt;https://www.health.vic.gov.au/immunisation/secondary-school-immunisation-program&gt;</w:t>
      </w:r>
    </w:p>
    <w:p w14:paraId="4490A288" w14:textId="77777777" w:rsidR="001E7C10" w:rsidRPr="00143CE1" w:rsidRDefault="002819B1">
      <w:pPr>
        <w:pBdr>
          <w:top w:val="nil"/>
          <w:left w:val="nil"/>
          <w:bottom w:val="nil"/>
          <w:right w:val="nil"/>
          <w:between w:val="nil"/>
        </w:pBdr>
        <w:rPr>
          <w:color w:val="000000"/>
          <w:lang w:val="es-ES"/>
        </w:rPr>
      </w:pPr>
      <w:r w:rsidRPr="00143CE1">
        <w:rPr>
          <w:lang w:val="es-ES"/>
        </w:rPr>
        <w:br w:type="page"/>
      </w:r>
    </w:p>
    <w:p w14:paraId="7BB81039" w14:textId="77777777" w:rsidR="001E7C10" w:rsidRPr="00143CE1" w:rsidRDefault="002819B1">
      <w:pPr>
        <w:pStyle w:val="Heading1"/>
        <w:rPr>
          <w:color w:val="17365D"/>
          <w:lang w:val="es-ES"/>
        </w:rPr>
      </w:pPr>
      <w:r w:rsidRPr="00143CE1">
        <w:rPr>
          <w:color w:val="17365D"/>
          <w:lang w:val="vi"/>
        </w:rPr>
        <w:lastRenderedPageBreak/>
        <w:t>Giấy đồng ý: Tiêm vắc xin ngừa viêm màng não mô cầu loại ACWY</w:t>
      </w:r>
    </w:p>
    <w:p w14:paraId="5F534C39" w14:textId="77777777" w:rsidR="0028217D" w:rsidRPr="00143CE1" w:rsidRDefault="002819B1" w:rsidP="0028217D">
      <w:pPr>
        <w:pStyle w:val="Heading1"/>
        <w:rPr>
          <w:color w:val="17365D"/>
        </w:rPr>
      </w:pPr>
      <w:r w:rsidRPr="00143CE1">
        <w:rPr>
          <w:color w:val="17365D"/>
        </w:rPr>
        <w:t xml:space="preserve">Consent form for: Meningococcal </w:t>
      </w:r>
      <w:proofErr w:type="spellStart"/>
      <w:r w:rsidRPr="00143CE1">
        <w:rPr>
          <w:color w:val="17365D"/>
        </w:rPr>
        <w:t>ACWY</w:t>
      </w:r>
      <w:proofErr w:type="spellEnd"/>
      <w:r w:rsidRPr="00143CE1">
        <w:rPr>
          <w:color w:val="17365D"/>
        </w:rPr>
        <w:t xml:space="preserve"> vaccine</w:t>
      </w:r>
    </w:p>
    <w:p w14:paraId="19A007BE" w14:textId="77777777" w:rsidR="001E7C10" w:rsidRPr="00143CE1" w:rsidRDefault="002819B1">
      <w:pPr>
        <w:pStyle w:val="Heading3"/>
      </w:pPr>
      <w:r w:rsidRPr="00143CE1">
        <w:rPr>
          <w:lang w:val="vi"/>
        </w:rPr>
        <w:t>Thông tin chi tiết của sinh viên (như được ghi trên thẻ Medicare của họ)</w:t>
      </w:r>
    </w:p>
    <w:p w14:paraId="2B55C01E" w14:textId="77777777" w:rsidR="0028217D" w:rsidRPr="00143CE1" w:rsidRDefault="002819B1" w:rsidP="0028217D">
      <w:pPr>
        <w:pStyle w:val="Heading3"/>
      </w:pPr>
      <w:r w:rsidRPr="00143CE1">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7C25A0" w:rsidRPr="00143CE1" w14:paraId="2D68E4BF" w14:textId="77777777">
        <w:trPr>
          <w:trHeight w:val="539"/>
        </w:trPr>
        <w:tc>
          <w:tcPr>
            <w:tcW w:w="3180" w:type="dxa"/>
            <w:tcMar>
              <w:left w:w="57" w:type="dxa"/>
              <w:right w:w="57" w:type="dxa"/>
            </w:tcMar>
            <w:vAlign w:val="center"/>
          </w:tcPr>
          <w:p w14:paraId="13B80C4D"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Số Medicare (bao gồm số tham chiếu bên cạnh tên của trẻ)</w:t>
            </w:r>
          </w:p>
          <w:p w14:paraId="16BCB1CE" w14:textId="77777777" w:rsidR="0028217D" w:rsidRPr="00143CE1" w:rsidRDefault="002819B1">
            <w:pPr>
              <w:pBdr>
                <w:top w:val="nil"/>
                <w:left w:val="nil"/>
                <w:bottom w:val="nil"/>
                <w:right w:val="nil"/>
                <w:between w:val="nil"/>
              </w:pBdr>
              <w:spacing w:before="80" w:after="60"/>
              <w:rPr>
                <w:color w:val="000000"/>
              </w:rPr>
            </w:pPr>
            <w:r w:rsidRPr="00143CE1">
              <w:rPr>
                <w:color w:val="000000"/>
              </w:rPr>
              <w:t>Medicare number</w:t>
            </w:r>
          </w:p>
        </w:tc>
        <w:tc>
          <w:tcPr>
            <w:tcW w:w="7019" w:type="dxa"/>
            <w:tcMar>
              <w:left w:w="57" w:type="dxa"/>
              <w:right w:w="57" w:type="dxa"/>
            </w:tcMar>
          </w:tcPr>
          <w:p w14:paraId="5FFDD86B" w14:textId="77777777" w:rsidR="001E7C10" w:rsidRPr="00143CE1" w:rsidRDefault="001E7C10">
            <w:pPr>
              <w:pBdr>
                <w:top w:val="nil"/>
                <w:left w:val="nil"/>
                <w:bottom w:val="nil"/>
                <w:right w:val="nil"/>
                <w:between w:val="nil"/>
              </w:pBdr>
              <w:spacing w:before="80" w:after="60"/>
              <w:rPr>
                <w:color w:val="000000"/>
                <w:sz w:val="18"/>
                <w:szCs w:val="18"/>
              </w:rPr>
            </w:pPr>
          </w:p>
          <w:p w14:paraId="28645DA2" w14:textId="77777777" w:rsidR="001E7C10" w:rsidRPr="00143CE1" w:rsidRDefault="002819B1">
            <w:pPr>
              <w:pBdr>
                <w:top w:val="nil"/>
                <w:left w:val="nil"/>
                <w:bottom w:val="nil"/>
                <w:right w:val="nil"/>
                <w:between w:val="nil"/>
              </w:pBdr>
              <w:spacing w:before="80" w:after="60"/>
              <w:rPr>
                <w:color w:val="000000"/>
                <w:sz w:val="18"/>
                <w:szCs w:val="18"/>
              </w:rPr>
            </w:pPr>
            <w:r w:rsidRPr="00143CE1">
              <w:rPr>
                <w:noProof/>
                <w:color w:val="000000"/>
                <w:sz w:val="18"/>
                <w:szCs w:val="18"/>
              </w:rPr>
              <w:drawing>
                <wp:inline distT="0" distB="0" distL="0" distR="0" wp14:anchorId="3E5A70C7" wp14:editId="2EA55C0F">
                  <wp:extent cx="304800" cy="304800"/>
                  <wp:effectExtent l="0" t="0" r="0" b="0"/>
                  <wp:docPr id="9" name="image3.png" descr="Stop outline"/>
                  <wp:cNvGraphicFramePr/>
                  <a:graphic xmlns:a="http://schemas.openxmlformats.org/drawingml/2006/main">
                    <a:graphicData uri="http://schemas.openxmlformats.org/drawingml/2006/picture">
                      <pic:pic xmlns:pic="http://schemas.openxmlformats.org/drawingml/2006/picture">
                        <pic:nvPicPr>
                          <pic:cNvPr id="9"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18C97628" wp14:editId="03C693AF">
                  <wp:extent cx="304800" cy="304800"/>
                  <wp:effectExtent l="0" t="0" r="0" b="0"/>
                  <wp:docPr id="8" name="image3.png" descr="Stop outline"/>
                  <wp:cNvGraphicFramePr/>
                  <a:graphic xmlns:a="http://schemas.openxmlformats.org/drawingml/2006/main">
                    <a:graphicData uri="http://schemas.openxmlformats.org/drawingml/2006/picture">
                      <pic:pic xmlns:pic="http://schemas.openxmlformats.org/drawingml/2006/picture">
                        <pic:nvPicPr>
                          <pic:cNvPr id="8"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741C480F" wp14:editId="7C055D15">
                  <wp:extent cx="304800" cy="304800"/>
                  <wp:effectExtent l="0" t="0" r="0" b="0"/>
                  <wp:docPr id="11" name="image3.png" descr="Stop outline"/>
                  <wp:cNvGraphicFramePr/>
                  <a:graphic xmlns:a="http://schemas.openxmlformats.org/drawingml/2006/main">
                    <a:graphicData uri="http://schemas.openxmlformats.org/drawingml/2006/picture">
                      <pic:pic xmlns:pic="http://schemas.openxmlformats.org/drawingml/2006/picture">
                        <pic:nvPicPr>
                          <pic:cNvPr id="11"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74D0F5B9" wp14:editId="0F6FA73B">
                  <wp:extent cx="304800" cy="304800"/>
                  <wp:effectExtent l="0" t="0" r="0" b="0"/>
                  <wp:docPr id="10" name="image3.png" descr="Stop outline"/>
                  <wp:cNvGraphicFramePr/>
                  <a:graphic xmlns:a="http://schemas.openxmlformats.org/drawingml/2006/main">
                    <a:graphicData uri="http://schemas.openxmlformats.org/drawingml/2006/picture">
                      <pic:pic xmlns:pic="http://schemas.openxmlformats.org/drawingml/2006/picture">
                        <pic:nvPicPr>
                          <pic:cNvPr id="10"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496F4100" wp14:editId="4C1D6A2D">
                  <wp:extent cx="304800" cy="304800"/>
                  <wp:effectExtent l="0" t="0" r="0" b="0"/>
                  <wp:docPr id="13" name="image3.png" descr="Stop outline"/>
                  <wp:cNvGraphicFramePr/>
                  <a:graphic xmlns:a="http://schemas.openxmlformats.org/drawingml/2006/main">
                    <a:graphicData uri="http://schemas.openxmlformats.org/drawingml/2006/picture">
                      <pic:pic xmlns:pic="http://schemas.openxmlformats.org/drawingml/2006/picture">
                        <pic:nvPicPr>
                          <pic:cNvPr id="13"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1F7F1DA3" wp14:editId="6AA0AF28">
                  <wp:extent cx="304800" cy="304800"/>
                  <wp:effectExtent l="0" t="0" r="0" b="0"/>
                  <wp:docPr id="12" name="image3.png" descr="Stop outline"/>
                  <wp:cNvGraphicFramePr/>
                  <a:graphic xmlns:a="http://schemas.openxmlformats.org/drawingml/2006/main">
                    <a:graphicData uri="http://schemas.openxmlformats.org/drawingml/2006/picture">
                      <pic:pic xmlns:pic="http://schemas.openxmlformats.org/drawingml/2006/picture">
                        <pic:nvPicPr>
                          <pic:cNvPr id="12"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316C9388" wp14:editId="2D64A7DE">
                  <wp:extent cx="304800" cy="304800"/>
                  <wp:effectExtent l="0" t="0" r="0" b="0"/>
                  <wp:docPr id="15" name="image3.png" descr="Stop outline"/>
                  <wp:cNvGraphicFramePr/>
                  <a:graphic xmlns:a="http://schemas.openxmlformats.org/drawingml/2006/main">
                    <a:graphicData uri="http://schemas.openxmlformats.org/drawingml/2006/picture">
                      <pic:pic xmlns:pic="http://schemas.openxmlformats.org/drawingml/2006/picture">
                        <pic:nvPicPr>
                          <pic:cNvPr id="15"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0988B2DD" wp14:editId="5C427923">
                  <wp:extent cx="304800" cy="304800"/>
                  <wp:effectExtent l="0" t="0" r="0" b="0"/>
                  <wp:docPr id="14" name="image3.png" descr="Stop outline"/>
                  <wp:cNvGraphicFramePr/>
                  <a:graphic xmlns:a="http://schemas.openxmlformats.org/drawingml/2006/main">
                    <a:graphicData uri="http://schemas.openxmlformats.org/drawingml/2006/picture">
                      <pic:pic xmlns:pic="http://schemas.openxmlformats.org/drawingml/2006/picture">
                        <pic:nvPicPr>
                          <pic:cNvPr id="14"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7D2E1E09" wp14:editId="6D4335CE">
                  <wp:extent cx="304800" cy="304800"/>
                  <wp:effectExtent l="0" t="0" r="0" b="0"/>
                  <wp:docPr id="18" name="image3.png" descr="Stop outline"/>
                  <wp:cNvGraphicFramePr/>
                  <a:graphic xmlns:a="http://schemas.openxmlformats.org/drawingml/2006/main">
                    <a:graphicData uri="http://schemas.openxmlformats.org/drawingml/2006/picture">
                      <pic:pic xmlns:pic="http://schemas.openxmlformats.org/drawingml/2006/picture">
                        <pic:nvPicPr>
                          <pic:cNvPr id="18"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noProof/>
                <w:color w:val="000000"/>
                <w:sz w:val="18"/>
                <w:szCs w:val="18"/>
              </w:rPr>
              <w:drawing>
                <wp:inline distT="0" distB="0" distL="0" distR="0" wp14:anchorId="46740776" wp14:editId="6C4F1BCC">
                  <wp:extent cx="304800" cy="304800"/>
                  <wp:effectExtent l="0" t="0" r="0" b="0"/>
                  <wp:docPr id="16" name="image3.png" descr="Stop outline"/>
                  <wp:cNvGraphicFramePr/>
                  <a:graphic xmlns:a="http://schemas.openxmlformats.org/drawingml/2006/main">
                    <a:graphicData uri="http://schemas.openxmlformats.org/drawingml/2006/picture">
                      <pic:pic xmlns:pic="http://schemas.openxmlformats.org/drawingml/2006/picture">
                        <pic:nvPicPr>
                          <pic:cNvPr id="16" name="image3.png" descr="Stop outline"/>
                          <pic:cNvPicPr/>
                        </pic:nvPicPr>
                        <pic:blipFill>
                          <a:blip r:embed="rId24"/>
                          <a:stretch>
                            <a:fillRect/>
                          </a:stretch>
                        </pic:blipFill>
                        <pic:spPr>
                          <a:xfrm>
                            <a:off x="0" y="0"/>
                            <a:ext cx="304800" cy="304800"/>
                          </a:xfrm>
                          <a:prstGeom prst="rect">
                            <a:avLst/>
                          </a:prstGeom>
                        </pic:spPr>
                      </pic:pic>
                    </a:graphicData>
                  </a:graphic>
                </wp:inline>
              </w:drawing>
            </w:r>
            <w:r w:rsidRPr="00143CE1">
              <w:rPr>
                <w:color w:val="000000"/>
                <w:sz w:val="18"/>
                <w:szCs w:val="18"/>
              </w:rPr>
              <w:t xml:space="preserve">             </w:t>
            </w:r>
            <w:r w:rsidRPr="00143CE1">
              <w:rPr>
                <w:noProof/>
                <w:color w:val="000000"/>
                <w:sz w:val="18"/>
                <w:szCs w:val="18"/>
              </w:rPr>
              <w:drawing>
                <wp:inline distT="0" distB="0" distL="0" distR="0" wp14:anchorId="31EA4A76" wp14:editId="04375355">
                  <wp:extent cx="304800" cy="304800"/>
                  <wp:effectExtent l="0" t="0" r="0" b="0"/>
                  <wp:docPr id="17" name="image3.png" descr="Stop outline"/>
                  <wp:cNvGraphicFramePr/>
                  <a:graphic xmlns:a="http://schemas.openxmlformats.org/drawingml/2006/main">
                    <a:graphicData uri="http://schemas.openxmlformats.org/drawingml/2006/picture">
                      <pic:pic xmlns:pic="http://schemas.openxmlformats.org/drawingml/2006/picture">
                        <pic:nvPicPr>
                          <pic:cNvPr id="17" name="image3.png" descr="Stop outline"/>
                          <pic:cNvPicPr/>
                        </pic:nvPicPr>
                        <pic:blipFill>
                          <a:blip r:embed="rId24"/>
                          <a:stretch>
                            <a:fillRect/>
                          </a:stretch>
                        </pic:blipFill>
                        <pic:spPr>
                          <a:xfrm>
                            <a:off x="0" y="0"/>
                            <a:ext cx="304800" cy="304800"/>
                          </a:xfrm>
                          <a:prstGeom prst="rect">
                            <a:avLst/>
                          </a:prstGeom>
                        </pic:spPr>
                      </pic:pic>
                    </a:graphicData>
                  </a:graphic>
                </wp:inline>
              </w:drawing>
            </w:r>
          </w:p>
        </w:tc>
      </w:tr>
      <w:tr w:rsidR="007C25A0" w:rsidRPr="00143CE1" w14:paraId="5A29C8D9" w14:textId="77777777">
        <w:trPr>
          <w:trHeight w:val="544"/>
        </w:trPr>
        <w:tc>
          <w:tcPr>
            <w:tcW w:w="3180" w:type="dxa"/>
            <w:tcMar>
              <w:left w:w="57" w:type="dxa"/>
              <w:right w:w="57" w:type="dxa"/>
            </w:tcMar>
            <w:vAlign w:val="center"/>
          </w:tcPr>
          <w:p w14:paraId="2C1C4582"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Họ</w:t>
            </w:r>
          </w:p>
          <w:p w14:paraId="53A36910" w14:textId="77777777" w:rsidR="0028217D" w:rsidRPr="00143CE1" w:rsidRDefault="002819B1">
            <w:pPr>
              <w:pBdr>
                <w:top w:val="nil"/>
                <w:left w:val="nil"/>
                <w:bottom w:val="nil"/>
                <w:right w:val="nil"/>
                <w:between w:val="nil"/>
              </w:pBdr>
              <w:spacing w:before="80" w:after="60"/>
              <w:rPr>
                <w:color w:val="000000"/>
              </w:rPr>
            </w:pPr>
            <w:r w:rsidRPr="00143CE1">
              <w:rPr>
                <w:color w:val="000000"/>
              </w:rPr>
              <w:t>Surname</w:t>
            </w:r>
          </w:p>
        </w:tc>
        <w:tc>
          <w:tcPr>
            <w:tcW w:w="7019" w:type="dxa"/>
            <w:tcMar>
              <w:left w:w="57" w:type="dxa"/>
              <w:right w:w="57" w:type="dxa"/>
            </w:tcMar>
          </w:tcPr>
          <w:p w14:paraId="3F0266AD"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67C8D615" w14:textId="77777777">
        <w:trPr>
          <w:trHeight w:val="544"/>
        </w:trPr>
        <w:tc>
          <w:tcPr>
            <w:tcW w:w="3180" w:type="dxa"/>
            <w:tcMar>
              <w:left w:w="57" w:type="dxa"/>
              <w:right w:w="57" w:type="dxa"/>
            </w:tcMar>
            <w:vAlign w:val="center"/>
          </w:tcPr>
          <w:p w14:paraId="100B0A0C"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Tên</w:t>
            </w:r>
          </w:p>
          <w:p w14:paraId="128D2057" w14:textId="77777777" w:rsidR="0028217D" w:rsidRPr="00143CE1" w:rsidRDefault="002819B1">
            <w:pPr>
              <w:pBdr>
                <w:top w:val="nil"/>
                <w:left w:val="nil"/>
                <w:bottom w:val="nil"/>
                <w:right w:val="nil"/>
                <w:between w:val="nil"/>
              </w:pBdr>
              <w:spacing w:before="80" w:after="60"/>
              <w:rPr>
                <w:color w:val="000000"/>
              </w:rPr>
            </w:pPr>
            <w:r w:rsidRPr="00143CE1">
              <w:rPr>
                <w:color w:val="000000"/>
              </w:rPr>
              <w:t>First name</w:t>
            </w:r>
          </w:p>
        </w:tc>
        <w:tc>
          <w:tcPr>
            <w:tcW w:w="7019" w:type="dxa"/>
            <w:tcMar>
              <w:left w:w="57" w:type="dxa"/>
              <w:right w:w="57" w:type="dxa"/>
            </w:tcMar>
          </w:tcPr>
          <w:p w14:paraId="4B1E6300"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25A8330F" w14:textId="77777777">
        <w:trPr>
          <w:trHeight w:val="544"/>
        </w:trPr>
        <w:tc>
          <w:tcPr>
            <w:tcW w:w="3180" w:type="dxa"/>
            <w:tcMar>
              <w:left w:w="57" w:type="dxa"/>
              <w:right w:w="57" w:type="dxa"/>
            </w:tcMar>
            <w:vAlign w:val="center"/>
          </w:tcPr>
          <w:p w14:paraId="1EC9D0BA"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Địa chỉ thư tín</w:t>
            </w:r>
          </w:p>
          <w:p w14:paraId="3F593507" w14:textId="77777777" w:rsidR="0028217D" w:rsidRPr="00143CE1" w:rsidRDefault="002819B1">
            <w:pPr>
              <w:pBdr>
                <w:top w:val="nil"/>
                <w:left w:val="nil"/>
                <w:bottom w:val="nil"/>
                <w:right w:val="nil"/>
                <w:between w:val="nil"/>
              </w:pBdr>
              <w:spacing w:before="80" w:after="60"/>
              <w:rPr>
                <w:color w:val="000000"/>
              </w:rPr>
            </w:pPr>
            <w:r w:rsidRPr="00143CE1">
              <w:rPr>
                <w:color w:val="000000"/>
              </w:rPr>
              <w:t>Postal address</w:t>
            </w:r>
          </w:p>
        </w:tc>
        <w:tc>
          <w:tcPr>
            <w:tcW w:w="7019" w:type="dxa"/>
            <w:tcMar>
              <w:left w:w="57" w:type="dxa"/>
              <w:right w:w="57" w:type="dxa"/>
            </w:tcMar>
          </w:tcPr>
          <w:p w14:paraId="5C5435FE"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70B159A2" w14:textId="77777777">
        <w:trPr>
          <w:trHeight w:val="544"/>
        </w:trPr>
        <w:tc>
          <w:tcPr>
            <w:tcW w:w="3180" w:type="dxa"/>
            <w:tcMar>
              <w:left w:w="57" w:type="dxa"/>
              <w:right w:w="57" w:type="dxa"/>
            </w:tcMar>
            <w:vAlign w:val="center"/>
          </w:tcPr>
          <w:p w14:paraId="40BB7B80"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Mã bưu điện</w:t>
            </w:r>
          </w:p>
          <w:p w14:paraId="737DA80D" w14:textId="77777777" w:rsidR="0028217D" w:rsidRPr="00143CE1" w:rsidRDefault="002819B1">
            <w:pPr>
              <w:pBdr>
                <w:top w:val="nil"/>
                <w:left w:val="nil"/>
                <w:bottom w:val="nil"/>
                <w:right w:val="nil"/>
                <w:between w:val="nil"/>
              </w:pBdr>
              <w:spacing w:before="80" w:after="60"/>
              <w:rPr>
                <w:color w:val="000000"/>
              </w:rPr>
            </w:pPr>
            <w:r w:rsidRPr="00143CE1">
              <w:rPr>
                <w:color w:val="000000"/>
              </w:rPr>
              <w:t>Postcode</w:t>
            </w:r>
          </w:p>
        </w:tc>
        <w:tc>
          <w:tcPr>
            <w:tcW w:w="7019" w:type="dxa"/>
            <w:tcMar>
              <w:left w:w="57" w:type="dxa"/>
              <w:right w:w="57" w:type="dxa"/>
            </w:tcMar>
          </w:tcPr>
          <w:p w14:paraId="36A4F0A9"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018902C2" w14:textId="77777777">
        <w:trPr>
          <w:trHeight w:val="544"/>
        </w:trPr>
        <w:tc>
          <w:tcPr>
            <w:tcW w:w="3180" w:type="dxa"/>
            <w:tcMar>
              <w:left w:w="57" w:type="dxa"/>
              <w:right w:w="57" w:type="dxa"/>
            </w:tcMar>
            <w:vAlign w:val="center"/>
          </w:tcPr>
          <w:p w14:paraId="5EC89EAD" w14:textId="77777777" w:rsidR="001E7C10" w:rsidRPr="00143CE1" w:rsidRDefault="002819B1" w:rsidP="0028217D">
            <w:pPr>
              <w:pBdr>
                <w:top w:val="nil"/>
                <w:left w:val="nil"/>
                <w:bottom w:val="nil"/>
                <w:right w:val="nil"/>
                <w:between w:val="nil"/>
              </w:pBdr>
              <w:spacing w:before="80" w:after="60"/>
              <w:rPr>
                <w:color w:val="000000"/>
              </w:rPr>
            </w:pPr>
            <w:r w:rsidRPr="00143CE1">
              <w:rPr>
                <w:color w:val="000000"/>
                <w:lang w:val="vi"/>
              </w:rPr>
              <w:t>Ngày sinh</w:t>
            </w:r>
          </w:p>
          <w:p w14:paraId="517C3261" w14:textId="77777777" w:rsidR="0028217D" w:rsidRPr="00143CE1" w:rsidRDefault="002819B1" w:rsidP="0028217D">
            <w:pPr>
              <w:pBdr>
                <w:top w:val="nil"/>
                <w:left w:val="nil"/>
                <w:bottom w:val="nil"/>
                <w:right w:val="nil"/>
                <w:between w:val="nil"/>
              </w:pBdr>
              <w:spacing w:before="80" w:after="60"/>
              <w:rPr>
                <w:color w:val="000000"/>
              </w:rPr>
            </w:pPr>
            <w:r w:rsidRPr="00143CE1">
              <w:rPr>
                <w:color w:val="000000"/>
              </w:rPr>
              <w:t>Date of birth</w:t>
            </w:r>
          </w:p>
        </w:tc>
        <w:tc>
          <w:tcPr>
            <w:tcW w:w="7019" w:type="dxa"/>
            <w:tcMar>
              <w:left w:w="57" w:type="dxa"/>
              <w:right w:w="57" w:type="dxa"/>
            </w:tcMar>
          </w:tcPr>
          <w:p w14:paraId="24A5A3C8"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08949935" w14:textId="77777777">
        <w:trPr>
          <w:trHeight w:val="544"/>
        </w:trPr>
        <w:tc>
          <w:tcPr>
            <w:tcW w:w="3180" w:type="dxa"/>
            <w:tcMar>
              <w:left w:w="57" w:type="dxa"/>
              <w:right w:w="57" w:type="dxa"/>
            </w:tcMar>
            <w:vAlign w:val="center"/>
          </w:tcPr>
          <w:p w14:paraId="003B6A74"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Giới tính</w:t>
            </w:r>
          </w:p>
          <w:p w14:paraId="026F8A6F" w14:textId="77777777" w:rsidR="0028217D" w:rsidRPr="00143CE1" w:rsidRDefault="002819B1" w:rsidP="0028217D">
            <w:pPr>
              <w:pBdr>
                <w:top w:val="nil"/>
                <w:left w:val="nil"/>
                <w:bottom w:val="nil"/>
                <w:right w:val="nil"/>
                <w:between w:val="nil"/>
              </w:pBdr>
              <w:spacing w:before="80" w:after="60"/>
              <w:rPr>
                <w:color w:val="000000"/>
              </w:rPr>
            </w:pPr>
            <w:r w:rsidRPr="00143CE1">
              <w:rPr>
                <w:color w:val="000000"/>
              </w:rPr>
              <w:t>Gender</w:t>
            </w:r>
          </w:p>
        </w:tc>
        <w:tc>
          <w:tcPr>
            <w:tcW w:w="7019" w:type="dxa"/>
            <w:tcMar>
              <w:left w:w="57" w:type="dxa"/>
              <w:right w:w="57" w:type="dxa"/>
            </w:tcMar>
          </w:tcPr>
          <w:p w14:paraId="0C1E7C56"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185A570F" w14:textId="77777777">
        <w:trPr>
          <w:trHeight w:val="544"/>
        </w:trPr>
        <w:tc>
          <w:tcPr>
            <w:tcW w:w="3180" w:type="dxa"/>
            <w:tcMar>
              <w:left w:w="57" w:type="dxa"/>
              <w:right w:w="57" w:type="dxa"/>
            </w:tcMar>
            <w:vAlign w:val="center"/>
          </w:tcPr>
          <w:p w14:paraId="47C62EF1"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Tên trường</w:t>
            </w:r>
          </w:p>
          <w:p w14:paraId="19039F3B" w14:textId="77777777" w:rsidR="0028217D" w:rsidRPr="00143CE1" w:rsidRDefault="002819B1">
            <w:pPr>
              <w:pBdr>
                <w:top w:val="nil"/>
                <w:left w:val="nil"/>
                <w:bottom w:val="nil"/>
                <w:right w:val="nil"/>
                <w:between w:val="nil"/>
              </w:pBdr>
              <w:spacing w:before="80" w:after="60"/>
              <w:rPr>
                <w:color w:val="000000"/>
              </w:rPr>
            </w:pPr>
            <w:r w:rsidRPr="00143CE1">
              <w:rPr>
                <w:color w:val="000000"/>
              </w:rPr>
              <w:t>School name</w:t>
            </w:r>
          </w:p>
        </w:tc>
        <w:tc>
          <w:tcPr>
            <w:tcW w:w="7019" w:type="dxa"/>
            <w:tcMar>
              <w:left w:w="57" w:type="dxa"/>
              <w:right w:w="57" w:type="dxa"/>
            </w:tcMar>
          </w:tcPr>
          <w:p w14:paraId="3B005F71"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00B259D3" w14:textId="77777777">
        <w:trPr>
          <w:trHeight w:val="544"/>
        </w:trPr>
        <w:tc>
          <w:tcPr>
            <w:tcW w:w="3180" w:type="dxa"/>
            <w:tcMar>
              <w:left w:w="57" w:type="dxa"/>
              <w:right w:w="57" w:type="dxa"/>
            </w:tcMar>
            <w:vAlign w:val="center"/>
          </w:tcPr>
          <w:p w14:paraId="5CCA883B"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Lớp học</w:t>
            </w:r>
          </w:p>
          <w:p w14:paraId="60D91899" w14:textId="77777777" w:rsidR="0028217D" w:rsidRPr="00143CE1" w:rsidRDefault="002819B1">
            <w:pPr>
              <w:pBdr>
                <w:top w:val="nil"/>
                <w:left w:val="nil"/>
                <w:bottom w:val="nil"/>
                <w:right w:val="nil"/>
                <w:between w:val="nil"/>
              </w:pBdr>
              <w:spacing w:before="80" w:after="60"/>
              <w:rPr>
                <w:color w:val="000000"/>
              </w:rPr>
            </w:pPr>
            <w:r w:rsidRPr="00143CE1">
              <w:rPr>
                <w:color w:val="000000"/>
              </w:rPr>
              <w:t>Class</w:t>
            </w:r>
          </w:p>
        </w:tc>
        <w:tc>
          <w:tcPr>
            <w:tcW w:w="7019" w:type="dxa"/>
            <w:tcMar>
              <w:left w:w="57" w:type="dxa"/>
              <w:right w:w="57" w:type="dxa"/>
            </w:tcMar>
          </w:tcPr>
          <w:p w14:paraId="03918545" w14:textId="77777777" w:rsidR="001E7C10" w:rsidRPr="00143CE1" w:rsidRDefault="001E7C10">
            <w:pPr>
              <w:pBdr>
                <w:top w:val="nil"/>
                <w:left w:val="nil"/>
                <w:bottom w:val="nil"/>
                <w:right w:val="nil"/>
                <w:between w:val="nil"/>
              </w:pBdr>
              <w:spacing w:before="80" w:after="60"/>
              <w:rPr>
                <w:color w:val="000000"/>
                <w:sz w:val="18"/>
                <w:szCs w:val="18"/>
              </w:rPr>
            </w:pPr>
          </w:p>
        </w:tc>
      </w:tr>
    </w:tbl>
    <w:p w14:paraId="552C9824" w14:textId="77777777" w:rsidR="001E7C10" w:rsidRPr="00143CE1" w:rsidRDefault="002819B1">
      <w:pPr>
        <w:pBdr>
          <w:top w:val="nil"/>
          <w:left w:val="nil"/>
          <w:bottom w:val="nil"/>
          <w:right w:val="nil"/>
          <w:between w:val="nil"/>
        </w:pBdr>
        <w:spacing w:before="120"/>
        <w:rPr>
          <w:color w:val="000000"/>
        </w:rPr>
      </w:pPr>
      <w:r w:rsidRPr="00143CE1">
        <w:rPr>
          <w:color w:val="000000"/>
          <w:lang w:val="vi"/>
        </w:rPr>
        <w:t xml:space="preserve">Người này có phải là người gốc thổ dân hoặc người dân đảo Torres Strait không? Đánh dấu câu trả lời được chọn bằng dấu 'X' </w:t>
      </w:r>
    </w:p>
    <w:p w14:paraId="2AD58887" w14:textId="77777777" w:rsidR="0028217D" w:rsidRPr="00143CE1" w:rsidRDefault="002819B1" w:rsidP="0028217D">
      <w:pPr>
        <w:pBdr>
          <w:top w:val="nil"/>
          <w:left w:val="nil"/>
          <w:bottom w:val="nil"/>
          <w:right w:val="nil"/>
          <w:between w:val="nil"/>
        </w:pBdr>
        <w:spacing w:before="120"/>
        <w:rPr>
          <w:color w:val="000000"/>
        </w:rPr>
      </w:pPr>
      <w:r w:rsidRPr="00143CE1">
        <w:rPr>
          <w:color w:val="000000"/>
        </w:rPr>
        <w:t xml:space="preserve">Is this person of Aboriginal or Torres Strait Islander origin? Mark chosen response with an ‘X’. </w:t>
      </w:r>
    </w:p>
    <w:tbl>
      <w:tblPr>
        <w:tblStyle w:val="a1"/>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7C25A0" w:rsidRPr="00143CE1" w14:paraId="6494944A" w14:textId="77777777">
        <w:trPr>
          <w:trHeight w:val="544"/>
        </w:trPr>
        <w:tc>
          <w:tcPr>
            <w:tcW w:w="4598" w:type="dxa"/>
            <w:vAlign w:val="center"/>
          </w:tcPr>
          <w:p w14:paraId="5CE3741D"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Không</w:t>
            </w:r>
          </w:p>
          <w:p w14:paraId="1CEA6AE8" w14:textId="77777777" w:rsidR="0028217D" w:rsidRPr="00143CE1" w:rsidRDefault="002819B1">
            <w:pPr>
              <w:pBdr>
                <w:top w:val="nil"/>
                <w:left w:val="nil"/>
                <w:bottom w:val="nil"/>
                <w:right w:val="nil"/>
                <w:between w:val="nil"/>
              </w:pBdr>
              <w:spacing w:before="80" w:after="60"/>
              <w:rPr>
                <w:color w:val="000000"/>
              </w:rPr>
            </w:pPr>
            <w:r w:rsidRPr="00143CE1">
              <w:rPr>
                <w:color w:val="000000"/>
              </w:rPr>
              <w:t>No</w:t>
            </w:r>
          </w:p>
        </w:tc>
        <w:tc>
          <w:tcPr>
            <w:tcW w:w="993" w:type="dxa"/>
            <w:vAlign w:val="center"/>
          </w:tcPr>
          <w:p w14:paraId="68140F1C" w14:textId="77777777" w:rsidR="001E7C10" w:rsidRPr="00143CE1" w:rsidRDefault="001E7C10">
            <w:pPr>
              <w:pBdr>
                <w:top w:val="nil"/>
                <w:left w:val="nil"/>
                <w:bottom w:val="nil"/>
                <w:right w:val="nil"/>
                <w:between w:val="nil"/>
              </w:pBdr>
              <w:spacing w:before="80" w:after="60"/>
              <w:rPr>
                <w:color w:val="000000"/>
              </w:rPr>
            </w:pPr>
          </w:p>
        </w:tc>
      </w:tr>
      <w:tr w:rsidR="007C25A0" w:rsidRPr="00143CE1" w14:paraId="00F921F2" w14:textId="77777777">
        <w:trPr>
          <w:trHeight w:val="544"/>
        </w:trPr>
        <w:tc>
          <w:tcPr>
            <w:tcW w:w="4598" w:type="dxa"/>
            <w:vAlign w:val="center"/>
          </w:tcPr>
          <w:p w14:paraId="3309C309"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Thổ dân</w:t>
            </w:r>
          </w:p>
          <w:p w14:paraId="188BF62E" w14:textId="77777777" w:rsidR="0028217D" w:rsidRPr="00143CE1" w:rsidRDefault="002819B1">
            <w:pPr>
              <w:pBdr>
                <w:top w:val="nil"/>
                <w:left w:val="nil"/>
                <w:bottom w:val="nil"/>
                <w:right w:val="nil"/>
                <w:between w:val="nil"/>
              </w:pBdr>
              <w:spacing w:before="80" w:after="60"/>
              <w:rPr>
                <w:color w:val="000000"/>
              </w:rPr>
            </w:pPr>
            <w:r w:rsidRPr="00143CE1">
              <w:rPr>
                <w:color w:val="000000"/>
              </w:rPr>
              <w:t>Aboriginal</w:t>
            </w:r>
          </w:p>
        </w:tc>
        <w:tc>
          <w:tcPr>
            <w:tcW w:w="993" w:type="dxa"/>
            <w:vAlign w:val="center"/>
          </w:tcPr>
          <w:p w14:paraId="4C70083E" w14:textId="77777777" w:rsidR="001E7C10" w:rsidRPr="00143CE1" w:rsidRDefault="001E7C10">
            <w:pPr>
              <w:pBdr>
                <w:top w:val="nil"/>
                <w:left w:val="nil"/>
                <w:bottom w:val="nil"/>
                <w:right w:val="nil"/>
                <w:between w:val="nil"/>
              </w:pBdr>
              <w:spacing w:before="80" w:after="60"/>
              <w:rPr>
                <w:color w:val="000000"/>
              </w:rPr>
            </w:pPr>
          </w:p>
        </w:tc>
      </w:tr>
      <w:tr w:rsidR="007C25A0" w:rsidRPr="006A5637" w14:paraId="0870A7DA" w14:textId="77777777">
        <w:trPr>
          <w:trHeight w:val="544"/>
        </w:trPr>
        <w:tc>
          <w:tcPr>
            <w:tcW w:w="4598" w:type="dxa"/>
            <w:vAlign w:val="center"/>
          </w:tcPr>
          <w:p w14:paraId="7097F835" w14:textId="77777777" w:rsidR="001E7C10" w:rsidRPr="00143CE1" w:rsidRDefault="002819B1">
            <w:pPr>
              <w:pBdr>
                <w:top w:val="nil"/>
                <w:left w:val="nil"/>
                <w:bottom w:val="nil"/>
                <w:right w:val="nil"/>
                <w:between w:val="nil"/>
              </w:pBdr>
              <w:spacing w:before="80" w:after="60"/>
              <w:rPr>
                <w:color w:val="000000"/>
                <w:lang w:val="fr-BE"/>
              </w:rPr>
            </w:pPr>
            <w:r w:rsidRPr="00143CE1">
              <w:rPr>
                <w:color w:val="000000"/>
                <w:lang w:val="vi"/>
              </w:rPr>
              <w:t>Người dân đảo Torres Strait</w:t>
            </w:r>
          </w:p>
          <w:p w14:paraId="111A0B69" w14:textId="77777777" w:rsidR="0028217D" w:rsidRPr="00143CE1" w:rsidRDefault="002819B1">
            <w:pPr>
              <w:pBdr>
                <w:top w:val="nil"/>
                <w:left w:val="nil"/>
                <w:bottom w:val="nil"/>
                <w:right w:val="nil"/>
                <w:between w:val="nil"/>
              </w:pBdr>
              <w:spacing w:before="80" w:after="60"/>
              <w:rPr>
                <w:color w:val="000000"/>
                <w:lang w:val="fr-BE"/>
              </w:rPr>
            </w:pPr>
            <w:r w:rsidRPr="00143CE1">
              <w:rPr>
                <w:color w:val="000000"/>
                <w:lang w:val="fr-BE"/>
              </w:rPr>
              <w:t xml:space="preserve">Torres </w:t>
            </w:r>
            <w:proofErr w:type="spellStart"/>
            <w:r w:rsidRPr="00143CE1">
              <w:rPr>
                <w:color w:val="000000"/>
                <w:lang w:val="fr-BE"/>
              </w:rPr>
              <w:t>Strait</w:t>
            </w:r>
            <w:proofErr w:type="spellEnd"/>
            <w:r w:rsidRPr="00143CE1">
              <w:rPr>
                <w:color w:val="000000"/>
                <w:lang w:val="fr-BE"/>
              </w:rPr>
              <w:t xml:space="preserve"> </w:t>
            </w:r>
            <w:proofErr w:type="spellStart"/>
            <w:r w:rsidRPr="00143CE1">
              <w:rPr>
                <w:color w:val="000000"/>
                <w:lang w:val="fr-BE"/>
              </w:rPr>
              <w:t>Islander</w:t>
            </w:r>
            <w:proofErr w:type="spellEnd"/>
          </w:p>
        </w:tc>
        <w:tc>
          <w:tcPr>
            <w:tcW w:w="993" w:type="dxa"/>
            <w:vAlign w:val="center"/>
          </w:tcPr>
          <w:p w14:paraId="2F34676E" w14:textId="77777777" w:rsidR="001E7C10" w:rsidRPr="00143CE1" w:rsidRDefault="001E7C10">
            <w:pPr>
              <w:pBdr>
                <w:top w:val="nil"/>
                <w:left w:val="nil"/>
                <w:bottom w:val="nil"/>
                <w:right w:val="nil"/>
                <w:between w:val="nil"/>
              </w:pBdr>
              <w:spacing w:before="80" w:after="60"/>
              <w:rPr>
                <w:color w:val="000000"/>
                <w:lang w:val="fr-BE"/>
              </w:rPr>
            </w:pPr>
          </w:p>
        </w:tc>
      </w:tr>
      <w:tr w:rsidR="007C25A0" w:rsidRPr="00143CE1" w14:paraId="7ADC0B2F" w14:textId="77777777">
        <w:trPr>
          <w:trHeight w:val="544"/>
        </w:trPr>
        <w:tc>
          <w:tcPr>
            <w:tcW w:w="4598" w:type="dxa"/>
            <w:vAlign w:val="center"/>
          </w:tcPr>
          <w:p w14:paraId="64E41535" w14:textId="77777777" w:rsidR="001E7C10" w:rsidRPr="00143CE1" w:rsidRDefault="002819B1">
            <w:pPr>
              <w:pBdr>
                <w:top w:val="nil"/>
                <w:left w:val="nil"/>
                <w:bottom w:val="nil"/>
                <w:right w:val="nil"/>
                <w:between w:val="nil"/>
              </w:pBdr>
              <w:spacing w:before="80" w:after="60"/>
              <w:rPr>
                <w:color w:val="000000"/>
                <w:lang w:val="fr-BE"/>
              </w:rPr>
            </w:pPr>
            <w:r w:rsidRPr="00143CE1">
              <w:rPr>
                <w:color w:val="000000"/>
                <w:lang w:val="vi"/>
              </w:rPr>
              <w:t>Thổ dân và người dân đảo Torres Strait</w:t>
            </w:r>
          </w:p>
          <w:p w14:paraId="1D0E893E" w14:textId="77777777" w:rsidR="0028217D" w:rsidRPr="00143CE1" w:rsidRDefault="002819B1">
            <w:pPr>
              <w:pBdr>
                <w:top w:val="nil"/>
                <w:left w:val="nil"/>
                <w:bottom w:val="nil"/>
                <w:right w:val="nil"/>
                <w:between w:val="nil"/>
              </w:pBdr>
              <w:spacing w:before="80" w:after="60"/>
              <w:rPr>
                <w:color w:val="000000"/>
              </w:rPr>
            </w:pPr>
            <w:r w:rsidRPr="00143CE1">
              <w:rPr>
                <w:color w:val="000000"/>
              </w:rPr>
              <w:t>Aboriginal and Torres Strait Islander</w:t>
            </w:r>
          </w:p>
        </w:tc>
        <w:tc>
          <w:tcPr>
            <w:tcW w:w="993" w:type="dxa"/>
            <w:vAlign w:val="center"/>
          </w:tcPr>
          <w:p w14:paraId="51B3D415" w14:textId="77777777" w:rsidR="001E7C10" w:rsidRPr="00143CE1" w:rsidRDefault="001E7C10">
            <w:pPr>
              <w:pBdr>
                <w:top w:val="nil"/>
                <w:left w:val="nil"/>
                <w:bottom w:val="nil"/>
                <w:right w:val="nil"/>
                <w:between w:val="nil"/>
              </w:pBdr>
              <w:spacing w:before="80" w:after="60"/>
              <w:rPr>
                <w:color w:val="000000"/>
              </w:rPr>
            </w:pPr>
          </w:p>
        </w:tc>
      </w:tr>
    </w:tbl>
    <w:p w14:paraId="66A5F6F1" w14:textId="77777777" w:rsidR="0028217D" w:rsidRPr="00143CE1" w:rsidRDefault="002819B1">
      <w:pPr>
        <w:rPr>
          <w:color w:val="53565A"/>
          <w:sz w:val="27"/>
          <w:szCs w:val="27"/>
        </w:rPr>
      </w:pPr>
      <w:r w:rsidRPr="00143CE1">
        <w:br w:type="page"/>
      </w:r>
    </w:p>
    <w:p w14:paraId="07FF78E9" w14:textId="77777777" w:rsidR="001E7C10" w:rsidRPr="00143CE1" w:rsidRDefault="002819B1">
      <w:pPr>
        <w:pStyle w:val="Heading3"/>
      </w:pPr>
      <w:r w:rsidRPr="00143CE1">
        <w:rPr>
          <w:lang w:val="vi"/>
        </w:rPr>
        <w:lastRenderedPageBreak/>
        <w:t>Thông tin liên hệ của phụ huynh/người giám hộ</w:t>
      </w:r>
    </w:p>
    <w:p w14:paraId="6ECE31B2" w14:textId="7AAB85BF" w:rsidR="0028217D" w:rsidRPr="00143CE1" w:rsidRDefault="00143CE1" w:rsidP="0028217D">
      <w:pPr>
        <w:pStyle w:val="Heading3"/>
      </w:pPr>
      <w:r w:rsidRPr="00143CE1">
        <w:rPr>
          <w:lang w:val="vi"/>
        </w:rPr>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7C25A0" w:rsidRPr="00143CE1" w14:paraId="310C9E00" w14:textId="77777777">
        <w:trPr>
          <w:trHeight w:val="544"/>
        </w:trPr>
        <w:tc>
          <w:tcPr>
            <w:tcW w:w="3317" w:type="dxa"/>
            <w:vAlign w:val="center"/>
          </w:tcPr>
          <w:p w14:paraId="77557C90"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Tên của cha mẹ hoặc người giám hộ</w:t>
            </w:r>
          </w:p>
          <w:p w14:paraId="259886BE" w14:textId="77777777" w:rsidR="0028217D" w:rsidRPr="00143CE1" w:rsidRDefault="002819B1">
            <w:pPr>
              <w:pBdr>
                <w:top w:val="nil"/>
                <w:left w:val="nil"/>
                <w:bottom w:val="nil"/>
                <w:right w:val="nil"/>
                <w:between w:val="nil"/>
              </w:pBdr>
              <w:spacing w:before="80" w:after="60"/>
              <w:rPr>
                <w:color w:val="000000"/>
              </w:rPr>
            </w:pPr>
            <w:r w:rsidRPr="00143CE1">
              <w:rPr>
                <w:color w:val="000000"/>
              </w:rPr>
              <w:t>Name</w:t>
            </w:r>
          </w:p>
        </w:tc>
        <w:tc>
          <w:tcPr>
            <w:tcW w:w="6882" w:type="dxa"/>
          </w:tcPr>
          <w:p w14:paraId="6775E630"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143CE1" w14:paraId="533E02E9" w14:textId="77777777">
        <w:trPr>
          <w:trHeight w:val="544"/>
        </w:trPr>
        <w:tc>
          <w:tcPr>
            <w:tcW w:w="3317" w:type="dxa"/>
            <w:vAlign w:val="center"/>
          </w:tcPr>
          <w:p w14:paraId="4C162251"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Số điện thoại ban ngày</w:t>
            </w:r>
          </w:p>
          <w:p w14:paraId="082F5FBC" w14:textId="77777777" w:rsidR="0028217D" w:rsidRPr="00143CE1" w:rsidRDefault="002819B1">
            <w:pPr>
              <w:pBdr>
                <w:top w:val="nil"/>
                <w:left w:val="nil"/>
                <w:bottom w:val="nil"/>
                <w:right w:val="nil"/>
                <w:between w:val="nil"/>
              </w:pBdr>
              <w:spacing w:before="80" w:after="60"/>
              <w:rPr>
                <w:color w:val="000000"/>
              </w:rPr>
            </w:pPr>
            <w:r w:rsidRPr="00143CE1">
              <w:rPr>
                <w:color w:val="000000"/>
              </w:rPr>
              <w:t>Daytime phone</w:t>
            </w:r>
          </w:p>
        </w:tc>
        <w:tc>
          <w:tcPr>
            <w:tcW w:w="6882" w:type="dxa"/>
          </w:tcPr>
          <w:p w14:paraId="1C786EC3" w14:textId="77777777" w:rsidR="001E7C10" w:rsidRPr="00143CE1" w:rsidRDefault="001E7C10">
            <w:pPr>
              <w:pBdr>
                <w:top w:val="nil"/>
                <w:left w:val="nil"/>
                <w:bottom w:val="nil"/>
                <w:right w:val="nil"/>
                <w:between w:val="nil"/>
              </w:pBdr>
              <w:spacing w:before="80" w:after="60"/>
              <w:rPr>
                <w:color w:val="000000"/>
                <w:sz w:val="18"/>
                <w:szCs w:val="18"/>
              </w:rPr>
            </w:pPr>
          </w:p>
        </w:tc>
      </w:tr>
      <w:tr w:rsidR="007C25A0" w:rsidRPr="006A5637" w14:paraId="49D69F57" w14:textId="77777777">
        <w:trPr>
          <w:trHeight w:val="544"/>
        </w:trPr>
        <w:tc>
          <w:tcPr>
            <w:tcW w:w="3317" w:type="dxa"/>
            <w:vAlign w:val="center"/>
          </w:tcPr>
          <w:p w14:paraId="0D0276D8" w14:textId="77777777" w:rsidR="001E7C10" w:rsidRPr="00143CE1" w:rsidRDefault="002819B1">
            <w:pPr>
              <w:pBdr>
                <w:top w:val="nil"/>
                <w:left w:val="nil"/>
                <w:bottom w:val="nil"/>
                <w:right w:val="nil"/>
                <w:between w:val="nil"/>
              </w:pBdr>
              <w:spacing w:before="80" w:after="60"/>
              <w:rPr>
                <w:color w:val="000000"/>
                <w:lang w:val="it-IT"/>
              </w:rPr>
            </w:pPr>
            <w:r w:rsidRPr="00143CE1">
              <w:rPr>
                <w:color w:val="000000"/>
                <w:lang w:val="vi"/>
              </w:rPr>
              <w:t>Điện thoại di động</w:t>
            </w:r>
          </w:p>
          <w:p w14:paraId="3295F9E9" w14:textId="77777777" w:rsidR="0028217D" w:rsidRPr="00143CE1" w:rsidRDefault="002819B1">
            <w:pPr>
              <w:pBdr>
                <w:top w:val="nil"/>
                <w:left w:val="nil"/>
                <w:bottom w:val="nil"/>
                <w:right w:val="nil"/>
                <w:between w:val="nil"/>
              </w:pBdr>
              <w:spacing w:before="80" w:after="60"/>
              <w:rPr>
                <w:color w:val="000000"/>
                <w:lang w:val="it-IT"/>
              </w:rPr>
            </w:pPr>
            <w:r w:rsidRPr="00143CE1">
              <w:rPr>
                <w:color w:val="000000"/>
                <w:lang w:val="it-IT"/>
              </w:rPr>
              <w:t>Mobile</w:t>
            </w:r>
          </w:p>
        </w:tc>
        <w:tc>
          <w:tcPr>
            <w:tcW w:w="6882" w:type="dxa"/>
          </w:tcPr>
          <w:p w14:paraId="3EA13763" w14:textId="77777777" w:rsidR="001E7C10" w:rsidRPr="00143CE1" w:rsidRDefault="001E7C10">
            <w:pPr>
              <w:pBdr>
                <w:top w:val="nil"/>
                <w:left w:val="nil"/>
                <w:bottom w:val="nil"/>
                <w:right w:val="nil"/>
                <w:between w:val="nil"/>
              </w:pBdr>
              <w:spacing w:before="80" w:after="60"/>
              <w:rPr>
                <w:color w:val="000000"/>
                <w:sz w:val="18"/>
                <w:szCs w:val="18"/>
                <w:lang w:val="it-IT"/>
              </w:rPr>
            </w:pPr>
          </w:p>
        </w:tc>
      </w:tr>
      <w:tr w:rsidR="007C25A0" w:rsidRPr="00143CE1" w14:paraId="61EDEB6B" w14:textId="77777777">
        <w:trPr>
          <w:trHeight w:val="544"/>
        </w:trPr>
        <w:tc>
          <w:tcPr>
            <w:tcW w:w="3317" w:type="dxa"/>
            <w:vAlign w:val="center"/>
          </w:tcPr>
          <w:p w14:paraId="49ABA64B"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Email</w:t>
            </w:r>
          </w:p>
          <w:p w14:paraId="59177558" w14:textId="77777777" w:rsidR="0028217D" w:rsidRPr="00143CE1" w:rsidRDefault="002819B1">
            <w:pPr>
              <w:pBdr>
                <w:top w:val="nil"/>
                <w:left w:val="nil"/>
                <w:bottom w:val="nil"/>
                <w:right w:val="nil"/>
                <w:between w:val="nil"/>
              </w:pBdr>
              <w:spacing w:before="80" w:after="60"/>
              <w:rPr>
                <w:color w:val="000000"/>
              </w:rPr>
            </w:pPr>
            <w:r w:rsidRPr="00143CE1">
              <w:rPr>
                <w:color w:val="000000"/>
              </w:rPr>
              <w:t>Email</w:t>
            </w:r>
          </w:p>
        </w:tc>
        <w:tc>
          <w:tcPr>
            <w:tcW w:w="6882" w:type="dxa"/>
          </w:tcPr>
          <w:p w14:paraId="73FD9299" w14:textId="77777777" w:rsidR="001E7C10" w:rsidRPr="00143CE1" w:rsidRDefault="001E7C10">
            <w:pPr>
              <w:pBdr>
                <w:top w:val="nil"/>
                <w:left w:val="nil"/>
                <w:bottom w:val="nil"/>
                <w:right w:val="nil"/>
                <w:between w:val="nil"/>
              </w:pBdr>
              <w:spacing w:before="80" w:after="60"/>
              <w:rPr>
                <w:color w:val="000000"/>
                <w:sz w:val="18"/>
                <w:szCs w:val="18"/>
              </w:rPr>
            </w:pPr>
          </w:p>
        </w:tc>
      </w:tr>
    </w:tbl>
    <w:p w14:paraId="7F6D612D" w14:textId="77777777" w:rsidR="001E7C10" w:rsidRPr="00143CE1" w:rsidRDefault="001E7C10"/>
    <w:p w14:paraId="2235FE79" w14:textId="77777777" w:rsidR="001E7C10" w:rsidRPr="00143CE1" w:rsidRDefault="002819B1">
      <w:pPr>
        <w:pStyle w:val="Heading1"/>
        <w:rPr>
          <w:color w:val="17365D"/>
        </w:rPr>
      </w:pPr>
      <w:r w:rsidRPr="00143CE1">
        <w:rPr>
          <w:color w:val="17365D"/>
          <w:lang w:val="vi"/>
        </w:rPr>
        <w:br w:type="page"/>
      </w:r>
      <w:r w:rsidRPr="00143CE1">
        <w:rPr>
          <w:color w:val="17365D"/>
          <w:lang w:val="vi"/>
        </w:rPr>
        <w:lastRenderedPageBreak/>
        <w:t>Đồng ý tiêm vắc xin</w:t>
      </w:r>
    </w:p>
    <w:p w14:paraId="0C703D01" w14:textId="77777777" w:rsidR="0028217D" w:rsidRPr="00143CE1" w:rsidRDefault="002819B1" w:rsidP="0028217D">
      <w:pPr>
        <w:pStyle w:val="Heading1"/>
        <w:rPr>
          <w:color w:val="17365D"/>
        </w:rPr>
      </w:pPr>
      <w:r w:rsidRPr="00143CE1">
        <w:rPr>
          <w:color w:val="17365D"/>
        </w:rPr>
        <w:t>Vaccine consent</w:t>
      </w:r>
    </w:p>
    <w:p w14:paraId="48E1090F" w14:textId="77777777" w:rsidR="001E7C10" w:rsidRPr="00143CE1" w:rsidRDefault="002819B1">
      <w:pPr>
        <w:pBdr>
          <w:top w:val="nil"/>
          <w:left w:val="nil"/>
          <w:bottom w:val="nil"/>
          <w:right w:val="nil"/>
          <w:between w:val="nil"/>
        </w:pBdr>
        <w:rPr>
          <w:color w:val="000000"/>
          <w:lang w:val="vi"/>
        </w:rPr>
      </w:pPr>
      <w:r w:rsidRPr="00143CE1">
        <w:rPr>
          <w:b/>
          <w:bCs/>
          <w:color w:val="000000"/>
          <w:lang w:val="vi"/>
        </w:rPr>
        <w:t>Tuyên bố</w:t>
      </w:r>
      <w:r w:rsidRPr="00143CE1">
        <w:rPr>
          <w:color w:val="000000"/>
          <w:lang w:val="vi"/>
        </w:rPr>
        <w:t>: Tôi được ủy quyền để đưa ra sự đồng ý hoặc không đồng ý để con tôi tiêm chủng và khi cung cấp sự đồng ý này, tôi hiểu rằng con tôi sẽ được tiêm vắc xin để bảo vệ chống lại các chủng vi khuẩn A, C, W và Y gây bệnh viêm màng não mô cầu. Tôi đã đọc và hiểu thông tin được cung cấp cho tôi về việc tiêm chủng, bao gồm cả những rủi ro khi không tiêm chủng và tác dụng phụ của vắc xin. Tôi hiểu rằng tôi có thể thảo luận về những rủi ro và lợi ích của việc tiêm chủng với cơ sở/nơi cung cấp dịch vụ tiêm chủng của mình. Tôi hiểu rằng sự đồng ý có thể được rút lại bất cứ lúc nào trước khi tiêm chủng diễn ra.</w:t>
      </w:r>
    </w:p>
    <w:p w14:paraId="7C25590A" w14:textId="77777777" w:rsidR="001E7C10" w:rsidRPr="00143CE1" w:rsidRDefault="002819B1">
      <w:pPr>
        <w:pStyle w:val="Heading2"/>
        <w:rPr>
          <w:lang w:val="vi"/>
        </w:rPr>
      </w:pPr>
      <w:r w:rsidRPr="00143CE1">
        <w:rPr>
          <w:lang w:val="vi"/>
        </w:rPr>
        <w:t>Vắc xin ngừa viêm màng não mô cầu loại ACWY</w:t>
      </w:r>
    </w:p>
    <w:p w14:paraId="3FD5D79C" w14:textId="77777777" w:rsidR="00F239CF" w:rsidRPr="00143CE1" w:rsidRDefault="002819B1" w:rsidP="00F239CF">
      <w:pPr>
        <w:pStyle w:val="Heading2"/>
        <w:rPr>
          <w:lang w:val="vi"/>
        </w:rPr>
      </w:pPr>
      <w:r w:rsidRPr="00143CE1">
        <w:rPr>
          <w:lang w:val="vi"/>
        </w:rPr>
        <w:t>Meningococcal ACWY vaccine</w:t>
      </w:r>
    </w:p>
    <w:p w14:paraId="09BD42A2" w14:textId="77777777" w:rsidR="001E7C10" w:rsidRPr="00143CE1" w:rsidRDefault="002819B1">
      <w:pPr>
        <w:pBdr>
          <w:top w:val="nil"/>
          <w:left w:val="nil"/>
          <w:bottom w:val="nil"/>
          <w:right w:val="nil"/>
          <w:between w:val="nil"/>
        </w:pBdr>
        <w:rPr>
          <w:color w:val="000000"/>
          <w:lang w:val="vi"/>
        </w:rPr>
      </w:pPr>
      <w:r w:rsidRPr="00143CE1">
        <w:rPr>
          <w:color w:val="000000"/>
          <w:lang w:val="vi"/>
        </w:rPr>
        <w:t>Vui lòng đánh dấu câu trả lời quý vị chọn bên dưới bằng dấu 'X'.</w:t>
      </w:r>
    </w:p>
    <w:p w14:paraId="3CB1F4DA" w14:textId="77777777" w:rsidR="00F239CF" w:rsidRPr="00143CE1" w:rsidRDefault="002819B1" w:rsidP="00F239CF">
      <w:pPr>
        <w:pBdr>
          <w:top w:val="nil"/>
          <w:left w:val="nil"/>
          <w:bottom w:val="nil"/>
          <w:right w:val="nil"/>
          <w:between w:val="nil"/>
        </w:pBdr>
        <w:rPr>
          <w:color w:val="000000"/>
        </w:rPr>
      </w:pPr>
      <w:r w:rsidRPr="00143CE1">
        <w:rPr>
          <w:color w:val="000000"/>
        </w:rPr>
        <w:t>Please mark your chosen response, below, with an ‘X’.</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7C25A0" w:rsidRPr="00143CE1" w14:paraId="6CF32545" w14:textId="77777777">
        <w:trPr>
          <w:trHeight w:val="510"/>
        </w:trPr>
        <w:tc>
          <w:tcPr>
            <w:tcW w:w="9185" w:type="dxa"/>
            <w:gridSpan w:val="2"/>
            <w:vAlign w:val="center"/>
          </w:tcPr>
          <w:p w14:paraId="120B2B49"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CÓ, tôi đồng ý cho con tôi được tiêm vắc xin ngừa viêm màng não mô cầu loại ACWY tại trường.</w:t>
            </w:r>
          </w:p>
          <w:p w14:paraId="51884C10"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Vắc xin ngừa viêm màng não mô cầu loại ACWY là vắc xin kết hợp bốn trong một để bảo vệ chống lại các chủng vi khuẩn A, C, W, Y (một mũi tiêm).</w:t>
            </w:r>
          </w:p>
          <w:p w14:paraId="74DAD2A8" w14:textId="77777777" w:rsidR="00F239CF" w:rsidRPr="00143CE1" w:rsidRDefault="002819B1" w:rsidP="00F239CF">
            <w:pPr>
              <w:pBdr>
                <w:top w:val="nil"/>
                <w:left w:val="nil"/>
                <w:bottom w:val="nil"/>
                <w:right w:val="nil"/>
                <w:between w:val="nil"/>
              </w:pBdr>
              <w:spacing w:before="80" w:after="60"/>
              <w:rPr>
                <w:color w:val="000000"/>
              </w:rPr>
            </w:pPr>
            <w:r w:rsidRPr="00143CE1">
              <w:rPr>
                <w:color w:val="000000"/>
              </w:rPr>
              <w:t xml:space="preserve">YES, I consent to my child receiving the Meningococcal </w:t>
            </w:r>
            <w:proofErr w:type="spellStart"/>
            <w:r w:rsidRPr="00143CE1">
              <w:rPr>
                <w:color w:val="000000"/>
              </w:rPr>
              <w:t>ACWY</w:t>
            </w:r>
            <w:proofErr w:type="spellEnd"/>
            <w:r w:rsidRPr="00143CE1">
              <w:rPr>
                <w:color w:val="000000"/>
              </w:rPr>
              <w:t xml:space="preserve"> vaccine at school.</w:t>
            </w:r>
          </w:p>
          <w:p w14:paraId="09D076DD" w14:textId="77777777" w:rsidR="00F239CF" w:rsidRPr="00143CE1" w:rsidRDefault="002819B1" w:rsidP="00F239CF">
            <w:pPr>
              <w:pBdr>
                <w:top w:val="nil"/>
                <w:left w:val="nil"/>
                <w:bottom w:val="nil"/>
                <w:right w:val="nil"/>
                <w:between w:val="nil"/>
              </w:pBdr>
              <w:spacing w:before="80" w:after="60"/>
              <w:rPr>
                <w:color w:val="000000"/>
              </w:rPr>
            </w:pPr>
            <w:r w:rsidRPr="00143CE1">
              <w:rPr>
                <w:color w:val="000000"/>
              </w:rPr>
              <w:t xml:space="preserve">The Meningococcal </w:t>
            </w:r>
            <w:proofErr w:type="spellStart"/>
            <w:r w:rsidRPr="00143CE1">
              <w:rPr>
                <w:color w:val="000000"/>
              </w:rPr>
              <w:t>ACWY</w:t>
            </w:r>
            <w:proofErr w:type="spellEnd"/>
            <w:r w:rsidRPr="00143CE1">
              <w:rPr>
                <w:color w:val="000000"/>
              </w:rPr>
              <w:t xml:space="preserve"> vaccine is a four-in-one combined vaccine for protection against meningococcal A, C, W, Y strains (one injection).</w:t>
            </w:r>
          </w:p>
        </w:tc>
        <w:tc>
          <w:tcPr>
            <w:tcW w:w="1276" w:type="dxa"/>
          </w:tcPr>
          <w:p w14:paraId="1D6CAB45" w14:textId="77777777" w:rsidR="001E7C10" w:rsidRPr="00143CE1" w:rsidRDefault="001E7C10">
            <w:pPr>
              <w:pBdr>
                <w:top w:val="nil"/>
                <w:left w:val="nil"/>
                <w:bottom w:val="nil"/>
                <w:right w:val="nil"/>
                <w:between w:val="nil"/>
              </w:pBdr>
              <w:rPr>
                <w:color w:val="000000"/>
                <w:sz w:val="18"/>
                <w:szCs w:val="18"/>
              </w:rPr>
            </w:pPr>
          </w:p>
        </w:tc>
      </w:tr>
      <w:tr w:rsidR="007C25A0" w:rsidRPr="00143CE1" w14:paraId="5BE69C09" w14:textId="77777777">
        <w:trPr>
          <w:trHeight w:val="510"/>
        </w:trPr>
        <w:tc>
          <w:tcPr>
            <w:tcW w:w="6350" w:type="dxa"/>
            <w:vAlign w:val="center"/>
          </w:tcPr>
          <w:p w14:paraId="46E9B28A"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Nếu quý vị đã chọn 'CÓ' ở trên, vui lòng ký tên hoặc ghi tên của mình.</w:t>
            </w:r>
          </w:p>
          <w:p w14:paraId="0E733652" w14:textId="77777777" w:rsidR="00F239CF" w:rsidRPr="00143CE1" w:rsidRDefault="002819B1">
            <w:pPr>
              <w:pBdr>
                <w:top w:val="nil"/>
                <w:left w:val="nil"/>
                <w:bottom w:val="nil"/>
                <w:right w:val="nil"/>
                <w:between w:val="nil"/>
              </w:pBdr>
              <w:spacing w:before="80" w:after="60"/>
              <w:rPr>
                <w:color w:val="000000"/>
              </w:rPr>
            </w:pPr>
            <w:r w:rsidRPr="00143CE1">
              <w:rPr>
                <w:color w:val="000000"/>
              </w:rPr>
              <w:t>If you have selected 'YES' above, please sign or type your name.</w:t>
            </w:r>
          </w:p>
        </w:tc>
        <w:tc>
          <w:tcPr>
            <w:tcW w:w="4111" w:type="dxa"/>
            <w:gridSpan w:val="2"/>
            <w:vAlign w:val="center"/>
          </w:tcPr>
          <w:p w14:paraId="74F7A7A0" w14:textId="77777777" w:rsidR="001E7C10" w:rsidRPr="00143CE1" w:rsidRDefault="001E7C10">
            <w:pPr>
              <w:pBdr>
                <w:top w:val="nil"/>
                <w:left w:val="nil"/>
                <w:bottom w:val="nil"/>
                <w:right w:val="nil"/>
                <w:between w:val="nil"/>
              </w:pBdr>
              <w:spacing w:before="80" w:after="60"/>
              <w:rPr>
                <w:color w:val="000000"/>
              </w:rPr>
            </w:pPr>
          </w:p>
        </w:tc>
      </w:tr>
      <w:tr w:rsidR="007C25A0" w:rsidRPr="00143CE1" w14:paraId="760A12B8" w14:textId="77777777">
        <w:trPr>
          <w:trHeight w:val="510"/>
        </w:trPr>
        <w:tc>
          <w:tcPr>
            <w:tcW w:w="6350" w:type="dxa"/>
            <w:vAlign w:val="center"/>
          </w:tcPr>
          <w:p w14:paraId="38FCE94D"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Ngày quý vị ký vào mẫu đơn này.</w:t>
            </w:r>
          </w:p>
          <w:p w14:paraId="598EF541" w14:textId="77777777" w:rsidR="00F239CF" w:rsidRPr="00143CE1" w:rsidRDefault="002819B1">
            <w:pPr>
              <w:pBdr>
                <w:top w:val="nil"/>
                <w:left w:val="nil"/>
                <w:bottom w:val="nil"/>
                <w:right w:val="nil"/>
                <w:between w:val="nil"/>
              </w:pBdr>
              <w:spacing w:before="80" w:after="60"/>
              <w:rPr>
                <w:color w:val="000000"/>
              </w:rPr>
            </w:pPr>
            <w:r w:rsidRPr="00143CE1">
              <w:rPr>
                <w:color w:val="000000"/>
              </w:rPr>
              <w:t>Date you signed this form.</w:t>
            </w:r>
          </w:p>
        </w:tc>
        <w:tc>
          <w:tcPr>
            <w:tcW w:w="4111" w:type="dxa"/>
            <w:gridSpan w:val="2"/>
            <w:vAlign w:val="center"/>
          </w:tcPr>
          <w:p w14:paraId="5C63A6FD" w14:textId="77777777" w:rsidR="001E7C10" w:rsidRPr="00143CE1" w:rsidRDefault="001E7C10">
            <w:pPr>
              <w:pBdr>
                <w:top w:val="nil"/>
                <w:left w:val="nil"/>
                <w:bottom w:val="nil"/>
                <w:right w:val="nil"/>
                <w:between w:val="nil"/>
              </w:pBdr>
              <w:spacing w:before="80" w:after="60"/>
              <w:rPr>
                <w:color w:val="000000"/>
              </w:rPr>
            </w:pPr>
          </w:p>
        </w:tc>
      </w:tr>
      <w:tr w:rsidR="007C25A0" w:rsidRPr="00143CE1" w14:paraId="68254601" w14:textId="77777777">
        <w:trPr>
          <w:trHeight w:val="510"/>
        </w:trPr>
        <w:tc>
          <w:tcPr>
            <w:tcW w:w="9185" w:type="dxa"/>
            <w:gridSpan w:val="2"/>
            <w:vAlign w:val="center"/>
          </w:tcPr>
          <w:p w14:paraId="7B7D22BD"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KHÔNG, tôi không đồng ý cho con tôi được tiêm vắc xin ngừa viêm màng não mô cầu loại ACWY.</w:t>
            </w:r>
          </w:p>
          <w:p w14:paraId="0AAA9D48" w14:textId="77777777" w:rsidR="00F239CF" w:rsidRPr="00143CE1" w:rsidRDefault="002819B1">
            <w:pPr>
              <w:pBdr>
                <w:top w:val="nil"/>
                <w:left w:val="nil"/>
                <w:bottom w:val="nil"/>
                <w:right w:val="nil"/>
                <w:between w:val="nil"/>
              </w:pBdr>
              <w:spacing w:before="80" w:after="60"/>
              <w:rPr>
                <w:color w:val="000000"/>
              </w:rPr>
            </w:pPr>
            <w:r w:rsidRPr="00143CE1">
              <w:rPr>
                <w:color w:val="000000"/>
              </w:rPr>
              <w:t xml:space="preserve">No, I do not consent to my child receiving the Meningococcal </w:t>
            </w:r>
            <w:proofErr w:type="spellStart"/>
            <w:r w:rsidRPr="00143CE1">
              <w:rPr>
                <w:color w:val="000000"/>
              </w:rPr>
              <w:t>ACWY</w:t>
            </w:r>
            <w:proofErr w:type="spellEnd"/>
            <w:r w:rsidRPr="00143CE1">
              <w:rPr>
                <w:color w:val="000000"/>
              </w:rPr>
              <w:t xml:space="preserve"> vaccine.</w:t>
            </w:r>
          </w:p>
        </w:tc>
        <w:tc>
          <w:tcPr>
            <w:tcW w:w="1276" w:type="dxa"/>
          </w:tcPr>
          <w:p w14:paraId="4E6086EE" w14:textId="77777777" w:rsidR="001E7C10" w:rsidRPr="00143CE1" w:rsidRDefault="001E7C10">
            <w:pPr>
              <w:pBdr>
                <w:top w:val="nil"/>
                <w:left w:val="nil"/>
                <w:bottom w:val="nil"/>
                <w:right w:val="nil"/>
                <w:between w:val="nil"/>
              </w:pBdr>
              <w:rPr>
                <w:color w:val="000000"/>
                <w:sz w:val="18"/>
                <w:szCs w:val="18"/>
              </w:rPr>
            </w:pPr>
          </w:p>
        </w:tc>
      </w:tr>
      <w:tr w:rsidR="007C25A0" w:rsidRPr="00143CE1" w14:paraId="154C9C9C" w14:textId="77777777">
        <w:trPr>
          <w:trHeight w:val="510"/>
        </w:trPr>
        <w:tc>
          <w:tcPr>
            <w:tcW w:w="9185" w:type="dxa"/>
            <w:gridSpan w:val="2"/>
            <w:vAlign w:val="center"/>
          </w:tcPr>
          <w:p w14:paraId="78FB83A1"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KHÔNG, con tôi đã được tiêm vắc xin ngừa viêm màng não mô cầu loại ACWY ở nơi khác.</w:t>
            </w:r>
          </w:p>
          <w:p w14:paraId="63F5AD93" w14:textId="77777777" w:rsidR="00F239CF" w:rsidRPr="00143CE1" w:rsidRDefault="002819B1">
            <w:pPr>
              <w:pBdr>
                <w:top w:val="nil"/>
                <w:left w:val="nil"/>
                <w:bottom w:val="nil"/>
                <w:right w:val="nil"/>
                <w:between w:val="nil"/>
              </w:pBdr>
              <w:spacing w:before="80" w:after="60"/>
              <w:rPr>
                <w:color w:val="000000"/>
              </w:rPr>
            </w:pPr>
            <w:r w:rsidRPr="00143CE1">
              <w:rPr>
                <w:color w:val="000000"/>
              </w:rPr>
              <w:t xml:space="preserve">No, my child has had the Meningococcal </w:t>
            </w:r>
            <w:proofErr w:type="spellStart"/>
            <w:r w:rsidRPr="00143CE1">
              <w:rPr>
                <w:color w:val="000000"/>
              </w:rPr>
              <w:t>ACWY</w:t>
            </w:r>
            <w:proofErr w:type="spellEnd"/>
            <w:r w:rsidRPr="00143CE1">
              <w:rPr>
                <w:color w:val="000000"/>
              </w:rPr>
              <w:t xml:space="preserve"> vaccine elsewhere.</w:t>
            </w:r>
          </w:p>
        </w:tc>
        <w:tc>
          <w:tcPr>
            <w:tcW w:w="1276" w:type="dxa"/>
          </w:tcPr>
          <w:p w14:paraId="6310C46E" w14:textId="77777777" w:rsidR="001E7C10" w:rsidRPr="00143CE1" w:rsidRDefault="001E7C10">
            <w:pPr>
              <w:pBdr>
                <w:top w:val="nil"/>
                <w:left w:val="nil"/>
                <w:bottom w:val="nil"/>
                <w:right w:val="nil"/>
                <w:between w:val="nil"/>
              </w:pBdr>
              <w:rPr>
                <w:color w:val="000000"/>
                <w:sz w:val="18"/>
                <w:szCs w:val="18"/>
              </w:rPr>
            </w:pPr>
          </w:p>
        </w:tc>
      </w:tr>
      <w:tr w:rsidR="007C25A0" w:rsidRPr="00143CE1" w14:paraId="12D7201F" w14:textId="77777777">
        <w:trPr>
          <w:trHeight w:val="510"/>
        </w:trPr>
        <w:tc>
          <w:tcPr>
            <w:tcW w:w="10461" w:type="dxa"/>
            <w:gridSpan w:val="3"/>
            <w:vAlign w:val="center"/>
          </w:tcPr>
          <w:p w14:paraId="3720CEAF" w14:textId="77777777" w:rsidR="001E7C10" w:rsidRPr="00143CE1" w:rsidRDefault="002819B1">
            <w:pPr>
              <w:pBdr>
                <w:top w:val="nil"/>
                <w:left w:val="nil"/>
                <w:bottom w:val="nil"/>
                <w:right w:val="nil"/>
                <w:between w:val="nil"/>
              </w:pBdr>
              <w:rPr>
                <w:color w:val="000000"/>
              </w:rPr>
            </w:pPr>
            <w:r w:rsidRPr="00143CE1">
              <w:rPr>
                <w:color w:val="000000"/>
                <w:lang w:val="vi"/>
              </w:rPr>
              <w:t>Nếu con quý vị đang được tiêm chủng, vui lòng ghi lại bất kỳ tình trạng bệnh lý nào đã có từ trước, dị ứng nghiêm trọng hoặc phản ứng nghiêm trọng trước đó khi tiêm chủng tại đây:</w:t>
            </w:r>
          </w:p>
          <w:p w14:paraId="00A5EA64" w14:textId="77777777" w:rsidR="00F239CF" w:rsidRPr="00143CE1" w:rsidRDefault="002819B1" w:rsidP="00F239CF">
            <w:pPr>
              <w:pBdr>
                <w:top w:val="nil"/>
                <w:left w:val="nil"/>
                <w:bottom w:val="nil"/>
                <w:right w:val="nil"/>
                <w:between w:val="nil"/>
              </w:pBdr>
              <w:rPr>
                <w:color w:val="000000"/>
              </w:rPr>
            </w:pPr>
            <w:r w:rsidRPr="00143CE1">
              <w:rPr>
                <w:color w:val="000000"/>
              </w:rPr>
              <w:t>If your child is being vaccinated, please note any pre-existing medical condition, severe allergies or previous severe reaction to vaccination here:</w:t>
            </w:r>
          </w:p>
          <w:p w14:paraId="781DB77F" w14:textId="77777777" w:rsidR="001E7C10" w:rsidRPr="00143CE1" w:rsidRDefault="001E7C10">
            <w:pPr>
              <w:pBdr>
                <w:top w:val="nil"/>
                <w:left w:val="nil"/>
                <w:bottom w:val="nil"/>
                <w:right w:val="nil"/>
                <w:between w:val="nil"/>
              </w:pBdr>
              <w:spacing w:before="80" w:after="60"/>
              <w:rPr>
                <w:color w:val="000000"/>
              </w:rPr>
            </w:pPr>
          </w:p>
          <w:p w14:paraId="271573AF" w14:textId="77777777" w:rsidR="001E7C10" w:rsidRDefault="001E7C10">
            <w:pPr>
              <w:pBdr>
                <w:top w:val="nil"/>
                <w:left w:val="nil"/>
                <w:bottom w:val="nil"/>
                <w:right w:val="nil"/>
                <w:between w:val="nil"/>
              </w:pBdr>
              <w:spacing w:before="80" w:after="60"/>
              <w:rPr>
                <w:color w:val="000000"/>
              </w:rPr>
            </w:pPr>
          </w:p>
          <w:p w14:paraId="55896BE4" w14:textId="77777777" w:rsidR="002819B1" w:rsidRDefault="002819B1">
            <w:pPr>
              <w:pBdr>
                <w:top w:val="nil"/>
                <w:left w:val="nil"/>
                <w:bottom w:val="nil"/>
                <w:right w:val="nil"/>
                <w:between w:val="nil"/>
              </w:pBdr>
              <w:spacing w:before="80" w:after="60"/>
              <w:rPr>
                <w:color w:val="000000"/>
              </w:rPr>
            </w:pPr>
          </w:p>
          <w:p w14:paraId="69A8326B" w14:textId="77777777" w:rsidR="002819B1" w:rsidRDefault="002819B1">
            <w:pPr>
              <w:pBdr>
                <w:top w:val="nil"/>
                <w:left w:val="nil"/>
                <w:bottom w:val="nil"/>
                <w:right w:val="nil"/>
                <w:between w:val="nil"/>
              </w:pBdr>
              <w:spacing w:before="80" w:after="60"/>
              <w:rPr>
                <w:color w:val="000000"/>
              </w:rPr>
            </w:pPr>
          </w:p>
          <w:p w14:paraId="307E7905" w14:textId="77777777" w:rsidR="002819B1" w:rsidRPr="00143CE1" w:rsidRDefault="002819B1">
            <w:pPr>
              <w:pBdr>
                <w:top w:val="nil"/>
                <w:left w:val="nil"/>
                <w:bottom w:val="nil"/>
                <w:right w:val="nil"/>
                <w:between w:val="nil"/>
              </w:pBdr>
              <w:spacing w:before="80" w:after="60"/>
              <w:rPr>
                <w:color w:val="000000"/>
              </w:rPr>
            </w:pPr>
          </w:p>
          <w:p w14:paraId="7D03B8D8" w14:textId="77777777" w:rsidR="001E7C10" w:rsidRPr="00143CE1" w:rsidRDefault="001E7C10">
            <w:pPr>
              <w:pBdr>
                <w:top w:val="nil"/>
                <w:left w:val="nil"/>
                <w:bottom w:val="nil"/>
                <w:right w:val="nil"/>
                <w:between w:val="nil"/>
              </w:pBdr>
              <w:spacing w:before="80" w:after="60"/>
              <w:rPr>
                <w:color w:val="000000"/>
              </w:rPr>
            </w:pPr>
          </w:p>
        </w:tc>
      </w:tr>
    </w:tbl>
    <w:p w14:paraId="61F7FD3B" w14:textId="77777777" w:rsidR="00F239CF" w:rsidRPr="00143CE1" w:rsidRDefault="002819B1">
      <w:pPr>
        <w:rPr>
          <w:color w:val="17365D"/>
          <w:sz w:val="40"/>
          <w:szCs w:val="40"/>
        </w:rPr>
      </w:pPr>
      <w:r w:rsidRPr="00143CE1">
        <w:rPr>
          <w:color w:val="17365D"/>
        </w:rPr>
        <w:br w:type="page"/>
      </w:r>
    </w:p>
    <w:p w14:paraId="01BAB494" w14:textId="77777777" w:rsidR="001E7C10" w:rsidRPr="00143CE1" w:rsidRDefault="002819B1">
      <w:pPr>
        <w:pStyle w:val="Heading1"/>
        <w:rPr>
          <w:color w:val="17365D"/>
        </w:rPr>
      </w:pPr>
      <w:r w:rsidRPr="00143CE1">
        <w:rPr>
          <w:color w:val="17365D"/>
          <w:lang w:val="vi"/>
        </w:rPr>
        <w:lastRenderedPageBreak/>
        <w:t>Cam kết quyền riêng tư</w:t>
      </w:r>
    </w:p>
    <w:p w14:paraId="72AE33B5" w14:textId="77777777" w:rsidR="004E2DA9" w:rsidRPr="00143CE1" w:rsidRDefault="002819B1" w:rsidP="004E2DA9">
      <w:pPr>
        <w:pStyle w:val="Heading1"/>
        <w:rPr>
          <w:color w:val="17365D"/>
        </w:rPr>
      </w:pPr>
      <w:r w:rsidRPr="00143CE1">
        <w:rPr>
          <w:color w:val="17365D"/>
        </w:rPr>
        <w:t>Privacy statement</w:t>
      </w:r>
    </w:p>
    <w:p w14:paraId="20028B76" w14:textId="77777777" w:rsidR="001E7C10" w:rsidRPr="00143CE1" w:rsidRDefault="002819B1">
      <w:pPr>
        <w:pBdr>
          <w:top w:val="nil"/>
          <w:left w:val="nil"/>
          <w:bottom w:val="nil"/>
          <w:right w:val="nil"/>
          <w:between w:val="nil"/>
        </w:pBdr>
        <w:rPr>
          <w:color w:val="000000"/>
          <w:lang w:val="vi"/>
        </w:rPr>
      </w:pPr>
      <w:r w:rsidRPr="00143CE1">
        <w:rPr>
          <w:color w:val="000000"/>
          <w:lang w:val="vi"/>
        </w:rPr>
        <w:t xml:space="preserve">Chương trình Tiêm chủng cho Trường Trung học Lớp 10 được tài trợ bởi chính phủ Australia và Victoria và do các hội đồng địa phương thực hiện. Theo Đạo luật An sinh và Sức khỏe Cộng đồng năm 2008, các hội đồng địa phương có trách nhiệm điều phối và cung cấp dịch vụ tiêm chủng cho trẻ em được giáo dục trong khu vực thành phố. </w:t>
      </w:r>
    </w:p>
    <w:p w14:paraId="1CACFD38" w14:textId="77777777" w:rsidR="001E7C10" w:rsidRPr="00143CE1" w:rsidRDefault="002819B1">
      <w:pPr>
        <w:pBdr>
          <w:top w:val="nil"/>
          <w:left w:val="nil"/>
          <w:bottom w:val="nil"/>
          <w:right w:val="nil"/>
          <w:between w:val="nil"/>
        </w:pBdr>
        <w:rPr>
          <w:color w:val="000000"/>
          <w:lang w:val="vi"/>
        </w:rPr>
      </w:pPr>
      <w:r w:rsidRPr="00143CE1">
        <w:rPr>
          <w:color w:val="000000"/>
          <w:lang w:val="vi"/>
        </w:rPr>
        <w:t>Các hội đồng địa phương cam kết bảo vệ quyền riêng tư, bảo mật và an ninh thông tin cá nhân, phù hợp với Đạo luật bảo vệ dữ liệu và quyền riêng tư năm 2014 và Đạo luật hồ sơ sức khỏe năm 2001.</w:t>
      </w:r>
    </w:p>
    <w:p w14:paraId="337B0E88" w14:textId="77777777" w:rsidR="001E7C10" w:rsidRPr="00143CE1" w:rsidRDefault="002819B1">
      <w:pPr>
        <w:pBdr>
          <w:top w:val="nil"/>
          <w:left w:val="nil"/>
          <w:bottom w:val="nil"/>
          <w:right w:val="nil"/>
          <w:between w:val="nil"/>
        </w:pBdr>
        <w:rPr>
          <w:color w:val="000000"/>
          <w:lang w:val="vi"/>
        </w:rPr>
      </w:pPr>
      <w:r w:rsidRPr="00143CE1">
        <w:rPr>
          <w:color w:val="000000"/>
          <w:lang w:val="vi"/>
        </w:rPr>
        <w:t>Các hội đồng địa phương báo cáo các loại vắc xin được cung cấp thông qua các chương trình trường học cho Cơ quan Đăng ký Tiêm chủng Australia (AIR). Thông tin nhận dạng cá nhân sẽ được giữ bí mật. Những chi tiết này nhằm mục đích cung cấp các dịch vụ y tế được cải thiện có mục tiêu cho tất cả trẻ em ở Victoria. Ngoài ra, các chi tiết này còn hỗ trợ các công cụ như hệ thống thu hồi và nhắc nhở để cải thiện tỷ lệ tiêm chủng. Điều này rất quan trọng để cải thiện tỷ lệ tiêm chủng nói chung. Các cá nhân sẽ có quyền truy cập vào hồ sơ của họ về tất cả các loại vắc xin được ghi trong AIR. Dữ liệu tiêm chủng tổng hợp có thể được tiết lộ cho chính phủ Victoria nhằm mục đích giám sát, tài trợ và cải thiện Chương trình Tiêm chủng cho Lớp 10 Trường Trung học. Thông tin này không xác định bất kỳ cá nhân nào.</w:t>
      </w:r>
    </w:p>
    <w:p w14:paraId="12E9524C" w14:textId="77777777" w:rsidR="001E7C10" w:rsidRPr="00143CE1" w:rsidRDefault="002819B1">
      <w:pPr>
        <w:pBdr>
          <w:top w:val="nil"/>
          <w:left w:val="nil"/>
          <w:bottom w:val="nil"/>
          <w:right w:val="nil"/>
          <w:between w:val="nil"/>
        </w:pBdr>
        <w:rPr>
          <w:color w:val="000000"/>
          <w:lang w:val="vi"/>
        </w:rPr>
      </w:pPr>
      <w:r w:rsidRPr="00143CE1">
        <w:rPr>
          <w:color w:val="000000"/>
          <w:lang w:val="vi"/>
        </w:rPr>
        <w:t>Thông tin liên quan đến quý vị hoặc con quý vị sẽ được sử dụng hoặc tiết lộ cho các mục đích liên quan trực tiếp đến việc tiêm chủng của con quý vị và theo những cách mà quý vị xem là hợp lý. Điều này có thể bao gồm việc chuyển giao hoặc trao đổi thông tin liên quan tới bác sĩ đa khoa của quý vị, bác sĩ gia đình của con quý vị, tới dịch vụ y tế hoặc bệnh viện điều trị khác hoặc hội đồng địa phương khác. Hội đồng thành phố địa phương có thể cung cấp cho quý vị thông tin liên quan đến Chương trình Tiêm chủng cho Học sinh Trung học qua tin nhắn SMS hoặc email. Quý vị có thể truy cập thông tin tiêm chủng của con quý vị bằng cách liên hệ với hội đồng địa phương nơi con quý vị theo học.</w:t>
      </w:r>
    </w:p>
    <w:p w14:paraId="1C06EDC0" w14:textId="77777777" w:rsidR="001E7C10" w:rsidRPr="00143CE1" w:rsidRDefault="002819B1">
      <w:pPr>
        <w:pBdr>
          <w:top w:val="nil"/>
          <w:left w:val="nil"/>
          <w:bottom w:val="nil"/>
          <w:right w:val="nil"/>
          <w:between w:val="nil"/>
        </w:pBdr>
        <w:rPr>
          <w:color w:val="000000"/>
          <w:lang w:val="vi"/>
        </w:rPr>
      </w:pPr>
      <w:r w:rsidRPr="00143CE1">
        <w:rPr>
          <w:color w:val="000000"/>
          <w:lang w:val="vi"/>
        </w:rPr>
        <w:t>Đại đa số mọi người điền và gửi lại mẫu đơn này. Cảm ơn quý vị đã trả lại mẫu đơn.</w:t>
      </w:r>
    </w:p>
    <w:p w14:paraId="50DBA4CF" w14:textId="77777777" w:rsidR="001E7C10" w:rsidRPr="00143CE1" w:rsidRDefault="002819B1">
      <w:pPr>
        <w:pStyle w:val="Heading1"/>
        <w:rPr>
          <w:color w:val="17365D"/>
        </w:rPr>
      </w:pPr>
      <w:r w:rsidRPr="00143CE1">
        <w:rPr>
          <w:color w:val="17365D"/>
          <w:lang w:val="vi"/>
        </w:rPr>
        <w:t>Chỉ dùng trong văn phòng</w:t>
      </w:r>
    </w:p>
    <w:p w14:paraId="154E6CAC" w14:textId="77777777" w:rsidR="004E2DA9" w:rsidRPr="00143CE1" w:rsidRDefault="002819B1" w:rsidP="004E2DA9">
      <w:pPr>
        <w:pStyle w:val="Heading1"/>
        <w:rPr>
          <w:color w:val="17365D"/>
        </w:rPr>
      </w:pPr>
      <w:r w:rsidRPr="00143CE1">
        <w:rPr>
          <w:color w:val="17365D"/>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7C25A0" w:rsidRPr="00143CE1" w14:paraId="34AD8C27" w14:textId="77777777">
        <w:tc>
          <w:tcPr>
            <w:tcW w:w="2640" w:type="dxa"/>
          </w:tcPr>
          <w:p w14:paraId="7CABC34B" w14:textId="77777777" w:rsidR="001E7C10" w:rsidRPr="00143CE1" w:rsidRDefault="002819B1">
            <w:pPr>
              <w:pBdr>
                <w:top w:val="nil"/>
                <w:left w:val="nil"/>
                <w:bottom w:val="nil"/>
                <w:right w:val="nil"/>
                <w:between w:val="nil"/>
              </w:pBdr>
              <w:spacing w:before="80" w:after="60"/>
              <w:rPr>
                <w:b/>
                <w:bCs/>
                <w:color w:val="000000"/>
              </w:rPr>
            </w:pPr>
            <w:r w:rsidRPr="00143CE1">
              <w:rPr>
                <w:b/>
                <w:bCs/>
                <w:color w:val="000000"/>
                <w:lang w:val="vi"/>
              </w:rPr>
              <w:t>Vắc xin</w:t>
            </w:r>
          </w:p>
          <w:p w14:paraId="64701904" w14:textId="77777777" w:rsidR="004E2DA9" w:rsidRPr="00143CE1" w:rsidRDefault="002819B1">
            <w:pPr>
              <w:pBdr>
                <w:top w:val="nil"/>
                <w:left w:val="nil"/>
                <w:bottom w:val="nil"/>
                <w:right w:val="nil"/>
                <w:between w:val="nil"/>
              </w:pBdr>
              <w:spacing w:before="80" w:after="60"/>
              <w:rPr>
                <w:b/>
                <w:bCs/>
                <w:color w:val="000000"/>
              </w:rPr>
            </w:pPr>
            <w:r w:rsidRPr="00143CE1">
              <w:rPr>
                <w:b/>
                <w:bCs/>
                <w:color w:val="000000"/>
              </w:rPr>
              <w:t>Vaccine</w:t>
            </w:r>
          </w:p>
        </w:tc>
        <w:tc>
          <w:tcPr>
            <w:tcW w:w="2534" w:type="dxa"/>
          </w:tcPr>
          <w:p w14:paraId="3B7CA990" w14:textId="77777777" w:rsidR="001E7C10" w:rsidRPr="00143CE1" w:rsidRDefault="002819B1">
            <w:pPr>
              <w:pBdr>
                <w:top w:val="nil"/>
                <w:left w:val="nil"/>
                <w:bottom w:val="nil"/>
                <w:right w:val="nil"/>
                <w:between w:val="nil"/>
              </w:pBdr>
              <w:spacing w:before="80" w:after="60"/>
              <w:rPr>
                <w:b/>
                <w:bCs/>
                <w:color w:val="000000"/>
              </w:rPr>
            </w:pPr>
            <w:r w:rsidRPr="00143CE1">
              <w:rPr>
                <w:b/>
                <w:bCs/>
                <w:color w:val="000000"/>
                <w:lang w:val="vi"/>
              </w:rPr>
              <w:t>Ngày tiêm chủng</w:t>
            </w:r>
          </w:p>
          <w:p w14:paraId="3881BD7F" w14:textId="77777777" w:rsidR="004E2DA9" w:rsidRPr="00143CE1" w:rsidRDefault="002819B1">
            <w:pPr>
              <w:pBdr>
                <w:top w:val="nil"/>
                <w:left w:val="nil"/>
                <w:bottom w:val="nil"/>
                <w:right w:val="nil"/>
                <w:between w:val="nil"/>
              </w:pBdr>
              <w:spacing w:before="80" w:after="60"/>
              <w:rPr>
                <w:b/>
                <w:bCs/>
                <w:color w:val="000000"/>
              </w:rPr>
            </w:pPr>
            <w:r w:rsidRPr="00143CE1">
              <w:rPr>
                <w:b/>
                <w:bCs/>
                <w:color w:val="000000"/>
              </w:rPr>
              <w:t>Vaccination date</w:t>
            </w:r>
          </w:p>
        </w:tc>
        <w:tc>
          <w:tcPr>
            <w:tcW w:w="2516" w:type="dxa"/>
          </w:tcPr>
          <w:p w14:paraId="644F9637" w14:textId="77777777" w:rsidR="001E7C10" w:rsidRPr="00143CE1" w:rsidRDefault="002819B1">
            <w:pPr>
              <w:pBdr>
                <w:top w:val="nil"/>
                <w:left w:val="nil"/>
                <w:bottom w:val="nil"/>
                <w:right w:val="nil"/>
                <w:between w:val="nil"/>
              </w:pBdr>
              <w:spacing w:before="80" w:after="60"/>
              <w:rPr>
                <w:b/>
                <w:bCs/>
                <w:color w:val="000000"/>
              </w:rPr>
            </w:pPr>
            <w:r w:rsidRPr="00143CE1">
              <w:rPr>
                <w:b/>
                <w:bCs/>
                <w:color w:val="000000"/>
                <w:lang w:val="vi"/>
              </w:rPr>
              <w:t>Chữ viết tắt của người tiêm chủng</w:t>
            </w:r>
          </w:p>
          <w:p w14:paraId="5C429718" w14:textId="77777777" w:rsidR="004E2DA9" w:rsidRPr="00143CE1" w:rsidRDefault="002819B1">
            <w:pPr>
              <w:pBdr>
                <w:top w:val="nil"/>
                <w:left w:val="nil"/>
                <w:bottom w:val="nil"/>
                <w:right w:val="nil"/>
                <w:between w:val="nil"/>
              </w:pBdr>
              <w:spacing w:before="80" w:after="60"/>
              <w:rPr>
                <w:b/>
                <w:bCs/>
                <w:color w:val="000000"/>
              </w:rPr>
            </w:pPr>
            <w:r w:rsidRPr="00143CE1">
              <w:rPr>
                <w:b/>
                <w:bCs/>
                <w:color w:val="000000"/>
              </w:rPr>
              <w:t>Vaccinator initials</w:t>
            </w:r>
          </w:p>
        </w:tc>
        <w:tc>
          <w:tcPr>
            <w:tcW w:w="2509" w:type="dxa"/>
          </w:tcPr>
          <w:p w14:paraId="01AB48C4" w14:textId="77777777" w:rsidR="001E7C10" w:rsidRPr="00143CE1" w:rsidRDefault="002819B1">
            <w:pPr>
              <w:pBdr>
                <w:top w:val="nil"/>
                <w:left w:val="nil"/>
                <w:bottom w:val="nil"/>
                <w:right w:val="nil"/>
                <w:between w:val="nil"/>
              </w:pBdr>
              <w:spacing w:before="80" w:after="60"/>
              <w:rPr>
                <w:b/>
                <w:bCs/>
                <w:color w:val="000000"/>
              </w:rPr>
            </w:pPr>
            <w:r w:rsidRPr="00143CE1">
              <w:rPr>
                <w:b/>
                <w:bCs/>
                <w:color w:val="000000"/>
                <w:lang w:val="vi"/>
              </w:rPr>
              <w:t>Vị trí: Cánh tay trái / phải (L / R)</w:t>
            </w:r>
          </w:p>
          <w:p w14:paraId="231340E6" w14:textId="77777777" w:rsidR="004E2DA9" w:rsidRPr="00143CE1" w:rsidRDefault="002819B1">
            <w:pPr>
              <w:pBdr>
                <w:top w:val="nil"/>
                <w:left w:val="nil"/>
                <w:bottom w:val="nil"/>
                <w:right w:val="nil"/>
                <w:between w:val="nil"/>
              </w:pBdr>
              <w:spacing w:before="80" w:after="60"/>
              <w:rPr>
                <w:b/>
                <w:bCs/>
                <w:color w:val="000000"/>
              </w:rPr>
            </w:pPr>
            <w:r w:rsidRPr="00143CE1">
              <w:rPr>
                <w:b/>
                <w:bCs/>
                <w:color w:val="000000"/>
              </w:rPr>
              <w:t>Site: L/R arm</w:t>
            </w:r>
          </w:p>
        </w:tc>
      </w:tr>
      <w:tr w:rsidR="007C25A0" w:rsidRPr="00143CE1" w14:paraId="268E0B02" w14:textId="77777777">
        <w:tc>
          <w:tcPr>
            <w:tcW w:w="2640" w:type="dxa"/>
          </w:tcPr>
          <w:p w14:paraId="00E6816C" w14:textId="77777777" w:rsidR="001E7C10" w:rsidRPr="00143CE1" w:rsidRDefault="002819B1">
            <w:pPr>
              <w:pBdr>
                <w:top w:val="nil"/>
                <w:left w:val="nil"/>
                <w:bottom w:val="nil"/>
                <w:right w:val="nil"/>
                <w:between w:val="nil"/>
              </w:pBdr>
              <w:spacing w:before="80" w:after="60"/>
              <w:rPr>
                <w:color w:val="000000"/>
              </w:rPr>
            </w:pPr>
            <w:r w:rsidRPr="00143CE1">
              <w:rPr>
                <w:color w:val="000000"/>
                <w:lang w:val="vi"/>
              </w:rPr>
              <w:t>Viêm màng não mô cầu loại ACWY</w:t>
            </w:r>
          </w:p>
          <w:p w14:paraId="25FFCA21" w14:textId="77777777" w:rsidR="004E2DA9" w:rsidRPr="00143CE1" w:rsidRDefault="002819B1">
            <w:pPr>
              <w:pBdr>
                <w:top w:val="nil"/>
                <w:left w:val="nil"/>
                <w:bottom w:val="nil"/>
                <w:right w:val="nil"/>
                <w:between w:val="nil"/>
              </w:pBdr>
              <w:spacing w:before="80" w:after="60"/>
              <w:rPr>
                <w:color w:val="000000"/>
              </w:rPr>
            </w:pPr>
            <w:r w:rsidRPr="00143CE1">
              <w:rPr>
                <w:color w:val="000000"/>
              </w:rPr>
              <w:t xml:space="preserve">Meningococcal </w:t>
            </w:r>
            <w:proofErr w:type="spellStart"/>
            <w:r w:rsidRPr="00143CE1">
              <w:rPr>
                <w:color w:val="000000"/>
              </w:rPr>
              <w:t>ACWY</w:t>
            </w:r>
            <w:proofErr w:type="spellEnd"/>
          </w:p>
        </w:tc>
        <w:tc>
          <w:tcPr>
            <w:tcW w:w="2534" w:type="dxa"/>
          </w:tcPr>
          <w:p w14:paraId="60FA08D0" w14:textId="77777777" w:rsidR="001E7C10" w:rsidRPr="00143CE1" w:rsidRDefault="001E7C10">
            <w:pPr>
              <w:pBdr>
                <w:top w:val="nil"/>
                <w:left w:val="nil"/>
                <w:bottom w:val="nil"/>
                <w:right w:val="nil"/>
                <w:between w:val="nil"/>
              </w:pBdr>
              <w:spacing w:before="80" w:after="60"/>
              <w:rPr>
                <w:color w:val="000000"/>
              </w:rPr>
            </w:pPr>
          </w:p>
        </w:tc>
        <w:tc>
          <w:tcPr>
            <w:tcW w:w="2516" w:type="dxa"/>
          </w:tcPr>
          <w:p w14:paraId="7330FB13" w14:textId="77777777" w:rsidR="001E7C10" w:rsidRPr="00143CE1" w:rsidRDefault="001E7C10">
            <w:pPr>
              <w:pBdr>
                <w:top w:val="nil"/>
                <w:left w:val="nil"/>
                <w:bottom w:val="nil"/>
                <w:right w:val="nil"/>
                <w:between w:val="nil"/>
              </w:pBdr>
              <w:spacing w:before="80" w:after="60"/>
              <w:rPr>
                <w:color w:val="000000"/>
              </w:rPr>
            </w:pPr>
          </w:p>
        </w:tc>
        <w:tc>
          <w:tcPr>
            <w:tcW w:w="2509" w:type="dxa"/>
          </w:tcPr>
          <w:p w14:paraId="391CF273" w14:textId="77777777" w:rsidR="001E7C10" w:rsidRPr="00143CE1" w:rsidRDefault="001E7C10">
            <w:pPr>
              <w:pBdr>
                <w:top w:val="nil"/>
                <w:left w:val="nil"/>
                <w:bottom w:val="nil"/>
                <w:right w:val="nil"/>
                <w:between w:val="nil"/>
              </w:pBdr>
              <w:spacing w:before="80" w:after="60"/>
              <w:rPr>
                <w:color w:val="000000"/>
              </w:rPr>
            </w:pPr>
          </w:p>
        </w:tc>
      </w:tr>
    </w:tbl>
    <w:p w14:paraId="32490E6A" w14:textId="77777777" w:rsidR="001E7C10" w:rsidRDefault="001E7C10">
      <w:pPr>
        <w:pBdr>
          <w:top w:val="nil"/>
          <w:left w:val="nil"/>
          <w:bottom w:val="nil"/>
          <w:right w:val="nil"/>
          <w:between w:val="nil"/>
        </w:pBdr>
        <w:rPr>
          <w:color w:val="000000"/>
          <w:sz w:val="20"/>
          <w:szCs w:val="20"/>
        </w:rPr>
      </w:pPr>
    </w:p>
    <w:p w14:paraId="60F9232E" w14:textId="28848B5B" w:rsidR="006A5637" w:rsidRPr="002819B1" w:rsidRDefault="006A5637" w:rsidP="006A5637">
      <w:pPr>
        <w:pStyle w:val="Accessibilitypara"/>
        <w:pBdr>
          <w:top w:val="single" w:sz="4" w:space="1" w:color="auto"/>
          <w:left w:val="single" w:sz="4" w:space="1" w:color="auto"/>
          <w:bottom w:val="single" w:sz="4" w:space="1" w:color="auto"/>
          <w:right w:val="single" w:sz="4" w:space="1" w:color="auto"/>
        </w:pBdr>
        <w:spacing w:before="120"/>
        <w:rPr>
          <w:spacing w:val="-4"/>
          <w:sz w:val="20"/>
          <w:szCs w:val="20"/>
          <w:lang w:val="vi"/>
        </w:rPr>
      </w:pPr>
      <w:bookmarkStart w:id="1" w:name="_Hlk37240926"/>
      <w:r w:rsidRPr="002819B1">
        <w:rPr>
          <w:spacing w:val="-4"/>
          <w:sz w:val="20"/>
          <w:szCs w:val="20"/>
          <w:lang w:val="vi"/>
        </w:rPr>
        <w:t xml:space="preserve">Để nhận tài liệu này ở định dạng khác, hãy gửi email đến </w:t>
      </w:r>
      <w:hyperlink r:id="rId25" w:history="1">
        <w:r w:rsidRPr="002819B1">
          <w:rPr>
            <w:rStyle w:val="Hyperlink"/>
            <w:spacing w:val="-4"/>
            <w:sz w:val="20"/>
            <w:szCs w:val="20"/>
            <w:lang w:val="vi"/>
          </w:rPr>
          <w:t>Chương trình</w:t>
        </w:r>
      </w:hyperlink>
      <w:r w:rsidRPr="002819B1">
        <w:rPr>
          <w:spacing w:val="-4"/>
          <w:sz w:val="20"/>
          <w:szCs w:val="20"/>
          <w:lang w:val="vi"/>
        </w:rPr>
        <w:t xml:space="preserve"> </w:t>
      </w:r>
      <w:r w:rsidRPr="002819B1">
        <w:rPr>
          <w:rStyle w:val="Hyperlink"/>
          <w:spacing w:val="-4"/>
          <w:sz w:val="20"/>
          <w:szCs w:val="20"/>
          <w:lang w:val="vi"/>
        </w:rPr>
        <w:t>Tiêm chủng</w:t>
      </w:r>
      <w:r w:rsidR="002819B1">
        <w:rPr>
          <w:rStyle w:val="Hyperlink"/>
          <w:spacing w:val="-4"/>
          <w:sz w:val="20"/>
          <w:szCs w:val="20"/>
          <w:lang w:val="en-US"/>
        </w:rPr>
        <w:t xml:space="preserve"> </w:t>
      </w:r>
      <w:r w:rsidRPr="002819B1">
        <w:rPr>
          <w:spacing w:val="-4"/>
          <w:sz w:val="20"/>
          <w:szCs w:val="20"/>
          <w:lang w:val="vi"/>
        </w:rPr>
        <w:t xml:space="preserve">&lt;immunisation@health.vic.gov.au&gt;. Ấn phẩm này có bản quyền, không phần nào có thể được sao chép bằng bất kỳ quy trình nào ngoại trừ theo quy định của </w:t>
      </w:r>
      <w:r w:rsidRPr="002819B1">
        <w:rPr>
          <w:rFonts w:cs="Arial"/>
          <w:i/>
          <w:spacing w:val="-4"/>
          <w:sz w:val="20"/>
          <w:szCs w:val="20"/>
          <w:lang w:val="vi"/>
        </w:rPr>
        <w:t>Đạo luật Bản quyền 1968.</w:t>
      </w:r>
    </w:p>
    <w:p w14:paraId="50C7848A" w14:textId="77777777" w:rsidR="006A5637" w:rsidRPr="006A5637" w:rsidRDefault="006A5637" w:rsidP="006A5637">
      <w:pPr>
        <w:pStyle w:val="Imprint"/>
        <w:pBdr>
          <w:top w:val="single" w:sz="4" w:space="1" w:color="auto"/>
          <w:left w:val="single" w:sz="4" w:space="1" w:color="auto"/>
          <w:bottom w:val="single" w:sz="4" w:space="1" w:color="auto"/>
          <w:right w:val="single" w:sz="4" w:space="1" w:color="auto"/>
        </w:pBdr>
        <w:rPr>
          <w:lang w:val="vi"/>
        </w:rPr>
      </w:pPr>
      <w:r w:rsidRPr="006A5637">
        <w:rPr>
          <w:lang w:val="vi"/>
        </w:rPr>
        <w:t>Được Chính phủ Victoria cấp phép và xuất bản, 1 Treasury Place, Melbourne.</w:t>
      </w:r>
    </w:p>
    <w:p w14:paraId="11347109" w14:textId="1F09435F" w:rsidR="006A5637" w:rsidRPr="006A5637" w:rsidRDefault="006A5637" w:rsidP="006A5637">
      <w:pPr>
        <w:pStyle w:val="Imprint"/>
        <w:pBdr>
          <w:top w:val="single" w:sz="4" w:space="1" w:color="auto"/>
          <w:left w:val="single" w:sz="4" w:space="1" w:color="auto"/>
          <w:bottom w:val="single" w:sz="4" w:space="1" w:color="auto"/>
          <w:right w:val="single" w:sz="4" w:space="1" w:color="auto"/>
        </w:pBdr>
        <w:rPr>
          <w:lang w:val="es-ES"/>
        </w:rPr>
      </w:pPr>
      <w:r w:rsidRPr="006A5637">
        <w:rPr>
          <w:lang w:val="vi"/>
        </w:rPr>
        <w:t xml:space="preserve">© Bang Victoria, Úc, Bộ Y tế, tháng </w:t>
      </w:r>
      <w:r w:rsidRPr="006A5637">
        <w:rPr>
          <w:lang w:val="es-ES"/>
        </w:rPr>
        <w:t>12</w:t>
      </w:r>
      <w:r w:rsidRPr="006A5637">
        <w:rPr>
          <w:color w:val="auto"/>
          <w:lang w:val="vi"/>
        </w:rPr>
        <w:t xml:space="preserve"> 202</w:t>
      </w:r>
      <w:r w:rsidRPr="006A5637">
        <w:rPr>
          <w:color w:val="auto"/>
          <w:lang w:val="es-ES"/>
        </w:rPr>
        <w:t>5</w:t>
      </w:r>
      <w:r w:rsidRPr="006A5637">
        <w:rPr>
          <w:lang w:val="vi"/>
        </w:rPr>
        <w:t>.</w:t>
      </w:r>
    </w:p>
    <w:p w14:paraId="436EB179" w14:textId="7FE2DBD3" w:rsidR="006A5637" w:rsidRPr="006A5637" w:rsidRDefault="006A5637" w:rsidP="006A5637">
      <w:pPr>
        <w:pBdr>
          <w:top w:val="single" w:sz="4" w:space="1" w:color="auto"/>
          <w:left w:val="single" w:sz="4" w:space="1" w:color="auto"/>
          <w:bottom w:val="single" w:sz="4" w:space="1" w:color="auto"/>
          <w:right w:val="single" w:sz="4" w:space="1" w:color="auto"/>
          <w:between w:val="nil"/>
        </w:pBdr>
        <w:rPr>
          <w:color w:val="000000"/>
          <w:sz w:val="20"/>
          <w:szCs w:val="20"/>
          <w:lang w:val="es-ES"/>
        </w:rPr>
      </w:pPr>
      <w:r w:rsidRPr="006A5637">
        <w:rPr>
          <w:sz w:val="20"/>
          <w:szCs w:val="20"/>
          <w:lang w:val="vi"/>
        </w:rPr>
        <w:t xml:space="preserve">Có tại </w:t>
      </w:r>
      <w:hyperlink r:id="rId26" w:history="1">
        <w:r w:rsidRPr="006A5637">
          <w:rPr>
            <w:rStyle w:val="Hyperlink"/>
            <w:sz w:val="20"/>
            <w:szCs w:val="20"/>
            <w:lang w:val="vi"/>
          </w:rPr>
          <w:t>Chương trình tiêm chủng cấp trung học - Tài liệu cho các trường trung học và hội đồng</w:t>
        </w:r>
      </w:hyperlink>
      <w:r w:rsidRPr="006A5637">
        <w:rPr>
          <w:sz w:val="20"/>
          <w:szCs w:val="20"/>
          <w:lang w:val="vi"/>
        </w:rPr>
        <w:t xml:space="preserve"> &lt;</w:t>
      </w:r>
      <w:hyperlink r:id="rId27" w:history="1">
        <w:r w:rsidRPr="006A5637">
          <w:rPr>
            <w:rFonts w:hint="eastAsia"/>
            <w:sz w:val="20"/>
            <w:szCs w:val="20"/>
            <w:lang w:val="vi"/>
          </w:rPr>
          <w:t>https://www.health.vic.gov.au/immunisation/vaccination-for-adolescents/secondary-school-immunisation-program</w:t>
        </w:r>
      </w:hyperlink>
      <w:r w:rsidRPr="006A5637">
        <w:rPr>
          <w:sz w:val="20"/>
          <w:szCs w:val="20"/>
          <w:lang w:val="vi"/>
        </w:rPr>
        <w:t>&gt;</w:t>
      </w:r>
      <w:bookmarkEnd w:id="1"/>
    </w:p>
    <w:sectPr w:rsidR="006A5637" w:rsidRPr="006A5637">
      <w:footerReference w:type="even" r:id="rId28"/>
      <w:footerReference w:type="default" r:id="rId29"/>
      <w:footerReference w:type="first" r:id="rId30"/>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27E38" w14:textId="77777777" w:rsidR="001610D3" w:rsidRDefault="001610D3">
      <w:pPr>
        <w:spacing w:after="0"/>
      </w:pPr>
      <w:r>
        <w:separator/>
      </w:r>
    </w:p>
  </w:endnote>
  <w:endnote w:type="continuationSeparator" w:id="0">
    <w:p w14:paraId="02515A1E" w14:textId="77777777" w:rsidR="001610D3" w:rsidRDefault="00161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46B026E-3CFA-4E1F-977F-6AE9AB78C0C2}"/>
    <w:embedBold r:id="rId2" w:fontKey="{DF320454-F5C1-4957-8258-325DA818627A}"/>
  </w:font>
  <w:font w:name="Noto Sans Symbols">
    <w:altName w:val="Calibri"/>
    <w:charset w:val="00"/>
    <w:family w:val="auto"/>
    <w:pitch w:val="default"/>
    <w:sig w:usb0="00000000" w:usb1="00000000" w:usb2="00000000" w:usb3="00000000" w:csb0="00000001" w:csb1="00000000"/>
    <w:embedRegular r:id="rId3" w:fontKey="{064912AF-89C1-4C26-A9A6-3BCC6FFC613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4" w:fontKey="{AABABA84-4377-4613-A45E-65B9B3B0A9C6}"/>
    <w:embedItalic r:id="rId5" w:fontKey="{624AE6EE-E51E-48D5-A32D-60D1F77FC74E}"/>
  </w:font>
  <w:font w:name="Arial Black">
    <w:panose1 w:val="020B0A04020102020204"/>
    <w:charset w:val="00"/>
    <w:family w:val="swiss"/>
    <w:pitch w:val="variable"/>
    <w:sig w:usb0="A00002AF" w:usb1="400078FB" w:usb2="00000000" w:usb3="00000000" w:csb0="0000009F" w:csb1="00000000"/>
    <w:embedRegular r:id="rId6" w:fontKey="{C7457B8C-0096-47FF-888F-3E5DCF70D22C}"/>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7" w:fontKey="{8C3C0854-128F-4078-BE65-FA99AC5B8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CB95" w14:textId="77777777" w:rsidR="001E7C10" w:rsidRDefault="001E7C10">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9142" w14:textId="77777777" w:rsidR="001E7C10" w:rsidRDefault="002819B1">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14:anchorId="3DB989FB" wp14:editId="11EF2C24">
          <wp:simplePos x="0" y="0"/>
          <wp:positionH relativeFrom="column">
            <wp:posOffset>-540384</wp:posOffset>
          </wp:positionH>
          <wp:positionV relativeFrom="paragraph">
            <wp:posOffset>0</wp:posOffset>
          </wp:positionV>
          <wp:extent cx="7560000" cy="964800"/>
          <wp:effectExtent l="0" t="0" r="0" b="0"/>
          <wp:wrapNone/>
          <wp:docPr id="7" name="image1.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1.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1F7D1F45" wp14:editId="1E256AC4">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384EDEE5" w14:textId="77777777" w:rsidR="001E7C10" w:rsidRDefault="002819B1">
                          <w:pPr>
                            <w:spacing w:after="0"/>
                            <w:jc w:val="center"/>
                          </w:pPr>
                          <w:r>
                            <w:rPr>
                              <w:rFonts w:ascii="Arial Black" w:eastAsia="Arial Black" w:hAnsi="Arial Black" w:cs="Arial Black"/>
                              <w:color w:val="000000"/>
                              <w:sz w:val="20"/>
                              <w:lang w:val="vi"/>
                            </w:rPr>
                            <w:t>CHÍNH THỨC</w:t>
                          </w:r>
                        </w:p>
                      </w:txbxContent>
                    </wps:txbx>
                    <wps:bodyPr spcFirstLastPara="1" wrap="square" lIns="91425" tIns="0" rIns="91425" bIns="0" anchor="b" anchorCtr="0"/>
                  </wps:wsp>
                </a:graphicData>
              </a:graphic>
            </wp:anchor>
          </w:drawing>
        </mc:Choice>
        <mc:Fallback>
          <w:pict>
            <v:rect w14:anchorId="1F7D1F45"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14:paraId="384EDEE5" w14:textId="77777777" w:rsidR="001E7C10" w:rsidRDefault="002819B1">
                    <w:pPr>
                      <w:spacing w:after="0"/>
                      <w:jc w:val="center"/>
                    </w:pPr>
                    <w:r>
                      <w:rPr>
                        <w:rFonts w:ascii="Arial Black" w:eastAsia="Arial Black" w:hAnsi="Arial Black" w:cs="Arial Black"/>
                        <w:color w:val="000000"/>
                        <w:sz w:val="20"/>
                        <w:lang w:val="vi"/>
                      </w:rPr>
                      <w:t>CHÍNH TH</w:t>
                    </w:r>
                    <w:r>
                      <w:rPr>
                        <w:rFonts w:ascii="Arial Black" w:eastAsia="Arial Black" w:hAnsi="Arial Black" w:cs="Arial Black"/>
                        <w:color w:val="000000"/>
                        <w:sz w:val="20"/>
                        <w:lang w:val="vi"/>
                      </w:rPr>
                      <w:t>Ứ</w:t>
                    </w:r>
                    <w:r>
                      <w:rPr>
                        <w:rFonts w:ascii="Arial Black" w:eastAsia="Arial Black" w:hAnsi="Arial Black" w:cs="Arial Black"/>
                        <w:color w:val="000000"/>
                        <w:sz w:val="20"/>
                        <w:lang w:val="vi"/>
                      </w:rPr>
                      <w:t>C</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8595" w14:textId="77777777" w:rsidR="001E7C10" w:rsidRDefault="002819B1">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14:anchorId="1C7DACBC" wp14:editId="1C585F5F">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BBB84B9" w14:textId="77777777" w:rsidR="001E7C10" w:rsidRDefault="002819B1">
                          <w:pPr>
                            <w:spacing w:after="0"/>
                            <w:jc w:val="center"/>
                          </w:pPr>
                          <w:r>
                            <w:rPr>
                              <w:rFonts w:ascii="Arial Black" w:eastAsia="Arial Black" w:hAnsi="Arial Black" w:cs="Arial Black"/>
                              <w:color w:val="000000"/>
                              <w:sz w:val="20"/>
                              <w:lang w:val="vi"/>
                            </w:rPr>
                            <w:t>CHÍNH THỨC</w:t>
                          </w:r>
                        </w:p>
                      </w:txbxContent>
                    </wps:txbx>
                    <wps:bodyPr spcFirstLastPara="1" wrap="square" lIns="91425" tIns="0" rIns="91425" bIns="0" anchor="b" anchorCtr="0"/>
                  </wps:wsp>
                </a:graphicData>
              </a:graphic>
            </wp:anchor>
          </w:drawing>
        </mc:Choice>
        <mc:Fallback>
          <w:pict>
            <v:rect w14:anchorId="1C7DACBC"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14:paraId="0BBB84B9" w14:textId="77777777" w:rsidR="001E7C10" w:rsidRDefault="002819B1">
                    <w:pPr>
                      <w:spacing w:after="0"/>
                      <w:jc w:val="center"/>
                    </w:pPr>
                    <w:r>
                      <w:rPr>
                        <w:rFonts w:ascii="Arial Black" w:eastAsia="Arial Black" w:hAnsi="Arial Black" w:cs="Arial Black"/>
                        <w:color w:val="000000"/>
                        <w:sz w:val="20"/>
                        <w:lang w:val="vi"/>
                      </w:rPr>
                      <w:t>CHÍNH TH</w:t>
                    </w:r>
                    <w:r>
                      <w:rPr>
                        <w:rFonts w:ascii="Arial Black" w:eastAsia="Arial Black" w:hAnsi="Arial Black" w:cs="Arial Black"/>
                        <w:color w:val="000000"/>
                        <w:sz w:val="20"/>
                        <w:lang w:val="vi"/>
                      </w:rPr>
                      <w:t>Ứ</w:t>
                    </w:r>
                    <w:r>
                      <w:rPr>
                        <w:rFonts w:ascii="Arial Black" w:eastAsia="Arial Black" w:hAnsi="Arial Black" w:cs="Arial Black"/>
                        <w:color w:val="000000"/>
                        <w:sz w:val="20"/>
                        <w:lang w:val="vi"/>
                      </w:rPr>
                      <w:t>C</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CE3C" w14:textId="77777777" w:rsidR="001E7C10" w:rsidRDefault="002819B1">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14:anchorId="054F8666" wp14:editId="56E3A416">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1AE632C0" w14:textId="77777777" w:rsidR="001E7C10" w:rsidRDefault="002819B1">
                          <w:r>
                            <w:rPr>
                              <w:rFonts w:ascii="Arial Black" w:eastAsia="Arial Black" w:hAnsi="Arial Black" w:cs="Arial Black"/>
                              <w:color w:val="000000"/>
                              <w:lang w:val="vi"/>
                            </w:rPr>
                            <w:t>CHÍNH THỨC</w:t>
                          </w:r>
                        </w:p>
                      </w:txbxContent>
                    </wps:txbx>
                    <wps:bodyPr spcFirstLastPara="1" wrap="square" lIns="0" tIns="0" rIns="0" bIns="190500" anchor="b" anchorCtr="0"/>
                  </wps:wsp>
                </a:graphicData>
              </a:graphic>
            </wp:anchor>
          </w:drawing>
        </mc:Choice>
        <mc:Fallback>
          <w:pict>
            <v:rect w14:anchorId="054F8666"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14:paraId="1AE632C0" w14:textId="77777777" w:rsidR="001E7C10" w:rsidRDefault="002819B1">
                    <w:r>
                      <w:rPr>
                        <w:rFonts w:ascii="Arial Black" w:eastAsia="Arial Black" w:hAnsi="Arial Black" w:cs="Arial Black"/>
                        <w:color w:val="000000"/>
                        <w:lang w:val="vi"/>
                      </w:rPr>
                      <w:t>CHÍNH TH</w:t>
                    </w:r>
                    <w:r>
                      <w:rPr>
                        <w:rFonts w:ascii="Arial Black" w:eastAsia="Arial Black" w:hAnsi="Arial Black" w:cs="Arial Black"/>
                        <w:color w:val="000000"/>
                        <w:lang w:val="vi"/>
                      </w:rPr>
                      <w:t>Ứ</w:t>
                    </w:r>
                    <w:r>
                      <w:rPr>
                        <w:rFonts w:ascii="Arial Black" w:eastAsia="Arial Black" w:hAnsi="Arial Black" w:cs="Arial Black"/>
                        <w:color w:val="000000"/>
                        <w:lang w:val="vi"/>
                      </w:rPr>
                      <w:t>C</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A503" w14:textId="77777777" w:rsidR="001E7C10" w:rsidRPr="00143CE1" w:rsidRDefault="002819B1" w:rsidP="0028217D">
    <w:pPr>
      <w:jc w:val="center"/>
      <w:textDirection w:val="btLr"/>
      <w:rPr>
        <w:color w:val="000000"/>
        <w:sz w:val="20"/>
        <w:szCs w:val="20"/>
      </w:rPr>
    </w:pPr>
    <w:r w:rsidRPr="00143CE1">
      <w:rPr>
        <w:rFonts w:ascii="Arial Black" w:eastAsia="Arial Black" w:hAnsi="Arial Black" w:cs="Arial Black"/>
        <w:color w:val="00000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D191" w14:textId="77777777" w:rsidR="001E7C10" w:rsidRDefault="002819B1">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14:anchorId="761AC032" wp14:editId="7B4C470E">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0205AB43" w14:textId="77777777" w:rsidR="001E7C10" w:rsidRDefault="002819B1">
                          <w:r>
                            <w:rPr>
                              <w:rFonts w:ascii="Arial Black" w:eastAsia="Arial Black" w:hAnsi="Arial Black" w:cs="Arial Black"/>
                              <w:color w:val="000000"/>
                              <w:lang w:val="vi"/>
                            </w:rPr>
                            <w:t>CHÍNH THỨC</w:t>
                          </w:r>
                        </w:p>
                      </w:txbxContent>
                    </wps:txbx>
                    <wps:bodyPr spcFirstLastPara="1" wrap="square" lIns="0" tIns="0" rIns="0" bIns="190500" anchor="b" anchorCtr="0"/>
                  </wps:wsp>
                </a:graphicData>
              </a:graphic>
            </wp:anchor>
          </w:drawing>
        </mc:Choice>
        <mc:Fallback>
          <w:pict>
            <v:rect w14:anchorId="761AC032" id="Rectangle 3" o:spid="_x0000_s1029"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" filled="f" stroked="f">
              <v:textbox inset="0,0,0,15pt">
                <w:txbxContent>
                  <w:p w14:paraId="0205AB43" w14:textId="77777777" w:rsidR="001E7C10" w:rsidRDefault="002819B1">
                    <w:r>
                      <w:rPr>
                        <w:rFonts w:ascii="Arial Black" w:eastAsia="Arial Black" w:hAnsi="Arial Black" w:cs="Arial Black"/>
                        <w:color w:val="000000"/>
                        <w:lang w:val="vi"/>
                      </w:rPr>
                      <w:t>CHÍNH TH</w:t>
                    </w:r>
                    <w:r>
                      <w:rPr>
                        <w:rFonts w:ascii="Arial Black" w:eastAsia="Arial Black" w:hAnsi="Arial Black" w:cs="Arial Black"/>
                        <w:color w:val="000000"/>
                        <w:lang w:val="vi"/>
                      </w:rPr>
                      <w:t>Ứ</w:t>
                    </w:r>
                    <w:r>
                      <w:rPr>
                        <w:rFonts w:ascii="Arial Black" w:eastAsia="Arial Black" w:hAnsi="Arial Black" w:cs="Arial Black"/>
                        <w:color w:val="000000"/>
                        <w:lang w:val="vi"/>
                      </w:rPr>
                      <w:t>C</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5828C" w14:textId="77777777" w:rsidR="001610D3" w:rsidRDefault="001610D3">
      <w:pPr>
        <w:spacing w:after="0"/>
      </w:pPr>
      <w:r>
        <w:separator/>
      </w:r>
    </w:p>
  </w:footnote>
  <w:footnote w:type="continuationSeparator" w:id="0">
    <w:p w14:paraId="63D88D01" w14:textId="77777777" w:rsidR="001610D3" w:rsidRDefault="001610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12E6" w14:textId="77777777" w:rsidR="001E7C10" w:rsidRDefault="001E7C10">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C288" w14:textId="77777777" w:rsidR="001E7C10" w:rsidRDefault="001E7C10">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8FF2" w14:textId="77777777" w:rsidR="001E7C10" w:rsidRDefault="001E7C10">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60C7"/>
    <w:multiLevelType w:val="multilevel"/>
    <w:tmpl w:val="69AC861E"/>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7E24068"/>
    <w:multiLevelType w:val="multilevel"/>
    <w:tmpl w:val="22FC6914"/>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A16BFF"/>
    <w:multiLevelType w:val="multilevel"/>
    <w:tmpl w:val="CB503F64"/>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65E72661"/>
    <w:multiLevelType w:val="multilevel"/>
    <w:tmpl w:val="12B4CBB4"/>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7162984">
    <w:abstractNumId w:val="0"/>
  </w:num>
  <w:num w:numId="2" w16cid:durableId="1687171487">
    <w:abstractNumId w:val="3"/>
  </w:num>
  <w:num w:numId="3" w16cid:durableId="1313489893">
    <w:abstractNumId w:val="1"/>
  </w:num>
  <w:num w:numId="4" w16cid:durableId="463544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10"/>
    <w:rsid w:val="00087DFB"/>
    <w:rsid w:val="000D48A3"/>
    <w:rsid w:val="00143CE1"/>
    <w:rsid w:val="001610D3"/>
    <w:rsid w:val="001A7F8D"/>
    <w:rsid w:val="001B69FE"/>
    <w:rsid w:val="001B7242"/>
    <w:rsid w:val="001E7C10"/>
    <w:rsid w:val="002819B1"/>
    <w:rsid w:val="0028217D"/>
    <w:rsid w:val="003F2D25"/>
    <w:rsid w:val="00475E83"/>
    <w:rsid w:val="004E2DA9"/>
    <w:rsid w:val="00523212"/>
    <w:rsid w:val="00604DC5"/>
    <w:rsid w:val="006A5637"/>
    <w:rsid w:val="006C2054"/>
    <w:rsid w:val="00753920"/>
    <w:rsid w:val="007C25A0"/>
    <w:rsid w:val="008753EB"/>
    <w:rsid w:val="00992C4B"/>
    <w:rsid w:val="00A94C13"/>
    <w:rsid w:val="00C82F77"/>
    <w:rsid w:val="00F239C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6784"/>
  <w15:docId w15:val="{584FDC88-B4FB-49AC-9240-DD8D021E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Revision">
    <w:name w:val="Revision"/>
    <w:hidden/>
    <w:uiPriority w:val="99"/>
    <w:semiHidden/>
    <w:rsid w:val="00C82F77"/>
    <w:pPr>
      <w:spacing w:after="0"/>
    </w:pPr>
  </w:style>
  <w:style w:type="table" w:styleId="TableGrid">
    <w:name w:val="Table Grid"/>
    <w:basedOn w:val="TableNormal"/>
    <w:rsid w:val="006A5637"/>
    <w:pPr>
      <w:spacing w:after="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essibilitypara">
    <w:name w:val="Accessibility para"/>
    <w:uiPriority w:val="8"/>
    <w:rsid w:val="006A5637"/>
    <w:pPr>
      <w:spacing w:before="240" w:after="200" w:line="300" w:lineRule="atLeast"/>
    </w:pPr>
    <w:rPr>
      <w:rFonts w:eastAsia="Times" w:cs="Times New Roman"/>
      <w:sz w:val="24"/>
      <w:szCs w:val="19"/>
      <w:lang w:eastAsia="en-US"/>
    </w:rPr>
  </w:style>
  <w:style w:type="character" w:styleId="Hyperlink">
    <w:name w:val="Hyperlink"/>
    <w:uiPriority w:val="99"/>
    <w:rsid w:val="006A5637"/>
    <w:rPr>
      <w:color w:val="004C97"/>
      <w:u w:val="dotted"/>
    </w:rPr>
  </w:style>
  <w:style w:type="paragraph" w:customStyle="1" w:styleId="Imprint">
    <w:name w:val="Imprint"/>
    <w:basedOn w:val="Normal"/>
    <w:uiPriority w:val="11"/>
    <w:rsid w:val="006A5637"/>
    <w:pPr>
      <w:spacing w:after="60" w:line="270" w:lineRule="atLeast"/>
    </w:pPr>
    <w:rPr>
      <w:rFonts w:eastAsia="Times" w:cs="Times New Roman"/>
      <w:color w:val="000000" w:themeColor="text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healthyliving/immunisation-in-secondary-schools" TargetMode="External"/><Relationship Id="rId26" Type="http://schemas.openxmlformats.org/officeDocument/2006/relationships/hyperlink" Target="https://www.health.vic.gov.au/immunisation/vaccination-for-adolescents/secondary-school-immunisation-program" TargetMode="External"/><Relationship Id="rId3" Type="http://schemas.openxmlformats.org/officeDocument/2006/relationships/settings" Target="settings.xml"/><Relationship Id="rId21" Type="http://schemas.openxmlformats.org/officeDocument/2006/relationships/hyperlink" Target="https://www.betterhealth.vic.gov.au/health/healthyliving/immunisation-in-secondary-schools" TargetMode="External"/><Relationship Id="rId34"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enquiries@saefvic.org.au" TargetMode="External"/><Relationship Id="rId25" Type="http://schemas.openxmlformats.org/officeDocument/2006/relationships/hyperlink" Target="mailto:immunisation@health.vic.gov.au"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betterhealth.vic.gov.au/health/healthyliving/immunisation-side-effects" TargetMode="External"/><Relationship Id="rId20" Type="http://schemas.openxmlformats.org/officeDocument/2006/relationships/hyperlink" Target="https://www.servicesaustralia.gov.au/medicare"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vic.gov.au/publications/pre-immunisation-checklist" TargetMode="External"/><Relationship Id="rId23" Type="http://schemas.openxmlformats.org/officeDocument/2006/relationships/hyperlink" Target="https://www.health.vic.gov.au/immunisation/secondary-school-immunisation-program"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servicesaustralia.gov.au/medicar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betterhealth.vic.gov.au/health/healthyliving/immunisation-in-secondary-schools" TargetMode="External"/><Relationship Id="rId22" Type="http://schemas.openxmlformats.org/officeDocument/2006/relationships/hyperlink" Target="https://www.health.gov.au/topics/immunisation/when-to-get-vaccinated/immunisation-for-adolescents" TargetMode="External"/><Relationship Id="rId27" Type="http://schemas.openxmlformats.org/officeDocument/2006/relationships/hyperlink" Target="https://www.health.vic.gov.au/immunisation/vaccination-for-adolescents/secondary-school-immunisation-program" TargetMode="External"/><Relationship Id="rId30" Type="http://schemas.openxmlformats.org/officeDocument/2006/relationships/footer" Target="footer6.xml"/><Relationship Id="rId35" Type="http://schemas.openxmlformats.org/officeDocument/2006/relationships/customXml" Target="../customXml/item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184EC2-1419-403D-B78D-AFF6074A1BC0}"/>
</file>

<file path=customXml/itemProps2.xml><?xml version="1.0" encoding="utf-8"?>
<ds:datastoreItem xmlns:ds="http://schemas.openxmlformats.org/officeDocument/2006/customXml" ds:itemID="{C2243084-AFD5-4665-B0BE-7CD3300A9B62}"/>
</file>

<file path=customXml/itemProps3.xml><?xml version="1.0" encoding="utf-8"?>
<ds:datastoreItem xmlns:ds="http://schemas.openxmlformats.org/officeDocument/2006/customXml" ds:itemID="{00399E7F-1604-4757-A728-5B7091DB2B96}"/>
</file>

<file path=docProps/app.xml><?xml version="1.0" encoding="utf-8"?>
<Properties xmlns="http://schemas.openxmlformats.org/officeDocument/2006/extended-properties" xmlns:vt="http://schemas.openxmlformats.org/officeDocument/2006/docPropsVTypes">
  <Template>Normal.dotm</Template>
  <TotalTime>351</TotalTime>
  <Pages>8</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Thông tin và đơn đồng ý tham gia chương trình tiêm chủng cho học sinh lớp 10 trung học - Year 10 secondary school immunisation program information and consent form</vt:lpstr>
    </vt:vector>
  </TitlesOfParts>
  <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Thông tin và đơn đồng ý tham gia chương trình tiêm chủng cho học sinh lớp 10 trung học - Year 10 secondary school immunisation program information and consent form</dc:title>
  <dc:creator>Department of Health‚ Victorian Government</dc:creator>
  <cp:lastModifiedBy>Syril Matula</cp:lastModifiedBy>
  <cp:revision>6</cp:revision>
  <dcterms:created xsi:type="dcterms:W3CDTF">2025-12-29T02:40:00Z</dcterms:created>
  <dcterms:modified xsi:type="dcterms:W3CDTF">2026-01-05T02:46:00Z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0x010100C0E5D618FF0E8D4280E3D0D634247E79</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ies>
</file>