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B72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D830C72" wp14:editId="27817C6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r w:rsidR="1EBB7686">
        <w:t>sae</w:t>
      </w:r>
    </w:p>
    <w:p w14:paraId="612F3D85" w14:textId="77777777" w:rsidR="00A62D44" w:rsidRPr="004C6EEE" w:rsidRDefault="00A62D44" w:rsidP="00EC40D5">
      <w:pPr>
        <w:pStyle w:val="Sectionbreakfirstpage"/>
        <w:sectPr w:rsidR="00A62D44" w:rsidRPr="004C6EEE" w:rsidSect="00E62622">
          <w:footerReference w:type="even"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72CC1CA" w14:textId="77777777" w:rsidTr="1B1CB3B3">
        <w:trPr>
          <w:trHeight w:val="622"/>
        </w:trPr>
        <w:tc>
          <w:tcPr>
            <w:tcW w:w="10348" w:type="dxa"/>
            <w:tcMar>
              <w:top w:w="1531" w:type="dxa"/>
              <w:left w:w="0" w:type="dxa"/>
              <w:right w:w="0" w:type="dxa"/>
            </w:tcMar>
          </w:tcPr>
          <w:p w14:paraId="6C58010A" w14:textId="6B81B054" w:rsidR="003B5733" w:rsidRPr="008142BC" w:rsidRDefault="4068ACCD" w:rsidP="00C93FFC">
            <w:pPr>
              <w:pStyle w:val="Heading1"/>
              <w:rPr>
                <w:b/>
                <w:bCs w:val="0"/>
                <w:sz w:val="44"/>
                <w:szCs w:val="44"/>
                <w:highlight w:val="yellow"/>
              </w:rPr>
            </w:pPr>
            <w:bookmarkStart w:id="0" w:name="_Toc190171325"/>
            <w:r w:rsidRPr="00773F38">
              <w:rPr>
                <w:b/>
                <w:bCs w:val="0"/>
                <w:color w:val="1F497D" w:themeColor="text2"/>
                <w:sz w:val="44"/>
                <w:szCs w:val="44"/>
              </w:rPr>
              <w:t>RSV</w:t>
            </w:r>
            <w:r w:rsidR="5BA65FBA" w:rsidRPr="00773F38">
              <w:rPr>
                <w:b/>
                <w:bCs w:val="0"/>
                <w:color w:val="1F497D" w:themeColor="text2"/>
                <w:sz w:val="44"/>
                <w:szCs w:val="44"/>
              </w:rPr>
              <w:t xml:space="preserve"> </w:t>
            </w:r>
            <w:r w:rsidR="00EC3EAA" w:rsidRPr="00773F38">
              <w:rPr>
                <w:b/>
                <w:bCs w:val="0"/>
                <w:color w:val="1F497D" w:themeColor="text2"/>
                <w:sz w:val="44"/>
                <w:szCs w:val="44"/>
              </w:rPr>
              <w:t>vaccination in pregnancy - Abrysvo</w:t>
            </w:r>
            <w:r w:rsidR="00EC3EAA" w:rsidRPr="00773F38">
              <w:rPr>
                <w:b/>
                <w:bCs w:val="0"/>
                <w:color w:val="1F497D" w:themeColor="text2"/>
                <w:sz w:val="44"/>
                <w:szCs w:val="44"/>
                <w:vertAlign w:val="superscript"/>
              </w:rPr>
              <w:t>®</w:t>
            </w:r>
            <w:bookmarkEnd w:id="0"/>
          </w:p>
        </w:tc>
      </w:tr>
      <w:tr w:rsidR="003B5733" w14:paraId="077C5C1D" w14:textId="77777777" w:rsidTr="1B1CB3B3">
        <w:tc>
          <w:tcPr>
            <w:tcW w:w="10348" w:type="dxa"/>
          </w:tcPr>
          <w:p w14:paraId="5B131E40" w14:textId="16CE0A8D" w:rsidR="003B5733" w:rsidRPr="00A1389F" w:rsidRDefault="00497530" w:rsidP="00C27FCD">
            <w:pPr>
              <w:pStyle w:val="Documentsubtitle"/>
              <w:spacing w:before="120" w:after="240"/>
            </w:pPr>
            <w:r>
              <w:t xml:space="preserve">Information for </w:t>
            </w:r>
            <w:r w:rsidR="000805E1">
              <w:t>health professionals</w:t>
            </w:r>
          </w:p>
        </w:tc>
      </w:tr>
      <w:tr w:rsidR="003B5733" w14:paraId="4C579F9B" w14:textId="77777777" w:rsidTr="1B1CB3B3">
        <w:tc>
          <w:tcPr>
            <w:tcW w:w="10348" w:type="dxa"/>
          </w:tcPr>
          <w:p w14:paraId="48E6765D" w14:textId="77777777" w:rsidR="003B5733" w:rsidRPr="001E5058" w:rsidRDefault="00D1232F" w:rsidP="001E5058">
            <w:pPr>
              <w:pStyle w:val="Bannermarking"/>
            </w:pPr>
            <w:fldSimple w:instr="FILLIN  &quot;Type the protective marking&quot; \d OFFICIAL \o  \* MERGEFORMAT">
              <w:r>
                <w:t>OFFICIAL</w:t>
              </w:r>
            </w:fldSimple>
          </w:p>
        </w:tc>
      </w:tr>
    </w:tbl>
    <w:p w14:paraId="51DCC7D5" w14:textId="061EB0C4" w:rsidR="00EE29AD" w:rsidRPr="00773F38" w:rsidRDefault="4068ACCD" w:rsidP="00B32197">
      <w:pPr>
        <w:pStyle w:val="Heading3"/>
        <w:rPr>
          <w:color w:val="1F497D" w:themeColor="text2"/>
        </w:rPr>
      </w:pPr>
      <w:bookmarkStart w:id="1" w:name="_Toc190171327"/>
      <w:r w:rsidRPr="00773F38">
        <w:rPr>
          <w:color w:val="1F497D" w:themeColor="text2"/>
        </w:rPr>
        <w:t xml:space="preserve">What is </w:t>
      </w:r>
      <w:r w:rsidR="006639CF" w:rsidRPr="00773F38">
        <w:rPr>
          <w:color w:val="1F497D" w:themeColor="text2"/>
        </w:rPr>
        <w:t>r</w:t>
      </w:r>
      <w:r w:rsidRPr="00773F38">
        <w:rPr>
          <w:color w:val="1F497D" w:themeColor="text2"/>
        </w:rPr>
        <w:t xml:space="preserve">espiratory </w:t>
      </w:r>
      <w:r w:rsidR="006639CF" w:rsidRPr="00773F38">
        <w:rPr>
          <w:color w:val="1F497D" w:themeColor="text2"/>
        </w:rPr>
        <w:t>s</w:t>
      </w:r>
      <w:r w:rsidRPr="00773F38">
        <w:rPr>
          <w:color w:val="1F497D" w:themeColor="text2"/>
        </w:rPr>
        <w:t xml:space="preserve">yncytial </w:t>
      </w:r>
      <w:r w:rsidR="006639CF" w:rsidRPr="00773F38">
        <w:rPr>
          <w:color w:val="1F497D" w:themeColor="text2"/>
        </w:rPr>
        <w:t>v</w:t>
      </w:r>
      <w:r w:rsidRPr="00773F38">
        <w:rPr>
          <w:color w:val="1F497D" w:themeColor="text2"/>
        </w:rPr>
        <w:t>irus (RSV)?</w:t>
      </w:r>
      <w:bookmarkEnd w:id="1"/>
    </w:p>
    <w:p w14:paraId="0C7A3B36" w14:textId="4817928E" w:rsidR="00955EB3" w:rsidRDefault="008D2982" w:rsidP="4AAB4DB4">
      <w:pPr>
        <w:pStyle w:val="Body"/>
      </w:pPr>
      <w:bookmarkStart w:id="2" w:name="_Toc63347079"/>
      <w:r w:rsidRPr="008D2982">
        <w:rPr>
          <w:szCs w:val="21"/>
        </w:rPr>
        <w:t>Respiratory syncytial virus (RSV) is a common virus that causes upper and lower respiratory tract infection</w:t>
      </w:r>
      <w:r w:rsidR="00056B78">
        <w:rPr>
          <w:szCs w:val="21"/>
        </w:rPr>
        <w:t>s</w:t>
      </w:r>
      <w:r w:rsidRPr="008D2982">
        <w:rPr>
          <w:szCs w:val="21"/>
        </w:rPr>
        <w:t>. While it may be a mild disease for some, it can cause serious illness and hospitalisation in otherwise healthy children and adults.</w:t>
      </w:r>
    </w:p>
    <w:p w14:paraId="005A170B" w14:textId="5164360C" w:rsidR="00DC1F40" w:rsidRPr="004D0B7B" w:rsidDel="008D2982" w:rsidRDefault="75FFB7BD" w:rsidP="002C6C3D">
      <w:pPr>
        <w:pStyle w:val="Body"/>
        <w:rPr>
          <w:rFonts w:eastAsia="Arial" w:cs="Arial"/>
        </w:rPr>
      </w:pPr>
      <w:r w:rsidRPr="4AAB4DB4" w:rsidDel="008D2982">
        <w:rPr>
          <w:rFonts w:eastAsia="Arial" w:cs="Arial"/>
        </w:rPr>
        <w:t xml:space="preserve">In Australia, </w:t>
      </w:r>
      <w:r w:rsidR="002C6C3D" w:rsidDel="008D2982">
        <w:t>RSV is a leading cause of hospitalisation in infants under 6 months of age</w:t>
      </w:r>
      <w:r w:rsidR="00E92D24" w:rsidDel="008D2982">
        <w:t xml:space="preserve"> </w:t>
      </w:r>
      <w:r w:rsidRPr="4AAB4DB4" w:rsidDel="008D2982">
        <w:rPr>
          <w:rFonts w:eastAsia="Arial" w:cs="Arial"/>
        </w:rPr>
        <w:t xml:space="preserve">because it can often progress to pneumonia (infection of the lungs) or bronchiolitis (inflammation of the small airways in the lungs) in very young children. </w:t>
      </w:r>
    </w:p>
    <w:p w14:paraId="252BE1C1" w14:textId="701E5711" w:rsidR="006525EA" w:rsidRPr="004D0B7B" w:rsidDel="000B44DD" w:rsidRDefault="0C333C32" w:rsidP="00001C30">
      <w:pPr>
        <w:pStyle w:val="Body"/>
        <w:rPr>
          <w:rFonts w:eastAsia="Arial" w:cs="Arial"/>
        </w:rPr>
      </w:pPr>
      <w:r w:rsidDel="000B44DD">
        <w:t>Those at greatest risk for serious RSV disease include:</w:t>
      </w:r>
    </w:p>
    <w:p w14:paraId="6F90E724" w14:textId="0EA9AC6B" w:rsidR="006525EA" w:rsidRPr="004D0B7B" w:rsidDel="000B44DD" w:rsidRDefault="00F44DB1" w:rsidP="00001C30">
      <w:pPr>
        <w:pStyle w:val="Bullet1"/>
        <w:rPr>
          <w:rFonts w:eastAsia="Arial" w:cs="Arial"/>
        </w:rPr>
      </w:pPr>
      <w:r>
        <w:t xml:space="preserve">All </w:t>
      </w:r>
      <w:r w:rsidR="0C333C32" w:rsidDel="000B44DD">
        <w:t>infants under 6 months of age, especially those under 3 months</w:t>
      </w:r>
    </w:p>
    <w:p w14:paraId="30862A3D" w14:textId="34AE729F" w:rsidR="008003D2" w:rsidRPr="003C1957" w:rsidDel="000B44DD" w:rsidRDefault="00F44DB1" w:rsidP="008003D2">
      <w:pPr>
        <w:pStyle w:val="Bullet1"/>
      </w:pPr>
      <w:r>
        <w:t xml:space="preserve">All </w:t>
      </w:r>
      <w:r w:rsidR="00C074B2" w:rsidDel="000B44DD">
        <w:t xml:space="preserve">infants and </w:t>
      </w:r>
      <w:r w:rsidR="0C333C32" w:rsidDel="000B44DD">
        <w:t xml:space="preserve">young children aged 2 years and under with </w:t>
      </w:r>
      <w:r w:rsidR="00C074B2" w:rsidDel="000B44DD">
        <w:t xml:space="preserve">certain </w:t>
      </w:r>
      <w:r w:rsidR="008003D2" w:rsidDel="000B44DD">
        <w:t xml:space="preserve">conditions that increase their risk of severe RSV disease </w:t>
      </w:r>
    </w:p>
    <w:p w14:paraId="44A252B4" w14:textId="6D8E3BD1" w:rsidR="00C074B2" w:rsidRPr="003C1957" w:rsidDel="000B44DD" w:rsidRDefault="0C333C32" w:rsidP="00D86097">
      <w:pPr>
        <w:pStyle w:val="Bullet1"/>
        <w:rPr>
          <w:color w:val="0A0A0A"/>
          <w:lang w:eastAsia="en-AU"/>
        </w:rPr>
      </w:pPr>
      <w:r w:rsidRPr="4AAB4DB4" w:rsidDel="000B44DD">
        <w:rPr>
          <w:lang w:eastAsia="en-AU"/>
        </w:rPr>
        <w:t xml:space="preserve">Aboriginal and Torres Strait Islander </w:t>
      </w:r>
      <w:r w:rsidR="75FFB7BD" w:rsidRPr="4AAB4DB4" w:rsidDel="000B44DD">
        <w:rPr>
          <w:lang w:eastAsia="en-AU"/>
        </w:rPr>
        <w:t>infants and young children aged 2 years and under</w:t>
      </w:r>
      <w:r w:rsidR="00BD6423" w:rsidRPr="4AAB4DB4" w:rsidDel="000B44DD">
        <w:rPr>
          <w:lang w:eastAsia="en-AU"/>
        </w:rPr>
        <w:t>.</w:t>
      </w:r>
      <w:r w:rsidR="75FFB7BD" w:rsidRPr="4AAB4DB4" w:rsidDel="000B44DD">
        <w:rPr>
          <w:lang w:eastAsia="en-AU"/>
        </w:rPr>
        <w:t xml:space="preserve"> </w:t>
      </w:r>
    </w:p>
    <w:p w14:paraId="05AD5D50" w14:textId="49FB23C3" w:rsidR="003C1957" w:rsidRDefault="002C7437" w:rsidP="1D03A770">
      <w:pPr>
        <w:pStyle w:val="Bullet1"/>
        <w:numPr>
          <w:ilvl w:val="0"/>
          <w:numId w:val="0"/>
        </w:numPr>
        <w:spacing w:before="120"/>
        <w:rPr>
          <w:lang w:eastAsia="en-AU"/>
        </w:rPr>
      </w:pPr>
      <w:r w:rsidRPr="1D03A770">
        <w:rPr>
          <w:lang w:eastAsia="en-AU"/>
        </w:rPr>
        <w:t xml:space="preserve">Refer to the </w:t>
      </w:r>
      <w:hyperlink r:id="rId15" w:history="1">
        <w:r w:rsidRPr="1D03A770">
          <w:rPr>
            <w:rStyle w:val="Hyperlink"/>
            <w:lang w:eastAsia="en-AU"/>
          </w:rPr>
          <w:t>Australian Immunisation Handbook</w:t>
        </w:r>
      </w:hyperlink>
      <w:r w:rsidRPr="1D03A770">
        <w:rPr>
          <w:lang w:eastAsia="en-AU"/>
        </w:rPr>
        <w:t xml:space="preserve"> </w:t>
      </w:r>
      <w:r w:rsidR="000B44DD" w:rsidRPr="1D03A770">
        <w:rPr>
          <w:lang w:eastAsia="en-AU"/>
        </w:rPr>
        <w:t>for more information about</w:t>
      </w:r>
      <w:r w:rsidRPr="1D03A770">
        <w:rPr>
          <w:lang w:eastAsia="en-AU"/>
        </w:rPr>
        <w:t xml:space="preserve"> </w:t>
      </w:r>
      <w:r w:rsidR="00A677EB" w:rsidRPr="1D03A770">
        <w:rPr>
          <w:lang w:eastAsia="en-AU"/>
        </w:rPr>
        <w:t>RSV disease</w:t>
      </w:r>
      <w:r w:rsidR="00446FD0" w:rsidRPr="1D03A770">
        <w:rPr>
          <w:lang w:eastAsia="en-AU"/>
        </w:rPr>
        <w:t xml:space="preserve"> &lt;https://immunisationhandbook.health.gov.au/contents/vaccine-preventable-diseases/respiratory-syncytial-virus-rsv&gt;</w:t>
      </w:r>
      <w:r w:rsidR="001B5CAB" w:rsidRPr="1D03A770">
        <w:rPr>
          <w:lang w:eastAsia="en-AU"/>
        </w:rPr>
        <w:t>.</w:t>
      </w:r>
    </w:p>
    <w:p w14:paraId="5410D53F" w14:textId="1357A985" w:rsidR="003C1957" w:rsidRPr="00773F38" w:rsidRDefault="5A86EA76" w:rsidP="1D03A770">
      <w:pPr>
        <w:pStyle w:val="Heading3"/>
        <w:spacing w:before="120"/>
        <w:rPr>
          <w:b/>
          <w:color w:val="1F497D" w:themeColor="text2"/>
        </w:rPr>
      </w:pPr>
      <w:bookmarkStart w:id="3" w:name="_Toc190171328"/>
      <w:r w:rsidRPr="00773F38">
        <w:rPr>
          <w:color w:val="1F497D" w:themeColor="text2"/>
        </w:rPr>
        <w:t>Is RSV a notifiable disease?</w:t>
      </w:r>
      <w:bookmarkEnd w:id="3"/>
      <w:r w:rsidRPr="00773F38">
        <w:rPr>
          <w:color w:val="1F497D" w:themeColor="text2"/>
        </w:rPr>
        <w:t xml:space="preserve"> </w:t>
      </w:r>
    </w:p>
    <w:p w14:paraId="3003DAAE" w14:textId="3F2ABB09" w:rsidR="00656789" w:rsidRPr="00656789" w:rsidRDefault="00656789" w:rsidP="00656789">
      <w:pPr>
        <w:pStyle w:val="NormalWeb"/>
        <w:spacing w:before="120" w:beforeAutospacing="0" w:after="0" w:afterAutospacing="0" w:line="260" w:lineRule="atLeast"/>
        <w:rPr>
          <w:rFonts w:ascii="Arial" w:hAnsi="Arial" w:cs="Arial"/>
          <w:color w:val="2A2736"/>
          <w:sz w:val="21"/>
          <w:szCs w:val="21"/>
        </w:rPr>
      </w:pPr>
      <w:r w:rsidRPr="00656789">
        <w:rPr>
          <w:rFonts w:ascii="Arial" w:hAnsi="Arial" w:cs="Arial"/>
          <w:color w:val="2A2736"/>
          <w:sz w:val="21"/>
          <w:szCs w:val="21"/>
        </w:rPr>
        <w:t>Respiratory syncytial virus (RSV) is a 'routine' notifiable condition. It must be </w:t>
      </w:r>
      <w:hyperlink r:id="rId16" w:history="1">
        <w:r w:rsidRPr="00C52E00">
          <w:rPr>
            <w:rStyle w:val="Hyperlink"/>
            <w:rFonts w:ascii="Arial" w:hAnsi="Arial" w:cs="Arial"/>
            <w:sz w:val="21"/>
            <w:szCs w:val="21"/>
          </w:rPr>
          <w:t>notified by pathology services </w:t>
        </w:r>
      </w:hyperlink>
      <w:r w:rsidRPr="00656789">
        <w:rPr>
          <w:rFonts w:ascii="Arial" w:hAnsi="Arial" w:cs="Arial"/>
          <w:color w:val="2A2736"/>
          <w:sz w:val="21"/>
          <w:szCs w:val="21"/>
        </w:rPr>
        <w:t>to the Department of Health in writing within 5 days of diagnosis. This is a Victorian statutory requirement.</w:t>
      </w:r>
    </w:p>
    <w:p w14:paraId="1EE91995" w14:textId="77777777" w:rsidR="00656789" w:rsidRPr="00656789" w:rsidRDefault="00656789" w:rsidP="00656789">
      <w:pPr>
        <w:pStyle w:val="NormalWeb"/>
        <w:spacing w:before="120" w:beforeAutospacing="0" w:after="0" w:afterAutospacing="0" w:line="260" w:lineRule="atLeast"/>
        <w:rPr>
          <w:rFonts w:ascii="Arial" w:hAnsi="Arial" w:cs="Arial"/>
          <w:color w:val="2A2736"/>
          <w:sz w:val="21"/>
          <w:szCs w:val="21"/>
        </w:rPr>
      </w:pPr>
      <w:r w:rsidRPr="00656789">
        <w:rPr>
          <w:rFonts w:ascii="Arial" w:hAnsi="Arial" w:cs="Arial"/>
          <w:color w:val="2A2736"/>
          <w:sz w:val="21"/>
          <w:szCs w:val="21"/>
        </w:rPr>
        <w:t>Pathology services must also notify notification details for all tests performed during a weekly period in relation to RSV. This notification must be in writing within 5 business days of the end of that period.</w:t>
      </w:r>
    </w:p>
    <w:p w14:paraId="6F8730D5" w14:textId="77777777" w:rsidR="00656789" w:rsidRPr="00656789" w:rsidRDefault="00656789" w:rsidP="00656789">
      <w:pPr>
        <w:pStyle w:val="NormalWeb"/>
        <w:spacing w:before="120" w:beforeAutospacing="0" w:after="0" w:afterAutospacing="0" w:line="260" w:lineRule="atLeast"/>
        <w:rPr>
          <w:rFonts w:ascii="Arial" w:hAnsi="Arial" w:cs="Arial"/>
          <w:color w:val="2A2736"/>
          <w:sz w:val="21"/>
          <w:szCs w:val="21"/>
        </w:rPr>
      </w:pPr>
      <w:r w:rsidRPr="00656789">
        <w:rPr>
          <w:rFonts w:ascii="Arial" w:hAnsi="Arial" w:cs="Arial"/>
          <w:color w:val="2A2736"/>
          <w:sz w:val="21"/>
          <w:szCs w:val="21"/>
        </w:rPr>
        <w:t>Medical practitioners are not required to notify cases of RSV.</w:t>
      </w:r>
    </w:p>
    <w:p w14:paraId="113A6203" w14:textId="4F7F1C4C" w:rsidR="007E5031" w:rsidRDefault="5A86EA76" w:rsidP="00656789">
      <w:pPr>
        <w:spacing w:before="120" w:after="0" w:line="260" w:lineRule="atLeast"/>
        <w:rPr>
          <w:sz w:val="22"/>
          <w:szCs w:val="22"/>
          <w:lang w:eastAsia="en-AU"/>
        </w:rPr>
      </w:pPr>
      <w:r w:rsidRPr="1D03A770">
        <w:rPr>
          <w:rStyle w:val="BodyChar"/>
        </w:rPr>
        <w:t>For further details refer to</w:t>
      </w:r>
      <w:r w:rsidRPr="1D03A770">
        <w:rPr>
          <w:sz w:val="22"/>
          <w:szCs w:val="22"/>
        </w:rPr>
        <w:t xml:space="preserve"> </w:t>
      </w:r>
      <w:hyperlink r:id="rId17" w:history="1">
        <w:r w:rsidRPr="1D03A770">
          <w:rPr>
            <w:rStyle w:val="Hyperlink"/>
            <w:rFonts w:cs="Arial"/>
            <w:sz w:val="22"/>
            <w:szCs w:val="22"/>
          </w:rPr>
          <w:t>Respiratory syncytial virus (RSV) infection</w:t>
        </w:r>
      </w:hyperlink>
      <w:r>
        <w:t xml:space="preserve"> </w:t>
      </w:r>
      <w:r w:rsidRPr="1D03A770">
        <w:rPr>
          <w:rStyle w:val="BodyChar"/>
        </w:rPr>
        <w:t>&lt;https://www.health.gov.au/diseases/respiratory-syncytial-virus-rsv-infection&gt;.</w:t>
      </w:r>
    </w:p>
    <w:p w14:paraId="0490AEBA" w14:textId="4297C03D" w:rsidR="00D1232F" w:rsidRPr="00773F38" w:rsidRDefault="00282095" w:rsidP="00B32197">
      <w:pPr>
        <w:pStyle w:val="Heading3"/>
        <w:rPr>
          <w:color w:val="1F497D" w:themeColor="text2"/>
        </w:rPr>
      </w:pPr>
      <w:bookmarkStart w:id="4" w:name="_Toc190171330"/>
      <w:r w:rsidRPr="00773F38">
        <w:rPr>
          <w:color w:val="1F497D" w:themeColor="text2"/>
        </w:rPr>
        <w:t>What is the a</w:t>
      </w:r>
      <w:r w:rsidR="24DA65B4" w:rsidRPr="00773F38">
        <w:rPr>
          <w:color w:val="1F497D" w:themeColor="text2"/>
        </w:rPr>
        <w:t xml:space="preserve">im of RSV </w:t>
      </w:r>
      <w:r w:rsidR="00F773D1" w:rsidRPr="00773F38">
        <w:rPr>
          <w:color w:val="1F497D" w:themeColor="text2"/>
        </w:rPr>
        <w:t>vaccination in pregnancy</w:t>
      </w:r>
      <w:r w:rsidRPr="00773F38">
        <w:rPr>
          <w:color w:val="1F497D" w:themeColor="text2"/>
        </w:rPr>
        <w:t>?</w:t>
      </w:r>
      <w:bookmarkEnd w:id="4"/>
      <w:r w:rsidR="24DA65B4" w:rsidRPr="00773F38">
        <w:rPr>
          <w:color w:val="1F497D" w:themeColor="text2"/>
        </w:rPr>
        <w:t xml:space="preserve"> </w:t>
      </w:r>
    </w:p>
    <w:p w14:paraId="269774F9" w14:textId="77777777" w:rsidR="00CB32BB" w:rsidRDefault="24DA65B4" w:rsidP="00001C30">
      <w:pPr>
        <w:pStyle w:val="Body"/>
      </w:pPr>
      <w:r w:rsidRPr="003C1957">
        <w:rPr>
          <w:szCs w:val="21"/>
        </w:rPr>
        <w:t xml:space="preserve">The aim of the RSV vaccination </w:t>
      </w:r>
      <w:r w:rsidR="000F744B">
        <w:rPr>
          <w:rFonts w:eastAsia="Arial" w:cs="Arial"/>
          <w:color w:val="0B0C0C"/>
          <w:szCs w:val="21"/>
        </w:rPr>
        <w:t>in</w:t>
      </w:r>
      <w:r w:rsidRPr="00316526">
        <w:rPr>
          <w:rFonts w:eastAsia="Arial" w:cs="Arial"/>
          <w:color w:val="0B0C0C"/>
          <w:szCs w:val="21"/>
        </w:rPr>
        <w:t xml:space="preserve"> pregnan</w:t>
      </w:r>
      <w:r w:rsidR="00F773D1" w:rsidRPr="00316526">
        <w:rPr>
          <w:rFonts w:eastAsia="Arial" w:cs="Arial"/>
          <w:color w:val="0B0C0C"/>
          <w:szCs w:val="21"/>
        </w:rPr>
        <w:t xml:space="preserve">cy </w:t>
      </w:r>
      <w:r w:rsidRPr="00316526">
        <w:rPr>
          <w:rFonts w:eastAsia="Arial" w:cs="Arial"/>
          <w:color w:val="0B0C0C"/>
          <w:szCs w:val="21"/>
        </w:rPr>
        <w:t xml:space="preserve">is to reduce the incidence and severity of RSV disease in </w:t>
      </w:r>
      <w:r w:rsidR="5EE6263C" w:rsidRPr="00316526">
        <w:rPr>
          <w:rFonts w:eastAsia="Arial" w:cs="Arial"/>
          <w:color w:val="0B0C0C"/>
          <w:szCs w:val="21"/>
        </w:rPr>
        <w:t xml:space="preserve">newborn </w:t>
      </w:r>
      <w:r w:rsidRPr="00316526">
        <w:rPr>
          <w:rFonts w:eastAsia="Arial" w:cs="Arial"/>
          <w:color w:val="0B0C0C"/>
          <w:szCs w:val="21"/>
        </w:rPr>
        <w:t>infants. While RSV can occur at any age, babies under one year of age are at the greatest risk of hospitalisation with more severe RSV.</w:t>
      </w:r>
      <w:r w:rsidR="00CB32BB" w:rsidRPr="00CB32BB">
        <w:t xml:space="preserve"> </w:t>
      </w:r>
    </w:p>
    <w:p w14:paraId="332A5CB3" w14:textId="2EEF1F7B" w:rsidR="00786C4B" w:rsidRPr="00316526" w:rsidRDefault="00CB32BB" w:rsidP="00001C30">
      <w:pPr>
        <w:pStyle w:val="Body"/>
        <w:rPr>
          <w:rFonts w:eastAsia="Arial" w:cs="Arial"/>
          <w:color w:val="0B0C0C"/>
          <w:szCs w:val="21"/>
        </w:rPr>
      </w:pPr>
      <w:r>
        <w:t>Research shows that maternal vaccination is very effective and reduces the risk of severe RSV illness in infants under 6 months of age by around 70%.</w:t>
      </w:r>
    </w:p>
    <w:p w14:paraId="70F3F2B1" w14:textId="7DACBC4C" w:rsidR="00786C4B" w:rsidRPr="00773F38" w:rsidRDefault="00282095" w:rsidP="00B32197">
      <w:pPr>
        <w:pStyle w:val="Heading3"/>
        <w:rPr>
          <w:color w:val="1F497D" w:themeColor="text2"/>
        </w:rPr>
      </w:pPr>
      <w:bookmarkStart w:id="5" w:name="_Toc190171331"/>
      <w:r w:rsidRPr="00773F38">
        <w:rPr>
          <w:color w:val="1F497D" w:themeColor="text2"/>
        </w:rPr>
        <w:lastRenderedPageBreak/>
        <w:t xml:space="preserve">Is </w:t>
      </w:r>
      <w:r w:rsidR="24DA65B4" w:rsidRPr="00773F38">
        <w:rPr>
          <w:color w:val="1F497D" w:themeColor="text2"/>
        </w:rPr>
        <w:t>Abrys</w:t>
      </w:r>
      <w:r w:rsidR="1F0DBCDA" w:rsidRPr="00773F38">
        <w:rPr>
          <w:color w:val="1F497D" w:themeColor="text2"/>
        </w:rPr>
        <w:t>v</w:t>
      </w:r>
      <w:r w:rsidR="24DA65B4" w:rsidRPr="00773F38">
        <w:rPr>
          <w:color w:val="1F497D" w:themeColor="text2"/>
        </w:rPr>
        <w:t>o</w:t>
      </w:r>
      <w:r w:rsidR="074E889A" w:rsidRPr="00773F38">
        <w:rPr>
          <w:color w:val="1F497D" w:themeColor="text2"/>
          <w:vertAlign w:val="superscript"/>
        </w:rPr>
        <w:t>®</w:t>
      </w:r>
      <w:r w:rsidR="24DA65B4" w:rsidRPr="00773F38">
        <w:rPr>
          <w:color w:val="1F497D" w:themeColor="text2"/>
        </w:rPr>
        <w:t xml:space="preserve"> RSV </w:t>
      </w:r>
      <w:r w:rsidRPr="00773F38">
        <w:rPr>
          <w:color w:val="1F497D" w:themeColor="text2"/>
        </w:rPr>
        <w:t>vaccine free under the National Immunisation Program?</w:t>
      </w:r>
      <w:bookmarkEnd w:id="5"/>
    </w:p>
    <w:p w14:paraId="737DE942" w14:textId="557CFFDE" w:rsidR="003543F0" w:rsidRPr="003543F0" w:rsidRDefault="00523442" w:rsidP="003543F0">
      <w:pPr>
        <w:pStyle w:val="Body"/>
      </w:pPr>
      <w:r w:rsidRPr="003543F0">
        <w:rPr>
          <w:rStyle w:val="normaltextrun"/>
        </w:rPr>
        <w:t xml:space="preserve">Eligible women from 28 weeks of pregnancy </w:t>
      </w:r>
      <w:r w:rsidR="00047EAB">
        <w:rPr>
          <w:rStyle w:val="normaltextrun"/>
        </w:rPr>
        <w:t xml:space="preserve">(ideally before 36 weeks) </w:t>
      </w:r>
      <w:r w:rsidR="00AD471A">
        <w:rPr>
          <w:rStyle w:val="normaltextrun"/>
        </w:rPr>
        <w:t>can</w:t>
      </w:r>
      <w:r w:rsidRPr="003543F0">
        <w:rPr>
          <w:rStyle w:val="normaltextrun"/>
        </w:rPr>
        <w:t xml:space="preserve"> access </w:t>
      </w:r>
      <w:r w:rsidR="00EC5C09" w:rsidRPr="003543F0">
        <w:rPr>
          <w:rStyle w:val="normaltextrun"/>
        </w:rPr>
        <w:t xml:space="preserve">the free </w:t>
      </w:r>
      <w:r w:rsidRPr="003543F0">
        <w:rPr>
          <w:rStyle w:val="normaltextrun"/>
        </w:rPr>
        <w:t>Abrysvo</w:t>
      </w:r>
      <w:r w:rsidRPr="00BC19BF">
        <w:rPr>
          <w:rStyle w:val="normaltextrun"/>
          <w:vertAlign w:val="superscript"/>
        </w:rPr>
        <w:t>®</w:t>
      </w:r>
      <w:r w:rsidR="00B94BA8" w:rsidRPr="003543F0">
        <w:rPr>
          <w:rStyle w:val="normaltextrun"/>
        </w:rPr>
        <w:t xml:space="preserve"> RSV vaccine</w:t>
      </w:r>
      <w:r w:rsidRPr="003543F0">
        <w:rPr>
          <w:rStyle w:val="normaltextrun"/>
        </w:rPr>
        <w:t xml:space="preserve"> through the National Immunisation Program </w:t>
      </w:r>
      <w:r w:rsidR="00B13880" w:rsidRPr="003543F0">
        <w:rPr>
          <w:rStyle w:val="normaltextrun"/>
        </w:rPr>
        <w:t>(NIP)</w:t>
      </w:r>
      <w:r w:rsidRPr="003543F0">
        <w:rPr>
          <w:rStyle w:val="normaltextrun"/>
        </w:rPr>
        <w:t xml:space="preserve">. To access free </w:t>
      </w:r>
      <w:r w:rsidR="00F24B9C">
        <w:rPr>
          <w:rStyle w:val="normaltextrun"/>
        </w:rPr>
        <w:t>NIP</w:t>
      </w:r>
      <w:r w:rsidRPr="003543F0">
        <w:rPr>
          <w:rStyle w:val="normaltextrun"/>
        </w:rPr>
        <w:t xml:space="preserve"> vaccines </w:t>
      </w:r>
      <w:r w:rsidR="00547A48" w:rsidRPr="003543F0">
        <w:rPr>
          <w:rStyle w:val="normaltextrun"/>
        </w:rPr>
        <w:t xml:space="preserve">a person must </w:t>
      </w:r>
      <w:r w:rsidRPr="003543F0">
        <w:rPr>
          <w:rStyle w:val="normaltextrun"/>
        </w:rPr>
        <w:t>hold, or be eligible for, a Medicare card.</w:t>
      </w:r>
      <w:r w:rsidR="00D86097" w:rsidRPr="003543F0">
        <w:t xml:space="preserve"> </w:t>
      </w:r>
    </w:p>
    <w:p w14:paraId="58181805" w14:textId="3973B815" w:rsidR="00D86097" w:rsidRDefault="00D86097" w:rsidP="00D86097">
      <w:pPr>
        <w:pStyle w:val="Body"/>
        <w:spacing w:after="240"/>
        <w:rPr>
          <w:rFonts w:cs="Arial"/>
        </w:rPr>
      </w:pPr>
      <w:r w:rsidRPr="003543F0">
        <w:t xml:space="preserve">To find out more about </w:t>
      </w:r>
      <w:r w:rsidR="00FA144C">
        <w:t xml:space="preserve">the NIP and eligibility, refer to </w:t>
      </w:r>
      <w:r w:rsidRPr="003543F0">
        <w:t>the</w:t>
      </w:r>
      <w:r>
        <w:rPr>
          <w:rFonts w:cs="Arial"/>
        </w:rPr>
        <w:t xml:space="preserve"> </w:t>
      </w:r>
      <w:hyperlink r:id="rId18" w:history="1">
        <w:r w:rsidRPr="00C51E88">
          <w:rPr>
            <w:rStyle w:val="Hyperlink"/>
            <w:rFonts w:cs="Arial"/>
          </w:rPr>
          <w:t>National Immunisation Program</w:t>
        </w:r>
      </w:hyperlink>
      <w:r>
        <w:rPr>
          <w:rFonts w:cs="Arial"/>
        </w:rPr>
        <w:t xml:space="preserve"> </w:t>
      </w:r>
      <w:r w:rsidR="00A677EB">
        <w:rPr>
          <w:rFonts w:cs="Arial"/>
        </w:rPr>
        <w:t>&lt;</w:t>
      </w:r>
      <w:r w:rsidR="00A677EB" w:rsidRPr="00A677EB">
        <w:rPr>
          <w:rFonts w:cs="Arial"/>
        </w:rPr>
        <w:t>https://www.health.gov.au/topics/immunisation/when-to-get-vaccinated/national-immunisation-program-schedule</w:t>
      </w:r>
      <w:r w:rsidR="00A677EB">
        <w:rPr>
          <w:rFonts w:cs="Arial"/>
        </w:rPr>
        <w:t xml:space="preserve">&gt; </w:t>
      </w:r>
    </w:p>
    <w:p w14:paraId="48D51549" w14:textId="7F76D789" w:rsidR="00786C4B" w:rsidRPr="00773F38" w:rsidRDefault="002F7456" w:rsidP="00B32197">
      <w:pPr>
        <w:pStyle w:val="Heading3"/>
        <w:rPr>
          <w:color w:val="1F497D" w:themeColor="text2"/>
        </w:rPr>
      </w:pPr>
      <w:bookmarkStart w:id="6" w:name="_Toc190171333"/>
      <w:r w:rsidRPr="00773F38">
        <w:rPr>
          <w:color w:val="1F497D" w:themeColor="text2"/>
        </w:rPr>
        <w:t>When should Abrysvo</w:t>
      </w:r>
      <w:r w:rsidRPr="00773F38">
        <w:rPr>
          <w:color w:val="1F497D" w:themeColor="text2"/>
          <w:vertAlign w:val="superscript"/>
        </w:rPr>
        <w:t>®</w:t>
      </w:r>
      <w:r w:rsidRPr="00773F38">
        <w:rPr>
          <w:color w:val="1F497D" w:themeColor="text2"/>
        </w:rPr>
        <w:t xml:space="preserve"> RSV vaccine be administered?</w:t>
      </w:r>
      <w:bookmarkEnd w:id="6"/>
    </w:p>
    <w:p w14:paraId="1F2916E8" w14:textId="343213AE" w:rsidR="004A7E68" w:rsidRPr="003C1957" w:rsidRDefault="00EC5C09" w:rsidP="00EC5C09">
      <w:pPr>
        <w:pStyle w:val="Body"/>
        <w:rPr>
          <w:szCs w:val="21"/>
        </w:rPr>
      </w:pPr>
      <w:r w:rsidRPr="003C1957">
        <w:rPr>
          <w:szCs w:val="21"/>
        </w:rPr>
        <w:t>Vaccination should be offered at the week 28 antenatal check or soon afterwards</w:t>
      </w:r>
      <w:r w:rsidR="00046F3E" w:rsidRPr="003C1957">
        <w:rPr>
          <w:szCs w:val="21"/>
        </w:rPr>
        <w:t xml:space="preserve">. This allows </w:t>
      </w:r>
      <w:r w:rsidR="24DA65B4" w:rsidRPr="003C1957">
        <w:rPr>
          <w:szCs w:val="21"/>
        </w:rPr>
        <w:t>sufficient time for the mother to make high levels of antibodies</w:t>
      </w:r>
      <w:r w:rsidR="00D76054" w:rsidRPr="003C1957">
        <w:rPr>
          <w:szCs w:val="21"/>
        </w:rPr>
        <w:t>,</w:t>
      </w:r>
      <w:r w:rsidR="24DA65B4" w:rsidRPr="003C1957">
        <w:rPr>
          <w:szCs w:val="21"/>
        </w:rPr>
        <w:t xml:space="preserve"> and for these to transfer across the placenta to provide passive immunity to the unborn child to give them the best protection during early infancy. </w:t>
      </w:r>
    </w:p>
    <w:p w14:paraId="28CFBF4D" w14:textId="2D0EAAF8" w:rsidR="00786C4B" w:rsidRDefault="24DA65B4" w:rsidP="00EC5C09">
      <w:pPr>
        <w:pStyle w:val="Body"/>
        <w:rPr>
          <w:szCs w:val="21"/>
        </w:rPr>
      </w:pPr>
      <w:r w:rsidRPr="003C1957">
        <w:rPr>
          <w:szCs w:val="21"/>
        </w:rPr>
        <w:t xml:space="preserve">Giving the vaccine </w:t>
      </w:r>
      <w:r w:rsidR="009A702E" w:rsidRPr="003C1957">
        <w:rPr>
          <w:szCs w:val="21"/>
        </w:rPr>
        <w:t>from</w:t>
      </w:r>
      <w:r w:rsidRPr="003C1957">
        <w:rPr>
          <w:szCs w:val="21"/>
        </w:rPr>
        <w:t xml:space="preserve"> week 28 </w:t>
      </w:r>
      <w:r w:rsidR="00D76054" w:rsidRPr="003C1957">
        <w:rPr>
          <w:szCs w:val="21"/>
        </w:rPr>
        <w:t>gestation</w:t>
      </w:r>
      <w:r w:rsidR="009A702E" w:rsidRPr="003C1957">
        <w:rPr>
          <w:szCs w:val="21"/>
        </w:rPr>
        <w:t xml:space="preserve"> </w:t>
      </w:r>
      <w:r w:rsidRPr="003C1957">
        <w:rPr>
          <w:szCs w:val="21"/>
        </w:rPr>
        <w:t>also increases the potential for babies who are born prematurely to benefit</w:t>
      </w:r>
      <w:r w:rsidR="002D7642" w:rsidRPr="003C1957">
        <w:rPr>
          <w:szCs w:val="21"/>
        </w:rPr>
        <w:t xml:space="preserve"> from immunisation</w:t>
      </w:r>
      <w:r w:rsidRPr="003C1957">
        <w:rPr>
          <w:szCs w:val="21"/>
        </w:rPr>
        <w:t>.</w:t>
      </w:r>
    </w:p>
    <w:p w14:paraId="749003AF" w14:textId="5850E38C" w:rsidR="00B571DE" w:rsidRPr="003C1957" w:rsidRDefault="00B62575" w:rsidP="00EC5C09">
      <w:pPr>
        <w:pStyle w:val="Body"/>
        <w:rPr>
          <w:szCs w:val="21"/>
        </w:rPr>
      </w:pPr>
      <w:r w:rsidRPr="00B62575">
        <w:rPr>
          <w:szCs w:val="21"/>
        </w:rPr>
        <w:t>Abrysvo can be given at any time of the year, regardless of when a pregnant woman is expected to give birth</w:t>
      </w:r>
      <w:r>
        <w:rPr>
          <w:szCs w:val="21"/>
        </w:rPr>
        <w:t>.</w:t>
      </w:r>
    </w:p>
    <w:p w14:paraId="3D15612B" w14:textId="5FC5A156" w:rsidR="00282095" w:rsidRDefault="00282095" w:rsidP="006639CF">
      <w:pPr>
        <w:pStyle w:val="Body"/>
        <w:rPr>
          <w:rStyle w:val="normaltextrun"/>
          <w:b/>
          <w:szCs w:val="21"/>
        </w:rPr>
      </w:pPr>
      <w:r w:rsidRPr="003C1957">
        <w:rPr>
          <w:rStyle w:val="normaltextrun"/>
          <w:b/>
          <w:szCs w:val="21"/>
        </w:rPr>
        <w:t>Abrysvo</w:t>
      </w:r>
      <w:r w:rsidRPr="00BC19BF">
        <w:rPr>
          <w:rStyle w:val="normaltextrun"/>
          <w:b/>
          <w:szCs w:val="21"/>
          <w:vertAlign w:val="superscript"/>
        </w:rPr>
        <w:t>®</w:t>
      </w:r>
      <w:r w:rsidRPr="003C1957">
        <w:rPr>
          <w:rStyle w:val="normaltextrun"/>
          <w:b/>
          <w:szCs w:val="21"/>
        </w:rPr>
        <w:t xml:space="preserve"> </w:t>
      </w:r>
      <w:r w:rsidR="006F3CAB" w:rsidRPr="003C1957">
        <w:rPr>
          <w:rStyle w:val="normaltextrun"/>
          <w:b/>
          <w:szCs w:val="21"/>
        </w:rPr>
        <w:t xml:space="preserve">RSV </w:t>
      </w:r>
      <w:r w:rsidRPr="003C1957">
        <w:rPr>
          <w:rStyle w:val="normaltextrun"/>
          <w:b/>
          <w:szCs w:val="21"/>
        </w:rPr>
        <w:t>vaccine is the only RSV vaccine approved for use in pregnant women.</w:t>
      </w:r>
    </w:p>
    <w:p w14:paraId="04035D44" w14:textId="3BCB3DAE" w:rsidR="00EF6DB2" w:rsidRPr="00773F38" w:rsidRDefault="00EF6DB2" w:rsidP="00B32197">
      <w:pPr>
        <w:pStyle w:val="Heading3"/>
        <w:rPr>
          <w:color w:val="1F497D" w:themeColor="text2"/>
          <w:lang w:val="en-US"/>
        </w:rPr>
      </w:pPr>
      <w:bookmarkStart w:id="7" w:name="_Toc190171334"/>
      <w:bookmarkStart w:id="8" w:name="_Hlk190169026"/>
      <w:r w:rsidRPr="00773F38">
        <w:rPr>
          <w:color w:val="1F497D" w:themeColor="text2"/>
          <w:lang w:val="en-US"/>
        </w:rPr>
        <w:t xml:space="preserve">If </w:t>
      </w:r>
      <w:r w:rsidR="00B85AEE" w:rsidRPr="00773F38">
        <w:rPr>
          <w:color w:val="1F497D" w:themeColor="text2"/>
          <w:lang w:val="en-US"/>
        </w:rPr>
        <w:t xml:space="preserve">a </w:t>
      </w:r>
      <w:r w:rsidR="0009148B" w:rsidRPr="00773F38">
        <w:rPr>
          <w:color w:val="1F497D" w:themeColor="text2"/>
          <w:lang w:val="en-US"/>
        </w:rPr>
        <w:t>pregnant woman</w:t>
      </w:r>
      <w:r w:rsidR="00B85AEE" w:rsidRPr="00773F38">
        <w:rPr>
          <w:color w:val="1F497D" w:themeColor="text2"/>
          <w:lang w:val="en-US"/>
        </w:rPr>
        <w:t xml:space="preserve"> </w:t>
      </w:r>
      <w:r w:rsidRPr="00773F38">
        <w:rPr>
          <w:color w:val="1F497D" w:themeColor="text2"/>
          <w:lang w:val="en-US"/>
        </w:rPr>
        <w:t>misses Abrysvo</w:t>
      </w:r>
      <w:r w:rsidRPr="00773F38">
        <w:rPr>
          <w:color w:val="1F497D" w:themeColor="text2"/>
          <w:vertAlign w:val="superscript"/>
        </w:rPr>
        <w:t>®</w:t>
      </w:r>
      <w:r w:rsidRPr="00773F38">
        <w:rPr>
          <w:rFonts w:eastAsia="Aptos"/>
          <w:color w:val="1F497D" w:themeColor="text2"/>
        </w:rPr>
        <w:t xml:space="preserve"> </w:t>
      </w:r>
      <w:r w:rsidRPr="00773F38">
        <w:rPr>
          <w:color w:val="1F497D" w:themeColor="text2"/>
        </w:rPr>
        <w:t>RSV vaccine</w:t>
      </w:r>
      <w:r w:rsidRPr="00773F38">
        <w:rPr>
          <w:color w:val="1F497D" w:themeColor="text2"/>
          <w:lang w:val="en-US"/>
        </w:rPr>
        <w:t xml:space="preserve"> in the 28-to-36-week window, can they get it after 36 weeks gestation?</w:t>
      </w:r>
      <w:bookmarkEnd w:id="7"/>
    </w:p>
    <w:p w14:paraId="101D9C53" w14:textId="77777777" w:rsidR="00EF6DB2" w:rsidRPr="003B06B9" w:rsidRDefault="00EF6DB2" w:rsidP="00EF6DB2">
      <w:pPr>
        <w:pStyle w:val="Body"/>
      </w:pPr>
      <w:r>
        <w:t xml:space="preserve">If a pregnant woman is not vaccinated before 36 weeks gestation, they should receive the vaccine as soon as possible after 36 weeks gestation, unless there is a planned induction of labour or </w:t>
      </w:r>
      <w:r w:rsidRPr="009137C4">
        <w:rPr>
          <w:rFonts w:eastAsia="Aptos" w:cs="Arial"/>
          <w:color w:val="000000" w:themeColor="text1"/>
          <w:szCs w:val="21"/>
        </w:rPr>
        <w:t>booked elective caesarean section in the following 2 weeks</w:t>
      </w:r>
      <w:r w:rsidRPr="629B50E2">
        <w:rPr>
          <w:rFonts w:ascii="Aptos" w:eastAsia="Aptos" w:hAnsi="Aptos" w:cs="Aptos"/>
          <w:color w:val="000000" w:themeColor="text1"/>
          <w:sz w:val="22"/>
          <w:szCs w:val="22"/>
        </w:rPr>
        <w:t>.</w:t>
      </w:r>
    </w:p>
    <w:p w14:paraId="5B02CC7B" w14:textId="77777777" w:rsidR="00EF6DB2" w:rsidRPr="003B06B9" w:rsidRDefault="00EF6DB2" w:rsidP="00EF6DB2">
      <w:pPr>
        <w:pStyle w:val="Body"/>
      </w:pPr>
      <w:r w:rsidRPr="003B06B9">
        <w:t>An immune response to the vaccine develops within the weeks after vaccination and transplacental antibody transfer to the infant increases progressively from the time of vaccination. However, infants are not expected to be adequately protected unless they are born at least 2 weeks after the mother received the vaccine.</w:t>
      </w:r>
    </w:p>
    <w:p w14:paraId="2FBD73EF" w14:textId="76ACEFAC" w:rsidR="0009148B" w:rsidRDefault="00EF6DB2" w:rsidP="00BE7B9F">
      <w:pPr>
        <w:pStyle w:val="Body"/>
      </w:pPr>
      <w:r w:rsidRPr="003B06B9">
        <w:t xml:space="preserve">If delivery occurs within 2 weeks of the mother receiving the </w:t>
      </w:r>
      <w:r w:rsidRPr="003B06B9">
        <w:rPr>
          <w:b/>
          <w:bCs/>
        </w:rPr>
        <w:t>Abrysvo</w:t>
      </w:r>
      <w:r w:rsidRPr="000D452A">
        <w:rPr>
          <w:b/>
          <w:vertAlign w:val="superscript"/>
        </w:rPr>
        <w:t>®</w:t>
      </w:r>
      <w:r w:rsidRPr="003B06B9">
        <w:t xml:space="preserve"> vaccine, the infant is recommended to receive </w:t>
      </w:r>
      <w:r w:rsidR="002A7525">
        <w:t xml:space="preserve">the RSV monoclonal antibody </w:t>
      </w:r>
      <w:r w:rsidRPr="00ED2BFA">
        <w:rPr>
          <w:b/>
          <w:bCs/>
        </w:rPr>
        <w:t>nirsevimab</w:t>
      </w:r>
      <w:r w:rsidRPr="003B06B9">
        <w:t xml:space="preserve"> to provide additional protection.</w:t>
      </w:r>
      <w:bookmarkEnd w:id="8"/>
    </w:p>
    <w:p w14:paraId="69F0FF7A" w14:textId="46C9332F" w:rsidR="001E2BA9" w:rsidRPr="00773F38" w:rsidDel="006E36C9" w:rsidRDefault="1B1DF4CB" w:rsidP="001C60C8">
      <w:pPr>
        <w:pStyle w:val="Heading3"/>
        <w:rPr>
          <w:color w:val="1F497D" w:themeColor="text2"/>
        </w:rPr>
      </w:pPr>
      <w:r w:rsidRPr="00773F38" w:rsidDel="006E36C9">
        <w:rPr>
          <w:color w:val="1F497D" w:themeColor="text2"/>
        </w:rPr>
        <w:t>Can Abrysvo</w:t>
      </w:r>
      <w:r w:rsidRPr="00773F38" w:rsidDel="006E36C9">
        <w:rPr>
          <w:color w:val="1F497D" w:themeColor="text2"/>
          <w:vertAlign w:val="superscript"/>
        </w:rPr>
        <w:t>®</w:t>
      </w:r>
      <w:r w:rsidRPr="00773F38" w:rsidDel="006E36C9">
        <w:rPr>
          <w:color w:val="1F497D" w:themeColor="text2"/>
        </w:rPr>
        <w:t xml:space="preserve"> </w:t>
      </w:r>
      <w:r w:rsidR="00282095" w:rsidRPr="00773F38" w:rsidDel="006E36C9">
        <w:rPr>
          <w:color w:val="1F497D" w:themeColor="text2"/>
        </w:rPr>
        <w:t xml:space="preserve">RSV vaccine </w:t>
      </w:r>
      <w:r w:rsidRPr="00773F38" w:rsidDel="006E36C9">
        <w:rPr>
          <w:color w:val="1F497D" w:themeColor="text2"/>
        </w:rPr>
        <w:t xml:space="preserve">be given at the same time as other vaccines? </w:t>
      </w:r>
    </w:p>
    <w:p w14:paraId="5A0B39FF" w14:textId="73C8B139" w:rsidR="00BE7B9F" w:rsidRDefault="1B1DF4CB" w:rsidP="00BE7B9F">
      <w:pPr>
        <w:pStyle w:val="Body"/>
      </w:pPr>
      <w:r w:rsidRPr="0009148B" w:rsidDel="006E36C9">
        <w:t xml:space="preserve">Pregnant women can receive Abrysvo® </w:t>
      </w:r>
      <w:r w:rsidR="00282095" w:rsidRPr="0009148B" w:rsidDel="006E36C9">
        <w:t xml:space="preserve">RSV vaccine </w:t>
      </w:r>
      <w:r w:rsidRPr="0009148B" w:rsidDel="006E36C9">
        <w:t>at the same time as, or separate to, </w:t>
      </w:r>
      <w:r w:rsidR="00C22548" w:rsidRPr="0009148B" w:rsidDel="006E36C9">
        <w:t>pertussis (whooping cough</w:t>
      </w:r>
      <w:r w:rsidR="0088669C">
        <w:t>)</w:t>
      </w:r>
      <w:r w:rsidRPr="0009148B" w:rsidDel="006E36C9">
        <w:t xml:space="preserve">, </w:t>
      </w:r>
      <w:r w:rsidR="00C90F1A" w:rsidRPr="0009148B" w:rsidDel="006E36C9">
        <w:t>influenza,</w:t>
      </w:r>
      <w:r w:rsidRPr="0009148B" w:rsidDel="006E36C9">
        <w:t xml:space="preserve"> and COVID-19 vaccines</w:t>
      </w:r>
      <w:bookmarkStart w:id="9" w:name="_Toc190171335"/>
      <w:r w:rsidR="005A4047">
        <w:t>, based on an individual risk-benefit assessment.</w:t>
      </w:r>
    </w:p>
    <w:p w14:paraId="12793EF8" w14:textId="5FD836C1" w:rsidR="002938F6" w:rsidRPr="00773F38" w:rsidRDefault="002938F6" w:rsidP="00B32197">
      <w:pPr>
        <w:pStyle w:val="Heading3"/>
        <w:rPr>
          <w:color w:val="1F497D" w:themeColor="text2"/>
          <w:szCs w:val="27"/>
        </w:rPr>
      </w:pPr>
      <w:r w:rsidRPr="00773F38">
        <w:rPr>
          <w:rStyle w:val="normaltextrun"/>
          <w:color w:val="1F497D" w:themeColor="text2"/>
          <w:szCs w:val="27"/>
        </w:rPr>
        <w:t>Is the Abrysvo</w:t>
      </w:r>
      <w:r w:rsidRPr="00773F38">
        <w:rPr>
          <w:color w:val="1F497D" w:themeColor="text2"/>
          <w:szCs w:val="27"/>
          <w:vertAlign w:val="superscript"/>
        </w:rPr>
        <w:t>®</w:t>
      </w:r>
      <w:r w:rsidRPr="00773F38">
        <w:rPr>
          <w:rStyle w:val="normaltextrun"/>
          <w:color w:val="1F497D" w:themeColor="text2"/>
          <w:szCs w:val="27"/>
          <w:vertAlign w:val="superscript"/>
        </w:rPr>
        <w:t xml:space="preserve"> </w:t>
      </w:r>
      <w:r w:rsidRPr="00773F38">
        <w:rPr>
          <w:rStyle w:val="normaltextrun"/>
          <w:color w:val="1F497D" w:themeColor="text2"/>
          <w:szCs w:val="27"/>
        </w:rPr>
        <w:t>RSV vaccine recommended in each pregnancy like pertussis</w:t>
      </w:r>
      <w:bookmarkEnd w:id="9"/>
      <w:r w:rsidR="009931BF" w:rsidRPr="00773F38">
        <w:rPr>
          <w:rStyle w:val="normaltextrun"/>
          <w:color w:val="1F497D" w:themeColor="text2"/>
          <w:szCs w:val="27"/>
        </w:rPr>
        <w:t xml:space="preserve">? </w:t>
      </w:r>
    </w:p>
    <w:p w14:paraId="7E70E376" w14:textId="23617CC2" w:rsidR="00147122" w:rsidRDefault="002938F6" w:rsidP="002938F6">
      <w:pPr>
        <w:pStyle w:val="Body"/>
        <w:rPr>
          <w:rStyle w:val="normaltextrun"/>
        </w:rPr>
      </w:pPr>
      <w:r w:rsidRPr="003F501F">
        <w:rPr>
          <w:rStyle w:val="normaltextrun"/>
        </w:rPr>
        <w:t>Abrysvo</w:t>
      </w:r>
      <w:r w:rsidRPr="003F501F">
        <w:rPr>
          <w:rStyle w:val="normaltextrun"/>
          <w:vertAlign w:val="superscript"/>
        </w:rPr>
        <w:t>®</w:t>
      </w:r>
      <w:r w:rsidRPr="003F501F">
        <w:rPr>
          <w:rStyle w:val="normaltextrun"/>
        </w:rPr>
        <w:t xml:space="preserve"> </w:t>
      </w:r>
      <w:r w:rsidR="00015A99" w:rsidRPr="0009148B" w:rsidDel="006E36C9">
        <w:t xml:space="preserve">RSV vaccine </w:t>
      </w:r>
      <w:r w:rsidR="00147122" w:rsidRPr="00147122">
        <w:t>is recommended in each pregnancy from 28 weeks gestation. </w:t>
      </w:r>
    </w:p>
    <w:p w14:paraId="6197FCB9" w14:textId="568E95DD" w:rsidR="00BF16A6" w:rsidRPr="00773F38" w:rsidRDefault="00BF16A6" w:rsidP="001C60C8">
      <w:pPr>
        <w:pStyle w:val="Heading3"/>
        <w:rPr>
          <w:color w:val="1F497D" w:themeColor="text2"/>
        </w:rPr>
      </w:pPr>
      <w:r w:rsidRPr="00773F38">
        <w:rPr>
          <w:color w:val="1F497D" w:themeColor="text2"/>
        </w:rPr>
        <w:t>What is the minimum interval between previous RSV infection and vaccination with Abrysvo</w:t>
      </w:r>
      <w:r w:rsidRPr="00773F38">
        <w:rPr>
          <w:color w:val="1F497D" w:themeColor="text2"/>
          <w:vertAlign w:val="superscript"/>
        </w:rPr>
        <w:t xml:space="preserve">® </w:t>
      </w:r>
      <w:r w:rsidRPr="00773F38">
        <w:rPr>
          <w:color w:val="1F497D" w:themeColor="text2"/>
        </w:rPr>
        <w:t>in pregnancy?</w:t>
      </w:r>
    </w:p>
    <w:p w14:paraId="566A676C" w14:textId="26AD4E0C" w:rsidR="002938F6" w:rsidRPr="001C10B8" w:rsidRDefault="002938F6" w:rsidP="001C10B8">
      <w:pPr>
        <w:pStyle w:val="Body"/>
      </w:pPr>
      <w:r w:rsidRPr="001C10B8">
        <w:t>Pregnant women who have previously had a laboratory confirmed RSV infection are recommended to receive an RSV vaccine once recovered.</w:t>
      </w:r>
    </w:p>
    <w:p w14:paraId="3943918E" w14:textId="77777777" w:rsidR="00106C78" w:rsidRPr="00773F38" w:rsidRDefault="00106C78" w:rsidP="001E599B">
      <w:pPr>
        <w:pStyle w:val="Heading3"/>
        <w:spacing w:before="240" w:line="260" w:lineRule="atLeast"/>
        <w:rPr>
          <w:color w:val="1F497D" w:themeColor="text2"/>
        </w:rPr>
      </w:pPr>
      <w:bookmarkStart w:id="10" w:name="_Toc190171338"/>
      <w:r w:rsidRPr="00773F38">
        <w:rPr>
          <w:color w:val="1F497D" w:themeColor="text2"/>
        </w:rPr>
        <w:t>Is the Abrysvo</w:t>
      </w:r>
      <w:r w:rsidRPr="00773F38">
        <w:rPr>
          <w:color w:val="1F497D" w:themeColor="text2"/>
          <w:vertAlign w:val="superscript"/>
        </w:rPr>
        <w:t>®</w:t>
      </w:r>
      <w:r w:rsidRPr="00773F38">
        <w:rPr>
          <w:color w:val="1F497D" w:themeColor="text2"/>
        </w:rPr>
        <w:t xml:space="preserve"> RSV vaccine safe?</w:t>
      </w:r>
      <w:bookmarkEnd w:id="10"/>
    </w:p>
    <w:p w14:paraId="7033B40C" w14:textId="6DFBF265" w:rsidR="00106C78" w:rsidRPr="00C30F0B" w:rsidRDefault="00106C78" w:rsidP="00106C78">
      <w:pPr>
        <w:pStyle w:val="Body"/>
      </w:pPr>
      <w:r w:rsidRPr="00C30F0B">
        <w:t>The Abrysvo</w:t>
      </w:r>
      <w:r w:rsidRPr="00BC19BF">
        <w:rPr>
          <w:vertAlign w:val="superscript"/>
        </w:rPr>
        <w:t>®</w:t>
      </w:r>
      <w:r w:rsidRPr="00C30F0B">
        <w:t xml:space="preserve"> RSV vaccine is safe and effective. The Therapeutic Goods Administration tests all vaccines, </w:t>
      </w:r>
      <w:r w:rsidR="00C23D27" w:rsidRPr="00C30F0B">
        <w:t>products,</w:t>
      </w:r>
      <w:r w:rsidRPr="00C30F0B">
        <w:t xml:space="preserve"> and medicines before they are approved for use in Australia. </w:t>
      </w:r>
    </w:p>
    <w:p w14:paraId="0A8F2ACC" w14:textId="77777777" w:rsidR="00106C78" w:rsidRPr="00C30F0B" w:rsidRDefault="00106C78" w:rsidP="00106C78">
      <w:pPr>
        <w:pStyle w:val="Body"/>
      </w:pPr>
      <w:r w:rsidRPr="00C30F0B">
        <w:lastRenderedPageBreak/>
        <w:t xml:space="preserve">Unexpected adverse events following immunisation (including vaccine error) should be reported to SAEFVIC, Victoria’s vaccine safety surveillance partner. </w:t>
      </w:r>
    </w:p>
    <w:p w14:paraId="31698018" w14:textId="77777777" w:rsidR="00106C78" w:rsidRPr="001F0B51" w:rsidRDefault="00106C78" w:rsidP="00BC19BF">
      <w:pPr>
        <w:pStyle w:val="Bullet1"/>
        <w:rPr>
          <w:rStyle w:val="normaltextrun"/>
        </w:rPr>
      </w:pPr>
      <w:r w:rsidRPr="001F0B51">
        <w:rPr>
          <w:rStyle w:val="normaltextrun"/>
        </w:rPr>
        <w:t xml:space="preserve">Report AEFI to </w:t>
      </w:r>
      <w:hyperlink r:id="rId19" w:history="1">
        <w:r w:rsidRPr="001F0B51">
          <w:rPr>
            <w:rStyle w:val="Hyperlink"/>
          </w:rPr>
          <w:t>SAEFVIC</w:t>
        </w:r>
      </w:hyperlink>
      <w:r w:rsidRPr="001F0B51">
        <w:rPr>
          <w:rStyle w:val="normaltextrun"/>
        </w:rPr>
        <w:t> </w:t>
      </w:r>
      <w:r>
        <w:rPr>
          <w:rStyle w:val="normaltextrun"/>
        </w:rPr>
        <w:t>&lt;</w:t>
      </w:r>
      <w:r w:rsidRPr="00A677EB">
        <w:t>https://www.saefvic.org.au/</w:t>
      </w:r>
      <w:r>
        <w:t>&gt;</w:t>
      </w:r>
      <w:r>
        <w:rPr>
          <w:rStyle w:val="Hyperlink"/>
          <w:color w:val="auto"/>
          <w:u w:val="none"/>
        </w:rPr>
        <w:t xml:space="preserve"> 2</w:t>
      </w:r>
      <w:r w:rsidRPr="001F0B51">
        <w:rPr>
          <w:rStyle w:val="normaltextrun"/>
        </w:rPr>
        <w:t>4 hours a day, 7 days a week</w:t>
      </w:r>
      <w:r>
        <w:rPr>
          <w:rStyle w:val="normaltextrun"/>
        </w:rPr>
        <w:t>.</w:t>
      </w:r>
      <w:r w:rsidRPr="001F0B51">
        <w:rPr>
          <w:rStyle w:val="normaltextrun"/>
        </w:rPr>
        <w:t xml:space="preserve"> </w:t>
      </w:r>
    </w:p>
    <w:p w14:paraId="6FE40743" w14:textId="4531B78C" w:rsidR="00106C78" w:rsidRDefault="00106C78" w:rsidP="528D23F4">
      <w:pPr>
        <w:pStyle w:val="Bullet1"/>
      </w:pPr>
      <w:r w:rsidRPr="528D23F4">
        <w:rPr>
          <w:rStyle w:val="normaltextrun"/>
        </w:rPr>
        <w:t xml:space="preserve">Alternatively, you can call SAEFVIC on 1300 882 924 (Option 1). </w:t>
      </w:r>
      <w:r w:rsidR="2C1D2D0A" w:rsidRPr="528D23F4">
        <w:rPr>
          <w:rStyle w:val="normaltextrun"/>
        </w:rPr>
        <w:t>For hours of operation please refer to the SAEFVIC website.</w:t>
      </w:r>
    </w:p>
    <w:p w14:paraId="2608438C" w14:textId="763F5EDA" w:rsidR="00715E79" w:rsidRPr="00773F38" w:rsidRDefault="17EE8D16" w:rsidP="001E599B">
      <w:pPr>
        <w:pStyle w:val="Heading3"/>
        <w:spacing w:before="240" w:line="260" w:lineRule="atLeast"/>
        <w:rPr>
          <w:color w:val="1F497D" w:themeColor="text2"/>
        </w:rPr>
      </w:pPr>
      <w:bookmarkStart w:id="11" w:name="_Toc190171339"/>
      <w:r w:rsidRPr="00773F38">
        <w:rPr>
          <w:color w:val="1F497D" w:themeColor="text2"/>
        </w:rPr>
        <w:t>Contradictions and precautions</w:t>
      </w:r>
      <w:bookmarkEnd w:id="11"/>
    </w:p>
    <w:p w14:paraId="6E5814A1" w14:textId="0D02026C" w:rsidR="00715E79" w:rsidRDefault="17EE8D16" w:rsidP="00001C30">
      <w:pPr>
        <w:pStyle w:val="Body"/>
        <w:rPr>
          <w:rFonts w:eastAsia="Arial" w:cs="Arial"/>
          <w:color w:val="0B0C0C"/>
          <w:szCs w:val="21"/>
        </w:rPr>
      </w:pPr>
      <w:r w:rsidRPr="1B1CB3B3">
        <w:t xml:space="preserve">The only contraindication to Abrysvo® </w:t>
      </w:r>
      <w:r w:rsidR="006F3CAB">
        <w:t xml:space="preserve">RSV </w:t>
      </w:r>
      <w:r w:rsidRPr="1B1CB3B3">
        <w:t>vaccine is a confirmed anaphylactic reaction to a previous dose or any component of the vaccine.</w:t>
      </w:r>
    </w:p>
    <w:p w14:paraId="383DC023" w14:textId="61C6F129" w:rsidR="00715E79" w:rsidRDefault="00A85793" w:rsidP="1B1CB3B3">
      <w:pPr>
        <w:pStyle w:val="Body"/>
        <w:rPr>
          <w:rFonts w:eastAsia="Arial" w:cs="Arial"/>
        </w:rPr>
      </w:pPr>
      <w:r>
        <w:t xml:space="preserve">For </w:t>
      </w:r>
      <w:r w:rsidR="00F3462B">
        <w:t>further</w:t>
      </w:r>
      <w:r>
        <w:t xml:space="preserve"> details</w:t>
      </w:r>
      <w:r w:rsidR="00F3462B">
        <w:t xml:space="preserve">, including vaccine </w:t>
      </w:r>
      <w:r w:rsidR="001C7FA4">
        <w:t>ingredients</w:t>
      </w:r>
      <w:r>
        <w:t xml:space="preserve"> r</w:t>
      </w:r>
      <w:r w:rsidR="17EE8D16" w:rsidRPr="00001C30">
        <w:t xml:space="preserve">efer to the </w:t>
      </w:r>
      <w:hyperlink r:id="rId20">
        <w:r w:rsidR="5A44740E" w:rsidRPr="39D9F714">
          <w:rPr>
            <w:rStyle w:val="Hyperlink"/>
          </w:rPr>
          <w:t>Australian Immunisation Handbook</w:t>
        </w:r>
      </w:hyperlink>
      <w:r w:rsidR="5909EB64">
        <w:t xml:space="preserve"> </w:t>
      </w:r>
      <w:r w:rsidR="00A677EB">
        <w:t>&lt;</w:t>
      </w:r>
      <w:r w:rsidR="00A677EB" w:rsidRPr="39D9F714">
        <w:rPr>
          <w:rFonts w:eastAsia="Arial" w:cs="Arial"/>
        </w:rPr>
        <w:t>https://immunisationhandbook.health.gov.au/contents/vaccine-preventable-diseases/respiratory-syncytial-virus-rsv&gt;</w:t>
      </w:r>
      <w:r w:rsidR="00173458" w:rsidRPr="39D9F714">
        <w:rPr>
          <w:rFonts w:eastAsia="Arial" w:cs="Arial"/>
        </w:rPr>
        <w:t>.</w:t>
      </w:r>
    </w:p>
    <w:p w14:paraId="323F8036" w14:textId="78F74D66" w:rsidR="00173458" w:rsidRPr="00773F38" w:rsidRDefault="00173458" w:rsidP="001E599B">
      <w:pPr>
        <w:pStyle w:val="Heading3"/>
        <w:spacing w:before="240" w:line="260" w:lineRule="atLeast"/>
        <w:rPr>
          <w:color w:val="1F497D" w:themeColor="text2"/>
        </w:rPr>
      </w:pPr>
      <w:r w:rsidRPr="00773F38">
        <w:rPr>
          <w:color w:val="1F497D" w:themeColor="text2"/>
        </w:rPr>
        <w:t xml:space="preserve">Is a history of Guillain-Barré syndrome (GBS) a contraindication to vaccination? </w:t>
      </w:r>
    </w:p>
    <w:p w14:paraId="3EBBB4BD" w14:textId="22CA7594" w:rsidR="001E599B" w:rsidRPr="001E599B" w:rsidRDefault="001E599B" w:rsidP="00173458">
      <w:pPr>
        <w:pStyle w:val="Body"/>
        <w:rPr>
          <w:rFonts w:cs="Arial"/>
          <w:shd w:val="clear" w:color="auto" w:fill="FFFFFF"/>
        </w:rPr>
      </w:pPr>
      <w:r w:rsidRPr="001E599B">
        <w:rPr>
          <w:rFonts w:cs="Arial"/>
          <w:shd w:val="clear" w:color="auto" w:fill="FFFFFF"/>
        </w:rPr>
        <w:t>People with a history of </w:t>
      </w:r>
      <w:r w:rsidRPr="001E599B">
        <w:rPr>
          <w:rFonts w:cs="Arial"/>
        </w:rPr>
        <w:t>GBS</w:t>
      </w:r>
      <w:r w:rsidRPr="001E599B">
        <w:rPr>
          <w:rFonts w:cs="Arial"/>
          <w:shd w:val="clear" w:color="auto" w:fill="FFFFFF"/>
        </w:rPr>
        <w:t> unrelated to vaccination can receive an RSV vaccine, after discussion with their provider about the risks and benefits of receiving an RSV vaccine</w:t>
      </w:r>
      <w:r w:rsidR="00AC4439" w:rsidRPr="001E599B">
        <w:rPr>
          <w:rFonts w:cs="Arial"/>
          <w:shd w:val="clear" w:color="auto" w:fill="FFFFFF"/>
        </w:rPr>
        <w:t xml:space="preserve">. </w:t>
      </w:r>
    </w:p>
    <w:p w14:paraId="4208FE36" w14:textId="449C642C" w:rsidR="00AD61E8" w:rsidRPr="001E599B" w:rsidRDefault="00AD61E8" w:rsidP="00173458">
      <w:pPr>
        <w:pStyle w:val="Body"/>
        <w:rPr>
          <w:rFonts w:cs="Arial"/>
        </w:rPr>
      </w:pPr>
      <w:r w:rsidRPr="001E599B">
        <w:rPr>
          <w:rFonts w:cs="Arial"/>
          <w:shd w:val="clear" w:color="auto" w:fill="FFFFFF"/>
        </w:rPr>
        <w:t>People with a history of </w:t>
      </w:r>
      <w:r w:rsidRPr="001E599B">
        <w:rPr>
          <w:rFonts w:cs="Arial"/>
        </w:rPr>
        <w:t>GBS</w:t>
      </w:r>
      <w:r w:rsidRPr="001E599B">
        <w:rPr>
          <w:rFonts w:cs="Arial"/>
          <w:shd w:val="clear" w:color="auto" w:fill="FFFFFF"/>
        </w:rPr>
        <w:t> within 6 weeks of vaccination may have a higher risk of </w:t>
      </w:r>
      <w:r w:rsidRPr="001E599B">
        <w:rPr>
          <w:rFonts w:cs="Arial"/>
        </w:rPr>
        <w:t>GBS</w:t>
      </w:r>
      <w:r w:rsidRPr="001E599B">
        <w:rPr>
          <w:rFonts w:cs="Arial"/>
          <w:shd w:val="clear" w:color="auto" w:fill="FFFFFF"/>
        </w:rPr>
        <w:t> recurrence than if the previous </w:t>
      </w:r>
      <w:r w:rsidRPr="001E599B">
        <w:rPr>
          <w:rFonts w:cs="Arial"/>
        </w:rPr>
        <w:t>GBS</w:t>
      </w:r>
      <w:r w:rsidRPr="001E599B">
        <w:rPr>
          <w:rFonts w:cs="Arial"/>
          <w:shd w:val="clear" w:color="auto" w:fill="FFFFFF"/>
        </w:rPr>
        <w:t> episode was unrelated to vaccination. They should discuss with their provider the risks and benefits of receiving an RSV vaccine.</w:t>
      </w:r>
      <w:r w:rsidRPr="001E599B">
        <w:rPr>
          <w:rFonts w:cs="Arial"/>
        </w:rPr>
        <w:t xml:space="preserve"> </w:t>
      </w:r>
    </w:p>
    <w:p w14:paraId="6209909D" w14:textId="06E2B366" w:rsidR="00173458" w:rsidRPr="00173458" w:rsidRDefault="00173458" w:rsidP="00173458">
      <w:pPr>
        <w:pStyle w:val="Body"/>
      </w:pPr>
      <w:r w:rsidRPr="00173458">
        <w:t xml:space="preserve">Immunisation providers should ensure that a thorough pre-immunisation checklist is completed prior to vaccine administration. Should individual clinical advice be required, immunisation providers may contact the Specialist Hospital Immunisation Services for advice: </w:t>
      </w:r>
    </w:p>
    <w:p w14:paraId="23FDD0B9" w14:textId="7BC41137" w:rsidR="00173458" w:rsidRPr="00AC7F35" w:rsidRDefault="00173458" w:rsidP="00173458">
      <w:pPr>
        <w:pStyle w:val="Body"/>
        <w:numPr>
          <w:ilvl w:val="0"/>
          <w:numId w:val="50"/>
        </w:numPr>
        <w:spacing w:after="0"/>
        <w:rPr>
          <w:rFonts w:cs="Arial"/>
          <w:lang w:eastAsia="en-AU"/>
        </w:rPr>
      </w:pPr>
      <w:r w:rsidRPr="00AC7F35">
        <w:t xml:space="preserve">Royal Children’s Hospital </w:t>
      </w:r>
      <w:r w:rsidRPr="00173458">
        <w:rPr>
          <w:bCs/>
        </w:rPr>
        <w:t xml:space="preserve">- </w:t>
      </w:r>
      <w:r w:rsidRPr="00AC7F35">
        <w:rPr>
          <w:rFonts w:eastAsia="Times New Roman" w:cs="Arial"/>
          <w:lang w:eastAsia="en-AU"/>
        </w:rPr>
        <w:t>1300 882 924</w:t>
      </w:r>
      <w:r w:rsidRPr="00AC7F35">
        <w:rPr>
          <w:rFonts w:cs="Arial"/>
          <w:lang w:eastAsia="en-AU"/>
        </w:rPr>
        <w:t xml:space="preserve"> option </w:t>
      </w:r>
      <w:r w:rsidR="00162FF7">
        <w:rPr>
          <w:rFonts w:cs="Arial"/>
          <w:lang w:eastAsia="en-AU"/>
        </w:rPr>
        <w:t>2</w:t>
      </w:r>
    </w:p>
    <w:p w14:paraId="5B3CFC15" w14:textId="1526AD99" w:rsidR="00173458" w:rsidRPr="0011264A" w:rsidRDefault="00173458" w:rsidP="00173458">
      <w:pPr>
        <w:pStyle w:val="Body"/>
        <w:numPr>
          <w:ilvl w:val="0"/>
          <w:numId w:val="50"/>
        </w:numPr>
        <w:spacing w:after="0"/>
      </w:pPr>
      <w:r w:rsidRPr="00AC7F35">
        <w:t>Monash Health</w:t>
      </w:r>
      <w:r w:rsidRPr="009C689D">
        <w:rPr>
          <w:bCs/>
        </w:rPr>
        <w:t xml:space="preserve"> </w:t>
      </w:r>
      <w:r w:rsidRPr="00173458">
        <w:rPr>
          <w:bCs/>
        </w:rPr>
        <w:t>-</w:t>
      </w:r>
      <w:r>
        <w:rPr>
          <w:b/>
        </w:rPr>
        <w:t xml:space="preserve"> </w:t>
      </w:r>
      <w:r w:rsidRPr="00AC7F35">
        <w:rPr>
          <w:rFonts w:eastAsia="Times New Roman" w:cs="Arial"/>
          <w:lang w:eastAsia="en-AU"/>
        </w:rPr>
        <w:t>1300 882 924</w:t>
      </w:r>
      <w:r w:rsidRPr="00AC7F35">
        <w:rPr>
          <w:rFonts w:cs="Arial"/>
          <w:lang w:eastAsia="en-AU"/>
        </w:rPr>
        <w:t xml:space="preserve"> option </w:t>
      </w:r>
      <w:r w:rsidR="00162FF7">
        <w:rPr>
          <w:rFonts w:cs="Arial"/>
          <w:lang w:eastAsia="en-AU"/>
        </w:rPr>
        <w:t>4</w:t>
      </w:r>
    </w:p>
    <w:p w14:paraId="2285782D" w14:textId="3BD13FF0" w:rsidR="00173458" w:rsidRPr="00B32197" w:rsidRDefault="00173458" w:rsidP="1B1CB3B3">
      <w:pPr>
        <w:pStyle w:val="Body"/>
        <w:numPr>
          <w:ilvl w:val="0"/>
          <w:numId w:val="50"/>
        </w:numPr>
        <w:spacing w:after="0"/>
      </w:pPr>
      <w:r>
        <w:rPr>
          <w:rFonts w:cs="Arial"/>
          <w:lang w:eastAsia="en-AU"/>
        </w:rPr>
        <w:t xml:space="preserve">Alfred Hospital - </w:t>
      </w:r>
      <w:hyperlink r:id="rId21" w:history="1">
        <w:r w:rsidRPr="004D78C5">
          <w:rPr>
            <w:rStyle w:val="Hyperlink"/>
            <w:rFonts w:cs="Arial"/>
            <w:lang w:eastAsia="en-AU"/>
          </w:rPr>
          <w:t>specialistimmunisationservice@alfred.org.au</w:t>
        </w:r>
      </w:hyperlink>
      <w:r>
        <w:rPr>
          <w:rFonts w:cs="Arial"/>
          <w:lang w:eastAsia="en-AU"/>
        </w:rPr>
        <w:t>.</w:t>
      </w:r>
    </w:p>
    <w:p w14:paraId="0C75D876" w14:textId="77777777" w:rsidR="001C5EA3" w:rsidRPr="00773F38" w:rsidRDefault="001C5EA3" w:rsidP="001E599B">
      <w:pPr>
        <w:pStyle w:val="Heading3"/>
        <w:spacing w:before="240" w:line="260" w:lineRule="atLeast"/>
        <w:rPr>
          <w:color w:val="1F497D" w:themeColor="text2"/>
        </w:rPr>
      </w:pPr>
      <w:bookmarkStart w:id="12" w:name="_Toc190171340"/>
      <w:r w:rsidRPr="00773F38">
        <w:rPr>
          <w:color w:val="1F497D" w:themeColor="text2"/>
        </w:rPr>
        <w:t>What are the common side effects?</w:t>
      </w:r>
      <w:bookmarkEnd w:id="12"/>
    </w:p>
    <w:p w14:paraId="4E3B0FD9" w14:textId="1965F859" w:rsidR="001C5EA3" w:rsidRPr="00173458" w:rsidRDefault="001C5EA3" w:rsidP="00B32197">
      <w:pPr>
        <w:pStyle w:val="Body"/>
      </w:pPr>
      <w:r w:rsidRPr="001C20D5">
        <w:t>Side effects from RSV vaccines include mild pain, redness or swelling where the injection was given, tiredness and headaches. These usually last for a few days and go away without any treatment. Serious side effects, such as a severe allergic reaction, are rare.</w:t>
      </w:r>
    </w:p>
    <w:p w14:paraId="298F6CDF" w14:textId="6EAE5F8A" w:rsidR="00715E79" w:rsidRPr="00773F38" w:rsidRDefault="17EE8D16" w:rsidP="001E599B">
      <w:pPr>
        <w:pStyle w:val="Heading3"/>
        <w:spacing w:before="240" w:line="260" w:lineRule="atLeast"/>
        <w:rPr>
          <w:color w:val="1F497D" w:themeColor="text2"/>
        </w:rPr>
      </w:pPr>
      <w:bookmarkStart w:id="13" w:name="_Toc190171342"/>
      <w:bookmarkStart w:id="14" w:name="_Hlk186805008"/>
      <w:r w:rsidRPr="00773F38">
        <w:rPr>
          <w:color w:val="1F497D" w:themeColor="text2"/>
        </w:rPr>
        <w:t>How do I order Abry</w:t>
      </w:r>
      <w:r w:rsidR="1B1DF4CB" w:rsidRPr="00773F38">
        <w:rPr>
          <w:color w:val="1F497D" w:themeColor="text2"/>
        </w:rPr>
        <w:t>sv</w:t>
      </w:r>
      <w:r w:rsidRPr="00773F38">
        <w:rPr>
          <w:color w:val="1F497D" w:themeColor="text2"/>
        </w:rPr>
        <w:t>o</w:t>
      </w:r>
      <w:r w:rsidRPr="00773F38">
        <w:rPr>
          <w:color w:val="1F497D" w:themeColor="text2"/>
          <w:vertAlign w:val="superscript"/>
        </w:rPr>
        <w:t>®</w:t>
      </w:r>
      <w:r w:rsidRPr="00773F38">
        <w:rPr>
          <w:color w:val="1F497D" w:themeColor="text2"/>
        </w:rPr>
        <w:t xml:space="preserve"> </w:t>
      </w:r>
      <w:r w:rsidR="004B3E82" w:rsidRPr="00773F38">
        <w:rPr>
          <w:color w:val="1F497D" w:themeColor="text2"/>
        </w:rPr>
        <w:t xml:space="preserve">RSV </w:t>
      </w:r>
      <w:r w:rsidRPr="00773F38">
        <w:rPr>
          <w:color w:val="1F497D" w:themeColor="text2"/>
        </w:rPr>
        <w:t>vaccine?</w:t>
      </w:r>
      <w:bookmarkEnd w:id="13"/>
    </w:p>
    <w:bookmarkEnd w:id="14"/>
    <w:p w14:paraId="51DFBD7F" w14:textId="220DB6C9" w:rsidR="00786C4B" w:rsidRPr="00C03767" w:rsidRDefault="5CD83180" w:rsidP="1B1CB3B3">
      <w:pPr>
        <w:pStyle w:val="Body"/>
        <w:rPr>
          <w:rStyle w:val="eop"/>
        </w:rPr>
      </w:pPr>
      <w:r>
        <w:t xml:space="preserve">Abrysvo® </w:t>
      </w:r>
      <w:r w:rsidR="7EFFD72D">
        <w:t xml:space="preserve">RSV </w:t>
      </w:r>
      <w:r>
        <w:t xml:space="preserve">vaccine </w:t>
      </w:r>
      <w:r w:rsidR="00F27FEA">
        <w:rPr>
          <w:rStyle w:val="normaltextrun"/>
        </w:rPr>
        <w:t>is</w:t>
      </w:r>
      <w:r w:rsidRPr="1236BCD3">
        <w:rPr>
          <w:rStyle w:val="normaltextrun"/>
        </w:rPr>
        <w:t xml:space="preserve"> available to order through the Victorian </w:t>
      </w:r>
      <w:r w:rsidR="67036665" w:rsidRPr="1236BCD3">
        <w:rPr>
          <w:rStyle w:val="normaltextrun"/>
        </w:rPr>
        <w:t>G</w:t>
      </w:r>
      <w:r w:rsidRPr="1236BCD3">
        <w:rPr>
          <w:rStyle w:val="normaltextrun"/>
        </w:rPr>
        <w:t>overnment account portal Onelink online. Immunisation providers are required to have a Onelink government vaccine account to order vaccines.</w:t>
      </w:r>
      <w:r w:rsidRPr="1236BCD3">
        <w:rPr>
          <w:rStyle w:val="eop"/>
        </w:rPr>
        <w:t> </w:t>
      </w:r>
    </w:p>
    <w:p w14:paraId="4EFDE631" w14:textId="1E48340A" w:rsidR="00715E79" w:rsidRDefault="17EE8D16" w:rsidP="00001C30">
      <w:pPr>
        <w:pStyle w:val="Body"/>
      </w:pPr>
      <w:r w:rsidRPr="00001C30">
        <w:rPr>
          <w:rStyle w:val="eop"/>
        </w:rPr>
        <w:t xml:space="preserve">Refer to </w:t>
      </w:r>
      <w:hyperlink r:id="rId22" w:history="1">
        <w:r w:rsidR="00FD3229" w:rsidRPr="00FD3229">
          <w:rPr>
            <w:rStyle w:val="Hyperlink"/>
          </w:rPr>
          <w:t>Ordering vaccines</w:t>
        </w:r>
      </w:hyperlink>
      <w:r w:rsidR="00001C30" w:rsidRPr="00001C30">
        <w:t xml:space="preserve"> </w:t>
      </w:r>
      <w:r w:rsidR="00001C30">
        <w:t>&lt;</w:t>
      </w:r>
      <w:r w:rsidR="00001C30" w:rsidRPr="0005186D">
        <w:t>https://www.health.vic.gov.au/immunisation/ordering-vaccines</w:t>
      </w:r>
      <w:r w:rsidR="00001C30">
        <w:t>&gt;</w:t>
      </w:r>
      <w:r w:rsidR="00001C30" w:rsidRPr="00001C30">
        <w:t>.</w:t>
      </w:r>
    </w:p>
    <w:p w14:paraId="1B30569C" w14:textId="62CE965A" w:rsidR="00547A49" w:rsidRPr="00773F38" w:rsidRDefault="3088C0F2" w:rsidP="001E599B">
      <w:pPr>
        <w:pStyle w:val="Heading3"/>
        <w:spacing w:before="240" w:line="260" w:lineRule="atLeast"/>
        <w:rPr>
          <w:color w:val="1F497D" w:themeColor="text2"/>
        </w:rPr>
      </w:pPr>
      <w:bookmarkStart w:id="15" w:name="_Toc190171344"/>
      <w:r w:rsidRPr="00773F38">
        <w:rPr>
          <w:color w:val="1F497D" w:themeColor="text2"/>
        </w:rPr>
        <w:t>What are the storage requirements for Abrysvo</w:t>
      </w:r>
      <w:r w:rsidRPr="00773F38">
        <w:rPr>
          <w:color w:val="1F497D" w:themeColor="text2"/>
          <w:vertAlign w:val="superscript"/>
        </w:rPr>
        <w:t>®</w:t>
      </w:r>
      <w:r w:rsidRPr="00773F38">
        <w:rPr>
          <w:color w:val="1F497D" w:themeColor="text2"/>
        </w:rPr>
        <w:t xml:space="preserve"> </w:t>
      </w:r>
      <w:r w:rsidR="004B3E82" w:rsidRPr="00773F38">
        <w:rPr>
          <w:color w:val="1F497D" w:themeColor="text2"/>
        </w:rPr>
        <w:t xml:space="preserve">RSV </w:t>
      </w:r>
      <w:r w:rsidRPr="00773F38">
        <w:rPr>
          <w:color w:val="1F497D" w:themeColor="text2"/>
        </w:rPr>
        <w:t>vaccine?</w:t>
      </w:r>
      <w:bookmarkEnd w:id="15"/>
      <w:r w:rsidRPr="00773F38">
        <w:rPr>
          <w:color w:val="1F497D" w:themeColor="text2"/>
        </w:rPr>
        <w:t xml:space="preserve"> </w:t>
      </w:r>
    </w:p>
    <w:p w14:paraId="28777238" w14:textId="77280262" w:rsidR="00547A49" w:rsidRDefault="3088C0F2" w:rsidP="00C30F0B">
      <w:pPr>
        <w:pStyle w:val="NormalWeb"/>
        <w:shd w:val="clear" w:color="auto" w:fill="FFFFFF" w:themeFill="background1"/>
        <w:spacing w:before="240" w:beforeAutospacing="0" w:after="120" w:afterAutospacing="0" w:line="260" w:lineRule="atLeast"/>
        <w:rPr>
          <w:rFonts w:ascii="Arial" w:eastAsia="Arial" w:hAnsi="Arial" w:cs="Arial"/>
          <w:color w:val="0B0C0C"/>
          <w:sz w:val="21"/>
          <w:szCs w:val="21"/>
        </w:rPr>
      </w:pPr>
      <w:r w:rsidRPr="00C30F0B">
        <w:rPr>
          <w:rFonts w:ascii="Arial" w:eastAsia="Arial" w:hAnsi="Arial" w:cs="Arial"/>
          <w:color w:val="0B0C0C"/>
          <w:sz w:val="21"/>
          <w:szCs w:val="21"/>
        </w:rPr>
        <w:t xml:space="preserve">Abrysvo® </w:t>
      </w:r>
      <w:r w:rsidR="00D76054">
        <w:rPr>
          <w:rFonts w:ascii="Arial" w:eastAsia="Arial" w:hAnsi="Arial" w:cs="Arial"/>
          <w:color w:val="0B0C0C"/>
          <w:sz w:val="21"/>
          <w:szCs w:val="21"/>
        </w:rPr>
        <w:t xml:space="preserve">RSV vaccine </w:t>
      </w:r>
      <w:r w:rsidRPr="00C30F0B">
        <w:rPr>
          <w:rFonts w:ascii="Arial" w:eastAsia="Arial" w:hAnsi="Arial" w:cs="Arial"/>
          <w:color w:val="0B0C0C"/>
          <w:sz w:val="21"/>
          <w:szCs w:val="21"/>
        </w:rPr>
        <w:t>should be stored in a vaccine refrigerator between +2°C and +8°C. The vaccines should be stored in the original packaging to protect them from light. The vaccine must not be frozen.</w:t>
      </w:r>
    </w:p>
    <w:p w14:paraId="5AF0FCFA" w14:textId="62EACC99" w:rsidR="00A45F96" w:rsidRPr="00C30F0B" w:rsidRDefault="00A45F96" w:rsidP="00C30F0B">
      <w:pPr>
        <w:pStyle w:val="NormalWeb"/>
        <w:shd w:val="clear" w:color="auto" w:fill="FFFFFF" w:themeFill="background1"/>
        <w:spacing w:before="240" w:beforeAutospacing="0" w:after="120" w:afterAutospacing="0" w:line="260" w:lineRule="atLeast"/>
        <w:rPr>
          <w:rFonts w:ascii="Arial" w:eastAsia="Arial" w:hAnsi="Arial" w:cs="Arial"/>
          <w:color w:val="0B0C0C"/>
          <w:sz w:val="21"/>
          <w:szCs w:val="21"/>
        </w:rPr>
      </w:pPr>
      <w:r>
        <w:rPr>
          <w:rFonts w:ascii="Arial" w:eastAsia="Arial" w:hAnsi="Arial" w:cs="Arial"/>
          <w:color w:val="0B0C0C"/>
          <w:sz w:val="21"/>
          <w:szCs w:val="21"/>
        </w:rPr>
        <w:t xml:space="preserve">All </w:t>
      </w:r>
      <w:r w:rsidR="00FD3229">
        <w:rPr>
          <w:rFonts w:ascii="Arial" w:eastAsia="Arial" w:hAnsi="Arial" w:cs="Arial"/>
          <w:color w:val="0B0C0C"/>
          <w:sz w:val="21"/>
          <w:szCs w:val="21"/>
        </w:rPr>
        <w:t>c</w:t>
      </w:r>
      <w:r>
        <w:rPr>
          <w:rFonts w:ascii="Arial" w:eastAsia="Arial" w:hAnsi="Arial" w:cs="Arial"/>
          <w:color w:val="0B0C0C"/>
          <w:sz w:val="21"/>
          <w:szCs w:val="21"/>
        </w:rPr>
        <w:t xml:space="preserve">old </w:t>
      </w:r>
      <w:r w:rsidR="00FD3229">
        <w:rPr>
          <w:rFonts w:ascii="Arial" w:eastAsia="Arial" w:hAnsi="Arial" w:cs="Arial"/>
          <w:color w:val="0B0C0C"/>
          <w:sz w:val="21"/>
          <w:szCs w:val="21"/>
        </w:rPr>
        <w:t>c</w:t>
      </w:r>
      <w:r>
        <w:rPr>
          <w:rFonts w:ascii="Arial" w:eastAsia="Arial" w:hAnsi="Arial" w:cs="Arial"/>
          <w:color w:val="0B0C0C"/>
          <w:sz w:val="21"/>
          <w:szCs w:val="21"/>
        </w:rPr>
        <w:t xml:space="preserve">hain </w:t>
      </w:r>
      <w:r w:rsidR="00FD3229">
        <w:rPr>
          <w:rFonts w:ascii="Arial" w:eastAsia="Arial" w:hAnsi="Arial" w:cs="Arial"/>
          <w:color w:val="0B0C0C"/>
          <w:sz w:val="21"/>
          <w:szCs w:val="21"/>
        </w:rPr>
        <w:t>b</w:t>
      </w:r>
      <w:r w:rsidR="00736B44">
        <w:rPr>
          <w:rFonts w:ascii="Arial" w:eastAsia="Arial" w:hAnsi="Arial" w:cs="Arial"/>
          <w:color w:val="0B0C0C"/>
          <w:sz w:val="21"/>
          <w:szCs w:val="21"/>
        </w:rPr>
        <w:t xml:space="preserve">reaches </w:t>
      </w:r>
      <w:r w:rsidR="00736B44" w:rsidRPr="004073A1">
        <w:rPr>
          <w:rFonts w:ascii="Arial" w:eastAsia="Arial" w:hAnsi="Arial" w:cs="Arial"/>
          <w:b/>
          <w:bCs/>
          <w:color w:val="0B0C0C"/>
          <w:sz w:val="21"/>
          <w:szCs w:val="21"/>
        </w:rPr>
        <w:t>must be</w:t>
      </w:r>
      <w:r w:rsidR="00736B44">
        <w:rPr>
          <w:rFonts w:ascii="Arial" w:eastAsia="Arial" w:hAnsi="Arial" w:cs="Arial"/>
          <w:color w:val="0B0C0C"/>
          <w:sz w:val="21"/>
          <w:szCs w:val="21"/>
        </w:rPr>
        <w:t xml:space="preserve"> </w:t>
      </w:r>
      <w:r w:rsidR="00736B44" w:rsidRPr="00393122">
        <w:rPr>
          <w:rFonts w:ascii="Arial" w:eastAsia="Arial" w:hAnsi="Arial" w:cs="Arial"/>
          <w:color w:val="0B0C0C"/>
          <w:sz w:val="21"/>
          <w:szCs w:val="21"/>
        </w:rPr>
        <w:t>reported</w:t>
      </w:r>
      <w:r w:rsidR="00736B44">
        <w:rPr>
          <w:rFonts w:ascii="Arial" w:eastAsia="Arial" w:hAnsi="Arial" w:cs="Arial"/>
          <w:color w:val="0B0C0C"/>
          <w:sz w:val="21"/>
          <w:szCs w:val="21"/>
        </w:rPr>
        <w:t xml:space="preserve"> to the Department of Health</w:t>
      </w:r>
      <w:r w:rsidR="00393122">
        <w:rPr>
          <w:rFonts w:ascii="Arial" w:eastAsia="Arial" w:hAnsi="Arial" w:cs="Arial"/>
          <w:color w:val="0B0C0C"/>
          <w:sz w:val="21"/>
          <w:szCs w:val="21"/>
        </w:rPr>
        <w:t xml:space="preserve">. </w:t>
      </w:r>
      <w:r w:rsidR="008768AC" w:rsidRPr="00B32197">
        <w:rPr>
          <w:rFonts w:ascii="Arial" w:eastAsia="Arial" w:hAnsi="Arial" w:cs="Arial"/>
          <w:sz w:val="21"/>
          <w:szCs w:val="21"/>
        </w:rPr>
        <w:t xml:space="preserve">Refer to </w:t>
      </w:r>
      <w:hyperlink r:id="rId23" w:history="1">
        <w:r w:rsidR="008768AC" w:rsidRPr="008768AC">
          <w:rPr>
            <w:rStyle w:val="Hyperlink"/>
            <w:rFonts w:ascii="Arial" w:eastAsia="Arial" w:hAnsi="Arial" w:cs="Arial"/>
            <w:sz w:val="21"/>
            <w:szCs w:val="21"/>
          </w:rPr>
          <w:t>Cold chain breach reporting</w:t>
        </w:r>
      </w:hyperlink>
      <w:r w:rsidR="008768AC">
        <w:rPr>
          <w:rFonts w:ascii="Arial" w:eastAsia="Arial" w:hAnsi="Arial" w:cs="Arial"/>
          <w:sz w:val="21"/>
          <w:szCs w:val="21"/>
        </w:rPr>
        <w:t xml:space="preserve"> for details </w:t>
      </w:r>
      <w:r w:rsidR="00393122">
        <w:rPr>
          <w:rFonts w:ascii="Arial" w:eastAsia="Arial" w:hAnsi="Arial" w:cs="Arial"/>
          <w:color w:val="0B0C0C"/>
          <w:sz w:val="21"/>
          <w:szCs w:val="21"/>
        </w:rPr>
        <w:t>&lt;</w:t>
      </w:r>
      <w:r w:rsidR="00393122" w:rsidRPr="00393122">
        <w:rPr>
          <w:rFonts w:ascii="Arial" w:eastAsia="Arial" w:hAnsi="Arial" w:cs="Arial"/>
          <w:color w:val="0B0C0C"/>
          <w:sz w:val="21"/>
          <w:szCs w:val="21"/>
        </w:rPr>
        <w:t>https://www.health.vic.gov.au/immunisation/cold-chain-breach-reporting</w:t>
      </w:r>
      <w:r w:rsidR="00393122">
        <w:rPr>
          <w:rFonts w:ascii="Arial" w:eastAsia="Arial" w:hAnsi="Arial" w:cs="Arial"/>
          <w:color w:val="0B0C0C"/>
          <w:sz w:val="21"/>
          <w:szCs w:val="21"/>
        </w:rPr>
        <w:t>&gt;.</w:t>
      </w:r>
    </w:p>
    <w:p w14:paraId="366C68C8" w14:textId="364B1A9F" w:rsidR="001A0C1C" w:rsidRPr="00773F38" w:rsidRDefault="518222E6" w:rsidP="001E599B">
      <w:pPr>
        <w:pStyle w:val="Heading3"/>
        <w:spacing w:before="240" w:line="260" w:lineRule="atLeast"/>
        <w:rPr>
          <w:color w:val="1F497D" w:themeColor="text2"/>
        </w:rPr>
      </w:pPr>
      <w:bookmarkStart w:id="16" w:name="_Toc190171346"/>
      <w:bookmarkStart w:id="17" w:name="_Hlk186805698"/>
      <w:r w:rsidRPr="00773F38">
        <w:rPr>
          <w:color w:val="1F497D" w:themeColor="text2"/>
        </w:rPr>
        <w:lastRenderedPageBreak/>
        <w:t>How do I prepare Abry</w:t>
      </w:r>
      <w:r w:rsidR="1B1DF4CB" w:rsidRPr="00773F38">
        <w:rPr>
          <w:color w:val="1F497D" w:themeColor="text2"/>
        </w:rPr>
        <w:t>sv</w:t>
      </w:r>
      <w:r w:rsidRPr="00773F38">
        <w:rPr>
          <w:color w:val="1F497D" w:themeColor="text2"/>
        </w:rPr>
        <w:t>o</w:t>
      </w:r>
      <w:r w:rsidRPr="00773F38">
        <w:rPr>
          <w:color w:val="1F497D" w:themeColor="text2"/>
          <w:vertAlign w:val="superscript"/>
        </w:rPr>
        <w:t>®</w:t>
      </w:r>
      <w:r w:rsidRPr="00773F38">
        <w:rPr>
          <w:color w:val="1F497D" w:themeColor="text2"/>
        </w:rPr>
        <w:t xml:space="preserve"> vaccine?</w:t>
      </w:r>
      <w:bookmarkEnd w:id="16"/>
    </w:p>
    <w:bookmarkEnd w:id="17"/>
    <w:p w14:paraId="6F943F14" w14:textId="551F66CF" w:rsidR="001A0C1C" w:rsidRPr="00C30F0B" w:rsidRDefault="518222E6" w:rsidP="00C30F0B">
      <w:pPr>
        <w:pStyle w:val="Body"/>
        <w:spacing w:line="260" w:lineRule="atLeast"/>
        <w:rPr>
          <w:rFonts w:eastAsia="Arial" w:cs="Arial"/>
          <w:color w:val="1F497D" w:themeColor="text2"/>
        </w:rPr>
      </w:pPr>
      <w:r w:rsidRPr="76654D3F">
        <w:rPr>
          <w:rFonts w:eastAsia="Arial" w:cs="Arial"/>
          <w:color w:val="0B0C0C"/>
          <w:shd w:val="clear" w:color="auto" w:fill="FFFFFF"/>
        </w:rPr>
        <w:t>Each box of Abrysvo</w:t>
      </w:r>
      <w:r w:rsidRPr="00BC19BF">
        <w:rPr>
          <w:rFonts w:eastAsia="Arial" w:cs="Arial"/>
          <w:color w:val="0B0C0C"/>
          <w:shd w:val="clear" w:color="auto" w:fill="FFFFFF"/>
          <w:vertAlign w:val="superscript"/>
        </w:rPr>
        <w:t>®</w:t>
      </w:r>
      <w:r w:rsidRPr="76654D3F">
        <w:rPr>
          <w:rFonts w:eastAsia="Arial" w:cs="Arial"/>
          <w:color w:val="0B0C0C"/>
          <w:shd w:val="clear" w:color="auto" w:fill="FFFFFF"/>
        </w:rPr>
        <w:t xml:space="preserve"> </w:t>
      </w:r>
      <w:r w:rsidR="00D76054" w:rsidRPr="76654D3F">
        <w:rPr>
          <w:rFonts w:eastAsia="Arial" w:cs="Arial"/>
          <w:color w:val="0B0C0C"/>
          <w:shd w:val="clear" w:color="auto" w:fill="FFFFFF"/>
        </w:rPr>
        <w:t xml:space="preserve">RSV </w:t>
      </w:r>
      <w:r w:rsidRPr="76654D3F">
        <w:rPr>
          <w:rFonts w:eastAsia="Arial" w:cs="Arial"/>
          <w:color w:val="0B0C0C"/>
          <w:shd w:val="clear" w:color="auto" w:fill="FFFFFF"/>
        </w:rPr>
        <w:t xml:space="preserve">vaccine contains one vial of powder, one pre-filled syringe of solvent (water for injection), </w:t>
      </w:r>
      <w:r w:rsidR="5BCB38F3" w:rsidRPr="76654D3F">
        <w:rPr>
          <w:rFonts w:eastAsia="Arial" w:cs="Arial"/>
          <w:color w:val="0B0C0C"/>
          <w:shd w:val="clear" w:color="auto" w:fill="FFFFFF"/>
        </w:rPr>
        <w:t xml:space="preserve">and </w:t>
      </w:r>
      <w:r w:rsidRPr="76654D3F">
        <w:rPr>
          <w:rFonts w:eastAsia="Arial" w:cs="Arial"/>
          <w:color w:val="0B0C0C"/>
          <w:shd w:val="clear" w:color="auto" w:fill="FFFFFF"/>
        </w:rPr>
        <w:t>one vial adaptor</w:t>
      </w:r>
      <w:r w:rsidR="3FA0DF04" w:rsidRPr="76654D3F">
        <w:rPr>
          <w:rFonts w:eastAsia="Arial" w:cs="Arial"/>
          <w:color w:val="0B0C0C"/>
          <w:shd w:val="clear" w:color="auto" w:fill="FFFFFF"/>
        </w:rPr>
        <w:t>.</w:t>
      </w:r>
      <w:r w:rsidRPr="76654D3F">
        <w:rPr>
          <w:rFonts w:eastAsia="Arial" w:cs="Arial"/>
          <w:color w:val="0B0C0C"/>
          <w:shd w:val="clear" w:color="auto" w:fill="FFFFFF"/>
        </w:rPr>
        <w:t xml:space="preserve"> The vaccine must be reconstituted with the solvent provided. </w:t>
      </w:r>
    </w:p>
    <w:p w14:paraId="21E8E559" w14:textId="606F4D97" w:rsidR="001A0C1C" w:rsidRDefault="00D76054" w:rsidP="001353AE">
      <w:pPr>
        <w:pStyle w:val="Body"/>
      </w:pPr>
      <w:r w:rsidRPr="001353AE">
        <w:t xml:space="preserve">Reconstitute immediately after taking the vaccine out of the refrigerator. Inject </w:t>
      </w:r>
      <w:r w:rsidR="00A647B2" w:rsidRPr="001353AE">
        <w:t>solvent using the vial adaptor and g</w:t>
      </w:r>
      <w:r w:rsidR="5E9F5DD6" w:rsidRPr="001353AE">
        <w:t xml:space="preserve">ently swirl until </w:t>
      </w:r>
      <w:r w:rsidR="00980FBD" w:rsidRPr="001353AE">
        <w:t xml:space="preserve">the </w:t>
      </w:r>
      <w:r w:rsidR="5E9F5DD6" w:rsidRPr="001353AE">
        <w:t>powder is completely dissolved. Do not shake vigorously. The prepared vaccine is a clear and colourless solution</w:t>
      </w:r>
      <w:r w:rsidR="00084BF7" w:rsidRPr="001353AE">
        <w:t xml:space="preserve">. </w:t>
      </w:r>
    </w:p>
    <w:p w14:paraId="7076BDFA" w14:textId="1E2E5B4D" w:rsidR="00DD2955" w:rsidRPr="001353AE" w:rsidRDefault="00DD2955" w:rsidP="001353AE">
      <w:pPr>
        <w:pStyle w:val="Body"/>
      </w:pPr>
      <w:r>
        <w:t xml:space="preserve">Administer immediately after reconstitution. Do not place reconstituted vaccine back into the vaccine refrigerator. </w:t>
      </w:r>
    </w:p>
    <w:p w14:paraId="450A4699" w14:textId="4414F808" w:rsidR="00547A49" w:rsidRPr="001353AE" w:rsidRDefault="518222E6" w:rsidP="001353AE">
      <w:pPr>
        <w:pStyle w:val="Body"/>
      </w:pPr>
      <w:r w:rsidRPr="001353AE">
        <w:t xml:space="preserve">Instructions on how to prepare the vaccine for administration can be found in the </w:t>
      </w:r>
      <w:r w:rsidR="009169BE" w:rsidRPr="001353AE">
        <w:t xml:space="preserve">product insert, </w:t>
      </w:r>
      <w:r w:rsidR="007C0CEB" w:rsidRPr="001353AE">
        <w:t xml:space="preserve">and in the </w:t>
      </w:r>
      <w:hyperlink r:id="rId24" w:history="1">
        <w:r w:rsidR="00AF01B6" w:rsidRPr="189ADFB7">
          <w:rPr>
            <w:rStyle w:val="Hyperlink"/>
          </w:rPr>
          <w:t xml:space="preserve">Fact sheet - </w:t>
        </w:r>
        <w:r w:rsidR="007C0CEB" w:rsidRPr="00ED6748">
          <w:rPr>
            <w:rStyle w:val="Hyperlink"/>
          </w:rPr>
          <w:t>Abrysvo</w:t>
        </w:r>
        <w:r w:rsidRPr="00BC19BF">
          <w:rPr>
            <w:rStyle w:val="Hyperlink"/>
            <w:vertAlign w:val="superscript"/>
          </w:rPr>
          <w:t>®</w:t>
        </w:r>
        <w:r w:rsidRPr="00ED6748">
          <w:rPr>
            <w:rStyle w:val="Hyperlink"/>
          </w:rPr>
          <w:t xml:space="preserve"> </w:t>
        </w:r>
        <w:r w:rsidR="00EA4797" w:rsidRPr="00ED6748">
          <w:rPr>
            <w:rStyle w:val="Hyperlink"/>
          </w:rPr>
          <w:t xml:space="preserve">RSV </w:t>
        </w:r>
        <w:r w:rsidRPr="00ED6748">
          <w:rPr>
            <w:rStyle w:val="Hyperlink"/>
          </w:rPr>
          <w:t xml:space="preserve">vaccine </w:t>
        </w:r>
        <w:r w:rsidR="00AF01B6" w:rsidRPr="189ADFB7">
          <w:rPr>
            <w:rStyle w:val="Hyperlink"/>
          </w:rPr>
          <w:t>preparation</w:t>
        </w:r>
      </w:hyperlink>
      <w:r w:rsidR="00ED6748">
        <w:t xml:space="preserve"> &lt;</w:t>
      </w:r>
      <w:r w:rsidR="00ED6748" w:rsidRPr="00ED6748">
        <w:t>https://www.health.vic.gov.au/immunisation/respiratory-syncytial-virus-immunisation</w:t>
      </w:r>
      <w:r w:rsidR="00ED6748">
        <w:t>&gt;</w:t>
      </w:r>
      <w:r w:rsidR="007C0CEB" w:rsidRPr="001353AE">
        <w:t xml:space="preserve">. </w:t>
      </w:r>
      <w:r w:rsidR="3088C0F2" w:rsidRPr="001353AE">
        <w:t>After reconstitution Abrysvo</w:t>
      </w:r>
      <w:r w:rsidR="3088C0F2" w:rsidRPr="00BC19BF">
        <w:rPr>
          <w:vertAlign w:val="superscript"/>
        </w:rPr>
        <w:t>®</w:t>
      </w:r>
      <w:r w:rsidR="3088C0F2" w:rsidRPr="001353AE">
        <w:t xml:space="preserve"> </w:t>
      </w:r>
      <w:r w:rsidR="00980FBD" w:rsidRPr="001353AE">
        <w:t xml:space="preserve">RSV vaccine </w:t>
      </w:r>
      <w:r w:rsidR="3088C0F2" w:rsidRPr="001353AE">
        <w:t>should be administered immediately.</w:t>
      </w:r>
    </w:p>
    <w:p w14:paraId="24D0D840" w14:textId="3BC99CEB" w:rsidR="00547A49" w:rsidRPr="00773F38" w:rsidRDefault="3088C0F2" w:rsidP="001E599B">
      <w:pPr>
        <w:pStyle w:val="Heading3"/>
        <w:spacing w:before="240" w:line="260" w:lineRule="atLeast"/>
        <w:rPr>
          <w:color w:val="1F497D" w:themeColor="text2"/>
        </w:rPr>
      </w:pPr>
      <w:bookmarkStart w:id="18" w:name="_Toc190171348"/>
      <w:r w:rsidRPr="00773F38">
        <w:rPr>
          <w:color w:val="1F497D" w:themeColor="text2"/>
        </w:rPr>
        <w:t>How do I administer Abry</w:t>
      </w:r>
      <w:r w:rsidR="1B1DF4CB" w:rsidRPr="00773F38">
        <w:rPr>
          <w:color w:val="1F497D" w:themeColor="text2"/>
        </w:rPr>
        <w:t>sv</w:t>
      </w:r>
      <w:r w:rsidRPr="00773F38">
        <w:rPr>
          <w:color w:val="1F497D" w:themeColor="text2"/>
        </w:rPr>
        <w:t>o</w:t>
      </w:r>
      <w:r w:rsidRPr="00773F38">
        <w:rPr>
          <w:color w:val="1F497D" w:themeColor="text2"/>
          <w:vertAlign w:val="superscript"/>
        </w:rPr>
        <w:t>®</w:t>
      </w:r>
      <w:r w:rsidRPr="00773F38">
        <w:rPr>
          <w:color w:val="1F497D" w:themeColor="text2"/>
        </w:rPr>
        <w:t xml:space="preserve"> vaccine?</w:t>
      </w:r>
      <w:bookmarkEnd w:id="18"/>
    </w:p>
    <w:p w14:paraId="7B04D5AE" w14:textId="59E1FB40" w:rsidR="00547A49" w:rsidRDefault="007C0CEB" w:rsidP="1B1CB3B3">
      <w:pPr>
        <w:pStyle w:val="Body"/>
      </w:pPr>
      <w:r w:rsidRPr="001353AE">
        <w:t>Abrysvo</w:t>
      </w:r>
      <w:r w:rsidRPr="00BC19BF">
        <w:rPr>
          <w:vertAlign w:val="superscript"/>
        </w:rPr>
        <w:t>®</w:t>
      </w:r>
      <w:r w:rsidRPr="001353AE">
        <w:t xml:space="preserve"> </w:t>
      </w:r>
      <w:r w:rsidR="004B3E82" w:rsidRPr="001353AE">
        <w:t xml:space="preserve">RSV </w:t>
      </w:r>
      <w:r w:rsidR="3088C0F2" w:rsidRPr="001353AE">
        <w:t>vaccine is given by intramuscular injection into the deltoid muscle of the upper arm.</w:t>
      </w:r>
    </w:p>
    <w:p w14:paraId="1C446FEB" w14:textId="37883FDB" w:rsidR="00D1232F" w:rsidRPr="00773F38" w:rsidRDefault="1B1DF4CB" w:rsidP="001E599B">
      <w:pPr>
        <w:pStyle w:val="Heading3"/>
        <w:spacing w:before="240" w:line="260" w:lineRule="atLeast"/>
        <w:rPr>
          <w:color w:val="1F497D" w:themeColor="text2"/>
          <w:szCs w:val="27"/>
        </w:rPr>
      </w:pPr>
      <w:bookmarkStart w:id="19" w:name="_Toc190171351"/>
      <w:bookmarkEnd w:id="2"/>
      <w:r w:rsidRPr="00773F38">
        <w:rPr>
          <w:color w:val="1F497D" w:themeColor="text2"/>
          <w:szCs w:val="27"/>
        </w:rPr>
        <w:t xml:space="preserve">Do I need to report </w:t>
      </w:r>
      <w:r w:rsidR="006E1C12" w:rsidRPr="00773F38">
        <w:rPr>
          <w:color w:val="1F497D" w:themeColor="text2"/>
          <w:szCs w:val="27"/>
        </w:rPr>
        <w:t>Abrysvo</w:t>
      </w:r>
      <w:r w:rsidR="006E1C12" w:rsidRPr="00773F38">
        <w:rPr>
          <w:color w:val="1F497D" w:themeColor="text2"/>
          <w:szCs w:val="27"/>
          <w:vertAlign w:val="superscript"/>
        </w:rPr>
        <w:t>®</w:t>
      </w:r>
      <w:r w:rsidR="006E1C12" w:rsidRPr="00773F38">
        <w:rPr>
          <w:color w:val="1F497D" w:themeColor="text2"/>
          <w:szCs w:val="27"/>
        </w:rPr>
        <w:t xml:space="preserve"> RSV vaccine </w:t>
      </w:r>
      <w:r w:rsidR="00A122F1" w:rsidRPr="00773F38">
        <w:rPr>
          <w:color w:val="1F497D" w:themeColor="text2"/>
          <w:szCs w:val="27"/>
        </w:rPr>
        <w:t xml:space="preserve">encounters </w:t>
      </w:r>
      <w:r w:rsidRPr="00773F38">
        <w:rPr>
          <w:color w:val="1F497D" w:themeColor="text2"/>
          <w:szCs w:val="27"/>
        </w:rPr>
        <w:t xml:space="preserve">to the </w:t>
      </w:r>
      <w:r w:rsidR="000152E9" w:rsidRPr="00773F38">
        <w:rPr>
          <w:color w:val="1F497D" w:themeColor="text2"/>
          <w:szCs w:val="27"/>
        </w:rPr>
        <w:t>AIR</w:t>
      </w:r>
      <w:r w:rsidR="21B66E77" w:rsidRPr="00773F38">
        <w:rPr>
          <w:color w:val="1F497D" w:themeColor="text2"/>
          <w:szCs w:val="27"/>
        </w:rPr>
        <w:t>?</w:t>
      </w:r>
      <w:bookmarkEnd w:id="19"/>
      <w:r w:rsidR="4068ACCD" w:rsidRPr="00773F38">
        <w:rPr>
          <w:color w:val="1F497D" w:themeColor="text2"/>
          <w:szCs w:val="27"/>
        </w:rPr>
        <w:t xml:space="preserve"> </w:t>
      </w:r>
    </w:p>
    <w:p w14:paraId="12E764D2" w14:textId="4228D81E" w:rsidR="00475582" w:rsidRDefault="00475582" w:rsidP="1B1CB3B3">
      <w:pPr>
        <w:pStyle w:val="Body"/>
        <w:rPr>
          <w:rFonts w:eastAsia="Arial" w:cs="Arial"/>
        </w:rPr>
      </w:pPr>
      <w:r>
        <w:rPr>
          <w:rFonts w:eastAsia="Arial" w:cs="Arial"/>
        </w:rPr>
        <w:t xml:space="preserve">It is </w:t>
      </w:r>
      <w:r w:rsidRPr="00542C24">
        <w:rPr>
          <w:rFonts w:eastAsia="Arial" w:cs="Arial"/>
          <w:b/>
          <w:bCs/>
        </w:rPr>
        <w:t>mandatory to report</w:t>
      </w:r>
      <w:r>
        <w:rPr>
          <w:rFonts w:eastAsia="Arial" w:cs="Arial"/>
        </w:rPr>
        <w:t xml:space="preserve"> all Abrysvo</w:t>
      </w:r>
      <w:r w:rsidR="3088C0F2" w:rsidRPr="00BC19BF">
        <w:rPr>
          <w:rFonts w:eastAsia="Arial" w:cs="Arial"/>
          <w:vertAlign w:val="superscript"/>
        </w:rPr>
        <w:t>®</w:t>
      </w:r>
      <w:r w:rsidR="3088C0F2" w:rsidRPr="1B1CB3B3">
        <w:rPr>
          <w:rFonts w:eastAsia="Arial" w:cs="Arial"/>
        </w:rPr>
        <w:t xml:space="preserve"> </w:t>
      </w:r>
      <w:r w:rsidR="006E1C12">
        <w:rPr>
          <w:rFonts w:eastAsia="Arial" w:cs="Arial"/>
        </w:rPr>
        <w:t xml:space="preserve">RSV vaccine </w:t>
      </w:r>
      <w:r>
        <w:rPr>
          <w:rFonts w:eastAsia="Arial" w:cs="Arial"/>
        </w:rPr>
        <w:t>encounters to</w:t>
      </w:r>
      <w:r w:rsidR="4068ACCD" w:rsidRPr="1B1CB3B3">
        <w:rPr>
          <w:rFonts w:eastAsia="Arial" w:cs="Arial"/>
        </w:rPr>
        <w:t xml:space="preserve"> </w:t>
      </w:r>
      <w:r w:rsidR="3088C0F2" w:rsidRPr="1B1CB3B3">
        <w:rPr>
          <w:rFonts w:eastAsia="Arial" w:cs="Arial"/>
        </w:rPr>
        <w:t>your medical software</w:t>
      </w:r>
      <w:r w:rsidR="006E3598">
        <w:rPr>
          <w:rFonts w:eastAsia="Arial" w:cs="Arial"/>
        </w:rPr>
        <w:t xml:space="preserve">, Victorian maternity record </w:t>
      </w:r>
      <w:r w:rsidR="3088C0F2" w:rsidRPr="1B1CB3B3">
        <w:rPr>
          <w:rFonts w:eastAsia="Arial" w:cs="Arial"/>
        </w:rPr>
        <w:t xml:space="preserve">and to </w:t>
      </w:r>
      <w:r w:rsidR="4068ACCD" w:rsidRPr="1B1CB3B3">
        <w:rPr>
          <w:rFonts w:eastAsia="Arial" w:cs="Arial"/>
        </w:rPr>
        <w:t xml:space="preserve">the Australian Immunisation Register (AIR). </w:t>
      </w:r>
    </w:p>
    <w:p w14:paraId="560FABC9" w14:textId="6CF87683" w:rsidR="00070FA0" w:rsidRDefault="1B1DF4CB" w:rsidP="1B1CB3B3">
      <w:pPr>
        <w:pStyle w:val="Body"/>
        <w:rPr>
          <w:rFonts w:eastAsia="Arial" w:cs="Arial"/>
        </w:rPr>
      </w:pPr>
      <w:r w:rsidRPr="1B1CB3B3">
        <w:rPr>
          <w:rFonts w:eastAsia="Arial" w:cs="Arial"/>
        </w:rPr>
        <w:t>Reporting</w:t>
      </w:r>
      <w:r w:rsidR="21B66E77" w:rsidRPr="1B1CB3B3">
        <w:rPr>
          <w:rFonts w:eastAsia="Arial" w:cs="Arial"/>
        </w:rPr>
        <w:t xml:space="preserve"> to the AIR will support the RSV M</w:t>
      </w:r>
      <w:r w:rsidR="00C4778E">
        <w:rPr>
          <w:rFonts w:eastAsia="Arial" w:cs="Arial"/>
        </w:rPr>
        <w:t>other</w:t>
      </w:r>
      <w:r w:rsidR="21B66E77" w:rsidRPr="1B1CB3B3">
        <w:rPr>
          <w:rFonts w:eastAsia="Arial" w:cs="Arial"/>
        </w:rPr>
        <w:t xml:space="preserve"> and Infant Protection Program </w:t>
      </w:r>
      <w:r w:rsidR="00DA056C">
        <w:rPr>
          <w:rFonts w:eastAsia="Arial" w:cs="Arial"/>
        </w:rPr>
        <w:t>(RSV-MIPP) to</w:t>
      </w:r>
      <w:r w:rsidR="21B66E77" w:rsidRPr="1B1CB3B3">
        <w:rPr>
          <w:rFonts w:eastAsia="Arial" w:cs="Arial"/>
        </w:rPr>
        <w:t xml:space="preserve"> determine which infants may require protection in the 2025 RSV season. </w:t>
      </w:r>
    </w:p>
    <w:p w14:paraId="52353ED2" w14:textId="14DBF5F8" w:rsidR="00D1232F" w:rsidRDefault="21B66E77" w:rsidP="00475582">
      <w:pPr>
        <w:pStyle w:val="Body"/>
        <w:numPr>
          <w:ilvl w:val="0"/>
          <w:numId w:val="49"/>
        </w:numPr>
        <w:rPr>
          <w:rFonts w:eastAsia="Arial" w:cs="Arial"/>
        </w:rPr>
      </w:pPr>
      <w:r w:rsidRPr="1B1CB3B3">
        <w:rPr>
          <w:rFonts w:eastAsia="Arial" w:cs="Arial"/>
        </w:rPr>
        <w:t>Vaccine</w:t>
      </w:r>
      <w:r w:rsidR="1B1DF4CB" w:rsidRPr="1B1CB3B3">
        <w:rPr>
          <w:rFonts w:eastAsia="Arial" w:cs="Arial"/>
        </w:rPr>
        <w:t xml:space="preserve"> name Abry</w:t>
      </w:r>
      <w:r w:rsidR="00C2523F">
        <w:rPr>
          <w:rFonts w:eastAsia="Arial" w:cs="Arial"/>
        </w:rPr>
        <w:t>sv</w:t>
      </w:r>
      <w:r w:rsidR="1B1DF4CB" w:rsidRPr="1B1CB3B3">
        <w:rPr>
          <w:rFonts w:eastAsia="Arial" w:cs="Arial"/>
        </w:rPr>
        <w:t xml:space="preserve">o, </w:t>
      </w:r>
      <w:r w:rsidR="008178C4">
        <w:rPr>
          <w:rFonts w:eastAsia="Arial" w:cs="Arial"/>
        </w:rPr>
        <w:t xml:space="preserve">AIR </w:t>
      </w:r>
      <w:r w:rsidR="1B1DF4CB" w:rsidRPr="1B1CB3B3">
        <w:rPr>
          <w:rFonts w:eastAsia="Arial" w:cs="Arial"/>
        </w:rPr>
        <w:t>code ABRSV.</w:t>
      </w:r>
    </w:p>
    <w:p w14:paraId="7FA698CD" w14:textId="2D2E04E6" w:rsidR="00547A49" w:rsidRPr="004D0B7B" w:rsidRDefault="00695681" w:rsidP="1B1CB3B3">
      <w:pPr>
        <w:pStyle w:val="Body"/>
        <w:rPr>
          <w:rFonts w:eastAsia="Arial" w:cs="Arial"/>
        </w:rPr>
      </w:pPr>
      <w:r>
        <w:rPr>
          <w:rFonts w:eastAsia="Arial" w:cs="Arial"/>
        </w:rPr>
        <w:t>For more information about reporting maternal vaccines to the AIR</w:t>
      </w:r>
      <w:r w:rsidR="00D11213">
        <w:rPr>
          <w:rFonts w:eastAsia="Arial" w:cs="Arial"/>
        </w:rPr>
        <w:t>,</w:t>
      </w:r>
      <w:r>
        <w:rPr>
          <w:rFonts w:eastAsia="Arial" w:cs="Arial"/>
        </w:rPr>
        <w:t xml:space="preserve"> refer </w:t>
      </w:r>
      <w:r w:rsidRPr="00D11213">
        <w:rPr>
          <w:rFonts w:eastAsia="Arial" w:cs="Arial"/>
        </w:rPr>
        <w:t xml:space="preserve">to </w:t>
      </w:r>
      <w:hyperlink r:id="rId25">
        <w:r w:rsidR="1B1DF4CB" w:rsidRPr="189ADFB7">
          <w:rPr>
            <w:rStyle w:val="Hyperlink"/>
            <w:rFonts w:eastAsia="Arial" w:cs="Arial"/>
          </w:rPr>
          <w:t>AIR fact shee</w:t>
        </w:r>
        <w:r w:rsidR="00B964A7" w:rsidRPr="189ADFB7">
          <w:rPr>
            <w:rStyle w:val="Hyperlink"/>
            <w:rFonts w:eastAsia="Arial" w:cs="Arial"/>
          </w:rPr>
          <w:t>t for providers</w:t>
        </w:r>
      </w:hyperlink>
      <w:r w:rsidR="00FF117C">
        <w:rPr>
          <w:rFonts w:eastAsia="Arial" w:cs="Arial"/>
        </w:rPr>
        <w:t xml:space="preserve"> </w:t>
      </w:r>
      <w:r w:rsidR="00D11213">
        <w:rPr>
          <w:rFonts w:eastAsia="Arial" w:cs="Arial"/>
        </w:rPr>
        <w:t xml:space="preserve"> &lt;</w:t>
      </w:r>
      <w:r w:rsidR="00D11213" w:rsidRPr="00D11213">
        <w:rPr>
          <w:rFonts w:eastAsia="Arial" w:cs="Arial"/>
        </w:rPr>
        <w:t>https://www.health.vic.gov.au/immunisation/respiratory-syncytial-virus-immunisation</w:t>
      </w:r>
      <w:r w:rsidR="00D11213">
        <w:rPr>
          <w:rFonts w:eastAsia="Arial" w:cs="Arial"/>
        </w:rPr>
        <w:t>&gt;</w:t>
      </w:r>
      <w:r w:rsidR="0007344A">
        <w:rPr>
          <w:rFonts w:eastAsia="Arial" w:cs="Arial"/>
        </w:rPr>
        <w:t>.</w:t>
      </w:r>
      <w:r w:rsidR="1B1DF4CB" w:rsidRPr="1B1CB3B3">
        <w:rPr>
          <w:rFonts w:eastAsia="Arial" w:cs="Arial"/>
        </w:rPr>
        <w:t xml:space="preserve">  </w:t>
      </w:r>
    </w:p>
    <w:p w14:paraId="6EABCE44" w14:textId="6F81A2FC" w:rsidR="009B6673" w:rsidRPr="00773F38" w:rsidRDefault="00B32197" w:rsidP="001E599B">
      <w:pPr>
        <w:pStyle w:val="Heading3"/>
        <w:spacing w:before="240" w:line="260" w:lineRule="atLeast"/>
        <w:rPr>
          <w:rStyle w:val="normaltextrun"/>
          <w:color w:val="1F497D" w:themeColor="text2"/>
          <w:szCs w:val="27"/>
        </w:rPr>
      </w:pPr>
      <w:bookmarkStart w:id="20" w:name="_Toc190171353"/>
      <w:r w:rsidRPr="00773F38">
        <w:rPr>
          <w:rStyle w:val="normaltextrun"/>
          <w:color w:val="1F497D" w:themeColor="text2"/>
          <w:szCs w:val="27"/>
        </w:rPr>
        <w:t xml:space="preserve">Can </w:t>
      </w:r>
      <w:r w:rsidR="009B6673" w:rsidRPr="00773F38">
        <w:rPr>
          <w:color w:val="1F497D" w:themeColor="text2"/>
          <w:szCs w:val="27"/>
        </w:rPr>
        <w:t>Abrysvo</w:t>
      </w:r>
      <w:r w:rsidR="009B6673" w:rsidRPr="00773F38">
        <w:rPr>
          <w:color w:val="1F497D" w:themeColor="text2"/>
          <w:szCs w:val="27"/>
          <w:vertAlign w:val="superscript"/>
        </w:rPr>
        <w:t>®</w:t>
      </w:r>
      <w:r w:rsidR="009B6673" w:rsidRPr="00773F38">
        <w:rPr>
          <w:color w:val="1F497D" w:themeColor="text2"/>
          <w:szCs w:val="27"/>
        </w:rPr>
        <w:t xml:space="preserve"> RSV vaccine be given to infants and children?</w:t>
      </w:r>
    </w:p>
    <w:bookmarkEnd w:id="20"/>
    <w:p w14:paraId="43B38D01" w14:textId="1519C090" w:rsidR="00B32197" w:rsidRPr="001C60C8" w:rsidRDefault="00B32197" w:rsidP="009B6673">
      <w:pPr>
        <w:pStyle w:val="Body"/>
      </w:pPr>
      <w:r w:rsidRPr="001A759A">
        <w:rPr>
          <w:b/>
          <w:bCs/>
        </w:rPr>
        <w:t>No</w:t>
      </w:r>
      <w:r w:rsidRPr="001C60C8">
        <w:t xml:space="preserve"> RSV vaccines are currently approved for use in infants and children.</w:t>
      </w:r>
    </w:p>
    <w:p w14:paraId="653BA822" w14:textId="7B860F5E" w:rsidR="00D1232F" w:rsidRPr="00773F38" w:rsidRDefault="000152E9" w:rsidP="001E599B">
      <w:pPr>
        <w:pStyle w:val="Heading3"/>
        <w:spacing w:before="240" w:line="260" w:lineRule="atLeast"/>
        <w:rPr>
          <w:color w:val="1F497D" w:themeColor="text2"/>
        </w:rPr>
      </w:pPr>
      <w:bookmarkStart w:id="21" w:name="_Toc190171355"/>
      <w:r w:rsidRPr="00773F38">
        <w:rPr>
          <w:color w:val="1F497D" w:themeColor="text2"/>
        </w:rPr>
        <w:t>Where can I find more information about RSV and vaccination</w:t>
      </w:r>
      <w:r w:rsidR="4068ACCD" w:rsidRPr="00773F38">
        <w:rPr>
          <w:color w:val="1F497D" w:themeColor="text2"/>
        </w:rPr>
        <w:t>?</w:t>
      </w:r>
      <w:bookmarkEnd w:id="21"/>
      <w:r w:rsidR="4068ACCD" w:rsidRPr="00773F38">
        <w:rPr>
          <w:color w:val="1F497D" w:themeColor="text2"/>
        </w:rPr>
        <w:t xml:space="preserve"> </w:t>
      </w:r>
    </w:p>
    <w:p w14:paraId="00F302C3" w14:textId="52158179" w:rsidR="0067461D" w:rsidRDefault="00102A32" w:rsidP="0067461D">
      <w:pPr>
        <w:pStyle w:val="Body"/>
        <w:numPr>
          <w:ilvl w:val="0"/>
          <w:numId w:val="49"/>
        </w:numPr>
        <w:spacing w:before="120" w:after="0" w:line="260" w:lineRule="atLeast"/>
        <w:ind w:left="714" w:hanging="357"/>
      </w:pPr>
      <w:hyperlink r:id="rId26" w:history="1">
        <w:r w:rsidRPr="00102A32">
          <w:rPr>
            <w:rStyle w:val="Hyperlink"/>
            <w:rFonts w:eastAsia="Arial"/>
          </w:rPr>
          <w:t>Department of Health Respiratory Syncytial Virus (RSV)</w:t>
        </w:r>
        <w:r w:rsidR="08E07711" w:rsidRPr="00102A32">
          <w:rPr>
            <w:rStyle w:val="Hyperlink"/>
            <w:rFonts w:eastAsia="Arial"/>
          </w:rPr>
          <w:t xml:space="preserve"> </w:t>
        </w:r>
        <w:r w:rsidR="003625C2">
          <w:rPr>
            <w:rStyle w:val="Hyperlink"/>
            <w:rFonts w:eastAsia="Arial"/>
          </w:rPr>
          <w:t>immunisation</w:t>
        </w:r>
      </w:hyperlink>
      <w:r>
        <w:rPr>
          <w:rFonts w:eastAsia="Arial"/>
        </w:rPr>
        <w:t xml:space="preserve"> </w:t>
      </w:r>
      <w:r w:rsidR="001C60C8">
        <w:rPr>
          <w:rFonts w:eastAsia="Arial"/>
        </w:rPr>
        <w:t>&lt;</w:t>
      </w:r>
      <w:r w:rsidR="001C60C8" w:rsidRPr="001C60C8">
        <w:rPr>
          <w:rFonts w:eastAsia="Arial"/>
        </w:rPr>
        <w:t>https://www.health.vic.gov.au/immunisation/respiratory-syncytial-virus-immunisation</w:t>
      </w:r>
      <w:r w:rsidR="001C60C8">
        <w:rPr>
          <w:rFonts w:eastAsia="Arial"/>
        </w:rPr>
        <w:t>&gt;</w:t>
      </w:r>
      <w:r w:rsidR="009B6673">
        <w:t xml:space="preserve"> </w:t>
      </w:r>
    </w:p>
    <w:p w14:paraId="7D45FA18" w14:textId="4271DA2C" w:rsidR="0067461D" w:rsidRPr="0067461D" w:rsidRDefault="009B6673" w:rsidP="0067461D">
      <w:pPr>
        <w:pStyle w:val="Body"/>
        <w:numPr>
          <w:ilvl w:val="0"/>
          <w:numId w:val="49"/>
        </w:numPr>
        <w:spacing w:before="120" w:line="260" w:lineRule="atLeast"/>
        <w:ind w:left="714" w:hanging="357"/>
        <w:rPr>
          <w:rFonts w:eastAsia="Arial" w:cs="Arial"/>
        </w:rPr>
      </w:pPr>
      <w:hyperlink r:id="rId27" w:history="1">
        <w:r w:rsidRPr="001C60C8">
          <w:rPr>
            <w:rStyle w:val="Hyperlink"/>
          </w:rPr>
          <w:t>Australian Immunisation Handbook</w:t>
        </w:r>
      </w:hyperlink>
      <w:r w:rsidR="001C60C8">
        <w:t xml:space="preserve"> &lt;</w:t>
      </w:r>
      <w:r w:rsidR="001C60C8" w:rsidRPr="001C60C8">
        <w:t>https://immunisationhandbook.health.gov.au/contents/vaccine-preventable-diseases/respiratory-syncytial-virus-rsv</w:t>
      </w:r>
      <w:r w:rsidR="001C60C8">
        <w:t>&gt;</w:t>
      </w:r>
      <w:r w:rsidR="006301E0">
        <w:t>.</w:t>
      </w:r>
    </w:p>
    <w:tbl>
      <w:tblPr>
        <w:tblStyle w:val="TableGrid"/>
        <w:tblW w:w="0" w:type="auto"/>
        <w:tblCellMar>
          <w:bottom w:w="108" w:type="dxa"/>
        </w:tblCellMar>
        <w:tblLook w:val="0600" w:firstRow="0" w:lastRow="0" w:firstColumn="0" w:lastColumn="0" w:noHBand="1" w:noVBand="1"/>
      </w:tblPr>
      <w:tblGrid>
        <w:gridCol w:w="10194"/>
      </w:tblGrid>
      <w:tr w:rsidR="0055119B" w:rsidRPr="004D0B7B" w14:paraId="554A0993" w14:textId="77777777" w:rsidTr="1B1CB3B3">
        <w:tc>
          <w:tcPr>
            <w:tcW w:w="10194" w:type="dxa"/>
          </w:tcPr>
          <w:p w14:paraId="60678022" w14:textId="2B58AF97" w:rsidR="00112644" w:rsidRPr="00E25FF3" w:rsidRDefault="22BB47C9" w:rsidP="1B1CB3B3">
            <w:pPr>
              <w:pStyle w:val="Accessibilitypara"/>
              <w:spacing w:before="120" w:after="0"/>
              <w:rPr>
                <w:rFonts w:eastAsia="Arial" w:cs="Arial"/>
                <w:sz w:val="20"/>
                <w:szCs w:val="20"/>
              </w:rPr>
            </w:pPr>
            <w:bookmarkStart w:id="22" w:name="_Hlk37240926"/>
            <w:r w:rsidRPr="00E25FF3">
              <w:rPr>
                <w:rFonts w:eastAsia="Arial" w:cs="Arial"/>
                <w:sz w:val="20"/>
                <w:szCs w:val="20"/>
              </w:rPr>
              <w:t>To receive this document in another format</w:t>
            </w:r>
            <w:r w:rsidR="7015A77A" w:rsidRPr="00E25FF3">
              <w:rPr>
                <w:rFonts w:eastAsia="Arial" w:cs="Arial"/>
                <w:sz w:val="20"/>
                <w:szCs w:val="20"/>
              </w:rPr>
              <w:t xml:space="preserve">, </w:t>
            </w:r>
            <w:r w:rsidRPr="00E25FF3">
              <w:rPr>
                <w:rFonts w:eastAsia="Arial" w:cs="Arial"/>
                <w:sz w:val="20"/>
                <w:szCs w:val="20"/>
              </w:rPr>
              <w:t xml:space="preserve">email the </w:t>
            </w:r>
            <w:hyperlink r:id="rId28">
              <w:r w:rsidRPr="00E25FF3">
                <w:rPr>
                  <w:rStyle w:val="Hyperlink"/>
                  <w:rFonts w:eastAsia="Arial" w:cs="Arial"/>
                  <w:sz w:val="20"/>
                  <w:szCs w:val="20"/>
                </w:rPr>
                <w:t>Immunisation Program</w:t>
              </w:r>
            </w:hyperlink>
            <w:r w:rsidRPr="00E25FF3">
              <w:rPr>
                <w:rFonts w:eastAsia="Arial" w:cs="Arial"/>
                <w:sz w:val="20"/>
                <w:szCs w:val="20"/>
              </w:rPr>
              <w:t xml:space="preserve"> </w:t>
            </w:r>
            <w:r w:rsidR="00F42F80">
              <w:rPr>
                <w:rFonts w:eastAsia="Arial" w:cs="Arial"/>
                <w:sz w:val="20"/>
                <w:szCs w:val="20"/>
              </w:rPr>
              <w:t xml:space="preserve"> &lt;</w:t>
            </w:r>
            <w:r w:rsidRPr="005E07F3">
              <w:rPr>
                <w:rFonts w:eastAsia="Arial" w:cs="Arial"/>
                <w:sz w:val="20"/>
                <w:szCs w:val="20"/>
              </w:rPr>
              <w:t>immunisation@health.vic.gov.au</w:t>
            </w:r>
            <w:r w:rsidRPr="00E25FF3">
              <w:rPr>
                <w:rFonts w:eastAsia="Arial" w:cs="Arial"/>
                <w:sz w:val="20"/>
                <w:szCs w:val="20"/>
              </w:rPr>
              <w:t>&gt;. </w:t>
            </w:r>
          </w:p>
          <w:p w14:paraId="7DAB8392" w14:textId="6FBC0E04" w:rsidR="00112644" w:rsidRPr="00E25FF3" w:rsidRDefault="22BB47C9" w:rsidP="1B1CB3B3">
            <w:pPr>
              <w:pStyle w:val="Accessibilitypara"/>
              <w:spacing w:before="120" w:after="0"/>
              <w:rPr>
                <w:rFonts w:eastAsia="Arial" w:cs="Arial"/>
                <w:sz w:val="20"/>
                <w:szCs w:val="20"/>
              </w:rPr>
            </w:pPr>
            <w:r w:rsidRPr="00E25FF3">
              <w:rPr>
                <w:rFonts w:eastAsia="Arial" w:cs="Arial"/>
                <w:sz w:val="20"/>
                <w:szCs w:val="20"/>
              </w:rPr>
              <w:t>Authorised and published by the Victorian Government, 1 Treasury Place, Melbourne.</w:t>
            </w:r>
          </w:p>
          <w:p w14:paraId="3C5600E9" w14:textId="306DA6F4" w:rsidR="0055119B" w:rsidRPr="00E25FF3" w:rsidRDefault="22BB47C9" w:rsidP="1B1CB3B3">
            <w:pPr>
              <w:pStyle w:val="Accessibilitypara"/>
              <w:spacing w:before="120" w:after="0"/>
              <w:rPr>
                <w:rFonts w:eastAsia="Arial" w:cs="Arial"/>
                <w:sz w:val="20"/>
                <w:szCs w:val="20"/>
              </w:rPr>
            </w:pPr>
            <w:r w:rsidRPr="00E25FF3">
              <w:rPr>
                <w:rFonts w:eastAsia="Arial" w:cs="Arial"/>
                <w:sz w:val="20"/>
                <w:szCs w:val="20"/>
              </w:rPr>
              <w:t xml:space="preserve">© State of Victoria, Australia, Department of Health, </w:t>
            </w:r>
            <w:r w:rsidR="00CC60FA">
              <w:rPr>
                <w:rFonts w:eastAsia="Arial" w:cs="Arial"/>
                <w:sz w:val="20"/>
                <w:szCs w:val="20"/>
              </w:rPr>
              <w:t>February</w:t>
            </w:r>
            <w:r w:rsidR="00E877BC" w:rsidRPr="00E25FF3">
              <w:rPr>
                <w:rFonts w:eastAsia="Arial" w:cs="Arial"/>
                <w:sz w:val="20"/>
                <w:szCs w:val="20"/>
              </w:rPr>
              <w:t xml:space="preserve"> </w:t>
            </w:r>
            <w:r w:rsidRPr="00E25FF3">
              <w:rPr>
                <w:rFonts w:eastAsia="Arial" w:cs="Arial"/>
                <w:sz w:val="20"/>
                <w:szCs w:val="20"/>
              </w:rPr>
              <w:t>202</w:t>
            </w:r>
            <w:r w:rsidR="007F0DC0" w:rsidRPr="00E25FF3">
              <w:rPr>
                <w:rFonts w:eastAsia="Arial" w:cs="Arial"/>
                <w:sz w:val="20"/>
                <w:szCs w:val="20"/>
              </w:rPr>
              <w:t>6</w:t>
            </w:r>
            <w:r w:rsidRPr="00E25FF3">
              <w:rPr>
                <w:rFonts w:eastAsia="Arial" w:cs="Arial"/>
                <w:sz w:val="20"/>
                <w:szCs w:val="20"/>
              </w:rPr>
              <w:t>. </w:t>
            </w:r>
          </w:p>
          <w:p w14:paraId="078A0763" w14:textId="7E06B477" w:rsidR="00CB5E5F" w:rsidRPr="004D0B7B" w:rsidRDefault="007E393C" w:rsidP="1B1CB3B3">
            <w:pPr>
              <w:pStyle w:val="Accessibilitypara"/>
              <w:spacing w:before="120" w:after="0"/>
              <w:rPr>
                <w:rFonts w:eastAsia="Arial" w:cs="Arial"/>
                <w:sz w:val="21"/>
                <w:szCs w:val="21"/>
              </w:rPr>
            </w:pPr>
            <w:r w:rsidRPr="007E393C">
              <w:rPr>
                <w:sz w:val="20"/>
                <w:szCs w:val="20"/>
              </w:rPr>
              <w:t xml:space="preserve">Available at </w:t>
            </w:r>
            <w:hyperlink r:id="rId29" w:history="1">
              <w:r w:rsidRPr="007E393C">
                <w:rPr>
                  <w:rStyle w:val="Hyperlink"/>
                  <w:rFonts w:cs="Arial"/>
                  <w:sz w:val="20"/>
                  <w:szCs w:val="20"/>
                </w:rPr>
                <w:t>Respiratory Syncytial Virus (RSV) immunisation</w:t>
              </w:r>
            </w:hyperlink>
            <w:r>
              <w:t xml:space="preserve"> </w:t>
            </w:r>
            <w:r w:rsidR="00E25FF3" w:rsidRPr="00E25FF3">
              <w:rPr>
                <w:rFonts w:eastAsia="Arial"/>
                <w:sz w:val="20"/>
                <w:szCs w:val="20"/>
              </w:rPr>
              <w:t>&lt;https://www.health.vic.gov.au/immunisation/respiratory-syncytial-virus-immunisation&gt;</w:t>
            </w:r>
          </w:p>
        </w:tc>
      </w:tr>
      <w:bookmarkEnd w:id="22"/>
    </w:tbl>
    <w:p w14:paraId="145E377A" w14:textId="56713564" w:rsidR="00162CA9" w:rsidRPr="004D0B7B" w:rsidRDefault="00162CA9" w:rsidP="00A86B69">
      <w:pPr>
        <w:pStyle w:val="Body"/>
        <w:rPr>
          <w:rFonts w:eastAsia="Arial" w:cs="Arial"/>
        </w:rPr>
      </w:pPr>
    </w:p>
    <w:sectPr w:rsidR="00162CA9" w:rsidRPr="004D0B7B" w:rsidSect="00E62622">
      <w:footerReference w:type="even" r:id="rId30"/>
      <w:footerReference w:type="default" r:id="rId31"/>
      <w:footerReference w:type="firs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D2F1" w14:textId="77777777" w:rsidR="007652AD" w:rsidRDefault="007652AD">
      <w:r>
        <w:separator/>
      </w:r>
    </w:p>
  </w:endnote>
  <w:endnote w:type="continuationSeparator" w:id="0">
    <w:p w14:paraId="03560986" w14:textId="77777777" w:rsidR="007652AD" w:rsidRDefault="007652AD">
      <w:r>
        <w:continuationSeparator/>
      </w:r>
    </w:p>
  </w:endnote>
  <w:endnote w:type="continuationNotice" w:id="1">
    <w:p w14:paraId="2FD1B2B4" w14:textId="77777777" w:rsidR="007652AD" w:rsidRDefault="00765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8775" w14:textId="596CB74E" w:rsidR="005673F2" w:rsidRDefault="005673F2">
    <w:pPr>
      <w:pStyle w:val="Footer"/>
    </w:pPr>
    <w:r>
      <w:rPr>
        <w:noProof/>
      </w:rPr>
      <mc:AlternateContent>
        <mc:Choice Requires="wps">
          <w:drawing>
            <wp:anchor distT="0" distB="0" distL="0" distR="0" simplePos="0" relativeHeight="251658241" behindDoc="0" locked="0" layoutInCell="1" allowOverlap="1" wp14:anchorId="3AC10B19" wp14:editId="39790446">
              <wp:simplePos x="635" y="635"/>
              <wp:positionH relativeFrom="page">
                <wp:align>center</wp:align>
              </wp:positionH>
              <wp:positionV relativeFrom="page">
                <wp:align>bottom</wp:align>
              </wp:positionV>
              <wp:extent cx="656590" cy="369570"/>
              <wp:effectExtent l="0" t="0" r="10160" b="0"/>
              <wp:wrapNone/>
              <wp:docPr id="6094882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F394FC8" w14:textId="14B686C6"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10B19"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3F394FC8" w14:textId="14B686C6"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DBE1" w14:textId="5DCA23DB" w:rsidR="005673F2" w:rsidRDefault="005673F2">
    <w:pPr>
      <w:pStyle w:val="Footer"/>
    </w:pPr>
    <w:r>
      <w:rPr>
        <w:noProof/>
      </w:rPr>
      <mc:AlternateContent>
        <mc:Choice Requires="wps">
          <w:drawing>
            <wp:anchor distT="0" distB="0" distL="0" distR="0" simplePos="0" relativeHeight="251658242" behindDoc="0" locked="0" layoutInCell="1" allowOverlap="1" wp14:anchorId="2ECE7FC5" wp14:editId="3F64E236">
              <wp:simplePos x="541020" y="9815830"/>
              <wp:positionH relativeFrom="page">
                <wp:align>center</wp:align>
              </wp:positionH>
              <wp:positionV relativeFrom="page">
                <wp:align>bottom</wp:align>
              </wp:positionV>
              <wp:extent cx="656590" cy="369570"/>
              <wp:effectExtent l="0" t="0" r="10160" b="0"/>
              <wp:wrapNone/>
              <wp:docPr id="16937728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871421A" w14:textId="6C01A71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E7FC5"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3871421A" w14:textId="6C01A71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8D72" w14:textId="690F9A35" w:rsidR="005673F2" w:rsidRDefault="005673F2">
    <w:pPr>
      <w:pStyle w:val="Footer"/>
    </w:pPr>
    <w:r>
      <w:rPr>
        <w:noProof/>
      </w:rPr>
      <mc:AlternateContent>
        <mc:Choice Requires="wps">
          <w:drawing>
            <wp:anchor distT="0" distB="0" distL="0" distR="0" simplePos="0" relativeHeight="251658240" behindDoc="0" locked="0" layoutInCell="1" allowOverlap="1" wp14:anchorId="169BC5B6" wp14:editId="1634C412">
              <wp:simplePos x="635" y="635"/>
              <wp:positionH relativeFrom="page">
                <wp:align>center</wp:align>
              </wp:positionH>
              <wp:positionV relativeFrom="page">
                <wp:align>bottom</wp:align>
              </wp:positionV>
              <wp:extent cx="656590" cy="369570"/>
              <wp:effectExtent l="0" t="0" r="10160" b="0"/>
              <wp:wrapNone/>
              <wp:docPr id="95473609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7404E25" w14:textId="6902B46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BC5B6"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27404E25" w14:textId="6902B46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D959" w14:textId="6038B505" w:rsidR="005673F2" w:rsidRDefault="005673F2">
    <w:pPr>
      <w:pStyle w:val="Footer"/>
    </w:pPr>
    <w:r>
      <w:rPr>
        <w:noProof/>
      </w:rPr>
      <mc:AlternateContent>
        <mc:Choice Requires="wps">
          <w:drawing>
            <wp:anchor distT="0" distB="0" distL="0" distR="0" simplePos="0" relativeHeight="251658244" behindDoc="0" locked="0" layoutInCell="1" allowOverlap="1" wp14:anchorId="7A85769A" wp14:editId="1F65F380">
              <wp:simplePos x="635" y="635"/>
              <wp:positionH relativeFrom="page">
                <wp:align>center</wp:align>
              </wp:positionH>
              <wp:positionV relativeFrom="page">
                <wp:align>bottom</wp:align>
              </wp:positionV>
              <wp:extent cx="656590" cy="369570"/>
              <wp:effectExtent l="0" t="0" r="10160" b="0"/>
              <wp:wrapNone/>
              <wp:docPr id="19942475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046FC75" w14:textId="4E500040"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5769A"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046FC75" w14:textId="4E500040"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2C41" w14:textId="695AD398" w:rsidR="00373890" w:rsidRPr="00F65AA9" w:rsidRDefault="005673F2" w:rsidP="00F84FA0">
    <w:pPr>
      <w:pStyle w:val="Footer"/>
    </w:pPr>
    <w:r>
      <w:rPr>
        <w:noProof/>
      </w:rPr>
      <mc:AlternateContent>
        <mc:Choice Requires="wps">
          <w:drawing>
            <wp:anchor distT="0" distB="0" distL="0" distR="0" simplePos="0" relativeHeight="251658245" behindDoc="0" locked="0" layoutInCell="1" allowOverlap="1" wp14:anchorId="5C745DC9" wp14:editId="61500EFD">
              <wp:simplePos x="540689" y="9811910"/>
              <wp:positionH relativeFrom="page">
                <wp:align>center</wp:align>
              </wp:positionH>
              <wp:positionV relativeFrom="page">
                <wp:align>bottom</wp:align>
              </wp:positionV>
              <wp:extent cx="656590" cy="369570"/>
              <wp:effectExtent l="0" t="0" r="10160" b="0"/>
              <wp:wrapNone/>
              <wp:docPr id="7294019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18E36C5" w14:textId="57D804D2"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45DC9"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18E36C5" w14:textId="57D804D2"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829D" w14:textId="612FFE15" w:rsidR="005673F2" w:rsidRDefault="005673F2">
    <w:pPr>
      <w:pStyle w:val="Footer"/>
    </w:pPr>
    <w:r>
      <w:rPr>
        <w:noProof/>
      </w:rPr>
      <mc:AlternateContent>
        <mc:Choice Requires="wps">
          <w:drawing>
            <wp:anchor distT="0" distB="0" distL="0" distR="0" simplePos="0" relativeHeight="251658243" behindDoc="0" locked="0" layoutInCell="1" allowOverlap="1" wp14:anchorId="09335249" wp14:editId="0428252F">
              <wp:simplePos x="635" y="635"/>
              <wp:positionH relativeFrom="page">
                <wp:align>center</wp:align>
              </wp:positionH>
              <wp:positionV relativeFrom="page">
                <wp:align>bottom</wp:align>
              </wp:positionV>
              <wp:extent cx="656590" cy="369570"/>
              <wp:effectExtent l="0" t="0" r="10160" b="0"/>
              <wp:wrapNone/>
              <wp:docPr id="20981598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854E99E" w14:textId="5C9329C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35249"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2854E99E" w14:textId="5C9329C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CC6B" w14:textId="77777777" w:rsidR="007652AD" w:rsidRDefault="007652AD" w:rsidP="002862F1">
      <w:pPr>
        <w:spacing w:before="120"/>
      </w:pPr>
      <w:r>
        <w:separator/>
      </w:r>
    </w:p>
  </w:footnote>
  <w:footnote w:type="continuationSeparator" w:id="0">
    <w:p w14:paraId="4C6B1947" w14:textId="77777777" w:rsidR="007652AD" w:rsidRDefault="007652AD">
      <w:r>
        <w:continuationSeparator/>
      </w:r>
    </w:p>
  </w:footnote>
  <w:footnote w:type="continuationNotice" w:id="1">
    <w:p w14:paraId="2A1D07A0" w14:textId="77777777" w:rsidR="007652AD" w:rsidRDefault="007652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14A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FD3E30"/>
    <w:multiLevelType w:val="hybridMultilevel"/>
    <w:tmpl w:val="D74E74BA"/>
    <w:lvl w:ilvl="0" w:tplc="9C0E526A">
      <w:start w:val="1"/>
      <w:numFmt w:val="bullet"/>
      <w:lvlText w:val="•"/>
      <w:lvlJc w:val="left"/>
      <w:pPr>
        <w:tabs>
          <w:tab w:val="num" w:pos="720"/>
        </w:tabs>
        <w:ind w:left="720" w:hanging="360"/>
      </w:pPr>
      <w:rPr>
        <w:rFonts w:ascii="Arial" w:hAnsi="Arial" w:hint="default"/>
      </w:rPr>
    </w:lvl>
    <w:lvl w:ilvl="1" w:tplc="2AD80688" w:tentative="1">
      <w:start w:val="1"/>
      <w:numFmt w:val="bullet"/>
      <w:lvlText w:val="•"/>
      <w:lvlJc w:val="left"/>
      <w:pPr>
        <w:tabs>
          <w:tab w:val="num" w:pos="1440"/>
        </w:tabs>
        <w:ind w:left="1440" w:hanging="360"/>
      </w:pPr>
      <w:rPr>
        <w:rFonts w:ascii="Arial" w:hAnsi="Arial" w:hint="default"/>
      </w:rPr>
    </w:lvl>
    <w:lvl w:ilvl="2" w:tplc="EA6CB5C0" w:tentative="1">
      <w:start w:val="1"/>
      <w:numFmt w:val="bullet"/>
      <w:lvlText w:val="•"/>
      <w:lvlJc w:val="left"/>
      <w:pPr>
        <w:tabs>
          <w:tab w:val="num" w:pos="2160"/>
        </w:tabs>
        <w:ind w:left="2160" w:hanging="360"/>
      </w:pPr>
      <w:rPr>
        <w:rFonts w:ascii="Arial" w:hAnsi="Arial" w:hint="default"/>
      </w:rPr>
    </w:lvl>
    <w:lvl w:ilvl="3" w:tplc="F7FE6F46" w:tentative="1">
      <w:start w:val="1"/>
      <w:numFmt w:val="bullet"/>
      <w:lvlText w:val="•"/>
      <w:lvlJc w:val="left"/>
      <w:pPr>
        <w:tabs>
          <w:tab w:val="num" w:pos="2880"/>
        </w:tabs>
        <w:ind w:left="2880" w:hanging="360"/>
      </w:pPr>
      <w:rPr>
        <w:rFonts w:ascii="Arial" w:hAnsi="Arial" w:hint="default"/>
      </w:rPr>
    </w:lvl>
    <w:lvl w:ilvl="4" w:tplc="48345D8A" w:tentative="1">
      <w:start w:val="1"/>
      <w:numFmt w:val="bullet"/>
      <w:lvlText w:val="•"/>
      <w:lvlJc w:val="left"/>
      <w:pPr>
        <w:tabs>
          <w:tab w:val="num" w:pos="3600"/>
        </w:tabs>
        <w:ind w:left="3600" w:hanging="360"/>
      </w:pPr>
      <w:rPr>
        <w:rFonts w:ascii="Arial" w:hAnsi="Arial" w:hint="default"/>
      </w:rPr>
    </w:lvl>
    <w:lvl w:ilvl="5" w:tplc="E404ED46" w:tentative="1">
      <w:start w:val="1"/>
      <w:numFmt w:val="bullet"/>
      <w:lvlText w:val="•"/>
      <w:lvlJc w:val="left"/>
      <w:pPr>
        <w:tabs>
          <w:tab w:val="num" w:pos="4320"/>
        </w:tabs>
        <w:ind w:left="4320" w:hanging="360"/>
      </w:pPr>
      <w:rPr>
        <w:rFonts w:ascii="Arial" w:hAnsi="Arial" w:hint="default"/>
      </w:rPr>
    </w:lvl>
    <w:lvl w:ilvl="6" w:tplc="1B306E48" w:tentative="1">
      <w:start w:val="1"/>
      <w:numFmt w:val="bullet"/>
      <w:lvlText w:val="•"/>
      <w:lvlJc w:val="left"/>
      <w:pPr>
        <w:tabs>
          <w:tab w:val="num" w:pos="5040"/>
        </w:tabs>
        <w:ind w:left="5040" w:hanging="360"/>
      </w:pPr>
      <w:rPr>
        <w:rFonts w:ascii="Arial" w:hAnsi="Arial" w:hint="default"/>
      </w:rPr>
    </w:lvl>
    <w:lvl w:ilvl="7" w:tplc="1F8EF6F0" w:tentative="1">
      <w:start w:val="1"/>
      <w:numFmt w:val="bullet"/>
      <w:lvlText w:val="•"/>
      <w:lvlJc w:val="left"/>
      <w:pPr>
        <w:tabs>
          <w:tab w:val="num" w:pos="5760"/>
        </w:tabs>
        <w:ind w:left="5760" w:hanging="360"/>
      </w:pPr>
      <w:rPr>
        <w:rFonts w:ascii="Arial" w:hAnsi="Arial" w:hint="default"/>
      </w:rPr>
    </w:lvl>
    <w:lvl w:ilvl="8" w:tplc="F7286C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146747"/>
    <w:multiLevelType w:val="multilevel"/>
    <w:tmpl w:val="B99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E447C"/>
    <w:multiLevelType w:val="multilevel"/>
    <w:tmpl w:val="275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ECA135E"/>
    <w:multiLevelType w:val="hybridMultilevel"/>
    <w:tmpl w:val="438C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5B45D9"/>
    <w:multiLevelType w:val="hybridMultilevel"/>
    <w:tmpl w:val="ABD0D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217FF0"/>
    <w:multiLevelType w:val="multilevel"/>
    <w:tmpl w:val="D9D8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21FB8"/>
    <w:multiLevelType w:val="hybridMultilevel"/>
    <w:tmpl w:val="DE74A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BB15FA1"/>
    <w:multiLevelType w:val="hybridMultilevel"/>
    <w:tmpl w:val="CBDC6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F973C3D"/>
    <w:multiLevelType w:val="hybridMultilevel"/>
    <w:tmpl w:val="0A105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C48313A"/>
    <w:multiLevelType w:val="multilevel"/>
    <w:tmpl w:val="81A2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467512">
    <w:abstractNumId w:val="11"/>
  </w:num>
  <w:num w:numId="2" w16cid:durableId="1233855680">
    <w:abstractNumId w:val="20"/>
  </w:num>
  <w:num w:numId="3" w16cid:durableId="206963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789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610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705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512655">
    <w:abstractNumId w:val="29"/>
  </w:num>
  <w:num w:numId="8" w16cid:durableId="446193440">
    <w:abstractNumId w:val="19"/>
  </w:num>
  <w:num w:numId="9" w16cid:durableId="1072773923">
    <w:abstractNumId w:val="28"/>
  </w:num>
  <w:num w:numId="10" w16cid:durableId="1482890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299760">
    <w:abstractNumId w:val="31"/>
  </w:num>
  <w:num w:numId="12" w16cid:durableId="19069931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939151">
    <w:abstractNumId w:val="22"/>
  </w:num>
  <w:num w:numId="14" w16cid:durableId="1318878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50847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57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311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7654">
    <w:abstractNumId w:val="33"/>
  </w:num>
  <w:num w:numId="19" w16cid:durableId="12982202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564252">
    <w:abstractNumId w:val="15"/>
  </w:num>
  <w:num w:numId="21" w16cid:durableId="226502430">
    <w:abstractNumId w:val="13"/>
  </w:num>
  <w:num w:numId="22" w16cid:durableId="920601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081249">
    <w:abstractNumId w:val="16"/>
  </w:num>
  <w:num w:numId="24" w16cid:durableId="226231237">
    <w:abstractNumId w:val="35"/>
  </w:num>
  <w:num w:numId="25" w16cid:durableId="831063063">
    <w:abstractNumId w:val="32"/>
  </w:num>
  <w:num w:numId="26" w16cid:durableId="847208621">
    <w:abstractNumId w:val="24"/>
  </w:num>
  <w:num w:numId="27" w16cid:durableId="1304970606">
    <w:abstractNumId w:val="12"/>
  </w:num>
  <w:num w:numId="28" w16cid:durableId="1775635992">
    <w:abstractNumId w:val="36"/>
  </w:num>
  <w:num w:numId="29" w16cid:durableId="252321056">
    <w:abstractNumId w:val="10"/>
  </w:num>
  <w:num w:numId="30" w16cid:durableId="124587882">
    <w:abstractNumId w:val="8"/>
  </w:num>
  <w:num w:numId="31" w16cid:durableId="871694656">
    <w:abstractNumId w:val="7"/>
  </w:num>
  <w:num w:numId="32" w16cid:durableId="1930117454">
    <w:abstractNumId w:val="6"/>
  </w:num>
  <w:num w:numId="33" w16cid:durableId="1387021928">
    <w:abstractNumId w:val="5"/>
  </w:num>
  <w:num w:numId="34" w16cid:durableId="1500929255">
    <w:abstractNumId w:val="9"/>
  </w:num>
  <w:num w:numId="35" w16cid:durableId="1199125943">
    <w:abstractNumId w:val="4"/>
  </w:num>
  <w:num w:numId="36" w16cid:durableId="1201749071">
    <w:abstractNumId w:val="3"/>
  </w:num>
  <w:num w:numId="37" w16cid:durableId="1766730530">
    <w:abstractNumId w:val="2"/>
  </w:num>
  <w:num w:numId="38" w16cid:durableId="1288657680">
    <w:abstractNumId w:val="1"/>
  </w:num>
  <w:num w:numId="39" w16cid:durableId="1757046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645408">
    <w:abstractNumId w:val="30"/>
  </w:num>
  <w:num w:numId="41" w16cid:durableId="1075857684">
    <w:abstractNumId w:val="18"/>
  </w:num>
  <w:num w:numId="42" w16cid:durableId="339742379">
    <w:abstractNumId w:val="21"/>
  </w:num>
  <w:num w:numId="43" w16cid:durableId="2072190249">
    <w:abstractNumId w:val="34"/>
  </w:num>
  <w:num w:numId="44" w16cid:durableId="41298502">
    <w:abstractNumId w:val="26"/>
  </w:num>
  <w:num w:numId="45" w16cid:durableId="1549684012">
    <w:abstractNumId w:val="37"/>
  </w:num>
  <w:num w:numId="46" w16cid:durableId="741298465">
    <w:abstractNumId w:val="17"/>
  </w:num>
  <w:num w:numId="47" w16cid:durableId="1860001079">
    <w:abstractNumId w:val="25"/>
  </w:num>
  <w:num w:numId="48" w16cid:durableId="14814138">
    <w:abstractNumId w:val="0"/>
  </w:num>
  <w:num w:numId="49" w16cid:durableId="1183008253">
    <w:abstractNumId w:val="27"/>
  </w:num>
  <w:num w:numId="50" w16cid:durableId="2527391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2F"/>
    <w:rsid w:val="00000719"/>
    <w:rsid w:val="00001C30"/>
    <w:rsid w:val="00002F76"/>
    <w:rsid w:val="00003403"/>
    <w:rsid w:val="00005347"/>
    <w:rsid w:val="00005D71"/>
    <w:rsid w:val="000072B6"/>
    <w:rsid w:val="0001021B"/>
    <w:rsid w:val="0001182D"/>
    <w:rsid w:val="00011D89"/>
    <w:rsid w:val="0001249E"/>
    <w:rsid w:val="00012EF7"/>
    <w:rsid w:val="000152E9"/>
    <w:rsid w:val="000154FD"/>
    <w:rsid w:val="00015A99"/>
    <w:rsid w:val="00015F80"/>
    <w:rsid w:val="00016FBF"/>
    <w:rsid w:val="000217CC"/>
    <w:rsid w:val="00022271"/>
    <w:rsid w:val="000235E8"/>
    <w:rsid w:val="00024D89"/>
    <w:rsid w:val="000250B6"/>
    <w:rsid w:val="00025279"/>
    <w:rsid w:val="00026594"/>
    <w:rsid w:val="00026A63"/>
    <w:rsid w:val="00033A67"/>
    <w:rsid w:val="00033D2D"/>
    <w:rsid w:val="00033D81"/>
    <w:rsid w:val="00037366"/>
    <w:rsid w:val="0003755B"/>
    <w:rsid w:val="00041BF0"/>
    <w:rsid w:val="00042C8A"/>
    <w:rsid w:val="00043D50"/>
    <w:rsid w:val="0004536B"/>
    <w:rsid w:val="00046B68"/>
    <w:rsid w:val="00046F3E"/>
    <w:rsid w:val="00047EAB"/>
    <w:rsid w:val="00050960"/>
    <w:rsid w:val="0005186D"/>
    <w:rsid w:val="000527DD"/>
    <w:rsid w:val="00056B78"/>
    <w:rsid w:val="000578B2"/>
    <w:rsid w:val="00060959"/>
    <w:rsid w:val="00060C8F"/>
    <w:rsid w:val="0006298A"/>
    <w:rsid w:val="000629E9"/>
    <w:rsid w:val="0006335D"/>
    <w:rsid w:val="000663CD"/>
    <w:rsid w:val="00067EBD"/>
    <w:rsid w:val="00070FA0"/>
    <w:rsid w:val="000733FE"/>
    <w:rsid w:val="0007344A"/>
    <w:rsid w:val="0007374E"/>
    <w:rsid w:val="00074219"/>
    <w:rsid w:val="00074ED5"/>
    <w:rsid w:val="000804EE"/>
    <w:rsid w:val="000805E1"/>
    <w:rsid w:val="00081DB5"/>
    <w:rsid w:val="000835C6"/>
    <w:rsid w:val="00084BF7"/>
    <w:rsid w:val="0008508E"/>
    <w:rsid w:val="000851BD"/>
    <w:rsid w:val="00087951"/>
    <w:rsid w:val="00090E68"/>
    <w:rsid w:val="0009113B"/>
    <w:rsid w:val="0009148B"/>
    <w:rsid w:val="00091E0F"/>
    <w:rsid w:val="00093402"/>
    <w:rsid w:val="00093603"/>
    <w:rsid w:val="000940E4"/>
    <w:rsid w:val="00094DA3"/>
    <w:rsid w:val="00096430"/>
    <w:rsid w:val="00096CD1"/>
    <w:rsid w:val="000A012C"/>
    <w:rsid w:val="000A0EB9"/>
    <w:rsid w:val="000A186C"/>
    <w:rsid w:val="000A1EA4"/>
    <w:rsid w:val="000A2476"/>
    <w:rsid w:val="000A36B5"/>
    <w:rsid w:val="000A551E"/>
    <w:rsid w:val="000A641A"/>
    <w:rsid w:val="000A7060"/>
    <w:rsid w:val="000B1B60"/>
    <w:rsid w:val="000B3EDB"/>
    <w:rsid w:val="000B44DD"/>
    <w:rsid w:val="000B543D"/>
    <w:rsid w:val="000B55F9"/>
    <w:rsid w:val="000B5BF7"/>
    <w:rsid w:val="000B6BC8"/>
    <w:rsid w:val="000B77E0"/>
    <w:rsid w:val="000C0303"/>
    <w:rsid w:val="000C129F"/>
    <w:rsid w:val="000C42EA"/>
    <w:rsid w:val="000C4546"/>
    <w:rsid w:val="000D0146"/>
    <w:rsid w:val="000D1242"/>
    <w:rsid w:val="000D504A"/>
    <w:rsid w:val="000E0970"/>
    <w:rsid w:val="000E1910"/>
    <w:rsid w:val="000E34CF"/>
    <w:rsid w:val="000E3CC7"/>
    <w:rsid w:val="000E6BD4"/>
    <w:rsid w:val="000E6D6D"/>
    <w:rsid w:val="000E6EC3"/>
    <w:rsid w:val="000F093B"/>
    <w:rsid w:val="000F1F1E"/>
    <w:rsid w:val="000F2259"/>
    <w:rsid w:val="000F2DDA"/>
    <w:rsid w:val="000F5213"/>
    <w:rsid w:val="000F744B"/>
    <w:rsid w:val="000F7C9A"/>
    <w:rsid w:val="00101001"/>
    <w:rsid w:val="001011A6"/>
    <w:rsid w:val="00102A32"/>
    <w:rsid w:val="00103276"/>
    <w:rsid w:val="0010392D"/>
    <w:rsid w:val="0010447F"/>
    <w:rsid w:val="00104FE3"/>
    <w:rsid w:val="00106C78"/>
    <w:rsid w:val="0010714F"/>
    <w:rsid w:val="001107CB"/>
    <w:rsid w:val="001120C5"/>
    <w:rsid w:val="00112644"/>
    <w:rsid w:val="001140D2"/>
    <w:rsid w:val="00116A2C"/>
    <w:rsid w:val="0011701A"/>
    <w:rsid w:val="00117D74"/>
    <w:rsid w:val="00120BD3"/>
    <w:rsid w:val="00120C7B"/>
    <w:rsid w:val="00122FEA"/>
    <w:rsid w:val="001232BD"/>
    <w:rsid w:val="00124ED5"/>
    <w:rsid w:val="001262D0"/>
    <w:rsid w:val="00127410"/>
    <w:rsid w:val="001276FA"/>
    <w:rsid w:val="001302D4"/>
    <w:rsid w:val="00132354"/>
    <w:rsid w:val="00132D71"/>
    <w:rsid w:val="001353AE"/>
    <w:rsid w:val="001378BF"/>
    <w:rsid w:val="00140476"/>
    <w:rsid w:val="001409D8"/>
    <w:rsid w:val="0014255B"/>
    <w:rsid w:val="0014293B"/>
    <w:rsid w:val="001447B3"/>
    <w:rsid w:val="00147122"/>
    <w:rsid w:val="00150CD1"/>
    <w:rsid w:val="00151DAA"/>
    <w:rsid w:val="00152073"/>
    <w:rsid w:val="00154E2D"/>
    <w:rsid w:val="00156598"/>
    <w:rsid w:val="00157D85"/>
    <w:rsid w:val="00161939"/>
    <w:rsid w:val="00161AA0"/>
    <w:rsid w:val="00161D2E"/>
    <w:rsid w:val="00161F3E"/>
    <w:rsid w:val="00162093"/>
    <w:rsid w:val="001626FA"/>
    <w:rsid w:val="00162CA9"/>
    <w:rsid w:val="00162FF7"/>
    <w:rsid w:val="00165459"/>
    <w:rsid w:val="00165A57"/>
    <w:rsid w:val="001712C2"/>
    <w:rsid w:val="00172BAF"/>
    <w:rsid w:val="00173458"/>
    <w:rsid w:val="001771DD"/>
    <w:rsid w:val="00177995"/>
    <w:rsid w:val="00177A8C"/>
    <w:rsid w:val="00186B33"/>
    <w:rsid w:val="00187E4F"/>
    <w:rsid w:val="00192A8F"/>
    <w:rsid w:val="00192F9D"/>
    <w:rsid w:val="00196EB8"/>
    <w:rsid w:val="00196EFB"/>
    <w:rsid w:val="001979FF"/>
    <w:rsid w:val="00197B17"/>
    <w:rsid w:val="001A0C1C"/>
    <w:rsid w:val="001A1950"/>
    <w:rsid w:val="001A1C54"/>
    <w:rsid w:val="001A3ACE"/>
    <w:rsid w:val="001A718E"/>
    <w:rsid w:val="001A759A"/>
    <w:rsid w:val="001B058F"/>
    <w:rsid w:val="001B10FF"/>
    <w:rsid w:val="001B5CAB"/>
    <w:rsid w:val="001B738B"/>
    <w:rsid w:val="001C09DB"/>
    <w:rsid w:val="001C10B8"/>
    <w:rsid w:val="001C20D5"/>
    <w:rsid w:val="001C277E"/>
    <w:rsid w:val="001C2A72"/>
    <w:rsid w:val="001C31B7"/>
    <w:rsid w:val="001C5EA3"/>
    <w:rsid w:val="001C60C8"/>
    <w:rsid w:val="001C7FA4"/>
    <w:rsid w:val="001D0B75"/>
    <w:rsid w:val="001D0C4A"/>
    <w:rsid w:val="001D39A5"/>
    <w:rsid w:val="001D3C09"/>
    <w:rsid w:val="001D44E8"/>
    <w:rsid w:val="001D5D56"/>
    <w:rsid w:val="001D60EC"/>
    <w:rsid w:val="001D6E7B"/>
    <w:rsid w:val="001D6F59"/>
    <w:rsid w:val="001E0C5D"/>
    <w:rsid w:val="001E2A36"/>
    <w:rsid w:val="001E2BA9"/>
    <w:rsid w:val="001E44DF"/>
    <w:rsid w:val="001E5058"/>
    <w:rsid w:val="001E599B"/>
    <w:rsid w:val="001E68A5"/>
    <w:rsid w:val="001E6BB0"/>
    <w:rsid w:val="001E7282"/>
    <w:rsid w:val="001F0B51"/>
    <w:rsid w:val="001F3826"/>
    <w:rsid w:val="001F6E46"/>
    <w:rsid w:val="001F7186"/>
    <w:rsid w:val="001F7C91"/>
    <w:rsid w:val="00200176"/>
    <w:rsid w:val="002033B7"/>
    <w:rsid w:val="00206463"/>
    <w:rsid w:val="00206DD9"/>
    <w:rsid w:val="00206F2F"/>
    <w:rsid w:val="0021053D"/>
    <w:rsid w:val="00210A92"/>
    <w:rsid w:val="002126F9"/>
    <w:rsid w:val="00213635"/>
    <w:rsid w:val="00213E32"/>
    <w:rsid w:val="002164E3"/>
    <w:rsid w:val="00216C03"/>
    <w:rsid w:val="00220C04"/>
    <w:rsid w:val="0022278D"/>
    <w:rsid w:val="00223277"/>
    <w:rsid w:val="0022701F"/>
    <w:rsid w:val="00227C68"/>
    <w:rsid w:val="00230FEA"/>
    <w:rsid w:val="002333F5"/>
    <w:rsid w:val="00233724"/>
    <w:rsid w:val="002365B4"/>
    <w:rsid w:val="00236981"/>
    <w:rsid w:val="00241B1E"/>
    <w:rsid w:val="00241D0B"/>
    <w:rsid w:val="002432E1"/>
    <w:rsid w:val="002445D0"/>
    <w:rsid w:val="00246207"/>
    <w:rsid w:val="00246C5E"/>
    <w:rsid w:val="00250960"/>
    <w:rsid w:val="00251343"/>
    <w:rsid w:val="002536A4"/>
    <w:rsid w:val="00254F58"/>
    <w:rsid w:val="002620BC"/>
    <w:rsid w:val="0026265A"/>
    <w:rsid w:val="00262802"/>
    <w:rsid w:val="002637C6"/>
    <w:rsid w:val="00263A90"/>
    <w:rsid w:val="00263C1F"/>
    <w:rsid w:val="0026408B"/>
    <w:rsid w:val="0026430A"/>
    <w:rsid w:val="002651B7"/>
    <w:rsid w:val="00265C62"/>
    <w:rsid w:val="00267C3E"/>
    <w:rsid w:val="002709BB"/>
    <w:rsid w:val="0027113F"/>
    <w:rsid w:val="00273BAC"/>
    <w:rsid w:val="002763B3"/>
    <w:rsid w:val="00276FF4"/>
    <w:rsid w:val="002802E3"/>
    <w:rsid w:val="00282095"/>
    <w:rsid w:val="0028213D"/>
    <w:rsid w:val="002862F1"/>
    <w:rsid w:val="00287919"/>
    <w:rsid w:val="00287A83"/>
    <w:rsid w:val="00290A7B"/>
    <w:rsid w:val="00291373"/>
    <w:rsid w:val="002938F6"/>
    <w:rsid w:val="00294BC5"/>
    <w:rsid w:val="0029597D"/>
    <w:rsid w:val="002962C3"/>
    <w:rsid w:val="0029752B"/>
    <w:rsid w:val="002A05B0"/>
    <w:rsid w:val="002A0A9C"/>
    <w:rsid w:val="002A1F0B"/>
    <w:rsid w:val="002A403C"/>
    <w:rsid w:val="002A483C"/>
    <w:rsid w:val="002A7525"/>
    <w:rsid w:val="002B0C7C"/>
    <w:rsid w:val="002B1729"/>
    <w:rsid w:val="002B36C7"/>
    <w:rsid w:val="002B4DD4"/>
    <w:rsid w:val="002B5277"/>
    <w:rsid w:val="002B5375"/>
    <w:rsid w:val="002B77C1"/>
    <w:rsid w:val="002C0ED7"/>
    <w:rsid w:val="002C2728"/>
    <w:rsid w:val="002C48DE"/>
    <w:rsid w:val="002C6C3D"/>
    <w:rsid w:val="002C7437"/>
    <w:rsid w:val="002D1E0D"/>
    <w:rsid w:val="002D283B"/>
    <w:rsid w:val="002D287A"/>
    <w:rsid w:val="002D5006"/>
    <w:rsid w:val="002D7642"/>
    <w:rsid w:val="002E01D0"/>
    <w:rsid w:val="002E161D"/>
    <w:rsid w:val="002E3100"/>
    <w:rsid w:val="002E5BF9"/>
    <w:rsid w:val="002E6C95"/>
    <w:rsid w:val="002E7C36"/>
    <w:rsid w:val="002F0107"/>
    <w:rsid w:val="002F3D32"/>
    <w:rsid w:val="002F5F31"/>
    <w:rsid w:val="002F5F46"/>
    <w:rsid w:val="002F735D"/>
    <w:rsid w:val="002F7456"/>
    <w:rsid w:val="00300880"/>
    <w:rsid w:val="00302216"/>
    <w:rsid w:val="00303E53"/>
    <w:rsid w:val="0030513A"/>
    <w:rsid w:val="00305CC1"/>
    <w:rsid w:val="00306E5F"/>
    <w:rsid w:val="00307E14"/>
    <w:rsid w:val="00314054"/>
    <w:rsid w:val="00315BD8"/>
    <w:rsid w:val="00316526"/>
    <w:rsid w:val="00316F27"/>
    <w:rsid w:val="00320759"/>
    <w:rsid w:val="003214F1"/>
    <w:rsid w:val="00321C61"/>
    <w:rsid w:val="003228BE"/>
    <w:rsid w:val="00322E4B"/>
    <w:rsid w:val="00327870"/>
    <w:rsid w:val="00332067"/>
    <w:rsid w:val="0033259D"/>
    <w:rsid w:val="00332C4E"/>
    <w:rsid w:val="003333D2"/>
    <w:rsid w:val="00333845"/>
    <w:rsid w:val="003406C6"/>
    <w:rsid w:val="003418CC"/>
    <w:rsid w:val="003459BD"/>
    <w:rsid w:val="00345E4B"/>
    <w:rsid w:val="00346282"/>
    <w:rsid w:val="00346665"/>
    <w:rsid w:val="00350D38"/>
    <w:rsid w:val="00351B36"/>
    <w:rsid w:val="00354037"/>
    <w:rsid w:val="003543F0"/>
    <w:rsid w:val="00357B4E"/>
    <w:rsid w:val="003625C2"/>
    <w:rsid w:val="003716FD"/>
    <w:rsid w:val="00371CCC"/>
    <w:rsid w:val="0037204B"/>
    <w:rsid w:val="0037347F"/>
    <w:rsid w:val="00373890"/>
    <w:rsid w:val="003744CF"/>
    <w:rsid w:val="00374717"/>
    <w:rsid w:val="0037676C"/>
    <w:rsid w:val="00381043"/>
    <w:rsid w:val="003829E5"/>
    <w:rsid w:val="003831B4"/>
    <w:rsid w:val="003834E4"/>
    <w:rsid w:val="003858E0"/>
    <w:rsid w:val="00386109"/>
    <w:rsid w:val="00386944"/>
    <w:rsid w:val="00387225"/>
    <w:rsid w:val="00390E10"/>
    <w:rsid w:val="003925EA"/>
    <w:rsid w:val="00393122"/>
    <w:rsid w:val="003947FF"/>
    <w:rsid w:val="003956CC"/>
    <w:rsid w:val="00395C9A"/>
    <w:rsid w:val="003A0853"/>
    <w:rsid w:val="003A2B63"/>
    <w:rsid w:val="003A6B67"/>
    <w:rsid w:val="003A7C00"/>
    <w:rsid w:val="003B13B6"/>
    <w:rsid w:val="003B15E6"/>
    <w:rsid w:val="003B408A"/>
    <w:rsid w:val="003B4FF5"/>
    <w:rsid w:val="003B5733"/>
    <w:rsid w:val="003C0045"/>
    <w:rsid w:val="003C08A2"/>
    <w:rsid w:val="003C1957"/>
    <w:rsid w:val="003C2045"/>
    <w:rsid w:val="003C2F6B"/>
    <w:rsid w:val="003C43A1"/>
    <w:rsid w:val="003C4FC0"/>
    <w:rsid w:val="003C55F4"/>
    <w:rsid w:val="003C5745"/>
    <w:rsid w:val="003C7897"/>
    <w:rsid w:val="003C7A3F"/>
    <w:rsid w:val="003D2766"/>
    <w:rsid w:val="003D2A74"/>
    <w:rsid w:val="003D3E8F"/>
    <w:rsid w:val="003D6475"/>
    <w:rsid w:val="003D793E"/>
    <w:rsid w:val="003E337F"/>
    <w:rsid w:val="003E375C"/>
    <w:rsid w:val="003E3840"/>
    <w:rsid w:val="003E4086"/>
    <w:rsid w:val="003E639E"/>
    <w:rsid w:val="003E71E5"/>
    <w:rsid w:val="003F0445"/>
    <w:rsid w:val="003F0CF0"/>
    <w:rsid w:val="003F14B1"/>
    <w:rsid w:val="003F2B20"/>
    <w:rsid w:val="003F3289"/>
    <w:rsid w:val="003F501F"/>
    <w:rsid w:val="003F5CB9"/>
    <w:rsid w:val="004013C7"/>
    <w:rsid w:val="00401FCF"/>
    <w:rsid w:val="0040248F"/>
    <w:rsid w:val="00402945"/>
    <w:rsid w:val="00403776"/>
    <w:rsid w:val="00406285"/>
    <w:rsid w:val="004073A1"/>
    <w:rsid w:val="004112C6"/>
    <w:rsid w:val="00412C54"/>
    <w:rsid w:val="004148F9"/>
    <w:rsid w:val="00414D4A"/>
    <w:rsid w:val="0042084E"/>
    <w:rsid w:val="00421EEF"/>
    <w:rsid w:val="00422E19"/>
    <w:rsid w:val="004243E2"/>
    <w:rsid w:val="00424D65"/>
    <w:rsid w:val="004341B6"/>
    <w:rsid w:val="00442C6C"/>
    <w:rsid w:val="00443CBE"/>
    <w:rsid w:val="00443E8A"/>
    <w:rsid w:val="004441BC"/>
    <w:rsid w:val="004468B4"/>
    <w:rsid w:val="00446FD0"/>
    <w:rsid w:val="0045230A"/>
    <w:rsid w:val="00454AD0"/>
    <w:rsid w:val="004553B0"/>
    <w:rsid w:val="00457337"/>
    <w:rsid w:val="00462461"/>
    <w:rsid w:val="00462D1F"/>
    <w:rsid w:val="00462E3D"/>
    <w:rsid w:val="004639C5"/>
    <w:rsid w:val="00466E79"/>
    <w:rsid w:val="00470D7D"/>
    <w:rsid w:val="0047372D"/>
    <w:rsid w:val="00473B7D"/>
    <w:rsid w:val="00473BA3"/>
    <w:rsid w:val="004743DD"/>
    <w:rsid w:val="00474CEA"/>
    <w:rsid w:val="00475582"/>
    <w:rsid w:val="00476CF8"/>
    <w:rsid w:val="00477DAC"/>
    <w:rsid w:val="00481424"/>
    <w:rsid w:val="00483968"/>
    <w:rsid w:val="00484F86"/>
    <w:rsid w:val="00486559"/>
    <w:rsid w:val="00490746"/>
    <w:rsid w:val="00490852"/>
    <w:rsid w:val="004913EB"/>
    <w:rsid w:val="00491C9C"/>
    <w:rsid w:val="00492F30"/>
    <w:rsid w:val="004946F4"/>
    <w:rsid w:val="0049487E"/>
    <w:rsid w:val="004963D3"/>
    <w:rsid w:val="00497530"/>
    <w:rsid w:val="004A160D"/>
    <w:rsid w:val="004A3679"/>
    <w:rsid w:val="004A3E81"/>
    <w:rsid w:val="004A4195"/>
    <w:rsid w:val="004A5A85"/>
    <w:rsid w:val="004A5C62"/>
    <w:rsid w:val="004A5CE5"/>
    <w:rsid w:val="004A5FCC"/>
    <w:rsid w:val="004A707D"/>
    <w:rsid w:val="004A7DEC"/>
    <w:rsid w:val="004A7E68"/>
    <w:rsid w:val="004B0C42"/>
    <w:rsid w:val="004B24A0"/>
    <w:rsid w:val="004B3E82"/>
    <w:rsid w:val="004B4864"/>
    <w:rsid w:val="004B7303"/>
    <w:rsid w:val="004B796E"/>
    <w:rsid w:val="004C5541"/>
    <w:rsid w:val="004C6EEE"/>
    <w:rsid w:val="004C702B"/>
    <w:rsid w:val="004D0033"/>
    <w:rsid w:val="004D016B"/>
    <w:rsid w:val="004D0B7B"/>
    <w:rsid w:val="004D1B22"/>
    <w:rsid w:val="004D23CC"/>
    <w:rsid w:val="004D36F2"/>
    <w:rsid w:val="004E1106"/>
    <w:rsid w:val="004E138F"/>
    <w:rsid w:val="004E4649"/>
    <w:rsid w:val="004E5C2B"/>
    <w:rsid w:val="004F00DD"/>
    <w:rsid w:val="004F183A"/>
    <w:rsid w:val="004F2133"/>
    <w:rsid w:val="004F3B82"/>
    <w:rsid w:val="004F4D39"/>
    <w:rsid w:val="004F5398"/>
    <w:rsid w:val="004F55F1"/>
    <w:rsid w:val="004F6936"/>
    <w:rsid w:val="00501C74"/>
    <w:rsid w:val="00503DC6"/>
    <w:rsid w:val="00506F5D"/>
    <w:rsid w:val="00510C37"/>
    <w:rsid w:val="00510C58"/>
    <w:rsid w:val="005119D0"/>
    <w:rsid w:val="005126D0"/>
    <w:rsid w:val="0051568D"/>
    <w:rsid w:val="00523442"/>
    <w:rsid w:val="00526AC7"/>
    <w:rsid w:val="00526C15"/>
    <w:rsid w:val="00534C36"/>
    <w:rsid w:val="00536395"/>
    <w:rsid w:val="00536499"/>
    <w:rsid w:val="00542C24"/>
    <w:rsid w:val="00543903"/>
    <w:rsid w:val="00543F11"/>
    <w:rsid w:val="00546305"/>
    <w:rsid w:val="00547A48"/>
    <w:rsid w:val="00547A49"/>
    <w:rsid w:val="00547A95"/>
    <w:rsid w:val="0055119B"/>
    <w:rsid w:val="005548B5"/>
    <w:rsid w:val="00554C28"/>
    <w:rsid w:val="00562DC5"/>
    <w:rsid w:val="00563C18"/>
    <w:rsid w:val="005673F2"/>
    <w:rsid w:val="00572031"/>
    <w:rsid w:val="00572282"/>
    <w:rsid w:val="00573203"/>
    <w:rsid w:val="00573CE3"/>
    <w:rsid w:val="00576E84"/>
    <w:rsid w:val="00580394"/>
    <w:rsid w:val="005809CD"/>
    <w:rsid w:val="00582B8C"/>
    <w:rsid w:val="0058757E"/>
    <w:rsid w:val="005941AC"/>
    <w:rsid w:val="00596A4B"/>
    <w:rsid w:val="00597507"/>
    <w:rsid w:val="005A3441"/>
    <w:rsid w:val="005A4047"/>
    <w:rsid w:val="005A479D"/>
    <w:rsid w:val="005A4B50"/>
    <w:rsid w:val="005B15DA"/>
    <w:rsid w:val="005B1C6D"/>
    <w:rsid w:val="005B1DED"/>
    <w:rsid w:val="005B21B6"/>
    <w:rsid w:val="005B3A08"/>
    <w:rsid w:val="005B7A63"/>
    <w:rsid w:val="005C0955"/>
    <w:rsid w:val="005C1DC1"/>
    <w:rsid w:val="005C49DA"/>
    <w:rsid w:val="005C50F3"/>
    <w:rsid w:val="005C54B5"/>
    <w:rsid w:val="005C5D80"/>
    <w:rsid w:val="005C5D91"/>
    <w:rsid w:val="005D07B8"/>
    <w:rsid w:val="005D6597"/>
    <w:rsid w:val="005E07F3"/>
    <w:rsid w:val="005E14E7"/>
    <w:rsid w:val="005E26A3"/>
    <w:rsid w:val="005E2ECB"/>
    <w:rsid w:val="005E447E"/>
    <w:rsid w:val="005E4FD1"/>
    <w:rsid w:val="005F0775"/>
    <w:rsid w:val="005F0CF5"/>
    <w:rsid w:val="005F21EB"/>
    <w:rsid w:val="005F555F"/>
    <w:rsid w:val="00602858"/>
    <w:rsid w:val="00605908"/>
    <w:rsid w:val="00605BBB"/>
    <w:rsid w:val="00605CD3"/>
    <w:rsid w:val="00610D7C"/>
    <w:rsid w:val="00613414"/>
    <w:rsid w:val="0061425D"/>
    <w:rsid w:val="00616499"/>
    <w:rsid w:val="00620154"/>
    <w:rsid w:val="0062408D"/>
    <w:rsid w:val="006240CC"/>
    <w:rsid w:val="00624940"/>
    <w:rsid w:val="006254F8"/>
    <w:rsid w:val="00627DA7"/>
    <w:rsid w:val="006301E0"/>
    <w:rsid w:val="00630DA4"/>
    <w:rsid w:val="0063253B"/>
    <w:rsid w:val="00632597"/>
    <w:rsid w:val="0063335D"/>
    <w:rsid w:val="00635518"/>
    <w:rsid w:val="006358B4"/>
    <w:rsid w:val="006419AA"/>
    <w:rsid w:val="00644B1F"/>
    <w:rsid w:val="00644B7E"/>
    <w:rsid w:val="006454E6"/>
    <w:rsid w:val="00646235"/>
    <w:rsid w:val="00646A68"/>
    <w:rsid w:val="00647755"/>
    <w:rsid w:val="006505BD"/>
    <w:rsid w:val="006508EA"/>
    <w:rsid w:val="0065092E"/>
    <w:rsid w:val="006525EA"/>
    <w:rsid w:val="0065278A"/>
    <w:rsid w:val="006557A7"/>
    <w:rsid w:val="00656290"/>
    <w:rsid w:val="00656789"/>
    <w:rsid w:val="006608D8"/>
    <w:rsid w:val="006621D7"/>
    <w:rsid w:val="0066302A"/>
    <w:rsid w:val="00663607"/>
    <w:rsid w:val="006639CF"/>
    <w:rsid w:val="00667770"/>
    <w:rsid w:val="00670597"/>
    <w:rsid w:val="006706D0"/>
    <w:rsid w:val="0067461D"/>
    <w:rsid w:val="00676E8C"/>
    <w:rsid w:val="00677574"/>
    <w:rsid w:val="0068450B"/>
    <w:rsid w:val="0068454C"/>
    <w:rsid w:val="006856D6"/>
    <w:rsid w:val="006900DA"/>
    <w:rsid w:val="00691B62"/>
    <w:rsid w:val="00692DB9"/>
    <w:rsid w:val="006933B5"/>
    <w:rsid w:val="00693D14"/>
    <w:rsid w:val="00695681"/>
    <w:rsid w:val="00696F27"/>
    <w:rsid w:val="00697E81"/>
    <w:rsid w:val="006A18C2"/>
    <w:rsid w:val="006A3383"/>
    <w:rsid w:val="006A620F"/>
    <w:rsid w:val="006B077C"/>
    <w:rsid w:val="006B6803"/>
    <w:rsid w:val="006D0DBE"/>
    <w:rsid w:val="006D0F16"/>
    <w:rsid w:val="006D2A3F"/>
    <w:rsid w:val="006D2FBC"/>
    <w:rsid w:val="006D6884"/>
    <w:rsid w:val="006E00C6"/>
    <w:rsid w:val="006E0541"/>
    <w:rsid w:val="006E138B"/>
    <w:rsid w:val="006E1C12"/>
    <w:rsid w:val="006E3598"/>
    <w:rsid w:val="006E36C9"/>
    <w:rsid w:val="006E53CD"/>
    <w:rsid w:val="006E6440"/>
    <w:rsid w:val="006E64D7"/>
    <w:rsid w:val="006E76E7"/>
    <w:rsid w:val="006F0330"/>
    <w:rsid w:val="006F1FDC"/>
    <w:rsid w:val="006F3CAB"/>
    <w:rsid w:val="006F4789"/>
    <w:rsid w:val="006F6608"/>
    <w:rsid w:val="006F6B8C"/>
    <w:rsid w:val="007013EF"/>
    <w:rsid w:val="007055BD"/>
    <w:rsid w:val="00706573"/>
    <w:rsid w:val="00715E79"/>
    <w:rsid w:val="007173CA"/>
    <w:rsid w:val="007216AA"/>
    <w:rsid w:val="00721AB5"/>
    <w:rsid w:val="00721CFB"/>
    <w:rsid w:val="00721DEF"/>
    <w:rsid w:val="0072251A"/>
    <w:rsid w:val="00724A43"/>
    <w:rsid w:val="007273AC"/>
    <w:rsid w:val="00727A5A"/>
    <w:rsid w:val="00731AD4"/>
    <w:rsid w:val="0073269D"/>
    <w:rsid w:val="007346E4"/>
    <w:rsid w:val="00734FCA"/>
    <w:rsid w:val="0073582E"/>
    <w:rsid w:val="00736B44"/>
    <w:rsid w:val="00740F22"/>
    <w:rsid w:val="00741CF0"/>
    <w:rsid w:val="00741F1A"/>
    <w:rsid w:val="007447DA"/>
    <w:rsid w:val="007450F8"/>
    <w:rsid w:val="007457BF"/>
    <w:rsid w:val="0074696E"/>
    <w:rsid w:val="00750135"/>
    <w:rsid w:val="00750EC2"/>
    <w:rsid w:val="00752171"/>
    <w:rsid w:val="00752B28"/>
    <w:rsid w:val="007541A9"/>
    <w:rsid w:val="0075496A"/>
    <w:rsid w:val="00754E36"/>
    <w:rsid w:val="00761E22"/>
    <w:rsid w:val="00761F26"/>
    <w:rsid w:val="00763139"/>
    <w:rsid w:val="00764FEC"/>
    <w:rsid w:val="007652AD"/>
    <w:rsid w:val="00770F37"/>
    <w:rsid w:val="007711A0"/>
    <w:rsid w:val="00772D5E"/>
    <w:rsid w:val="00773F38"/>
    <w:rsid w:val="0077463E"/>
    <w:rsid w:val="00774D13"/>
    <w:rsid w:val="00776928"/>
    <w:rsid w:val="00776E0F"/>
    <w:rsid w:val="007774B1"/>
    <w:rsid w:val="00777BE1"/>
    <w:rsid w:val="0078010B"/>
    <w:rsid w:val="007833D8"/>
    <w:rsid w:val="00785677"/>
    <w:rsid w:val="00786C4B"/>
    <w:rsid w:val="00786F16"/>
    <w:rsid w:val="00791BD7"/>
    <w:rsid w:val="007933F7"/>
    <w:rsid w:val="0079631D"/>
    <w:rsid w:val="00796E20"/>
    <w:rsid w:val="00797C32"/>
    <w:rsid w:val="007A11E8"/>
    <w:rsid w:val="007A2304"/>
    <w:rsid w:val="007B0914"/>
    <w:rsid w:val="007B1374"/>
    <w:rsid w:val="007B32E5"/>
    <w:rsid w:val="007B3DB9"/>
    <w:rsid w:val="007B589F"/>
    <w:rsid w:val="007B58A2"/>
    <w:rsid w:val="007B6186"/>
    <w:rsid w:val="007B6BC7"/>
    <w:rsid w:val="007B73BC"/>
    <w:rsid w:val="007C0CEB"/>
    <w:rsid w:val="007C1838"/>
    <w:rsid w:val="007C20B9"/>
    <w:rsid w:val="007C5C89"/>
    <w:rsid w:val="007C7301"/>
    <w:rsid w:val="007C7859"/>
    <w:rsid w:val="007C7F28"/>
    <w:rsid w:val="007D1466"/>
    <w:rsid w:val="007D2B16"/>
    <w:rsid w:val="007D2BDE"/>
    <w:rsid w:val="007D2FB6"/>
    <w:rsid w:val="007D49EB"/>
    <w:rsid w:val="007D587A"/>
    <w:rsid w:val="007D5E1C"/>
    <w:rsid w:val="007E0DE2"/>
    <w:rsid w:val="007E1227"/>
    <w:rsid w:val="007E393C"/>
    <w:rsid w:val="007E3B98"/>
    <w:rsid w:val="007E417A"/>
    <w:rsid w:val="007E5031"/>
    <w:rsid w:val="007F0DC0"/>
    <w:rsid w:val="007F2518"/>
    <w:rsid w:val="007F31B6"/>
    <w:rsid w:val="007F546C"/>
    <w:rsid w:val="007F625F"/>
    <w:rsid w:val="007F665E"/>
    <w:rsid w:val="007F6ADD"/>
    <w:rsid w:val="007F6FDC"/>
    <w:rsid w:val="008003D2"/>
    <w:rsid w:val="00800412"/>
    <w:rsid w:val="00800B9A"/>
    <w:rsid w:val="00803BAD"/>
    <w:rsid w:val="0080587B"/>
    <w:rsid w:val="00806468"/>
    <w:rsid w:val="008119CA"/>
    <w:rsid w:val="008130C4"/>
    <w:rsid w:val="00813FEB"/>
    <w:rsid w:val="008142BC"/>
    <w:rsid w:val="008155F0"/>
    <w:rsid w:val="00816735"/>
    <w:rsid w:val="008178C4"/>
    <w:rsid w:val="00820141"/>
    <w:rsid w:val="008209EE"/>
    <w:rsid w:val="00820E0C"/>
    <w:rsid w:val="008213F0"/>
    <w:rsid w:val="0082255B"/>
    <w:rsid w:val="00823275"/>
    <w:rsid w:val="0082366F"/>
    <w:rsid w:val="008270ED"/>
    <w:rsid w:val="008276AE"/>
    <w:rsid w:val="0083117A"/>
    <w:rsid w:val="008338A2"/>
    <w:rsid w:val="00833F32"/>
    <w:rsid w:val="00835FAF"/>
    <w:rsid w:val="00841AA9"/>
    <w:rsid w:val="008441D9"/>
    <w:rsid w:val="008474FE"/>
    <w:rsid w:val="00853EE4"/>
    <w:rsid w:val="00855535"/>
    <w:rsid w:val="00855920"/>
    <w:rsid w:val="00857C5A"/>
    <w:rsid w:val="0086255E"/>
    <w:rsid w:val="008633F0"/>
    <w:rsid w:val="00867D9D"/>
    <w:rsid w:val="0087259D"/>
    <w:rsid w:val="00872E0A"/>
    <w:rsid w:val="00873594"/>
    <w:rsid w:val="00875285"/>
    <w:rsid w:val="008768AC"/>
    <w:rsid w:val="008805E1"/>
    <w:rsid w:val="00884B62"/>
    <w:rsid w:val="0088529C"/>
    <w:rsid w:val="0088669C"/>
    <w:rsid w:val="00887903"/>
    <w:rsid w:val="00891798"/>
    <w:rsid w:val="0089270A"/>
    <w:rsid w:val="00893AF6"/>
    <w:rsid w:val="00894BC4"/>
    <w:rsid w:val="00895E99"/>
    <w:rsid w:val="00897D9B"/>
    <w:rsid w:val="008A1A2F"/>
    <w:rsid w:val="008A28A8"/>
    <w:rsid w:val="008A34AF"/>
    <w:rsid w:val="008A531C"/>
    <w:rsid w:val="008A5B32"/>
    <w:rsid w:val="008B0C75"/>
    <w:rsid w:val="008B21C4"/>
    <w:rsid w:val="008B2EE4"/>
    <w:rsid w:val="008B45CF"/>
    <w:rsid w:val="008B4D3D"/>
    <w:rsid w:val="008B57C7"/>
    <w:rsid w:val="008C2F92"/>
    <w:rsid w:val="008C2FDE"/>
    <w:rsid w:val="008C3697"/>
    <w:rsid w:val="008C5557"/>
    <w:rsid w:val="008C589D"/>
    <w:rsid w:val="008C6D51"/>
    <w:rsid w:val="008C76F0"/>
    <w:rsid w:val="008D12B3"/>
    <w:rsid w:val="008D2846"/>
    <w:rsid w:val="008D2982"/>
    <w:rsid w:val="008D4236"/>
    <w:rsid w:val="008D462F"/>
    <w:rsid w:val="008D6DCF"/>
    <w:rsid w:val="008E1938"/>
    <w:rsid w:val="008E3DE9"/>
    <w:rsid w:val="008E4376"/>
    <w:rsid w:val="008E7A0A"/>
    <w:rsid w:val="008E7A47"/>
    <w:rsid w:val="008E7B49"/>
    <w:rsid w:val="008E7F77"/>
    <w:rsid w:val="008F4574"/>
    <w:rsid w:val="008F59F6"/>
    <w:rsid w:val="008F5B9E"/>
    <w:rsid w:val="00900719"/>
    <w:rsid w:val="009017AC"/>
    <w:rsid w:val="00902A9A"/>
    <w:rsid w:val="00904A1C"/>
    <w:rsid w:val="00904AB4"/>
    <w:rsid w:val="00905030"/>
    <w:rsid w:val="00906490"/>
    <w:rsid w:val="009111B2"/>
    <w:rsid w:val="009151F5"/>
    <w:rsid w:val="009153D6"/>
    <w:rsid w:val="009169BE"/>
    <w:rsid w:val="00920713"/>
    <w:rsid w:val="00921F17"/>
    <w:rsid w:val="009220CA"/>
    <w:rsid w:val="00924AE1"/>
    <w:rsid w:val="009269B1"/>
    <w:rsid w:val="0092724D"/>
    <w:rsid w:val="009272B3"/>
    <w:rsid w:val="009315BE"/>
    <w:rsid w:val="0093338F"/>
    <w:rsid w:val="00936607"/>
    <w:rsid w:val="00937BD9"/>
    <w:rsid w:val="009463DB"/>
    <w:rsid w:val="0094642E"/>
    <w:rsid w:val="00950E2C"/>
    <w:rsid w:val="00951D50"/>
    <w:rsid w:val="009525EB"/>
    <w:rsid w:val="0095437F"/>
    <w:rsid w:val="0095470B"/>
    <w:rsid w:val="00954874"/>
    <w:rsid w:val="00955EB3"/>
    <w:rsid w:val="0095615A"/>
    <w:rsid w:val="00956200"/>
    <w:rsid w:val="00960DE5"/>
    <w:rsid w:val="00961400"/>
    <w:rsid w:val="00963646"/>
    <w:rsid w:val="0096632D"/>
    <w:rsid w:val="009718C7"/>
    <w:rsid w:val="009745AD"/>
    <w:rsid w:val="0097559F"/>
    <w:rsid w:val="0097761E"/>
    <w:rsid w:val="00980FBD"/>
    <w:rsid w:val="00982454"/>
    <w:rsid w:val="00982CF0"/>
    <w:rsid w:val="009853E1"/>
    <w:rsid w:val="00986E6B"/>
    <w:rsid w:val="00990032"/>
    <w:rsid w:val="00990B19"/>
    <w:rsid w:val="0099153B"/>
    <w:rsid w:val="00991769"/>
    <w:rsid w:val="00991993"/>
    <w:rsid w:val="0099232C"/>
    <w:rsid w:val="009931BF"/>
    <w:rsid w:val="00994386"/>
    <w:rsid w:val="00997055"/>
    <w:rsid w:val="009A13D8"/>
    <w:rsid w:val="009A279E"/>
    <w:rsid w:val="009A3015"/>
    <w:rsid w:val="009A3490"/>
    <w:rsid w:val="009A5709"/>
    <w:rsid w:val="009A5F6F"/>
    <w:rsid w:val="009A702E"/>
    <w:rsid w:val="009A75C8"/>
    <w:rsid w:val="009B0A6F"/>
    <w:rsid w:val="009B0A94"/>
    <w:rsid w:val="009B2AE8"/>
    <w:rsid w:val="009B59E9"/>
    <w:rsid w:val="009B6673"/>
    <w:rsid w:val="009B70AA"/>
    <w:rsid w:val="009C5E77"/>
    <w:rsid w:val="009C689D"/>
    <w:rsid w:val="009C7A7E"/>
    <w:rsid w:val="009D02E8"/>
    <w:rsid w:val="009D30F5"/>
    <w:rsid w:val="009D3D75"/>
    <w:rsid w:val="009D51D0"/>
    <w:rsid w:val="009D629F"/>
    <w:rsid w:val="009D70A4"/>
    <w:rsid w:val="009D7B14"/>
    <w:rsid w:val="009E08D1"/>
    <w:rsid w:val="009E1B95"/>
    <w:rsid w:val="009E20F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22F1"/>
    <w:rsid w:val="00A1389F"/>
    <w:rsid w:val="00A14D12"/>
    <w:rsid w:val="00A157B1"/>
    <w:rsid w:val="00A179F1"/>
    <w:rsid w:val="00A22229"/>
    <w:rsid w:val="00A24442"/>
    <w:rsid w:val="00A2728C"/>
    <w:rsid w:val="00A32BBC"/>
    <w:rsid w:val="00A330BB"/>
    <w:rsid w:val="00A33D4D"/>
    <w:rsid w:val="00A360BA"/>
    <w:rsid w:val="00A36574"/>
    <w:rsid w:val="00A43538"/>
    <w:rsid w:val="00A44882"/>
    <w:rsid w:val="00A45125"/>
    <w:rsid w:val="00A45F96"/>
    <w:rsid w:val="00A54715"/>
    <w:rsid w:val="00A6061C"/>
    <w:rsid w:val="00A626FA"/>
    <w:rsid w:val="00A62D44"/>
    <w:rsid w:val="00A64232"/>
    <w:rsid w:val="00A647B2"/>
    <w:rsid w:val="00A65C4C"/>
    <w:rsid w:val="00A67263"/>
    <w:rsid w:val="00A677EB"/>
    <w:rsid w:val="00A7161C"/>
    <w:rsid w:val="00A739F6"/>
    <w:rsid w:val="00A74CD1"/>
    <w:rsid w:val="00A76694"/>
    <w:rsid w:val="00A77AA3"/>
    <w:rsid w:val="00A77CE3"/>
    <w:rsid w:val="00A8236D"/>
    <w:rsid w:val="00A84032"/>
    <w:rsid w:val="00A854EB"/>
    <w:rsid w:val="00A85793"/>
    <w:rsid w:val="00A86B69"/>
    <w:rsid w:val="00A872E5"/>
    <w:rsid w:val="00A91406"/>
    <w:rsid w:val="00A9183D"/>
    <w:rsid w:val="00A953D1"/>
    <w:rsid w:val="00A96E65"/>
    <w:rsid w:val="00A97C72"/>
    <w:rsid w:val="00AA1A4D"/>
    <w:rsid w:val="00AA268E"/>
    <w:rsid w:val="00AA310B"/>
    <w:rsid w:val="00AA63D4"/>
    <w:rsid w:val="00AB06E8"/>
    <w:rsid w:val="00AB1CD3"/>
    <w:rsid w:val="00AB2A18"/>
    <w:rsid w:val="00AB352F"/>
    <w:rsid w:val="00AC274B"/>
    <w:rsid w:val="00AC4439"/>
    <w:rsid w:val="00AC4764"/>
    <w:rsid w:val="00AC5F62"/>
    <w:rsid w:val="00AC6D36"/>
    <w:rsid w:val="00AD0CBA"/>
    <w:rsid w:val="00AD177A"/>
    <w:rsid w:val="00AD2087"/>
    <w:rsid w:val="00AD26E2"/>
    <w:rsid w:val="00AD471A"/>
    <w:rsid w:val="00AD61E8"/>
    <w:rsid w:val="00AD784C"/>
    <w:rsid w:val="00AD7FA2"/>
    <w:rsid w:val="00AE09F7"/>
    <w:rsid w:val="00AE126A"/>
    <w:rsid w:val="00AE1BAE"/>
    <w:rsid w:val="00AE3005"/>
    <w:rsid w:val="00AE35C9"/>
    <w:rsid w:val="00AE3BD5"/>
    <w:rsid w:val="00AE59A0"/>
    <w:rsid w:val="00AE5B12"/>
    <w:rsid w:val="00AE7349"/>
    <w:rsid w:val="00AF01B6"/>
    <w:rsid w:val="00AF0C57"/>
    <w:rsid w:val="00AF26F3"/>
    <w:rsid w:val="00AF39C3"/>
    <w:rsid w:val="00AF5818"/>
    <w:rsid w:val="00AF5F04"/>
    <w:rsid w:val="00B00672"/>
    <w:rsid w:val="00B01B4D"/>
    <w:rsid w:val="00B0615D"/>
    <w:rsid w:val="00B06571"/>
    <w:rsid w:val="00B068BA"/>
    <w:rsid w:val="00B07FF7"/>
    <w:rsid w:val="00B11A3C"/>
    <w:rsid w:val="00B13851"/>
    <w:rsid w:val="00B13880"/>
    <w:rsid w:val="00B13B1C"/>
    <w:rsid w:val="00B1403E"/>
    <w:rsid w:val="00B14780"/>
    <w:rsid w:val="00B1558E"/>
    <w:rsid w:val="00B16495"/>
    <w:rsid w:val="00B21F90"/>
    <w:rsid w:val="00B22291"/>
    <w:rsid w:val="00B237E3"/>
    <w:rsid w:val="00B23F9A"/>
    <w:rsid w:val="00B2417B"/>
    <w:rsid w:val="00B24E6F"/>
    <w:rsid w:val="00B26CB5"/>
    <w:rsid w:val="00B2752E"/>
    <w:rsid w:val="00B307CC"/>
    <w:rsid w:val="00B32197"/>
    <w:rsid w:val="00B326B7"/>
    <w:rsid w:val="00B32FFF"/>
    <w:rsid w:val="00B3588E"/>
    <w:rsid w:val="00B41F3D"/>
    <w:rsid w:val="00B431E8"/>
    <w:rsid w:val="00B45141"/>
    <w:rsid w:val="00B46DE7"/>
    <w:rsid w:val="00B51452"/>
    <w:rsid w:val="00B519CD"/>
    <w:rsid w:val="00B5273A"/>
    <w:rsid w:val="00B571DE"/>
    <w:rsid w:val="00B57329"/>
    <w:rsid w:val="00B60E61"/>
    <w:rsid w:val="00B61019"/>
    <w:rsid w:val="00B61C48"/>
    <w:rsid w:val="00B62575"/>
    <w:rsid w:val="00B62B50"/>
    <w:rsid w:val="00B635B7"/>
    <w:rsid w:val="00B63AE8"/>
    <w:rsid w:val="00B65256"/>
    <w:rsid w:val="00B65950"/>
    <w:rsid w:val="00B66333"/>
    <w:rsid w:val="00B66777"/>
    <w:rsid w:val="00B66899"/>
    <w:rsid w:val="00B66D83"/>
    <w:rsid w:val="00B672C0"/>
    <w:rsid w:val="00B676FD"/>
    <w:rsid w:val="00B67CBF"/>
    <w:rsid w:val="00B75646"/>
    <w:rsid w:val="00B771C6"/>
    <w:rsid w:val="00B85AEE"/>
    <w:rsid w:val="00B90488"/>
    <w:rsid w:val="00B90729"/>
    <w:rsid w:val="00B907DA"/>
    <w:rsid w:val="00B911CB"/>
    <w:rsid w:val="00B94BA8"/>
    <w:rsid w:val="00B94CD5"/>
    <w:rsid w:val="00B950BC"/>
    <w:rsid w:val="00B964A7"/>
    <w:rsid w:val="00B9714C"/>
    <w:rsid w:val="00BA1E8B"/>
    <w:rsid w:val="00BA29AD"/>
    <w:rsid w:val="00BA33CF"/>
    <w:rsid w:val="00BA3F8D"/>
    <w:rsid w:val="00BB0021"/>
    <w:rsid w:val="00BB0DC4"/>
    <w:rsid w:val="00BB521A"/>
    <w:rsid w:val="00BB7929"/>
    <w:rsid w:val="00BB7A10"/>
    <w:rsid w:val="00BC19BF"/>
    <w:rsid w:val="00BC3E8F"/>
    <w:rsid w:val="00BC60BE"/>
    <w:rsid w:val="00BC7016"/>
    <w:rsid w:val="00BC7468"/>
    <w:rsid w:val="00BC7D4F"/>
    <w:rsid w:val="00BC7ED7"/>
    <w:rsid w:val="00BD2850"/>
    <w:rsid w:val="00BD6423"/>
    <w:rsid w:val="00BE28D2"/>
    <w:rsid w:val="00BE4821"/>
    <w:rsid w:val="00BE4A64"/>
    <w:rsid w:val="00BE5E43"/>
    <w:rsid w:val="00BE608B"/>
    <w:rsid w:val="00BE7B9F"/>
    <w:rsid w:val="00BF16A6"/>
    <w:rsid w:val="00BF30B2"/>
    <w:rsid w:val="00BF557D"/>
    <w:rsid w:val="00BF7F58"/>
    <w:rsid w:val="00C01381"/>
    <w:rsid w:val="00C01AB1"/>
    <w:rsid w:val="00C026A0"/>
    <w:rsid w:val="00C03019"/>
    <w:rsid w:val="00C03767"/>
    <w:rsid w:val="00C03B5F"/>
    <w:rsid w:val="00C06137"/>
    <w:rsid w:val="00C06F06"/>
    <w:rsid w:val="00C074B2"/>
    <w:rsid w:val="00C079B8"/>
    <w:rsid w:val="00C10037"/>
    <w:rsid w:val="00C1057D"/>
    <w:rsid w:val="00C123EA"/>
    <w:rsid w:val="00C12934"/>
    <w:rsid w:val="00C12A49"/>
    <w:rsid w:val="00C133EE"/>
    <w:rsid w:val="00C149D0"/>
    <w:rsid w:val="00C15A11"/>
    <w:rsid w:val="00C20510"/>
    <w:rsid w:val="00C22548"/>
    <w:rsid w:val="00C23D27"/>
    <w:rsid w:val="00C2523F"/>
    <w:rsid w:val="00C26588"/>
    <w:rsid w:val="00C27DE9"/>
    <w:rsid w:val="00C27FCD"/>
    <w:rsid w:val="00C30F0B"/>
    <w:rsid w:val="00C32989"/>
    <w:rsid w:val="00C33388"/>
    <w:rsid w:val="00C35484"/>
    <w:rsid w:val="00C4173A"/>
    <w:rsid w:val="00C47636"/>
    <w:rsid w:val="00C4778E"/>
    <w:rsid w:val="00C50DED"/>
    <w:rsid w:val="00C51E88"/>
    <w:rsid w:val="00C52E00"/>
    <w:rsid w:val="00C552EE"/>
    <w:rsid w:val="00C57797"/>
    <w:rsid w:val="00C602FF"/>
    <w:rsid w:val="00C61174"/>
    <w:rsid w:val="00C6148F"/>
    <w:rsid w:val="00C621B1"/>
    <w:rsid w:val="00C62D78"/>
    <w:rsid w:val="00C62F7A"/>
    <w:rsid w:val="00C632C1"/>
    <w:rsid w:val="00C63B9C"/>
    <w:rsid w:val="00C6682F"/>
    <w:rsid w:val="00C67BF4"/>
    <w:rsid w:val="00C704A6"/>
    <w:rsid w:val="00C719F0"/>
    <w:rsid w:val="00C7275E"/>
    <w:rsid w:val="00C745C3"/>
    <w:rsid w:val="00C74C5D"/>
    <w:rsid w:val="00C82C5C"/>
    <w:rsid w:val="00C8442D"/>
    <w:rsid w:val="00C84EBF"/>
    <w:rsid w:val="00C85A9E"/>
    <w:rsid w:val="00C863C4"/>
    <w:rsid w:val="00C8746D"/>
    <w:rsid w:val="00C90501"/>
    <w:rsid w:val="00C90F1A"/>
    <w:rsid w:val="00C920EA"/>
    <w:rsid w:val="00C93C3E"/>
    <w:rsid w:val="00C93FFC"/>
    <w:rsid w:val="00C94EA1"/>
    <w:rsid w:val="00C95C0B"/>
    <w:rsid w:val="00CA12E3"/>
    <w:rsid w:val="00CA1476"/>
    <w:rsid w:val="00CA25E4"/>
    <w:rsid w:val="00CA6611"/>
    <w:rsid w:val="00CA6AE6"/>
    <w:rsid w:val="00CA782F"/>
    <w:rsid w:val="00CB07DD"/>
    <w:rsid w:val="00CB187B"/>
    <w:rsid w:val="00CB2835"/>
    <w:rsid w:val="00CB3285"/>
    <w:rsid w:val="00CB32BB"/>
    <w:rsid w:val="00CB4500"/>
    <w:rsid w:val="00CB5332"/>
    <w:rsid w:val="00CB5E5F"/>
    <w:rsid w:val="00CB7800"/>
    <w:rsid w:val="00CB7D6D"/>
    <w:rsid w:val="00CC0C72"/>
    <w:rsid w:val="00CC2BFD"/>
    <w:rsid w:val="00CC43FF"/>
    <w:rsid w:val="00CC60FA"/>
    <w:rsid w:val="00CC6432"/>
    <w:rsid w:val="00CC7B71"/>
    <w:rsid w:val="00CD3476"/>
    <w:rsid w:val="00CD64DF"/>
    <w:rsid w:val="00CE225F"/>
    <w:rsid w:val="00CE44EF"/>
    <w:rsid w:val="00CF2F50"/>
    <w:rsid w:val="00CF6198"/>
    <w:rsid w:val="00D02919"/>
    <w:rsid w:val="00D03BC7"/>
    <w:rsid w:val="00D04C61"/>
    <w:rsid w:val="00D05B8D"/>
    <w:rsid w:val="00D065A2"/>
    <w:rsid w:val="00D079AA"/>
    <w:rsid w:val="00D07F00"/>
    <w:rsid w:val="00D11213"/>
    <w:rsid w:val="00D1130F"/>
    <w:rsid w:val="00D1232F"/>
    <w:rsid w:val="00D17B72"/>
    <w:rsid w:val="00D24E42"/>
    <w:rsid w:val="00D25AF3"/>
    <w:rsid w:val="00D3185C"/>
    <w:rsid w:val="00D3205F"/>
    <w:rsid w:val="00D3318E"/>
    <w:rsid w:val="00D33E72"/>
    <w:rsid w:val="00D35BD6"/>
    <w:rsid w:val="00D361B5"/>
    <w:rsid w:val="00D405AC"/>
    <w:rsid w:val="00D411A2"/>
    <w:rsid w:val="00D411F3"/>
    <w:rsid w:val="00D4606D"/>
    <w:rsid w:val="00D46C92"/>
    <w:rsid w:val="00D50B9C"/>
    <w:rsid w:val="00D52D73"/>
    <w:rsid w:val="00D52E58"/>
    <w:rsid w:val="00D56B20"/>
    <w:rsid w:val="00D578B3"/>
    <w:rsid w:val="00D618F4"/>
    <w:rsid w:val="00D70E82"/>
    <w:rsid w:val="00D714CC"/>
    <w:rsid w:val="00D75EA7"/>
    <w:rsid w:val="00D76054"/>
    <w:rsid w:val="00D81ADF"/>
    <w:rsid w:val="00D81F21"/>
    <w:rsid w:val="00D86097"/>
    <w:rsid w:val="00D864F2"/>
    <w:rsid w:val="00D92F95"/>
    <w:rsid w:val="00D943F8"/>
    <w:rsid w:val="00D95470"/>
    <w:rsid w:val="00D96B55"/>
    <w:rsid w:val="00DA056C"/>
    <w:rsid w:val="00DA2619"/>
    <w:rsid w:val="00DA2C5B"/>
    <w:rsid w:val="00DA39AB"/>
    <w:rsid w:val="00DA3B35"/>
    <w:rsid w:val="00DA4239"/>
    <w:rsid w:val="00DA65DE"/>
    <w:rsid w:val="00DA71BD"/>
    <w:rsid w:val="00DB0B61"/>
    <w:rsid w:val="00DB1474"/>
    <w:rsid w:val="00DB2962"/>
    <w:rsid w:val="00DB52FB"/>
    <w:rsid w:val="00DC013B"/>
    <w:rsid w:val="00DC090B"/>
    <w:rsid w:val="00DC1679"/>
    <w:rsid w:val="00DC1F40"/>
    <w:rsid w:val="00DC219B"/>
    <w:rsid w:val="00DC2CF1"/>
    <w:rsid w:val="00DC4FCF"/>
    <w:rsid w:val="00DC50E0"/>
    <w:rsid w:val="00DC6386"/>
    <w:rsid w:val="00DC7450"/>
    <w:rsid w:val="00DD1130"/>
    <w:rsid w:val="00DD1951"/>
    <w:rsid w:val="00DD2955"/>
    <w:rsid w:val="00DD2AAD"/>
    <w:rsid w:val="00DD487D"/>
    <w:rsid w:val="00DD4E83"/>
    <w:rsid w:val="00DD5AF4"/>
    <w:rsid w:val="00DD6628"/>
    <w:rsid w:val="00DD6945"/>
    <w:rsid w:val="00DD723B"/>
    <w:rsid w:val="00DE1533"/>
    <w:rsid w:val="00DE1918"/>
    <w:rsid w:val="00DE2D04"/>
    <w:rsid w:val="00DE3250"/>
    <w:rsid w:val="00DE3D2F"/>
    <w:rsid w:val="00DE451A"/>
    <w:rsid w:val="00DE451E"/>
    <w:rsid w:val="00DE6028"/>
    <w:rsid w:val="00DE62EE"/>
    <w:rsid w:val="00DE78A3"/>
    <w:rsid w:val="00DF1A71"/>
    <w:rsid w:val="00DF50FC"/>
    <w:rsid w:val="00DF68C7"/>
    <w:rsid w:val="00DF731A"/>
    <w:rsid w:val="00E04779"/>
    <w:rsid w:val="00E06B75"/>
    <w:rsid w:val="00E11332"/>
    <w:rsid w:val="00E11352"/>
    <w:rsid w:val="00E170DC"/>
    <w:rsid w:val="00E17546"/>
    <w:rsid w:val="00E210B5"/>
    <w:rsid w:val="00E23D26"/>
    <w:rsid w:val="00E250F7"/>
    <w:rsid w:val="00E25FF3"/>
    <w:rsid w:val="00E261B3"/>
    <w:rsid w:val="00E26818"/>
    <w:rsid w:val="00E27FFC"/>
    <w:rsid w:val="00E30B15"/>
    <w:rsid w:val="00E31ABC"/>
    <w:rsid w:val="00E33237"/>
    <w:rsid w:val="00E342E0"/>
    <w:rsid w:val="00E34E31"/>
    <w:rsid w:val="00E37998"/>
    <w:rsid w:val="00E40181"/>
    <w:rsid w:val="00E406D8"/>
    <w:rsid w:val="00E41489"/>
    <w:rsid w:val="00E42301"/>
    <w:rsid w:val="00E54950"/>
    <w:rsid w:val="00E55AA2"/>
    <w:rsid w:val="00E56A01"/>
    <w:rsid w:val="00E5781E"/>
    <w:rsid w:val="00E62622"/>
    <w:rsid w:val="00E629A1"/>
    <w:rsid w:val="00E638FB"/>
    <w:rsid w:val="00E6794C"/>
    <w:rsid w:val="00E70FEE"/>
    <w:rsid w:val="00E71591"/>
    <w:rsid w:val="00E71CEB"/>
    <w:rsid w:val="00E73710"/>
    <w:rsid w:val="00E73F9A"/>
    <w:rsid w:val="00E7474F"/>
    <w:rsid w:val="00E80DE3"/>
    <w:rsid w:val="00E81803"/>
    <w:rsid w:val="00E82C55"/>
    <w:rsid w:val="00E877BC"/>
    <w:rsid w:val="00E8787E"/>
    <w:rsid w:val="00E910A2"/>
    <w:rsid w:val="00E92AC3"/>
    <w:rsid w:val="00E92D24"/>
    <w:rsid w:val="00E942A8"/>
    <w:rsid w:val="00E96D6B"/>
    <w:rsid w:val="00EA03AE"/>
    <w:rsid w:val="00EA1360"/>
    <w:rsid w:val="00EA2F6A"/>
    <w:rsid w:val="00EA4797"/>
    <w:rsid w:val="00EA5A87"/>
    <w:rsid w:val="00EA6725"/>
    <w:rsid w:val="00EA72B5"/>
    <w:rsid w:val="00EB00E0"/>
    <w:rsid w:val="00EC059F"/>
    <w:rsid w:val="00EC1F24"/>
    <w:rsid w:val="00EC22F6"/>
    <w:rsid w:val="00EC3EAA"/>
    <w:rsid w:val="00EC40D5"/>
    <w:rsid w:val="00EC4ECB"/>
    <w:rsid w:val="00EC5750"/>
    <w:rsid w:val="00EC5C09"/>
    <w:rsid w:val="00ED285F"/>
    <w:rsid w:val="00ED5298"/>
    <w:rsid w:val="00ED5B9B"/>
    <w:rsid w:val="00ED6748"/>
    <w:rsid w:val="00ED6BAD"/>
    <w:rsid w:val="00ED6F99"/>
    <w:rsid w:val="00ED7447"/>
    <w:rsid w:val="00EE00D6"/>
    <w:rsid w:val="00EE11E7"/>
    <w:rsid w:val="00EE1488"/>
    <w:rsid w:val="00EE19FF"/>
    <w:rsid w:val="00EE29AD"/>
    <w:rsid w:val="00EE3E24"/>
    <w:rsid w:val="00EE4D5D"/>
    <w:rsid w:val="00EE5131"/>
    <w:rsid w:val="00EE71FF"/>
    <w:rsid w:val="00EF109B"/>
    <w:rsid w:val="00EF201C"/>
    <w:rsid w:val="00EF36AF"/>
    <w:rsid w:val="00EF410C"/>
    <w:rsid w:val="00EF59A3"/>
    <w:rsid w:val="00EF6675"/>
    <w:rsid w:val="00EF6DB2"/>
    <w:rsid w:val="00F00F9C"/>
    <w:rsid w:val="00F00F9E"/>
    <w:rsid w:val="00F01E5F"/>
    <w:rsid w:val="00F02146"/>
    <w:rsid w:val="00F024F3"/>
    <w:rsid w:val="00F02ABA"/>
    <w:rsid w:val="00F0437A"/>
    <w:rsid w:val="00F07010"/>
    <w:rsid w:val="00F101B8"/>
    <w:rsid w:val="00F11037"/>
    <w:rsid w:val="00F16F1B"/>
    <w:rsid w:val="00F24B9C"/>
    <w:rsid w:val="00F250A9"/>
    <w:rsid w:val="00F267AF"/>
    <w:rsid w:val="00F27FEA"/>
    <w:rsid w:val="00F30FF4"/>
    <w:rsid w:val="00F3122E"/>
    <w:rsid w:val="00F31869"/>
    <w:rsid w:val="00F32368"/>
    <w:rsid w:val="00F331AD"/>
    <w:rsid w:val="00F3462B"/>
    <w:rsid w:val="00F346C6"/>
    <w:rsid w:val="00F35287"/>
    <w:rsid w:val="00F40A70"/>
    <w:rsid w:val="00F42F80"/>
    <w:rsid w:val="00F43A37"/>
    <w:rsid w:val="00F43F97"/>
    <w:rsid w:val="00F44DB1"/>
    <w:rsid w:val="00F451AB"/>
    <w:rsid w:val="00F4641B"/>
    <w:rsid w:val="00F46EB8"/>
    <w:rsid w:val="00F50CD1"/>
    <w:rsid w:val="00F511E4"/>
    <w:rsid w:val="00F52D09"/>
    <w:rsid w:val="00F52E08"/>
    <w:rsid w:val="00F53A66"/>
    <w:rsid w:val="00F53DDD"/>
    <w:rsid w:val="00F5462D"/>
    <w:rsid w:val="00F55AD7"/>
    <w:rsid w:val="00F55B21"/>
    <w:rsid w:val="00F56EF6"/>
    <w:rsid w:val="00F57328"/>
    <w:rsid w:val="00F60082"/>
    <w:rsid w:val="00F61A9F"/>
    <w:rsid w:val="00F61B5F"/>
    <w:rsid w:val="00F63A5A"/>
    <w:rsid w:val="00F64696"/>
    <w:rsid w:val="00F65AA9"/>
    <w:rsid w:val="00F65D2D"/>
    <w:rsid w:val="00F664DD"/>
    <w:rsid w:val="00F6768F"/>
    <w:rsid w:val="00F712D8"/>
    <w:rsid w:val="00F72C2C"/>
    <w:rsid w:val="00F76CAB"/>
    <w:rsid w:val="00F77200"/>
    <w:rsid w:val="00F772C6"/>
    <w:rsid w:val="00F773D1"/>
    <w:rsid w:val="00F815B5"/>
    <w:rsid w:val="00F824EB"/>
    <w:rsid w:val="00F83E3C"/>
    <w:rsid w:val="00F84FA0"/>
    <w:rsid w:val="00F85195"/>
    <w:rsid w:val="00F868E3"/>
    <w:rsid w:val="00F938BA"/>
    <w:rsid w:val="00F94E66"/>
    <w:rsid w:val="00F97919"/>
    <w:rsid w:val="00FA044B"/>
    <w:rsid w:val="00FA144C"/>
    <w:rsid w:val="00FA2C46"/>
    <w:rsid w:val="00FA3525"/>
    <w:rsid w:val="00FA37BF"/>
    <w:rsid w:val="00FA5A53"/>
    <w:rsid w:val="00FB0238"/>
    <w:rsid w:val="00FB2551"/>
    <w:rsid w:val="00FB34BA"/>
    <w:rsid w:val="00FB4769"/>
    <w:rsid w:val="00FB4CDA"/>
    <w:rsid w:val="00FB6481"/>
    <w:rsid w:val="00FB6D36"/>
    <w:rsid w:val="00FB795E"/>
    <w:rsid w:val="00FC0965"/>
    <w:rsid w:val="00FC0F81"/>
    <w:rsid w:val="00FC252F"/>
    <w:rsid w:val="00FC395C"/>
    <w:rsid w:val="00FC5E8E"/>
    <w:rsid w:val="00FC64D2"/>
    <w:rsid w:val="00FD3229"/>
    <w:rsid w:val="00FD3766"/>
    <w:rsid w:val="00FD47C4"/>
    <w:rsid w:val="00FD50F3"/>
    <w:rsid w:val="00FD5FA1"/>
    <w:rsid w:val="00FD722A"/>
    <w:rsid w:val="00FE2DCF"/>
    <w:rsid w:val="00FE3FA7"/>
    <w:rsid w:val="00FE6A04"/>
    <w:rsid w:val="00FF117C"/>
    <w:rsid w:val="00FF2A4E"/>
    <w:rsid w:val="00FF2FCE"/>
    <w:rsid w:val="00FF4DE4"/>
    <w:rsid w:val="00FF4F7D"/>
    <w:rsid w:val="00FF54DF"/>
    <w:rsid w:val="00FF63AA"/>
    <w:rsid w:val="00FF6D9D"/>
    <w:rsid w:val="00FF700D"/>
    <w:rsid w:val="00FF7DD5"/>
    <w:rsid w:val="021F6739"/>
    <w:rsid w:val="0230F7D2"/>
    <w:rsid w:val="062AEE1C"/>
    <w:rsid w:val="074E889A"/>
    <w:rsid w:val="08E07711"/>
    <w:rsid w:val="09A3C633"/>
    <w:rsid w:val="0BA01B78"/>
    <w:rsid w:val="0C333C32"/>
    <w:rsid w:val="0E51ED86"/>
    <w:rsid w:val="10A2F2AE"/>
    <w:rsid w:val="1236BCD3"/>
    <w:rsid w:val="12FBF939"/>
    <w:rsid w:val="1607F755"/>
    <w:rsid w:val="16E00BFA"/>
    <w:rsid w:val="17EE8D16"/>
    <w:rsid w:val="189ADFB7"/>
    <w:rsid w:val="1B1CB3B3"/>
    <w:rsid w:val="1B1DF4CB"/>
    <w:rsid w:val="1D03A770"/>
    <w:rsid w:val="1EAB44C9"/>
    <w:rsid w:val="1EAB8307"/>
    <w:rsid w:val="1EBB7686"/>
    <w:rsid w:val="1F0DBCDA"/>
    <w:rsid w:val="21205E1A"/>
    <w:rsid w:val="21B66E77"/>
    <w:rsid w:val="21D57CE2"/>
    <w:rsid w:val="22BB47C9"/>
    <w:rsid w:val="23808838"/>
    <w:rsid w:val="24DA65B4"/>
    <w:rsid w:val="25473284"/>
    <w:rsid w:val="2C1D2D0A"/>
    <w:rsid w:val="2C8FC414"/>
    <w:rsid w:val="2F3664B2"/>
    <w:rsid w:val="3088C0F2"/>
    <w:rsid w:val="31B0C9CC"/>
    <w:rsid w:val="32A42080"/>
    <w:rsid w:val="32B242E1"/>
    <w:rsid w:val="37325416"/>
    <w:rsid w:val="39D9F714"/>
    <w:rsid w:val="3A76673D"/>
    <w:rsid w:val="3D84BA9F"/>
    <w:rsid w:val="3FA0DF04"/>
    <w:rsid w:val="4068ACCD"/>
    <w:rsid w:val="421CB06E"/>
    <w:rsid w:val="4AAB4DB4"/>
    <w:rsid w:val="4B80BCFA"/>
    <w:rsid w:val="4C27A261"/>
    <w:rsid w:val="4EE38512"/>
    <w:rsid w:val="518222E6"/>
    <w:rsid w:val="528D23F4"/>
    <w:rsid w:val="5309AE3B"/>
    <w:rsid w:val="53208FB9"/>
    <w:rsid w:val="53B9F040"/>
    <w:rsid w:val="5909EB64"/>
    <w:rsid w:val="5A44740E"/>
    <w:rsid w:val="5A72CF46"/>
    <w:rsid w:val="5A86EA76"/>
    <w:rsid w:val="5BA65FBA"/>
    <w:rsid w:val="5BCB38F3"/>
    <w:rsid w:val="5CD83180"/>
    <w:rsid w:val="5D6D426B"/>
    <w:rsid w:val="5D711EEE"/>
    <w:rsid w:val="5E9F5DD6"/>
    <w:rsid w:val="5EE6263C"/>
    <w:rsid w:val="6474E422"/>
    <w:rsid w:val="67036665"/>
    <w:rsid w:val="688C3077"/>
    <w:rsid w:val="6BD860A9"/>
    <w:rsid w:val="6C970BCE"/>
    <w:rsid w:val="6D631162"/>
    <w:rsid w:val="6D9EA087"/>
    <w:rsid w:val="6DAB6BD9"/>
    <w:rsid w:val="6FA1A7A9"/>
    <w:rsid w:val="7015A77A"/>
    <w:rsid w:val="72338033"/>
    <w:rsid w:val="72EB524D"/>
    <w:rsid w:val="75FFB7BD"/>
    <w:rsid w:val="76654D3F"/>
    <w:rsid w:val="78613A7E"/>
    <w:rsid w:val="790C9E14"/>
    <w:rsid w:val="7930066C"/>
    <w:rsid w:val="7C205D36"/>
    <w:rsid w:val="7C241A8F"/>
    <w:rsid w:val="7D0D690F"/>
    <w:rsid w:val="7EFFD72D"/>
    <w:rsid w:val="7FD800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63158E"/>
  <w15:docId w15:val="{CFF151C9-4EF4-4F81-9C7E-F71B0194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unhideWhenUsed/>
    <w:rsid w:val="00DC1F40"/>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86C4B"/>
  </w:style>
  <w:style w:type="character" w:customStyle="1" w:styleId="eop">
    <w:name w:val="eop"/>
    <w:basedOn w:val="DefaultParagraphFont"/>
    <w:rsid w:val="00786C4B"/>
  </w:style>
  <w:style w:type="paragraph" w:styleId="ListParagraph">
    <w:name w:val="List Paragraph"/>
    <w:basedOn w:val="Normal"/>
    <w:uiPriority w:val="34"/>
    <w:qFormat/>
    <w:rsid w:val="001A0C1C"/>
    <w:pPr>
      <w:spacing w:after="0" w:line="240" w:lineRule="auto"/>
      <w:ind w:left="720"/>
      <w:contextualSpacing/>
    </w:pPr>
    <w:rPr>
      <w:rFonts w:ascii="Times New Roman" w:hAnsi="Times New Roman"/>
      <w:sz w:val="24"/>
      <w:szCs w:val="24"/>
      <w:lang w:eastAsia="en-AU"/>
    </w:rPr>
  </w:style>
  <w:style w:type="paragraph" w:customStyle="1" w:styleId="paragraph">
    <w:name w:val="paragraph"/>
    <w:basedOn w:val="Normal"/>
    <w:rsid w:val="00833F32"/>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E42301"/>
    <w:rPr>
      <w:color w:val="2B579A"/>
      <w:shd w:val="clear" w:color="auto" w:fill="E1DFDD"/>
    </w:rPr>
  </w:style>
  <w:style w:type="paragraph" w:customStyle="1" w:styleId="Default">
    <w:name w:val="Default"/>
    <w:rsid w:val="00E42301"/>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E877BC"/>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rpl-text-label">
    <w:name w:val="rpl-text-label"/>
    <w:basedOn w:val="DefaultParagraphFont"/>
    <w:rsid w:val="0065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596">
      <w:bodyDiv w:val="1"/>
      <w:marLeft w:val="0"/>
      <w:marRight w:val="0"/>
      <w:marTop w:val="0"/>
      <w:marBottom w:val="0"/>
      <w:divBdr>
        <w:top w:val="none" w:sz="0" w:space="0" w:color="auto"/>
        <w:left w:val="none" w:sz="0" w:space="0" w:color="auto"/>
        <w:bottom w:val="none" w:sz="0" w:space="0" w:color="auto"/>
        <w:right w:val="none" w:sz="0" w:space="0" w:color="auto"/>
      </w:divBdr>
      <w:divsChild>
        <w:div w:id="516500703">
          <w:marLeft w:val="0"/>
          <w:marRight w:val="0"/>
          <w:marTop w:val="0"/>
          <w:marBottom w:val="0"/>
          <w:divBdr>
            <w:top w:val="none" w:sz="0" w:space="0" w:color="auto"/>
            <w:left w:val="none" w:sz="0" w:space="0" w:color="auto"/>
            <w:bottom w:val="none" w:sz="0" w:space="0" w:color="auto"/>
            <w:right w:val="none" w:sz="0" w:space="0" w:color="auto"/>
          </w:divBdr>
        </w:div>
        <w:div w:id="598417084">
          <w:marLeft w:val="0"/>
          <w:marRight w:val="0"/>
          <w:marTop w:val="0"/>
          <w:marBottom w:val="0"/>
          <w:divBdr>
            <w:top w:val="none" w:sz="0" w:space="0" w:color="auto"/>
            <w:left w:val="none" w:sz="0" w:space="0" w:color="auto"/>
            <w:bottom w:val="none" w:sz="0" w:space="0" w:color="auto"/>
            <w:right w:val="none" w:sz="0" w:space="0" w:color="auto"/>
          </w:divBdr>
        </w:div>
        <w:div w:id="631136757">
          <w:marLeft w:val="0"/>
          <w:marRight w:val="0"/>
          <w:marTop w:val="0"/>
          <w:marBottom w:val="0"/>
          <w:divBdr>
            <w:top w:val="none" w:sz="0" w:space="0" w:color="auto"/>
            <w:left w:val="none" w:sz="0" w:space="0" w:color="auto"/>
            <w:bottom w:val="none" w:sz="0" w:space="0" w:color="auto"/>
            <w:right w:val="none" w:sz="0" w:space="0" w:color="auto"/>
          </w:divBdr>
        </w:div>
      </w:divsChild>
    </w:div>
    <w:div w:id="11364554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125552">
      <w:bodyDiv w:val="1"/>
      <w:marLeft w:val="0"/>
      <w:marRight w:val="0"/>
      <w:marTop w:val="0"/>
      <w:marBottom w:val="0"/>
      <w:divBdr>
        <w:top w:val="none" w:sz="0" w:space="0" w:color="auto"/>
        <w:left w:val="none" w:sz="0" w:space="0" w:color="auto"/>
        <w:bottom w:val="none" w:sz="0" w:space="0" w:color="auto"/>
        <w:right w:val="none" w:sz="0" w:space="0" w:color="auto"/>
      </w:divBdr>
    </w:div>
    <w:div w:id="26465225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5764177">
      <w:bodyDiv w:val="1"/>
      <w:marLeft w:val="0"/>
      <w:marRight w:val="0"/>
      <w:marTop w:val="0"/>
      <w:marBottom w:val="0"/>
      <w:divBdr>
        <w:top w:val="none" w:sz="0" w:space="0" w:color="auto"/>
        <w:left w:val="none" w:sz="0" w:space="0" w:color="auto"/>
        <w:bottom w:val="none" w:sz="0" w:space="0" w:color="auto"/>
        <w:right w:val="none" w:sz="0" w:space="0" w:color="auto"/>
      </w:divBdr>
      <w:divsChild>
        <w:div w:id="533347076">
          <w:marLeft w:val="274"/>
          <w:marRight w:val="0"/>
          <w:marTop w:val="60"/>
          <w:marBottom w:val="0"/>
          <w:divBdr>
            <w:top w:val="none" w:sz="0" w:space="0" w:color="auto"/>
            <w:left w:val="none" w:sz="0" w:space="0" w:color="auto"/>
            <w:bottom w:val="none" w:sz="0" w:space="0" w:color="auto"/>
            <w:right w:val="none" w:sz="0" w:space="0" w:color="auto"/>
          </w:divBdr>
        </w:div>
      </w:divsChild>
    </w:div>
    <w:div w:id="377901545">
      <w:bodyDiv w:val="1"/>
      <w:marLeft w:val="0"/>
      <w:marRight w:val="0"/>
      <w:marTop w:val="0"/>
      <w:marBottom w:val="0"/>
      <w:divBdr>
        <w:top w:val="none" w:sz="0" w:space="0" w:color="auto"/>
        <w:left w:val="none" w:sz="0" w:space="0" w:color="auto"/>
        <w:bottom w:val="none" w:sz="0" w:space="0" w:color="auto"/>
        <w:right w:val="none" w:sz="0" w:space="0" w:color="auto"/>
      </w:divBdr>
    </w:div>
    <w:div w:id="666711506">
      <w:bodyDiv w:val="1"/>
      <w:marLeft w:val="0"/>
      <w:marRight w:val="0"/>
      <w:marTop w:val="0"/>
      <w:marBottom w:val="0"/>
      <w:divBdr>
        <w:top w:val="none" w:sz="0" w:space="0" w:color="auto"/>
        <w:left w:val="none" w:sz="0" w:space="0" w:color="auto"/>
        <w:bottom w:val="none" w:sz="0" w:space="0" w:color="auto"/>
        <w:right w:val="none" w:sz="0" w:space="0" w:color="auto"/>
      </w:divBdr>
      <w:divsChild>
        <w:div w:id="167908620">
          <w:marLeft w:val="0"/>
          <w:marRight w:val="0"/>
          <w:marTop w:val="0"/>
          <w:marBottom w:val="0"/>
          <w:divBdr>
            <w:top w:val="none" w:sz="0" w:space="0" w:color="auto"/>
            <w:left w:val="none" w:sz="0" w:space="0" w:color="auto"/>
            <w:bottom w:val="none" w:sz="0" w:space="0" w:color="auto"/>
            <w:right w:val="none" w:sz="0" w:space="0" w:color="auto"/>
          </w:divBdr>
        </w:div>
        <w:div w:id="2139254442">
          <w:marLeft w:val="0"/>
          <w:marRight w:val="0"/>
          <w:marTop w:val="0"/>
          <w:marBottom w:val="0"/>
          <w:divBdr>
            <w:top w:val="none" w:sz="0" w:space="0" w:color="auto"/>
            <w:left w:val="none" w:sz="0" w:space="0" w:color="auto"/>
            <w:bottom w:val="none" w:sz="0" w:space="0" w:color="auto"/>
            <w:right w:val="none" w:sz="0" w:space="0" w:color="auto"/>
          </w:divBdr>
        </w:div>
      </w:divsChild>
    </w:div>
    <w:div w:id="809860615">
      <w:bodyDiv w:val="1"/>
      <w:marLeft w:val="0"/>
      <w:marRight w:val="0"/>
      <w:marTop w:val="0"/>
      <w:marBottom w:val="0"/>
      <w:divBdr>
        <w:top w:val="none" w:sz="0" w:space="0" w:color="auto"/>
        <w:left w:val="none" w:sz="0" w:space="0" w:color="auto"/>
        <w:bottom w:val="none" w:sz="0" w:space="0" w:color="auto"/>
        <w:right w:val="none" w:sz="0" w:space="0" w:color="auto"/>
      </w:divBdr>
    </w:div>
    <w:div w:id="848179114">
      <w:bodyDiv w:val="1"/>
      <w:marLeft w:val="0"/>
      <w:marRight w:val="0"/>
      <w:marTop w:val="0"/>
      <w:marBottom w:val="0"/>
      <w:divBdr>
        <w:top w:val="none" w:sz="0" w:space="0" w:color="auto"/>
        <w:left w:val="none" w:sz="0" w:space="0" w:color="auto"/>
        <w:bottom w:val="none" w:sz="0" w:space="0" w:color="auto"/>
        <w:right w:val="none" w:sz="0" w:space="0" w:color="auto"/>
      </w:divBdr>
      <w:divsChild>
        <w:div w:id="437523886">
          <w:marLeft w:val="0"/>
          <w:marRight w:val="0"/>
          <w:marTop w:val="0"/>
          <w:marBottom w:val="0"/>
          <w:divBdr>
            <w:top w:val="none" w:sz="0" w:space="0" w:color="auto"/>
            <w:left w:val="none" w:sz="0" w:space="0" w:color="auto"/>
            <w:bottom w:val="none" w:sz="0" w:space="0" w:color="auto"/>
            <w:right w:val="none" w:sz="0" w:space="0" w:color="auto"/>
          </w:divBdr>
        </w:div>
        <w:div w:id="972102242">
          <w:marLeft w:val="0"/>
          <w:marRight w:val="0"/>
          <w:marTop w:val="0"/>
          <w:marBottom w:val="0"/>
          <w:divBdr>
            <w:top w:val="none" w:sz="0" w:space="0" w:color="auto"/>
            <w:left w:val="none" w:sz="0" w:space="0" w:color="auto"/>
            <w:bottom w:val="none" w:sz="0" w:space="0" w:color="auto"/>
            <w:right w:val="none" w:sz="0" w:space="0" w:color="auto"/>
          </w:divBdr>
        </w:div>
        <w:div w:id="1399521314">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32153994">
      <w:bodyDiv w:val="1"/>
      <w:marLeft w:val="0"/>
      <w:marRight w:val="0"/>
      <w:marTop w:val="0"/>
      <w:marBottom w:val="0"/>
      <w:divBdr>
        <w:top w:val="none" w:sz="0" w:space="0" w:color="auto"/>
        <w:left w:val="none" w:sz="0" w:space="0" w:color="auto"/>
        <w:bottom w:val="none" w:sz="0" w:space="0" w:color="auto"/>
        <w:right w:val="none" w:sz="0" w:space="0" w:color="auto"/>
      </w:divBdr>
    </w:div>
    <w:div w:id="127428245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367292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422645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8502100">
      <w:bodyDiv w:val="1"/>
      <w:marLeft w:val="0"/>
      <w:marRight w:val="0"/>
      <w:marTop w:val="0"/>
      <w:marBottom w:val="0"/>
      <w:divBdr>
        <w:top w:val="none" w:sz="0" w:space="0" w:color="auto"/>
        <w:left w:val="none" w:sz="0" w:space="0" w:color="auto"/>
        <w:bottom w:val="none" w:sz="0" w:space="0" w:color="auto"/>
        <w:right w:val="none" w:sz="0" w:space="0" w:color="auto"/>
      </w:divBdr>
    </w:div>
    <w:div w:id="1867331824">
      <w:bodyDiv w:val="1"/>
      <w:marLeft w:val="0"/>
      <w:marRight w:val="0"/>
      <w:marTop w:val="0"/>
      <w:marBottom w:val="0"/>
      <w:divBdr>
        <w:top w:val="none" w:sz="0" w:space="0" w:color="auto"/>
        <w:left w:val="none" w:sz="0" w:space="0" w:color="auto"/>
        <w:bottom w:val="none" w:sz="0" w:space="0" w:color="auto"/>
        <w:right w:val="none" w:sz="0" w:space="0" w:color="auto"/>
      </w:divBdr>
      <w:divsChild>
        <w:div w:id="352338735">
          <w:marLeft w:val="0"/>
          <w:marRight w:val="0"/>
          <w:marTop w:val="0"/>
          <w:marBottom w:val="0"/>
          <w:divBdr>
            <w:top w:val="none" w:sz="0" w:space="0" w:color="auto"/>
            <w:left w:val="none" w:sz="0" w:space="0" w:color="auto"/>
            <w:bottom w:val="none" w:sz="0" w:space="0" w:color="auto"/>
            <w:right w:val="none" w:sz="0" w:space="0" w:color="auto"/>
          </w:divBdr>
        </w:div>
        <w:div w:id="1820072057">
          <w:marLeft w:val="0"/>
          <w:marRight w:val="0"/>
          <w:marTop w:val="0"/>
          <w:marBottom w:val="0"/>
          <w:divBdr>
            <w:top w:val="none" w:sz="0" w:space="0" w:color="auto"/>
            <w:left w:val="none" w:sz="0" w:space="0" w:color="auto"/>
            <w:bottom w:val="none" w:sz="0" w:space="0" w:color="auto"/>
            <w:right w:val="none" w:sz="0" w:space="0" w:color="auto"/>
          </w:divBdr>
        </w:div>
        <w:div w:id="1977639640">
          <w:marLeft w:val="0"/>
          <w:marRight w:val="0"/>
          <w:marTop w:val="0"/>
          <w:marBottom w:val="0"/>
          <w:divBdr>
            <w:top w:val="none" w:sz="0" w:space="0" w:color="auto"/>
            <w:left w:val="none" w:sz="0" w:space="0" w:color="auto"/>
            <w:bottom w:val="none" w:sz="0" w:space="0" w:color="auto"/>
            <w:right w:val="none" w:sz="0" w:space="0" w:color="auto"/>
          </w:divBdr>
        </w:div>
      </w:divsChild>
    </w:div>
    <w:div w:id="1870483239">
      <w:bodyDiv w:val="1"/>
      <w:marLeft w:val="0"/>
      <w:marRight w:val="0"/>
      <w:marTop w:val="0"/>
      <w:marBottom w:val="0"/>
      <w:divBdr>
        <w:top w:val="none" w:sz="0" w:space="0" w:color="auto"/>
        <w:left w:val="none" w:sz="0" w:space="0" w:color="auto"/>
        <w:bottom w:val="none" w:sz="0" w:space="0" w:color="auto"/>
        <w:right w:val="none" w:sz="0" w:space="0" w:color="auto"/>
      </w:divBdr>
    </w:div>
    <w:div w:id="18944613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0260509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gov.au/topics/immunisation/when-to-get-vaccinated/national-immunisation-program-schedule" TargetMode="External"/><Relationship Id="rId26" Type="http://schemas.openxmlformats.org/officeDocument/2006/relationships/hyperlink" Target="https://www.health.vic.gov.au/immunisation/respiratory-syncytial-virus-immunisation" TargetMode="External"/><Relationship Id="rId3" Type="http://schemas.openxmlformats.org/officeDocument/2006/relationships/customXml" Target="../customXml/item3.xml"/><Relationship Id="rId21" Type="http://schemas.openxmlformats.org/officeDocument/2006/relationships/hyperlink" Target="mailto:specialistimmunisationservice@alfred.org.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au/diseases/respiratory-syncytial-virus-rsv-infection" TargetMode="External"/><Relationship Id="rId25" Type="http://schemas.openxmlformats.org/officeDocument/2006/relationships/hyperlink" Target="https://www.health.vic.gov.au/immunisation/respiratory-syncytial-virus-immunis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infectious-diseases/notifiable-infectious-diseases-conditions-and-micro-organisms" TargetMode="External"/><Relationship Id="rId20" Type="http://schemas.openxmlformats.org/officeDocument/2006/relationships/hyperlink" Target="https://immunisationhandbook.health.gov.au/contents/vaccine-preventable-diseases/respiratory-syncytial-virus-rsv" TargetMode="External"/><Relationship Id="rId29" Type="http://schemas.openxmlformats.org/officeDocument/2006/relationships/hyperlink" Target="https://www.health.vic.gov.au/immunisation/respiratory-syncytial-virus-immunis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immunisation/respiratory-syncytial-virus-immunisation"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immunisationhandbook.health.gov.au/contents/vaccine-preventable-diseases/respiratory-syncytial-virus-rsv" TargetMode="External"/><Relationship Id="rId23" Type="http://schemas.openxmlformats.org/officeDocument/2006/relationships/hyperlink" Target="https://www.health.vic.gov.au/immunisation/cold-chain-management" TargetMode="External"/><Relationship Id="rId28" Type="http://schemas.openxmlformats.org/officeDocument/2006/relationships/hyperlink" Target="https://encoded-592c9deb-987b-4562-aa3c-9fa3d37d83e9.uri/mailto%3aImmunisation%2520Program" TargetMode="External"/><Relationship Id="rId10" Type="http://schemas.openxmlformats.org/officeDocument/2006/relationships/endnotes" Target="endnotes.xml"/><Relationship Id="rId19" Type="http://schemas.openxmlformats.org/officeDocument/2006/relationships/hyperlink" Target="https://www.saefvic.org.a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dhhsvicgovau.sharepoint.com/sites/RHPEMImmunisationUnit-DHHS-GRP/Shared%20Documents/General/RSV/2025%20RSV%20Maternal%20and%20Infant%20protection%20program%20(RSV-MIPP)/Clinical%20information/RSV-MIPP%20-%20Health%20Professionals%20resources/Ordering%20vaccines" TargetMode="External"/><Relationship Id="rId27" Type="http://schemas.openxmlformats.org/officeDocument/2006/relationships/hyperlink" Target="https://immunisationhandbook.health.gov.au/contents/vaccine-preventable-diseases/respiratory-syncytial-virus-rsv" TargetMode="External"/><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6" ma:contentTypeDescription="Create a new document." ma:contentTypeScope="" ma:versionID="7559f65a9d66f25fb70be786d46a3f3b">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46f0552c3a122cae8814f9067d9fb86a"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element ref="ns2:Update" minOccurs="0"/>
                <xsd:element ref="ns2: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element name="Update" ma:index="30" nillable="true" ma:displayName="To update" ma:default="1" ma:format="Dropdown" ma:internalName="Update">
      <xsd:simpleType>
        <xsd:restriction base="dms:Boolean"/>
      </xsd:simpleType>
    </xsd:element>
    <xsd:element name="Details" ma:index="31" nillable="true" ma:displayName="Details" ma:format="Dropdown" ma:internalName="Details">
      <xsd:simpleType>
        <xsd:restriction base="dms:Text">
          <xsd:maxLength value="255"/>
        </xsd:restriction>
      </xsd:simpleType>
    </xsd:element>
    <xsd:element name="Notes" ma:index="3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ericalOrder xmlns="56f13c3b-1a5e-4b20-8813-0ef8710fa369" xsi:nil="true"/>
    <Preview xmlns="56f13c3b-1a5e-4b20-8813-0ef8710fa369" xsi:nil="true"/>
    <TaxCatchAll xmlns="5ce0f2b5-5be5-4508-bce9-d7011ece0659" xsi:nil="true"/>
    <TRIMNumber xmlns="56f13c3b-1a5e-4b20-8813-0ef8710fa369" xsi:nil="true"/>
    <lcf76f155ced4ddcb4097134ff3c332f xmlns="56f13c3b-1a5e-4b20-8813-0ef8710fa369">
      <Terms xmlns="http://schemas.microsoft.com/office/infopath/2007/PartnerControls"/>
    </lcf76f155ced4ddcb4097134ff3c332f>
    <ReconciledwithInvoice xmlns="56f13c3b-1a5e-4b20-8813-0ef8710fa369" xsi:nil="true"/>
    <Update xmlns="56f13c3b-1a5e-4b20-8813-0ef8710fa369">true</Update>
    <Details xmlns="56f13c3b-1a5e-4b20-8813-0ef8710fa369" xsi:nil="true"/>
    <Notes xmlns="56f13c3b-1a5e-4b20-8813-0ef8710fa369" xsi:nil="true"/>
  </documentManagement>
</p:properties>
</file>

<file path=customXml/itemProps1.xml><?xml version="1.0" encoding="utf-8"?>
<ds:datastoreItem xmlns:ds="http://schemas.openxmlformats.org/officeDocument/2006/customXml" ds:itemID="{DF925ABF-F716-4B68-82F0-390A3C0C06C8}">
  <ds:schemaRefs>
    <ds:schemaRef ds:uri="http://schemas.openxmlformats.org/officeDocument/2006/bibliography"/>
  </ds:schemaRefs>
</ds:datastoreItem>
</file>

<file path=customXml/itemProps2.xml><?xml version="1.0" encoding="utf-8"?>
<ds:datastoreItem xmlns:ds="http://schemas.openxmlformats.org/officeDocument/2006/customXml" ds:itemID="{1692F38C-0FF8-4D52-9625-ACAAAA71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387EC-12D5-4B02-A499-F37AE6E559E3}">
  <ds:schemaRefs>
    <ds:schemaRef ds:uri="http://schemas.microsoft.com/sharepoint/v3/contenttype/forms"/>
  </ds:schemaRefs>
</ds:datastoreItem>
</file>

<file path=customXml/itemProps4.xml><?xml version="1.0" encoding="utf-8"?>
<ds:datastoreItem xmlns:ds="http://schemas.openxmlformats.org/officeDocument/2006/customXml" ds:itemID="{BFEF03D5-45F3-436C-AF94-5E86693AA775}">
  <ds:schemaRefs>
    <ds:schemaRef ds:uri="http://schemas.microsoft.com/office/2006/metadata/properties"/>
    <ds:schemaRef ds:uri="http://schemas.microsoft.com/office/infopath/2007/PartnerControls"/>
    <ds:schemaRef ds:uri="56f13c3b-1a5e-4b20-8813-0ef8710fa369"/>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1492</Words>
  <Characters>10916</Characters>
  <Application>Microsoft Office Word</Application>
  <DocSecurity>0</DocSecurity>
  <Lines>170</Lines>
  <Paragraphs>109</Paragraphs>
  <ScaleCrop>false</ScaleCrop>
  <Manager/>
  <Company/>
  <LinksUpToDate>false</LinksUpToDate>
  <CharactersWithSpaces>12299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health professionals - Maternal RSV vaccination - Abrysvo</dc:title>
  <dc:subject/>
  <dc:creator>Josie Cichello-Sanderson (Health)</dc:creator>
  <cp:keywords/>
  <dc:description/>
  <cp:lastModifiedBy>Josie Cichello-Sanderson (Health)</cp:lastModifiedBy>
  <cp:revision>7</cp:revision>
  <dcterms:created xsi:type="dcterms:W3CDTF">2026-03-02T03:59:00Z</dcterms:created>
  <dcterms:modified xsi:type="dcterms:W3CDTF">2026-03-02T04:03:00Z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38e81ddc,24540d7e,64f4ec5e,7d0f60c9,76ddcdad,2b79ca5c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2025-01-29T02:48:45Z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ea490212-0074-4793-a5f1-93f94e6bbe2a</vt:lpwstr>
  </property>
  <property fmtid="{D5CDD505-2E9C-101B-9397-08002B2CF9AE}" pid="11" name="MSIP_Label_43e64453-338c-4f93-8a4d-0039a0a41f2a_ContentBits">
    <vt:lpwstr>2</vt:lpwstr>
  </property>
  <property fmtid="{D5CDD505-2E9C-101B-9397-08002B2CF9AE}" pid="12" name="ContentTypeId">
    <vt:lpwstr>0x010100A2DFF03779B5A84C9EDCC583EFC503D8</vt:lpwstr>
  </property>
  <property fmtid="{D5CDD505-2E9C-101B-9397-08002B2CF9AE}" pid="13" name="MediaServiceImageTags">
    <vt:lpwstr/>
  </property>
  <property fmtid="{D5CDD505-2E9C-101B-9397-08002B2CF9AE}" pid="14" name="docLang">
    <vt:lpwstr>en</vt:lpwstr>
  </property>
</Properties>
</file>