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60F58EAD" w:rsidR="00AD784C" w:rsidRPr="00431F42" w:rsidRDefault="00457897" w:rsidP="00431F42">
            <w:pPr>
              <w:pStyle w:val="Documenttitle"/>
            </w:pPr>
            <w:r>
              <w:t>Specification</w:t>
            </w:r>
            <w:r w:rsidR="00AE1ADA">
              <w:t>s</w:t>
            </w:r>
            <w:r w:rsidR="005A2569">
              <w:t xml:space="preserve"> </w:t>
            </w:r>
            <w:r w:rsidR="00391743">
              <w:t xml:space="preserve">for </w:t>
            </w:r>
            <w:r w:rsidR="00C11E16">
              <w:t>r</w:t>
            </w:r>
            <w:r w:rsidR="00391743">
              <w:t>evision</w:t>
            </w:r>
            <w:r w:rsidR="004F54AE">
              <w:t>s</w:t>
            </w:r>
            <w:r w:rsidR="00391743">
              <w:t xml:space="preserve"> to</w:t>
            </w:r>
            <w:r w:rsidR="00CC3C27">
              <w:t xml:space="preserve"> the</w:t>
            </w:r>
            <w:r w:rsidR="00391743">
              <w:t xml:space="preserve"> </w:t>
            </w:r>
            <w:r w:rsidR="00B055EF">
              <w:t>Community Health Minimum Data Set</w:t>
            </w:r>
            <w:r w:rsidR="00251487">
              <w:t xml:space="preserve"> (</w:t>
            </w:r>
            <w:r w:rsidR="00B055EF">
              <w:t>CHMDS</w:t>
            </w:r>
            <w:r w:rsidR="00251487">
              <w:t>)</w:t>
            </w:r>
            <w:r w:rsidR="00391743">
              <w:t xml:space="preserve"> for 202</w:t>
            </w:r>
            <w:r w:rsidR="00270527">
              <w:t>6</w:t>
            </w:r>
            <w:r w:rsidR="00492961">
              <w:t>-2</w:t>
            </w:r>
            <w:r w:rsidR="00270527">
              <w:t>7</w:t>
            </w:r>
          </w:p>
        </w:tc>
      </w:tr>
      <w:tr w:rsidR="00AD784C" w14:paraId="126AF60F" w14:textId="77777777" w:rsidTr="00431F42">
        <w:trPr>
          <w:cantSplit/>
        </w:trPr>
        <w:tc>
          <w:tcPr>
            <w:tcW w:w="0" w:type="auto"/>
          </w:tcPr>
          <w:p w14:paraId="20D47A77" w14:textId="5D0C0B9D" w:rsidR="00386109" w:rsidRPr="00A1389F" w:rsidRDefault="00557283" w:rsidP="009315BE">
            <w:pPr>
              <w:pStyle w:val="Documentsubtitle"/>
            </w:pPr>
            <w:r>
              <w:t>December</w:t>
            </w:r>
            <w:r w:rsidR="00FA70E2">
              <w:t xml:space="preserve"> </w:t>
            </w:r>
            <w:r w:rsidR="00286953">
              <w:t>202</w:t>
            </w:r>
            <w:r w:rsidR="00270527">
              <w:t>5</w:t>
            </w:r>
          </w:p>
        </w:tc>
      </w:tr>
      <w:tr w:rsidR="00430393" w14:paraId="1FA1E015" w14:textId="77777777" w:rsidTr="00431F42">
        <w:trPr>
          <w:cantSplit/>
        </w:trPr>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footerReference w:type="even" r:id="rId10"/>
          <w:footerReference w:type="default" r:id="rId11"/>
          <w:footerReference w:type="first" r:id="rId12"/>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0E590F4A" w:rsidR="00FA70E2" w:rsidRPr="0055119B" w:rsidRDefault="00FA70E2" w:rsidP="00FA70E2">
            <w:pPr>
              <w:pStyle w:val="Accessibilitypara"/>
            </w:pPr>
            <w:r w:rsidRPr="0055119B">
              <w:lastRenderedPageBreak/>
              <w:t>To receive this document in another format</w:t>
            </w:r>
            <w:r>
              <w:t xml:space="preserve">, </w:t>
            </w:r>
            <w:hyperlink r:id="rId13" w:history="1">
              <w:r w:rsidR="00826DD5" w:rsidRPr="001F6081">
                <w:rPr>
                  <w:rStyle w:val="Hyperlink"/>
                </w:rPr>
                <w:t>email CHMDS Data team</w:t>
              </w:r>
            </w:hyperlink>
            <w:r w:rsidRPr="0055119B">
              <w:t xml:space="preserve"> </w:t>
            </w:r>
            <w:r>
              <w:t>&lt;</w:t>
            </w:r>
            <w:r w:rsidR="00F049A9">
              <w:t>chmds-</w:t>
            </w:r>
            <w:r w:rsidRPr="00D14842">
              <w:t>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31F274C2" w14:textId="4216363A" w:rsidR="009F2182" w:rsidRDefault="00FA70E2" w:rsidP="00FA70E2">
            <w:pPr>
              <w:pStyle w:val="Imprint"/>
            </w:pPr>
            <w:r w:rsidRPr="0055119B">
              <w:t xml:space="preserve">© State of Victoria, Australia, </w:t>
            </w:r>
            <w:r w:rsidRPr="001E2A36">
              <w:t>Department of Health</w:t>
            </w:r>
            <w:r w:rsidRPr="0055119B">
              <w:t xml:space="preserve">, </w:t>
            </w:r>
            <w:r w:rsidR="004203B6">
              <w:t>December</w:t>
            </w:r>
            <w:r w:rsidR="00312155">
              <w:t xml:space="preserve"> </w:t>
            </w:r>
            <w:r>
              <w:t>202</w:t>
            </w:r>
            <w:r w:rsidR="00C016FA">
              <w:t>5</w:t>
            </w:r>
            <w:r>
              <w:t>.</w:t>
            </w:r>
          </w:p>
          <w:p w14:paraId="06946551" w14:textId="2EF2B7C4" w:rsidR="00312155" w:rsidRDefault="00312155" w:rsidP="009D78AF">
            <w:pPr>
              <w:pStyle w:val="Imprint"/>
            </w:pP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sdt>
      <w:sdtPr>
        <w:rPr>
          <w:rFonts w:ascii="Arial" w:eastAsia="Times New Roman" w:hAnsi="Arial" w:cs="Times New Roman"/>
          <w:color w:val="auto"/>
          <w:sz w:val="21"/>
          <w:szCs w:val="20"/>
          <w:lang w:val="en-AU"/>
        </w:rPr>
        <w:id w:val="-1568344903"/>
        <w:docPartObj>
          <w:docPartGallery w:val="Table of Contents"/>
          <w:docPartUnique/>
        </w:docPartObj>
      </w:sdtPr>
      <w:sdtEndPr>
        <w:rPr>
          <w:b/>
          <w:bCs/>
          <w:noProof/>
        </w:rPr>
      </w:sdtEndPr>
      <w:sdtContent>
        <w:p w14:paraId="30089F61" w14:textId="0040CE98" w:rsidR="00167C7B" w:rsidRPr="00C04266" w:rsidRDefault="00167C7B">
          <w:pPr>
            <w:pStyle w:val="TOCHeading"/>
            <w:rPr>
              <w:rFonts w:ascii="Arial" w:eastAsia="MS Gothic" w:hAnsi="Arial" w:cs="Arial"/>
              <w:bCs/>
              <w:color w:val="53565A"/>
              <w:kern w:val="32"/>
              <w:sz w:val="44"/>
              <w:szCs w:val="44"/>
              <w:lang w:val="en-AU"/>
            </w:rPr>
          </w:pPr>
          <w:r w:rsidRPr="00C04266">
            <w:rPr>
              <w:rFonts w:ascii="Arial" w:eastAsia="MS Gothic" w:hAnsi="Arial" w:cs="Arial"/>
              <w:bCs/>
              <w:color w:val="53565A"/>
              <w:kern w:val="32"/>
              <w:sz w:val="44"/>
              <w:szCs w:val="44"/>
              <w:lang w:val="en-AU"/>
            </w:rPr>
            <w:t>Contents</w:t>
          </w:r>
        </w:p>
        <w:p w14:paraId="3A718321" w14:textId="0B0E4180" w:rsidR="007A7733" w:rsidRDefault="00167C7B">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17038786" w:history="1">
            <w:r w:rsidR="007A7733" w:rsidRPr="00B952C7">
              <w:rPr>
                <w:rStyle w:val="Hyperlink"/>
              </w:rPr>
              <w:t>Executive summary</w:t>
            </w:r>
            <w:r w:rsidR="007A7733">
              <w:rPr>
                <w:webHidden/>
              </w:rPr>
              <w:tab/>
            </w:r>
            <w:r w:rsidR="007A7733">
              <w:rPr>
                <w:webHidden/>
              </w:rPr>
              <w:fldChar w:fldCharType="begin"/>
            </w:r>
            <w:r w:rsidR="007A7733">
              <w:rPr>
                <w:webHidden/>
              </w:rPr>
              <w:instrText xml:space="preserve"> PAGEREF _Toc217038786 \h </w:instrText>
            </w:r>
            <w:r w:rsidR="007A7733">
              <w:rPr>
                <w:webHidden/>
              </w:rPr>
            </w:r>
            <w:r w:rsidR="007A7733">
              <w:rPr>
                <w:webHidden/>
              </w:rPr>
              <w:fldChar w:fldCharType="separate"/>
            </w:r>
            <w:r w:rsidR="007A7733">
              <w:rPr>
                <w:webHidden/>
              </w:rPr>
              <w:t>4</w:t>
            </w:r>
            <w:r w:rsidR="007A7733">
              <w:rPr>
                <w:webHidden/>
              </w:rPr>
              <w:fldChar w:fldCharType="end"/>
            </w:r>
          </w:hyperlink>
        </w:p>
        <w:p w14:paraId="2FC06636" w14:textId="66A853FA" w:rsidR="007A7733" w:rsidRDefault="007A7733">
          <w:pPr>
            <w:pStyle w:val="TOC1"/>
            <w:rPr>
              <w:rFonts w:asciiTheme="minorHAnsi" w:eastAsiaTheme="minorEastAsia" w:hAnsiTheme="minorHAnsi" w:cstheme="minorBidi"/>
              <w:b w:val="0"/>
              <w:kern w:val="2"/>
              <w:sz w:val="24"/>
              <w:szCs w:val="24"/>
              <w:lang w:eastAsia="en-AU"/>
              <w14:ligatures w14:val="standardContextual"/>
            </w:rPr>
          </w:pPr>
          <w:hyperlink w:anchor="_Toc217038787" w:history="1">
            <w:r w:rsidRPr="00B952C7">
              <w:rPr>
                <w:rStyle w:val="Hyperlink"/>
              </w:rPr>
              <w:t>Introduction</w:t>
            </w:r>
            <w:r>
              <w:rPr>
                <w:webHidden/>
              </w:rPr>
              <w:tab/>
            </w:r>
            <w:r>
              <w:rPr>
                <w:webHidden/>
              </w:rPr>
              <w:fldChar w:fldCharType="begin"/>
            </w:r>
            <w:r>
              <w:rPr>
                <w:webHidden/>
              </w:rPr>
              <w:instrText xml:space="preserve"> PAGEREF _Toc217038787 \h </w:instrText>
            </w:r>
            <w:r>
              <w:rPr>
                <w:webHidden/>
              </w:rPr>
            </w:r>
            <w:r>
              <w:rPr>
                <w:webHidden/>
              </w:rPr>
              <w:fldChar w:fldCharType="separate"/>
            </w:r>
            <w:r>
              <w:rPr>
                <w:webHidden/>
              </w:rPr>
              <w:t>5</w:t>
            </w:r>
            <w:r>
              <w:rPr>
                <w:webHidden/>
              </w:rPr>
              <w:fldChar w:fldCharType="end"/>
            </w:r>
          </w:hyperlink>
        </w:p>
        <w:p w14:paraId="031DE6E2" w14:textId="464C400D" w:rsidR="007A7733" w:rsidRDefault="007A7733">
          <w:pPr>
            <w:pStyle w:val="TOC2"/>
            <w:rPr>
              <w:rFonts w:asciiTheme="minorHAnsi" w:eastAsiaTheme="minorEastAsia" w:hAnsiTheme="minorHAnsi" w:cstheme="minorBidi"/>
              <w:kern w:val="2"/>
              <w:sz w:val="24"/>
              <w:szCs w:val="24"/>
              <w:lang w:eastAsia="en-AU"/>
              <w14:ligatures w14:val="standardContextual"/>
            </w:rPr>
          </w:pPr>
          <w:hyperlink w:anchor="_Toc217038788" w:history="1">
            <w:r w:rsidRPr="00B952C7">
              <w:rPr>
                <w:rStyle w:val="Hyperlink"/>
              </w:rPr>
              <w:t>Orientation to this document</w:t>
            </w:r>
            <w:r>
              <w:rPr>
                <w:webHidden/>
              </w:rPr>
              <w:tab/>
            </w:r>
            <w:r>
              <w:rPr>
                <w:webHidden/>
              </w:rPr>
              <w:fldChar w:fldCharType="begin"/>
            </w:r>
            <w:r>
              <w:rPr>
                <w:webHidden/>
              </w:rPr>
              <w:instrText xml:space="preserve"> PAGEREF _Toc217038788 \h </w:instrText>
            </w:r>
            <w:r>
              <w:rPr>
                <w:webHidden/>
              </w:rPr>
            </w:r>
            <w:r>
              <w:rPr>
                <w:webHidden/>
              </w:rPr>
              <w:fldChar w:fldCharType="separate"/>
            </w:r>
            <w:r>
              <w:rPr>
                <w:webHidden/>
              </w:rPr>
              <w:t>5</w:t>
            </w:r>
            <w:r>
              <w:rPr>
                <w:webHidden/>
              </w:rPr>
              <w:fldChar w:fldCharType="end"/>
            </w:r>
          </w:hyperlink>
        </w:p>
        <w:p w14:paraId="2D2F2799" w14:textId="5DD7AE45" w:rsidR="007A7733" w:rsidRDefault="007A7733">
          <w:pPr>
            <w:pStyle w:val="TOC1"/>
            <w:rPr>
              <w:rFonts w:asciiTheme="minorHAnsi" w:eastAsiaTheme="minorEastAsia" w:hAnsiTheme="minorHAnsi" w:cstheme="minorBidi"/>
              <w:b w:val="0"/>
              <w:kern w:val="2"/>
              <w:sz w:val="24"/>
              <w:szCs w:val="24"/>
              <w:lang w:eastAsia="en-AU"/>
              <w14:ligatures w14:val="standardContextual"/>
            </w:rPr>
          </w:pPr>
          <w:hyperlink w:anchor="_Toc217038789" w:history="1">
            <w:r w:rsidRPr="00B952C7">
              <w:rPr>
                <w:rStyle w:val="Hyperlink"/>
              </w:rPr>
              <w:t>Proposals for Implementation:</w:t>
            </w:r>
            <w:r>
              <w:rPr>
                <w:webHidden/>
              </w:rPr>
              <w:tab/>
            </w:r>
            <w:r>
              <w:rPr>
                <w:webHidden/>
              </w:rPr>
              <w:fldChar w:fldCharType="begin"/>
            </w:r>
            <w:r>
              <w:rPr>
                <w:webHidden/>
              </w:rPr>
              <w:instrText xml:space="preserve"> PAGEREF _Toc217038789 \h </w:instrText>
            </w:r>
            <w:r>
              <w:rPr>
                <w:webHidden/>
              </w:rPr>
            </w:r>
            <w:r>
              <w:rPr>
                <w:webHidden/>
              </w:rPr>
              <w:fldChar w:fldCharType="separate"/>
            </w:r>
            <w:r>
              <w:rPr>
                <w:webHidden/>
              </w:rPr>
              <w:t>6</w:t>
            </w:r>
            <w:r>
              <w:rPr>
                <w:webHidden/>
              </w:rPr>
              <w:fldChar w:fldCharType="end"/>
            </w:r>
          </w:hyperlink>
        </w:p>
        <w:p w14:paraId="050ED49B" w14:textId="20A91706" w:rsidR="007A7733" w:rsidRDefault="007A7733">
          <w:pPr>
            <w:pStyle w:val="TOC1"/>
            <w:rPr>
              <w:rFonts w:asciiTheme="minorHAnsi" w:eastAsiaTheme="minorEastAsia" w:hAnsiTheme="minorHAnsi" w:cstheme="minorBidi"/>
              <w:b w:val="0"/>
              <w:kern w:val="2"/>
              <w:sz w:val="24"/>
              <w:szCs w:val="24"/>
              <w:lang w:eastAsia="en-AU"/>
              <w14:ligatures w14:val="standardContextual"/>
            </w:rPr>
          </w:pPr>
          <w:hyperlink w:anchor="_Toc217038790" w:history="1">
            <w:r w:rsidRPr="00B952C7">
              <w:rPr>
                <w:rStyle w:val="Hyperlink"/>
              </w:rPr>
              <w:t>CHMDS Submission Guidelines changes for 2026</w:t>
            </w:r>
            <w:r w:rsidRPr="00B952C7">
              <w:rPr>
                <w:rStyle w:val="Hyperlink"/>
              </w:rPr>
              <w:noBreakHyphen/>
              <w:t>27</w:t>
            </w:r>
            <w:r>
              <w:rPr>
                <w:webHidden/>
              </w:rPr>
              <w:tab/>
            </w:r>
            <w:r>
              <w:rPr>
                <w:webHidden/>
              </w:rPr>
              <w:fldChar w:fldCharType="begin"/>
            </w:r>
            <w:r>
              <w:rPr>
                <w:webHidden/>
              </w:rPr>
              <w:instrText xml:space="preserve"> PAGEREF _Toc217038790 \h </w:instrText>
            </w:r>
            <w:r>
              <w:rPr>
                <w:webHidden/>
              </w:rPr>
            </w:r>
            <w:r>
              <w:rPr>
                <w:webHidden/>
              </w:rPr>
              <w:fldChar w:fldCharType="separate"/>
            </w:r>
            <w:r>
              <w:rPr>
                <w:webHidden/>
              </w:rPr>
              <w:t>7</w:t>
            </w:r>
            <w:r>
              <w:rPr>
                <w:webHidden/>
              </w:rPr>
              <w:fldChar w:fldCharType="end"/>
            </w:r>
          </w:hyperlink>
        </w:p>
        <w:p w14:paraId="24FEF562" w14:textId="18F4D269" w:rsidR="007A7733" w:rsidRDefault="007A7733">
          <w:pPr>
            <w:pStyle w:val="TOC2"/>
            <w:rPr>
              <w:rFonts w:asciiTheme="minorHAnsi" w:eastAsiaTheme="minorEastAsia" w:hAnsiTheme="minorHAnsi" w:cstheme="minorBidi"/>
              <w:kern w:val="2"/>
              <w:sz w:val="24"/>
              <w:szCs w:val="24"/>
              <w:lang w:eastAsia="en-AU"/>
              <w14:ligatures w14:val="standardContextual"/>
            </w:rPr>
          </w:pPr>
          <w:hyperlink w:anchor="_Toc217038791" w:history="1">
            <w:r w:rsidRPr="00B952C7">
              <w:rPr>
                <w:rStyle w:val="Hyperlink"/>
                <w:rFonts w:eastAsia="MS Gothic"/>
              </w:rPr>
              <w:t>Section 2 Concepts</w:t>
            </w:r>
            <w:r>
              <w:rPr>
                <w:webHidden/>
              </w:rPr>
              <w:tab/>
            </w:r>
            <w:r>
              <w:rPr>
                <w:webHidden/>
              </w:rPr>
              <w:fldChar w:fldCharType="begin"/>
            </w:r>
            <w:r>
              <w:rPr>
                <w:webHidden/>
              </w:rPr>
              <w:instrText xml:space="preserve"> PAGEREF _Toc217038791 \h </w:instrText>
            </w:r>
            <w:r>
              <w:rPr>
                <w:webHidden/>
              </w:rPr>
            </w:r>
            <w:r>
              <w:rPr>
                <w:webHidden/>
              </w:rPr>
              <w:fldChar w:fldCharType="separate"/>
            </w:r>
            <w:r>
              <w:rPr>
                <w:webHidden/>
              </w:rPr>
              <w:t>7</w:t>
            </w:r>
            <w:r>
              <w:rPr>
                <w:webHidden/>
              </w:rPr>
              <w:fldChar w:fldCharType="end"/>
            </w:r>
          </w:hyperlink>
        </w:p>
        <w:p w14:paraId="6418777B" w14:textId="34D0BC6E" w:rsidR="007A7733" w:rsidRDefault="007A7733">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17038792" w:history="1">
            <w:r w:rsidRPr="00B952C7">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Indirect Time</w:t>
            </w:r>
            <w:r>
              <w:rPr>
                <w:noProof/>
                <w:webHidden/>
              </w:rPr>
              <w:tab/>
            </w:r>
            <w:r>
              <w:rPr>
                <w:noProof/>
                <w:webHidden/>
              </w:rPr>
              <w:fldChar w:fldCharType="begin"/>
            </w:r>
            <w:r>
              <w:rPr>
                <w:noProof/>
                <w:webHidden/>
              </w:rPr>
              <w:instrText xml:space="preserve"> PAGEREF _Toc217038792 \h </w:instrText>
            </w:r>
            <w:r>
              <w:rPr>
                <w:noProof/>
                <w:webHidden/>
              </w:rPr>
            </w:r>
            <w:r>
              <w:rPr>
                <w:noProof/>
                <w:webHidden/>
              </w:rPr>
              <w:fldChar w:fldCharType="separate"/>
            </w:r>
            <w:r>
              <w:rPr>
                <w:noProof/>
                <w:webHidden/>
              </w:rPr>
              <w:t>7</w:t>
            </w:r>
            <w:r>
              <w:rPr>
                <w:noProof/>
                <w:webHidden/>
              </w:rPr>
              <w:fldChar w:fldCharType="end"/>
            </w:r>
          </w:hyperlink>
        </w:p>
        <w:p w14:paraId="19ACA372" w14:textId="2682D9C1" w:rsidR="007A7733" w:rsidRDefault="007A7733">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17038793" w:history="1">
            <w:r w:rsidRPr="00B952C7">
              <w:rPr>
                <w:rStyle w:val="Hyperlink"/>
                <w:noProof/>
              </w:rPr>
              <w:t>2.2.10</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Service Stream</w:t>
            </w:r>
            <w:r>
              <w:rPr>
                <w:noProof/>
                <w:webHidden/>
              </w:rPr>
              <w:tab/>
            </w:r>
            <w:r>
              <w:rPr>
                <w:noProof/>
                <w:webHidden/>
              </w:rPr>
              <w:fldChar w:fldCharType="begin"/>
            </w:r>
            <w:r>
              <w:rPr>
                <w:noProof/>
                <w:webHidden/>
              </w:rPr>
              <w:instrText xml:space="preserve"> PAGEREF _Toc217038793 \h </w:instrText>
            </w:r>
            <w:r>
              <w:rPr>
                <w:noProof/>
                <w:webHidden/>
              </w:rPr>
            </w:r>
            <w:r>
              <w:rPr>
                <w:noProof/>
                <w:webHidden/>
              </w:rPr>
              <w:fldChar w:fldCharType="separate"/>
            </w:r>
            <w:r>
              <w:rPr>
                <w:noProof/>
                <w:webHidden/>
              </w:rPr>
              <w:t>7</w:t>
            </w:r>
            <w:r>
              <w:rPr>
                <w:noProof/>
                <w:webHidden/>
              </w:rPr>
              <w:fldChar w:fldCharType="end"/>
            </w:r>
          </w:hyperlink>
        </w:p>
        <w:p w14:paraId="0F070643" w14:textId="65602FEE" w:rsidR="007A7733" w:rsidRDefault="007A7733">
          <w:pPr>
            <w:pStyle w:val="TOC2"/>
            <w:rPr>
              <w:rFonts w:asciiTheme="minorHAnsi" w:eastAsiaTheme="minorEastAsia" w:hAnsiTheme="minorHAnsi" w:cstheme="minorBidi"/>
              <w:kern w:val="2"/>
              <w:sz w:val="24"/>
              <w:szCs w:val="24"/>
              <w:lang w:eastAsia="en-AU"/>
              <w14:ligatures w14:val="standardContextual"/>
            </w:rPr>
          </w:pPr>
          <w:hyperlink w:anchor="_Toc217038794" w:history="1">
            <w:r w:rsidRPr="00B952C7">
              <w:rPr>
                <w:rStyle w:val="Hyperlink"/>
                <w:rFonts w:eastAsia="MS Gothic"/>
              </w:rPr>
              <w:t>Section 3 Business Rules</w:t>
            </w:r>
            <w:r>
              <w:rPr>
                <w:webHidden/>
              </w:rPr>
              <w:tab/>
            </w:r>
            <w:r>
              <w:rPr>
                <w:webHidden/>
              </w:rPr>
              <w:fldChar w:fldCharType="begin"/>
            </w:r>
            <w:r>
              <w:rPr>
                <w:webHidden/>
              </w:rPr>
              <w:instrText xml:space="preserve"> PAGEREF _Toc217038794 \h </w:instrText>
            </w:r>
            <w:r>
              <w:rPr>
                <w:webHidden/>
              </w:rPr>
            </w:r>
            <w:r>
              <w:rPr>
                <w:webHidden/>
              </w:rPr>
              <w:fldChar w:fldCharType="separate"/>
            </w:r>
            <w:r>
              <w:rPr>
                <w:webHidden/>
              </w:rPr>
              <w:t>10</w:t>
            </w:r>
            <w:r>
              <w:rPr>
                <w:webHidden/>
              </w:rPr>
              <w:fldChar w:fldCharType="end"/>
            </w:r>
          </w:hyperlink>
        </w:p>
        <w:p w14:paraId="1B87F483" w14:textId="5E7674E4" w:rsidR="007A7733" w:rsidRDefault="007A7733">
          <w:pPr>
            <w:pStyle w:val="TOC3"/>
            <w:tabs>
              <w:tab w:val="left" w:pos="851"/>
            </w:tabs>
            <w:rPr>
              <w:rFonts w:asciiTheme="minorHAnsi" w:eastAsiaTheme="minorEastAsia" w:hAnsiTheme="minorHAnsi" w:cstheme="minorBidi"/>
              <w:noProof/>
              <w:kern w:val="2"/>
              <w:sz w:val="24"/>
              <w:szCs w:val="24"/>
              <w:lang w:eastAsia="en-AU"/>
              <w14:ligatures w14:val="standardContextual"/>
            </w:rPr>
          </w:pPr>
          <w:hyperlink w:anchor="_Toc217038795" w:history="1">
            <w:r w:rsidRPr="00B952C7">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Service activities reported to the Community Health Minimum Data Set</w:t>
            </w:r>
            <w:r>
              <w:rPr>
                <w:noProof/>
                <w:webHidden/>
              </w:rPr>
              <w:tab/>
            </w:r>
            <w:r>
              <w:rPr>
                <w:noProof/>
                <w:webHidden/>
              </w:rPr>
              <w:fldChar w:fldCharType="begin"/>
            </w:r>
            <w:r>
              <w:rPr>
                <w:noProof/>
                <w:webHidden/>
              </w:rPr>
              <w:instrText xml:space="preserve"> PAGEREF _Toc217038795 \h </w:instrText>
            </w:r>
            <w:r>
              <w:rPr>
                <w:noProof/>
                <w:webHidden/>
              </w:rPr>
            </w:r>
            <w:r>
              <w:rPr>
                <w:noProof/>
                <w:webHidden/>
              </w:rPr>
              <w:fldChar w:fldCharType="separate"/>
            </w:r>
            <w:r>
              <w:rPr>
                <w:noProof/>
                <w:webHidden/>
              </w:rPr>
              <w:t>10</w:t>
            </w:r>
            <w:r>
              <w:rPr>
                <w:noProof/>
                <w:webHidden/>
              </w:rPr>
              <w:fldChar w:fldCharType="end"/>
            </w:r>
          </w:hyperlink>
        </w:p>
        <w:p w14:paraId="49BBF398" w14:textId="20301D07" w:rsidR="007A7733" w:rsidRDefault="007A7733">
          <w:pPr>
            <w:pStyle w:val="TOC2"/>
            <w:rPr>
              <w:rFonts w:asciiTheme="minorHAnsi" w:eastAsiaTheme="minorEastAsia" w:hAnsiTheme="minorHAnsi" w:cstheme="minorBidi"/>
              <w:kern w:val="2"/>
              <w:sz w:val="24"/>
              <w:szCs w:val="24"/>
              <w:lang w:eastAsia="en-AU"/>
              <w14:ligatures w14:val="standardContextual"/>
            </w:rPr>
          </w:pPr>
          <w:hyperlink w:anchor="_Toc217038796" w:history="1">
            <w:r w:rsidRPr="00B952C7">
              <w:rPr>
                <w:rStyle w:val="Hyperlink"/>
                <w:rFonts w:eastAsia="MS Gothic"/>
              </w:rPr>
              <w:t>Section 4 Data Element Definitions</w:t>
            </w:r>
            <w:r>
              <w:rPr>
                <w:webHidden/>
              </w:rPr>
              <w:tab/>
            </w:r>
            <w:r>
              <w:rPr>
                <w:webHidden/>
              </w:rPr>
              <w:fldChar w:fldCharType="begin"/>
            </w:r>
            <w:r>
              <w:rPr>
                <w:webHidden/>
              </w:rPr>
              <w:instrText xml:space="preserve"> PAGEREF _Toc217038796 \h </w:instrText>
            </w:r>
            <w:r>
              <w:rPr>
                <w:webHidden/>
              </w:rPr>
            </w:r>
            <w:r>
              <w:rPr>
                <w:webHidden/>
              </w:rPr>
              <w:fldChar w:fldCharType="separate"/>
            </w:r>
            <w:r>
              <w:rPr>
                <w:webHidden/>
              </w:rPr>
              <w:t>19</w:t>
            </w:r>
            <w:r>
              <w:rPr>
                <w:webHidden/>
              </w:rPr>
              <w:fldChar w:fldCharType="end"/>
            </w:r>
          </w:hyperlink>
        </w:p>
        <w:p w14:paraId="4A7CFC4A" w14:textId="6B9BD55F" w:rsidR="007A7733" w:rsidRDefault="007A7733">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17038797" w:history="1">
            <w:r w:rsidRPr="00B952C7">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Client—health conditions 1-10—NNNN</w:t>
            </w:r>
            <w:r>
              <w:rPr>
                <w:noProof/>
                <w:webHidden/>
              </w:rPr>
              <w:tab/>
            </w:r>
            <w:r>
              <w:rPr>
                <w:noProof/>
                <w:webHidden/>
              </w:rPr>
              <w:fldChar w:fldCharType="begin"/>
            </w:r>
            <w:r>
              <w:rPr>
                <w:noProof/>
                <w:webHidden/>
              </w:rPr>
              <w:instrText xml:space="preserve"> PAGEREF _Toc217038797 \h </w:instrText>
            </w:r>
            <w:r>
              <w:rPr>
                <w:noProof/>
                <w:webHidden/>
              </w:rPr>
            </w:r>
            <w:r>
              <w:rPr>
                <w:noProof/>
                <w:webHidden/>
              </w:rPr>
              <w:fldChar w:fldCharType="separate"/>
            </w:r>
            <w:r>
              <w:rPr>
                <w:noProof/>
                <w:webHidden/>
              </w:rPr>
              <w:t>19</w:t>
            </w:r>
            <w:r>
              <w:rPr>
                <w:noProof/>
                <w:webHidden/>
              </w:rPr>
              <w:fldChar w:fldCharType="end"/>
            </w:r>
          </w:hyperlink>
        </w:p>
        <w:p w14:paraId="37E77634" w14:textId="6F9C74BF" w:rsidR="007A7733" w:rsidRDefault="007A7733">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17038798" w:history="1">
            <w:r w:rsidRPr="00B952C7">
              <w:rPr>
                <w:rStyle w:val="Hyperlink"/>
                <w:noProof/>
              </w:rPr>
              <w:t>4.2.15</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Client—social conditions 1-10—N(4)</w:t>
            </w:r>
            <w:r>
              <w:rPr>
                <w:noProof/>
                <w:webHidden/>
              </w:rPr>
              <w:tab/>
            </w:r>
            <w:r>
              <w:rPr>
                <w:noProof/>
                <w:webHidden/>
              </w:rPr>
              <w:fldChar w:fldCharType="begin"/>
            </w:r>
            <w:r>
              <w:rPr>
                <w:noProof/>
                <w:webHidden/>
              </w:rPr>
              <w:instrText xml:space="preserve"> PAGEREF _Toc217038798 \h </w:instrText>
            </w:r>
            <w:r>
              <w:rPr>
                <w:noProof/>
                <w:webHidden/>
              </w:rPr>
            </w:r>
            <w:r>
              <w:rPr>
                <w:noProof/>
                <w:webHidden/>
              </w:rPr>
              <w:fldChar w:fldCharType="separate"/>
            </w:r>
            <w:r>
              <w:rPr>
                <w:noProof/>
                <w:webHidden/>
              </w:rPr>
              <w:t>21</w:t>
            </w:r>
            <w:r>
              <w:rPr>
                <w:noProof/>
                <w:webHidden/>
              </w:rPr>
              <w:fldChar w:fldCharType="end"/>
            </w:r>
          </w:hyperlink>
        </w:p>
        <w:p w14:paraId="45AE8221" w14:textId="563D6AD7" w:rsidR="007A7733" w:rsidRDefault="007A7733">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17038799" w:history="1">
            <w:r w:rsidRPr="00B952C7">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Contact—funding source—N[N][N]</w:t>
            </w:r>
            <w:r>
              <w:rPr>
                <w:noProof/>
                <w:webHidden/>
              </w:rPr>
              <w:tab/>
            </w:r>
            <w:r>
              <w:rPr>
                <w:noProof/>
                <w:webHidden/>
              </w:rPr>
              <w:fldChar w:fldCharType="begin"/>
            </w:r>
            <w:r>
              <w:rPr>
                <w:noProof/>
                <w:webHidden/>
              </w:rPr>
              <w:instrText xml:space="preserve"> PAGEREF _Toc217038799 \h </w:instrText>
            </w:r>
            <w:r>
              <w:rPr>
                <w:noProof/>
                <w:webHidden/>
              </w:rPr>
            </w:r>
            <w:r>
              <w:rPr>
                <w:noProof/>
                <w:webHidden/>
              </w:rPr>
              <w:fldChar w:fldCharType="separate"/>
            </w:r>
            <w:r>
              <w:rPr>
                <w:noProof/>
                <w:webHidden/>
              </w:rPr>
              <w:t>23</w:t>
            </w:r>
            <w:r>
              <w:rPr>
                <w:noProof/>
                <w:webHidden/>
              </w:rPr>
              <w:fldChar w:fldCharType="end"/>
            </w:r>
          </w:hyperlink>
        </w:p>
        <w:p w14:paraId="52C312A4" w14:textId="50650781" w:rsidR="007A7733" w:rsidRDefault="007A7733">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17038800" w:history="1">
            <w:r w:rsidRPr="00B952C7">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B952C7">
              <w:rPr>
                <w:rStyle w:val="Hyperlink"/>
                <w:noProof/>
              </w:rPr>
              <w:t>Contact—indirect time—N[N][N]</w:t>
            </w:r>
            <w:r>
              <w:rPr>
                <w:noProof/>
                <w:webHidden/>
              </w:rPr>
              <w:tab/>
            </w:r>
            <w:r>
              <w:rPr>
                <w:noProof/>
                <w:webHidden/>
              </w:rPr>
              <w:fldChar w:fldCharType="begin"/>
            </w:r>
            <w:r>
              <w:rPr>
                <w:noProof/>
                <w:webHidden/>
              </w:rPr>
              <w:instrText xml:space="preserve"> PAGEREF _Toc217038800 \h </w:instrText>
            </w:r>
            <w:r>
              <w:rPr>
                <w:noProof/>
                <w:webHidden/>
              </w:rPr>
            </w:r>
            <w:r>
              <w:rPr>
                <w:noProof/>
                <w:webHidden/>
              </w:rPr>
              <w:fldChar w:fldCharType="separate"/>
            </w:r>
            <w:r>
              <w:rPr>
                <w:noProof/>
                <w:webHidden/>
              </w:rPr>
              <w:t>25</w:t>
            </w:r>
            <w:r>
              <w:rPr>
                <w:noProof/>
                <w:webHidden/>
              </w:rPr>
              <w:fldChar w:fldCharType="end"/>
            </w:r>
          </w:hyperlink>
        </w:p>
        <w:p w14:paraId="20AEF193" w14:textId="2DEA4061" w:rsidR="007A7733" w:rsidRDefault="007A7733">
          <w:pPr>
            <w:pStyle w:val="TOC2"/>
            <w:rPr>
              <w:rFonts w:asciiTheme="minorHAnsi" w:eastAsiaTheme="minorEastAsia" w:hAnsiTheme="minorHAnsi" w:cstheme="minorBidi"/>
              <w:kern w:val="2"/>
              <w:sz w:val="24"/>
              <w:szCs w:val="24"/>
              <w:lang w:eastAsia="en-AU"/>
              <w14:ligatures w14:val="standardContextual"/>
            </w:rPr>
          </w:pPr>
          <w:hyperlink w:anchor="_Toc217038801" w:history="1">
            <w:r w:rsidRPr="00B952C7">
              <w:rPr>
                <w:rStyle w:val="Hyperlink"/>
                <w:rFonts w:eastAsia="MS Gothic"/>
              </w:rPr>
              <w:t>Section 5 Edit/validation rules</w:t>
            </w:r>
            <w:r>
              <w:rPr>
                <w:webHidden/>
              </w:rPr>
              <w:tab/>
            </w:r>
            <w:r>
              <w:rPr>
                <w:webHidden/>
              </w:rPr>
              <w:fldChar w:fldCharType="begin"/>
            </w:r>
            <w:r>
              <w:rPr>
                <w:webHidden/>
              </w:rPr>
              <w:instrText xml:space="preserve"> PAGEREF _Toc217038801 \h </w:instrText>
            </w:r>
            <w:r>
              <w:rPr>
                <w:webHidden/>
              </w:rPr>
            </w:r>
            <w:r>
              <w:rPr>
                <w:webHidden/>
              </w:rPr>
              <w:fldChar w:fldCharType="separate"/>
            </w:r>
            <w:r>
              <w:rPr>
                <w:webHidden/>
              </w:rPr>
              <w:t>27</w:t>
            </w:r>
            <w:r>
              <w:rPr>
                <w:webHidden/>
              </w:rPr>
              <w:fldChar w:fldCharType="end"/>
            </w:r>
          </w:hyperlink>
        </w:p>
        <w:p w14:paraId="55D7269A" w14:textId="72765FA1" w:rsidR="00167C7B" w:rsidRDefault="00167C7B">
          <w:r>
            <w:rPr>
              <w:b/>
              <w:bCs/>
              <w:noProof/>
            </w:rPr>
            <w:fldChar w:fldCharType="end"/>
          </w:r>
        </w:p>
      </w:sdtContent>
    </w:sdt>
    <w:p w14:paraId="486C237F" w14:textId="77777777" w:rsidR="00C240F2" w:rsidRDefault="00C240F2" w:rsidP="007173CA">
      <w:pPr>
        <w:pStyle w:val="Body"/>
      </w:pPr>
    </w:p>
    <w:p w14:paraId="2AEC01E6" w14:textId="77777777" w:rsidR="00C04266" w:rsidRPr="00C04266" w:rsidRDefault="00C04266" w:rsidP="00C04266"/>
    <w:p w14:paraId="2EF4DA88" w14:textId="77777777" w:rsidR="00C04266" w:rsidRPr="00C04266" w:rsidRDefault="00C04266" w:rsidP="00C04266"/>
    <w:p w14:paraId="2AC0623B" w14:textId="78861801" w:rsidR="00C04266" w:rsidRDefault="00C04266" w:rsidP="00C04266">
      <w:pPr>
        <w:tabs>
          <w:tab w:val="left" w:pos="2891"/>
        </w:tabs>
        <w:rPr>
          <w:rFonts w:eastAsia="Times"/>
        </w:rPr>
      </w:pPr>
      <w:r>
        <w:rPr>
          <w:rFonts w:eastAsia="Times"/>
        </w:rPr>
        <w:tab/>
      </w:r>
    </w:p>
    <w:p w14:paraId="35AE513C" w14:textId="77777777" w:rsidR="00C04266" w:rsidRDefault="00C04266" w:rsidP="00C04266">
      <w:pPr>
        <w:rPr>
          <w:rFonts w:eastAsia="Times"/>
        </w:rPr>
      </w:pPr>
    </w:p>
    <w:p w14:paraId="3C87E475" w14:textId="7A2734BA" w:rsidR="00C04266" w:rsidRPr="00C04266" w:rsidRDefault="00C04266" w:rsidP="00C04266">
      <w:pPr>
        <w:sectPr w:rsidR="00C04266" w:rsidRPr="00C04266" w:rsidSect="002C5B7C">
          <w:headerReference w:type="even" r:id="rId14"/>
          <w:headerReference w:type="default" r:id="rId15"/>
          <w:footerReference w:type="default" r:id="rId16"/>
          <w:headerReference w:type="first" r:id="rId17"/>
          <w:pgSz w:w="11906" w:h="16838" w:code="9"/>
          <w:pgMar w:top="1701" w:right="1304" w:bottom="1418" w:left="1304" w:header="680" w:footer="851" w:gutter="0"/>
          <w:cols w:space="340"/>
          <w:docGrid w:linePitch="360"/>
        </w:sectPr>
      </w:pPr>
    </w:p>
    <w:p w14:paraId="1325FF33" w14:textId="12D69124" w:rsidR="00384735" w:rsidRDefault="000C729F" w:rsidP="0098761D">
      <w:pPr>
        <w:pStyle w:val="Heading1"/>
        <w:spacing w:before="240" w:after="120"/>
      </w:pPr>
      <w:bookmarkStart w:id="2" w:name="_Toc217036165"/>
      <w:bookmarkStart w:id="3" w:name="_Toc217038786"/>
      <w:r>
        <w:lastRenderedPageBreak/>
        <w:t>Executive summary</w:t>
      </w:r>
      <w:bookmarkEnd w:id="2"/>
      <w:bookmarkEnd w:id="3"/>
    </w:p>
    <w:p w14:paraId="3F9EF750" w14:textId="0F181FDA" w:rsidR="00606BBA" w:rsidRDefault="00606BBA" w:rsidP="00606BBA">
      <w:pPr>
        <w:pStyle w:val="Body"/>
        <w:rPr>
          <w:bCs/>
        </w:rPr>
      </w:pPr>
      <w:r>
        <w:rPr>
          <w:bCs/>
        </w:rPr>
        <w:t xml:space="preserve">The revisions to the Community Health Minimum Data Set (CHMDS) for 2026-27 financial year are summarised below: </w:t>
      </w:r>
    </w:p>
    <w:p w14:paraId="32D5F1C2" w14:textId="2F4E9464" w:rsidR="00235AE3" w:rsidRDefault="00235AE3" w:rsidP="004D3CDA">
      <w:pPr>
        <w:pStyle w:val="Body"/>
        <w:spacing w:after="0"/>
        <w:rPr>
          <w:b/>
          <w:bCs/>
        </w:rPr>
      </w:pPr>
      <w:bookmarkStart w:id="4" w:name="_Hlk176942850"/>
      <w:r>
        <w:rPr>
          <w:b/>
          <w:bCs/>
        </w:rPr>
        <w:t>Change to current data items</w:t>
      </w:r>
    </w:p>
    <w:bookmarkEnd w:id="4"/>
    <w:p w14:paraId="31BF8A75" w14:textId="5AB0E8F6" w:rsidR="00A3593E" w:rsidRPr="00712F90" w:rsidRDefault="00696D6A" w:rsidP="00C07192">
      <w:pPr>
        <w:pStyle w:val="Body"/>
        <w:numPr>
          <w:ilvl w:val="0"/>
          <w:numId w:val="15"/>
        </w:numPr>
        <w:rPr>
          <w:b/>
          <w:bCs/>
        </w:rPr>
      </w:pPr>
      <w:r>
        <w:t>Add</w:t>
      </w:r>
      <w:r w:rsidR="002E2E17">
        <w:t xml:space="preserve"> </w:t>
      </w:r>
      <w:r>
        <w:t xml:space="preserve">code to </w:t>
      </w:r>
      <w:r w:rsidR="00782478" w:rsidRPr="00712F90">
        <w:t>C</w:t>
      </w:r>
      <w:r w:rsidRPr="00712F90">
        <w:t xml:space="preserve">ontact – funding source </w:t>
      </w:r>
      <w:proofErr w:type="spellStart"/>
      <w:r w:rsidRPr="00712F90">
        <w:t>codeset</w:t>
      </w:r>
      <w:proofErr w:type="spellEnd"/>
    </w:p>
    <w:p w14:paraId="4B88B328" w14:textId="3609B3D9" w:rsidR="007D685B" w:rsidRPr="00712F90" w:rsidRDefault="00CA375C" w:rsidP="004D3CDA">
      <w:pPr>
        <w:pStyle w:val="Body"/>
        <w:spacing w:after="0"/>
        <w:rPr>
          <w:b/>
          <w:bCs/>
        </w:rPr>
      </w:pPr>
      <w:r w:rsidRPr="00712F90">
        <w:rPr>
          <w:b/>
          <w:bCs/>
        </w:rPr>
        <w:t>Change to</w:t>
      </w:r>
      <w:r w:rsidR="003C0EF4" w:rsidRPr="00712F90">
        <w:rPr>
          <w:b/>
          <w:bCs/>
        </w:rPr>
        <w:t xml:space="preserve"> business rules and</w:t>
      </w:r>
      <w:r w:rsidR="00C318DC" w:rsidRPr="00712F90">
        <w:rPr>
          <w:b/>
          <w:bCs/>
        </w:rPr>
        <w:t xml:space="preserve"> validation </w:t>
      </w:r>
      <w:r w:rsidR="009E26C4" w:rsidRPr="00712F90">
        <w:rPr>
          <w:b/>
          <w:bCs/>
        </w:rPr>
        <w:t>rules</w:t>
      </w:r>
    </w:p>
    <w:p w14:paraId="2475B1D1" w14:textId="6DABCCF2" w:rsidR="00CA375C" w:rsidRPr="00712F90" w:rsidRDefault="00435192" w:rsidP="00BC0662">
      <w:pPr>
        <w:pStyle w:val="Body"/>
        <w:numPr>
          <w:ilvl w:val="0"/>
          <w:numId w:val="17"/>
        </w:numPr>
      </w:pPr>
      <w:r w:rsidRPr="00712F90">
        <w:t xml:space="preserve">Change to </w:t>
      </w:r>
      <w:r w:rsidR="005C5E4F" w:rsidRPr="00712F90">
        <w:t>business rules and associated validation rules</w:t>
      </w:r>
      <w:r w:rsidRPr="00712F90">
        <w:t xml:space="preserve"> to allow </w:t>
      </w:r>
      <w:r w:rsidR="000D15DA" w:rsidRPr="00712F90">
        <w:t xml:space="preserve">additional </w:t>
      </w:r>
      <w:r w:rsidRPr="00712F90">
        <w:t>combination</w:t>
      </w:r>
      <w:r w:rsidR="000D15DA" w:rsidRPr="00712F90">
        <w:t>s</w:t>
      </w:r>
      <w:r w:rsidRPr="00712F90">
        <w:t xml:space="preserve"> of </w:t>
      </w:r>
      <w:r w:rsidR="003360FF" w:rsidRPr="00712F90">
        <w:t>Contact-</w:t>
      </w:r>
      <w:r w:rsidRPr="00712F90">
        <w:t>Funding Source</w:t>
      </w:r>
      <w:r w:rsidR="009D435D" w:rsidRPr="00712F90">
        <w:t xml:space="preserve"> and </w:t>
      </w:r>
      <w:r w:rsidR="003360FF" w:rsidRPr="00712F90">
        <w:t>Contact-Service stream</w:t>
      </w:r>
    </w:p>
    <w:p w14:paraId="061D5AE1" w14:textId="63E5FE1F" w:rsidR="00BB755F" w:rsidRPr="00712F90" w:rsidRDefault="00BB755F" w:rsidP="00BC0662">
      <w:pPr>
        <w:pStyle w:val="Body"/>
        <w:numPr>
          <w:ilvl w:val="0"/>
          <w:numId w:val="17"/>
        </w:numPr>
      </w:pPr>
      <w:r w:rsidRPr="00712F90">
        <w:t>New validation rules</w:t>
      </w:r>
      <w:r w:rsidR="00A35DD6" w:rsidRPr="00712F90">
        <w:t xml:space="preserve"> for use of supplementary </w:t>
      </w:r>
      <w:r w:rsidR="00F906DB" w:rsidRPr="00712F90">
        <w:t>values</w:t>
      </w:r>
      <w:r w:rsidR="00A35DD6" w:rsidRPr="00712F90">
        <w:t xml:space="preserve"> </w:t>
      </w:r>
      <w:r w:rsidR="00ED40CA" w:rsidRPr="00712F90">
        <w:t>for Client - health condition 1</w:t>
      </w:r>
      <w:r w:rsidR="00B42867" w:rsidRPr="00712F90">
        <w:t>,</w:t>
      </w:r>
      <w:r w:rsidR="00ED40CA" w:rsidRPr="00712F90">
        <w:t xml:space="preserve"> Client – social condition 1</w:t>
      </w:r>
      <w:r w:rsidR="00B42867" w:rsidRPr="00712F90">
        <w:t xml:space="preserve"> and Client – social condition 2</w:t>
      </w:r>
    </w:p>
    <w:p w14:paraId="5DE2136E" w14:textId="781104BB" w:rsidR="00951F84" w:rsidRPr="00712F90" w:rsidRDefault="00DE2C25" w:rsidP="004D3CDA">
      <w:pPr>
        <w:pStyle w:val="Body"/>
        <w:spacing w:after="0"/>
        <w:rPr>
          <w:b/>
          <w:bCs/>
        </w:rPr>
      </w:pPr>
      <w:r w:rsidRPr="00712F90">
        <w:rPr>
          <w:b/>
          <w:bCs/>
        </w:rPr>
        <w:t xml:space="preserve">Change to </w:t>
      </w:r>
      <w:r w:rsidR="00136CF9" w:rsidRPr="00712F90">
        <w:rPr>
          <w:b/>
          <w:bCs/>
        </w:rPr>
        <w:t xml:space="preserve">name and </w:t>
      </w:r>
      <w:r w:rsidRPr="00712F90">
        <w:rPr>
          <w:b/>
          <w:bCs/>
        </w:rPr>
        <w:t>definition</w:t>
      </w:r>
    </w:p>
    <w:p w14:paraId="1E8AC389" w14:textId="7F4E0BDA" w:rsidR="00CD4417" w:rsidRPr="00712F90" w:rsidRDefault="00CD4417" w:rsidP="00B90197">
      <w:pPr>
        <w:pStyle w:val="Body"/>
        <w:numPr>
          <w:ilvl w:val="0"/>
          <w:numId w:val="17"/>
        </w:numPr>
      </w:pPr>
      <w:r w:rsidRPr="00712F90">
        <w:t xml:space="preserve">Change to </w:t>
      </w:r>
      <w:r w:rsidR="009A683A" w:rsidRPr="00712F90">
        <w:t>Contact – funding source</w:t>
      </w:r>
      <w:r w:rsidR="000D2418" w:rsidRPr="00712F90">
        <w:t xml:space="preserve"> </w:t>
      </w:r>
      <w:r w:rsidR="00C60E04" w:rsidRPr="00712F90">
        <w:t xml:space="preserve">Health </w:t>
      </w:r>
      <w:r w:rsidR="000D2418" w:rsidRPr="00712F90">
        <w:t>support for children in care</w:t>
      </w:r>
      <w:r w:rsidR="005576AF" w:rsidRPr="00712F90">
        <w:t xml:space="preserve"> name</w:t>
      </w:r>
    </w:p>
    <w:p w14:paraId="60EE0E99" w14:textId="3EA4334F" w:rsidR="00B73D40" w:rsidRPr="00712F90" w:rsidRDefault="006F76B1" w:rsidP="00B90197">
      <w:pPr>
        <w:pStyle w:val="Body"/>
        <w:numPr>
          <w:ilvl w:val="0"/>
          <w:numId w:val="17"/>
        </w:numPr>
      </w:pPr>
      <w:r w:rsidRPr="00712F90">
        <w:t xml:space="preserve">Change to </w:t>
      </w:r>
      <w:r w:rsidR="0025141A" w:rsidRPr="00712F90">
        <w:t xml:space="preserve">Contact - </w:t>
      </w:r>
      <w:r w:rsidR="00CB77C8" w:rsidRPr="00712F90">
        <w:t xml:space="preserve">Service Stream </w:t>
      </w:r>
      <w:r w:rsidR="00685ECD" w:rsidRPr="00712F90">
        <w:t xml:space="preserve">Client Education </w:t>
      </w:r>
      <w:r w:rsidR="00CB77C8" w:rsidRPr="00712F90">
        <w:t>definitio</w:t>
      </w:r>
      <w:r w:rsidR="00B73D40" w:rsidRPr="00712F90">
        <w:t>n</w:t>
      </w:r>
    </w:p>
    <w:p w14:paraId="0CFB3D5B" w14:textId="0005AE8E" w:rsidR="00B73D40" w:rsidRPr="00712F90" w:rsidRDefault="00B73D40" w:rsidP="00B90197">
      <w:pPr>
        <w:pStyle w:val="Body"/>
        <w:numPr>
          <w:ilvl w:val="0"/>
          <w:numId w:val="17"/>
        </w:numPr>
      </w:pPr>
      <w:r w:rsidRPr="00712F90">
        <w:t xml:space="preserve">Update </w:t>
      </w:r>
      <w:r w:rsidR="005D4DBF" w:rsidRPr="00712F90">
        <w:t>guideline</w:t>
      </w:r>
      <w:r w:rsidR="005576AF" w:rsidRPr="00712F90">
        <w:t>s</w:t>
      </w:r>
      <w:r w:rsidR="005D4DBF" w:rsidRPr="00712F90">
        <w:t xml:space="preserve"> for </w:t>
      </w:r>
      <w:r w:rsidR="000C20E9" w:rsidRPr="00712F90">
        <w:t>Contact-Indirect time</w:t>
      </w:r>
    </w:p>
    <w:p w14:paraId="54668E32" w14:textId="77777777" w:rsidR="00075C01" w:rsidRDefault="00075C01" w:rsidP="00075C01">
      <w:pPr>
        <w:pStyle w:val="Body"/>
        <w:spacing w:after="0" w:line="240" w:lineRule="auto"/>
      </w:pPr>
    </w:p>
    <w:p w14:paraId="04FA7EC4" w14:textId="4E143DBD" w:rsidR="00075C01" w:rsidRDefault="00075C01" w:rsidP="00075C01">
      <w:pPr>
        <w:pStyle w:val="Body"/>
        <w:spacing w:after="0" w:line="240" w:lineRule="auto"/>
        <w:rPr>
          <w:i/>
          <w:iCs/>
        </w:rPr>
      </w:pPr>
      <w:r>
        <w:t xml:space="preserve">The changes for 2026-27 financial year, as outlined in this document, are applicable to the </w:t>
      </w:r>
      <w:r>
        <w:rPr>
          <w:i/>
          <w:iCs/>
        </w:rPr>
        <w:t>Community Health Minimum Data Set Submission Guidelines</w:t>
      </w:r>
      <w:r w:rsidR="00623D67">
        <w:rPr>
          <w:i/>
          <w:iCs/>
        </w:rPr>
        <w:t>.</w:t>
      </w:r>
    </w:p>
    <w:p w14:paraId="18DDC833" w14:textId="77777777" w:rsidR="00075C01" w:rsidRPr="0081785D" w:rsidRDefault="00075C01" w:rsidP="00075C01">
      <w:pPr>
        <w:pStyle w:val="Body"/>
        <w:spacing w:after="0" w:line="240" w:lineRule="auto"/>
      </w:pPr>
    </w:p>
    <w:p w14:paraId="47848271" w14:textId="32D543EE" w:rsidR="007D1D1A" w:rsidRDefault="00075C01" w:rsidP="00075C01">
      <w:pPr>
        <w:spacing w:after="0" w:line="240" w:lineRule="auto"/>
        <w:rPr>
          <w:rFonts w:eastAsia="MS Gothic" w:cs="Arial"/>
          <w:bCs/>
          <w:color w:val="53565A"/>
          <w:kern w:val="32"/>
          <w:sz w:val="44"/>
          <w:szCs w:val="44"/>
        </w:rPr>
      </w:pPr>
      <w:r>
        <w:t xml:space="preserve">The final set of data collection guidelines for CHMDS will be published in May 2026 for implementation 1 July 2026. </w:t>
      </w:r>
      <w:r w:rsidR="007D1D1A">
        <w:br w:type="page"/>
      </w:r>
    </w:p>
    <w:p w14:paraId="265BE8AD" w14:textId="305EFFB5" w:rsidR="00286953" w:rsidRDefault="00B513E4" w:rsidP="0098761D">
      <w:pPr>
        <w:pStyle w:val="Heading1"/>
        <w:spacing w:before="240" w:after="120"/>
      </w:pPr>
      <w:bookmarkStart w:id="5" w:name="_Toc217036166"/>
      <w:bookmarkStart w:id="6" w:name="_Toc217038787"/>
      <w:r>
        <w:lastRenderedPageBreak/>
        <w:t>Introduction</w:t>
      </w:r>
      <w:bookmarkEnd w:id="5"/>
      <w:bookmarkEnd w:id="6"/>
    </w:p>
    <w:p w14:paraId="6B875849" w14:textId="77777777" w:rsidR="001D2F8A" w:rsidRPr="008F0591" w:rsidRDefault="001D2F8A" w:rsidP="001D2F8A">
      <w:pPr>
        <w:pStyle w:val="Body"/>
        <w:rPr>
          <w:bCs/>
        </w:rPr>
      </w:pPr>
      <w:bookmarkStart w:id="7" w:name="_Toc51938685"/>
      <w:bookmarkStart w:id="8" w:name="_Toc51939360"/>
      <w:bookmarkStart w:id="9" w:name="_Toc88829757"/>
      <w:bookmarkStart w:id="10" w:name="_Toc99117810"/>
      <w:bookmarkStart w:id="11" w:name="_Toc525122719"/>
      <w:bookmarkStart w:id="12" w:name="_Toc69734934"/>
      <w:bookmarkStart w:id="13" w:name="_Toc99117831"/>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4252E8A6" w14:textId="77777777" w:rsidR="001D2F8A" w:rsidRPr="008F0591" w:rsidRDefault="001D2F8A" w:rsidP="001D2F8A">
      <w:pPr>
        <w:pStyle w:val="Body"/>
        <w:numPr>
          <w:ilvl w:val="0"/>
          <w:numId w:val="11"/>
        </w:numPr>
        <w:rPr>
          <w:bCs/>
        </w:rPr>
      </w:pPr>
      <w:r w:rsidRPr="008F0591">
        <w:rPr>
          <w:bCs/>
        </w:rPr>
        <w:t>supports the department's state and national reporting obligations</w:t>
      </w:r>
    </w:p>
    <w:p w14:paraId="01B3F32A" w14:textId="77777777" w:rsidR="001D2F8A" w:rsidRPr="008F0591" w:rsidRDefault="001D2F8A" w:rsidP="001D2F8A">
      <w:pPr>
        <w:pStyle w:val="Body"/>
        <w:numPr>
          <w:ilvl w:val="0"/>
          <w:numId w:val="11"/>
        </w:numPr>
        <w:rPr>
          <w:bCs/>
        </w:rPr>
      </w:pPr>
      <w:r w:rsidRPr="008F0591">
        <w:rPr>
          <w:bCs/>
        </w:rPr>
        <w:t>assists service planning and policy development</w:t>
      </w:r>
    </w:p>
    <w:p w14:paraId="6F8430FA" w14:textId="77777777" w:rsidR="001D2F8A" w:rsidRPr="008F0591" w:rsidRDefault="001D2F8A" w:rsidP="001D2F8A">
      <w:pPr>
        <w:pStyle w:val="Body"/>
        <w:numPr>
          <w:ilvl w:val="0"/>
          <w:numId w:val="11"/>
        </w:numPr>
        <w:rPr>
          <w:bCs/>
        </w:rPr>
      </w:pPr>
      <w:r w:rsidRPr="008F0591">
        <w:rPr>
          <w:bCs/>
        </w:rPr>
        <w:t>reflects changes in funding and service provision arrangements for the coming financial year</w:t>
      </w:r>
    </w:p>
    <w:p w14:paraId="3D57D2CB" w14:textId="77777777" w:rsidR="001D2F8A" w:rsidRPr="003A6677" w:rsidRDefault="001D2F8A" w:rsidP="001D2F8A">
      <w:pPr>
        <w:pStyle w:val="Body"/>
        <w:numPr>
          <w:ilvl w:val="0"/>
          <w:numId w:val="11"/>
        </w:numPr>
        <w:rPr>
          <w:bCs/>
        </w:rPr>
      </w:pPr>
      <w:r w:rsidRPr="008F0591">
        <w:rPr>
          <w:bCs/>
        </w:rPr>
        <w:t xml:space="preserve">incorporates appropriate feedback from </w:t>
      </w:r>
      <w:r>
        <w:rPr>
          <w:bCs/>
        </w:rPr>
        <w:t xml:space="preserve">stakeholders </w:t>
      </w:r>
      <w:r w:rsidRPr="008F0591">
        <w:rPr>
          <w:bCs/>
        </w:rPr>
        <w:t>on improvements.</w:t>
      </w:r>
    </w:p>
    <w:p w14:paraId="6D3E9CC5" w14:textId="77777777" w:rsidR="001D2F8A" w:rsidRDefault="001D2F8A" w:rsidP="001D2F8A">
      <w:pPr>
        <w:pStyle w:val="Body"/>
      </w:pPr>
      <w:r>
        <w:t xml:space="preserve">As part of the Community Health Minimum Data Set </w:t>
      </w:r>
      <w:r>
        <w:rPr>
          <w:rFonts w:eastAsia="Times New Roman"/>
        </w:rPr>
        <w:t xml:space="preserve">(CHMDS) </w:t>
      </w:r>
      <w:r>
        <w:t xml:space="preserve">annual change process, proposals and feedback are invited </w:t>
      </w:r>
      <w:r w:rsidRPr="00573AD9">
        <w:t xml:space="preserve">from </w:t>
      </w:r>
      <w:r>
        <w:t>s</w:t>
      </w:r>
      <w:r w:rsidRPr="00573AD9">
        <w:t xml:space="preserve">takeholders to ensure changes to the </w:t>
      </w:r>
      <w:r>
        <w:t>CHMDS</w:t>
      </w:r>
      <w:r w:rsidRPr="00573AD9">
        <w:t xml:space="preserve"> are fit-for-purpose</w:t>
      </w:r>
      <w:r>
        <w:t xml:space="preserve"> for each financial year</w:t>
      </w:r>
      <w:r w:rsidRPr="00573AD9">
        <w:t>.</w:t>
      </w:r>
    </w:p>
    <w:p w14:paraId="16112868" w14:textId="77777777" w:rsidR="001D2F8A" w:rsidRDefault="001D2F8A" w:rsidP="001D2F8A">
      <w:pPr>
        <w:pStyle w:val="Body"/>
      </w:pPr>
      <w:r>
        <w:t>All annual change proposals submitted are reviewed and assessed against a set of change criteria by the CHMDS Change Management Group (CMG) comprising departmental and sector representatives.</w:t>
      </w:r>
    </w:p>
    <w:p w14:paraId="2B47D48E" w14:textId="77777777" w:rsidR="001D2F8A" w:rsidRDefault="001D2F8A" w:rsidP="001D2F8A">
      <w:pPr>
        <w:pStyle w:val="Body"/>
      </w:pPr>
      <w:r>
        <w:t>The proposals accepted by the CHMDS CMG then proceed to publication for feedback.</w:t>
      </w:r>
    </w:p>
    <w:p w14:paraId="7DB21CF4" w14:textId="77777777" w:rsidR="001D2F8A" w:rsidRDefault="001D2F8A" w:rsidP="001D2F8A">
      <w:pPr>
        <w:pStyle w:val="Body"/>
      </w:pPr>
      <w:r>
        <w:t>Service providers are asked to discuss technical impacts with the supplier of their client management system and clinical impacts with their program manager when assessing the annual change proposals.</w:t>
      </w:r>
    </w:p>
    <w:p w14:paraId="350DC6E2" w14:textId="48DD9D9B" w:rsidR="001D2F8A" w:rsidRDefault="001D2F8A" w:rsidP="001D2F8A">
      <w:pPr>
        <w:pStyle w:val="Body"/>
      </w:pPr>
      <w:r>
        <w:t xml:space="preserve">The stakeholder feedback received is compiled and reviewed by the CMG to inform their recommendations for CHMDS Data Custodian approval </w:t>
      </w:r>
      <w:r w:rsidRPr="00523EDC">
        <w:t xml:space="preserve">for implementation </w:t>
      </w:r>
      <w:r>
        <w:t>in the CHMDS</w:t>
      </w:r>
      <w:r w:rsidRPr="00523EDC">
        <w:t xml:space="preserve"> </w:t>
      </w:r>
      <w:r>
        <w:t>from 1 July</w:t>
      </w:r>
      <w:r w:rsidRPr="00523EDC">
        <w:t xml:space="preserve"> 202</w:t>
      </w:r>
      <w:r w:rsidR="00F946AA">
        <w:t>6</w:t>
      </w:r>
      <w:r w:rsidRPr="00523EDC">
        <w:t>.</w:t>
      </w:r>
    </w:p>
    <w:p w14:paraId="6C93AAE2" w14:textId="77777777" w:rsidR="001D2F8A" w:rsidRDefault="001D2F8A" w:rsidP="001D2F8A">
      <w:pPr>
        <w:pStyle w:val="Body"/>
      </w:pPr>
      <w:r>
        <w:t>The revisions set out in this document are recommended by the CHMDS CMG and approved by the CHMDS Data Custodian and are complete as at the date of publication. Where further changes are required during the year, for example to improve data validation rules or supporting documentation, these will be advised via regular CHMDS Bulletins.</w:t>
      </w:r>
    </w:p>
    <w:p w14:paraId="780F97AF" w14:textId="77777777" w:rsidR="001D2F8A" w:rsidRPr="00DF745A" w:rsidRDefault="001D2F8A" w:rsidP="001D2F8A">
      <w:pPr>
        <w:pStyle w:val="Body"/>
        <w:rPr>
          <w:i/>
        </w:rPr>
      </w:pPr>
      <w:r>
        <w:t>Victorian service providers must ensure their software can create a data submission file in accordance with the revised specifications and ensure reporting capability is achieved to maintain compliance with reporting timeframes.</w:t>
      </w:r>
    </w:p>
    <w:p w14:paraId="093B10E2" w14:textId="77777777" w:rsidR="001D2F8A" w:rsidRDefault="001D2F8A" w:rsidP="001D2F8A">
      <w:pPr>
        <w:pStyle w:val="Body"/>
      </w:pPr>
      <w:r>
        <w:t xml:space="preserve">Please contact </w:t>
      </w:r>
      <w:hyperlink r:id="rId18" w:history="1">
        <w:r w:rsidRPr="004F3847">
          <w:rPr>
            <w:rStyle w:val="Hyperlink"/>
          </w:rPr>
          <w:t>CHMDS-data@health.vic.gov.au</w:t>
        </w:r>
      </w:hyperlink>
      <w:r>
        <w:t xml:space="preserve"> with any queries.</w:t>
      </w:r>
    </w:p>
    <w:p w14:paraId="17C457DB" w14:textId="77777777" w:rsidR="00B513E4" w:rsidRPr="00D74369" w:rsidRDefault="00B513E4" w:rsidP="009415D1">
      <w:pPr>
        <w:pStyle w:val="Heading2"/>
      </w:pPr>
      <w:bookmarkStart w:id="14" w:name="_Toc217036167"/>
      <w:bookmarkStart w:id="15" w:name="_Toc217038788"/>
      <w:r w:rsidRPr="00D74369">
        <w:t>Orientation to this document</w:t>
      </w:r>
      <w:bookmarkEnd w:id="7"/>
      <w:bookmarkEnd w:id="14"/>
      <w:bookmarkEnd w:id="15"/>
    </w:p>
    <w:p w14:paraId="626B2B92" w14:textId="2619806B" w:rsidR="00B513E4" w:rsidRPr="001557B0" w:rsidRDefault="00796966" w:rsidP="00982E35">
      <w:pPr>
        <w:pStyle w:val="Bullet1"/>
        <w:numPr>
          <w:ilvl w:val="0"/>
          <w:numId w:val="10"/>
        </w:numPr>
        <w:ind w:left="357" w:hanging="357"/>
      </w:pPr>
      <w:r w:rsidRPr="001557B0">
        <w:t>C</w:t>
      </w:r>
      <w:r w:rsidR="00B513E4" w:rsidRPr="001557B0">
        <w:t xml:space="preserve">hanges to existing data elements </w:t>
      </w:r>
      <w:r w:rsidR="00B513E4" w:rsidRPr="001557B0">
        <w:rPr>
          <w:highlight w:val="green"/>
        </w:rPr>
        <w:t>are highlighted in green</w:t>
      </w:r>
    </w:p>
    <w:p w14:paraId="02E3854D" w14:textId="6FBE2499" w:rsidR="00F043C3" w:rsidRDefault="00F043C3" w:rsidP="00982E35">
      <w:pPr>
        <w:pStyle w:val="Bullet1"/>
        <w:numPr>
          <w:ilvl w:val="0"/>
          <w:numId w:val="10"/>
        </w:numPr>
        <w:ind w:left="357" w:hanging="357"/>
      </w:pPr>
      <w:r>
        <w:t xml:space="preserve">Redundant values and definitions relating to existing elements are </w:t>
      </w:r>
      <w:r w:rsidRPr="000700D3">
        <w:rPr>
          <w:strike/>
          <w:highlight w:val="yellow"/>
        </w:rPr>
        <w:t xml:space="preserve">struck </w:t>
      </w:r>
      <w:r w:rsidRPr="00D73E86">
        <w:rPr>
          <w:strike/>
          <w:highlight w:val="yellow"/>
        </w:rPr>
        <w:t>through</w:t>
      </w:r>
      <w:r w:rsidR="000700D3" w:rsidRPr="00D73E86">
        <w:rPr>
          <w:strike/>
          <w:highlight w:val="yellow"/>
        </w:rPr>
        <w:t xml:space="preserve"> </w:t>
      </w:r>
      <w:r w:rsidR="000700D3" w:rsidRPr="00B41AF0">
        <w:rPr>
          <w:strike/>
          <w:highlight w:val="yellow"/>
        </w:rPr>
        <w:t xml:space="preserve">and highlighted </w:t>
      </w:r>
      <w:r w:rsidR="000700D3" w:rsidRPr="00D73E86">
        <w:rPr>
          <w:strike/>
          <w:highlight w:val="yellow"/>
        </w:rPr>
        <w:t>yellow</w:t>
      </w:r>
    </w:p>
    <w:p w14:paraId="03A0D109" w14:textId="0E3FEAA9" w:rsidR="00F043C3" w:rsidRDefault="00F043C3" w:rsidP="00982E35">
      <w:pPr>
        <w:pStyle w:val="Bullet1"/>
        <w:numPr>
          <w:ilvl w:val="0"/>
          <w:numId w:val="10"/>
        </w:numPr>
        <w:ind w:left="357" w:hanging="357"/>
      </w:pPr>
      <w:r>
        <w:t xml:space="preserve">New </w:t>
      </w:r>
      <w:r w:rsidR="002D7E47">
        <w:t xml:space="preserve">codes and </w:t>
      </w:r>
      <w:r>
        <w:t xml:space="preserve">validations are marked ## </w:t>
      </w:r>
      <w:r w:rsidR="001B0987">
        <w:t>if code has not yet been allocated</w:t>
      </w:r>
    </w:p>
    <w:p w14:paraId="42B178EE" w14:textId="6C8EF6B1" w:rsidR="00B513E4" w:rsidRDefault="00B513E4" w:rsidP="00982E35">
      <w:pPr>
        <w:numPr>
          <w:ilvl w:val="0"/>
          <w:numId w:val="10"/>
        </w:numPr>
        <w:spacing w:line="240" w:lineRule="auto"/>
        <w:ind w:left="357" w:hanging="357"/>
        <w:rPr>
          <w:rFonts w:eastAsia="Times"/>
          <w:szCs w:val="21"/>
        </w:rPr>
      </w:pPr>
      <w:r>
        <w:rPr>
          <w:rFonts w:eastAsia="Times"/>
          <w:szCs w:val="21"/>
        </w:rPr>
        <w:t>C</w:t>
      </w:r>
      <w:r w:rsidRPr="00FE1D53">
        <w:rPr>
          <w:rFonts w:eastAsia="Times"/>
          <w:szCs w:val="21"/>
        </w:rPr>
        <w:t xml:space="preserve">hanges are shown under the appropriate </w:t>
      </w:r>
      <w:r w:rsidR="00796966" w:rsidRPr="004D71B4">
        <w:rPr>
          <w:rFonts w:eastAsia="Times"/>
          <w:i/>
          <w:iCs/>
          <w:szCs w:val="21"/>
        </w:rPr>
        <w:t>C</w:t>
      </w:r>
      <w:r w:rsidR="004D71B4" w:rsidRPr="004D71B4">
        <w:rPr>
          <w:rFonts w:eastAsia="Times"/>
          <w:i/>
          <w:iCs/>
          <w:szCs w:val="21"/>
        </w:rPr>
        <w:t>ommunity Health Minimum Data Set Submission Guidelines</w:t>
      </w:r>
      <w:r w:rsidR="0092324B">
        <w:rPr>
          <w:rFonts w:eastAsia="Times"/>
          <w:szCs w:val="21"/>
        </w:rPr>
        <w:t xml:space="preserve"> </w:t>
      </w:r>
      <w:r w:rsidR="004B296F" w:rsidRPr="00FE1D53">
        <w:rPr>
          <w:rFonts w:eastAsia="Times"/>
          <w:szCs w:val="21"/>
        </w:rPr>
        <w:t>section headings</w:t>
      </w:r>
      <w:r w:rsidR="00EF0777">
        <w:rPr>
          <w:rFonts w:eastAsia="Times"/>
          <w:szCs w:val="21"/>
        </w:rPr>
        <w:t xml:space="preserve"> </w:t>
      </w:r>
      <w:r w:rsidR="00A94075">
        <w:rPr>
          <w:rFonts w:eastAsia="Times"/>
          <w:szCs w:val="21"/>
        </w:rPr>
        <w:t>and/</w:t>
      </w:r>
      <w:r w:rsidR="00EF0777">
        <w:rPr>
          <w:rFonts w:eastAsia="Times"/>
          <w:szCs w:val="21"/>
        </w:rPr>
        <w:t xml:space="preserve">or relevant table in the </w:t>
      </w:r>
      <w:r w:rsidR="00A94075" w:rsidRPr="00A94075">
        <w:rPr>
          <w:rFonts w:eastAsia="Times"/>
          <w:i/>
          <w:iCs/>
          <w:szCs w:val="21"/>
        </w:rPr>
        <w:t xml:space="preserve">CHMDS </w:t>
      </w:r>
      <w:r w:rsidR="004C271E">
        <w:rPr>
          <w:rFonts w:eastAsia="Times"/>
          <w:i/>
          <w:iCs/>
          <w:szCs w:val="21"/>
        </w:rPr>
        <w:t>Reference Files</w:t>
      </w:r>
    </w:p>
    <w:p w14:paraId="75965286" w14:textId="77777777" w:rsidR="000067C6" w:rsidRDefault="000067C6">
      <w:pPr>
        <w:spacing w:after="0" w:line="240" w:lineRule="auto"/>
        <w:rPr>
          <w:rFonts w:eastAsia="Times"/>
        </w:rPr>
      </w:pPr>
      <w:r>
        <w:br w:type="page"/>
      </w:r>
    </w:p>
    <w:p w14:paraId="003512C3" w14:textId="77777777" w:rsidR="00F42174" w:rsidRDefault="00F42174" w:rsidP="008959F1">
      <w:pPr>
        <w:pStyle w:val="Body"/>
      </w:pPr>
    </w:p>
    <w:p w14:paraId="0EA6F109" w14:textId="0881FE0B" w:rsidR="001F45F1" w:rsidRPr="00D74369" w:rsidRDefault="002F1461" w:rsidP="008E5145">
      <w:pPr>
        <w:pStyle w:val="Heading1"/>
      </w:pPr>
      <w:bookmarkStart w:id="16" w:name="_Toc217038789"/>
      <w:r>
        <w:t>Proposals for Implementation</w:t>
      </w:r>
      <w:r w:rsidR="00FB3612" w:rsidRPr="00D74369">
        <w:t>:</w:t>
      </w:r>
      <w:bookmarkEnd w:id="16"/>
    </w:p>
    <w:p w14:paraId="08118EFF" w14:textId="48674778" w:rsidR="003E73F9" w:rsidRDefault="005A759A" w:rsidP="003E73F9">
      <w:pPr>
        <w:pStyle w:val="Body"/>
      </w:pPr>
      <w:r>
        <w:t xml:space="preserve">The </w:t>
      </w:r>
      <w:bookmarkStart w:id="17" w:name="_Hlk153182083"/>
      <w:r w:rsidR="003E73F9">
        <w:t xml:space="preserve">five proposals </w:t>
      </w:r>
      <w:bookmarkEnd w:id="17"/>
      <w:r w:rsidR="003E73F9">
        <w:t>approved by the CHMDS Data Custodian for implementation to CHMDS in 202</w:t>
      </w:r>
      <w:r w:rsidR="00B27651">
        <w:t>6</w:t>
      </w:r>
      <w:r w:rsidR="003E73F9">
        <w:t>-2</w:t>
      </w:r>
      <w:r w:rsidR="00B27651">
        <w:t>7</w:t>
      </w:r>
      <w:r w:rsidR="003E73F9">
        <w:t xml:space="preserve"> are listed below alongside their relevant changes:</w:t>
      </w:r>
    </w:p>
    <w:p w14:paraId="11D15C56" w14:textId="50EB6227" w:rsidR="00A753B9" w:rsidRDefault="00A753B9" w:rsidP="00A753B9">
      <w:pPr>
        <w:pStyle w:val="Body"/>
        <w:spacing w:before="120"/>
        <w:ind w:left="284"/>
        <w:rPr>
          <w:b/>
          <w:bCs/>
        </w:rPr>
      </w:pPr>
      <w:r w:rsidRPr="009F40E9">
        <w:rPr>
          <w:b/>
          <w:bCs/>
        </w:rPr>
        <w:t xml:space="preserve">Proposal </w:t>
      </w:r>
      <w:r w:rsidRPr="00A753B9">
        <w:rPr>
          <w:b/>
          <w:bCs/>
        </w:rPr>
        <w:t>1 – Inclusion of new funding source for the Victorian Community Health Seniors Program</w:t>
      </w:r>
    </w:p>
    <w:p w14:paraId="27D0165A" w14:textId="7E85DE16" w:rsidR="00A753B9" w:rsidRPr="008E5145" w:rsidRDefault="00A753B9" w:rsidP="00A753B9">
      <w:pPr>
        <w:pStyle w:val="Body"/>
        <w:ind w:left="284"/>
        <w:rPr>
          <w:rStyle w:val="Hyperlink"/>
        </w:rPr>
      </w:pPr>
      <w:r w:rsidRPr="008E5145">
        <w:fldChar w:fldCharType="begin"/>
      </w:r>
      <w:r w:rsidR="00661E32" w:rsidRPr="008E5145">
        <w:instrText>HYPERLINK  \l "_3.1_Service_activities"</w:instrText>
      </w:r>
      <w:r w:rsidRPr="008E5145">
        <w:fldChar w:fldCharType="separate"/>
      </w:r>
      <w:r w:rsidRPr="008E5145">
        <w:rPr>
          <w:rStyle w:val="Hyperlink"/>
        </w:rPr>
        <w:t>Section 3.1 Table 3 Interrelationship of Funding Source, Funded Activity and Service Type</w:t>
      </w:r>
    </w:p>
    <w:p w14:paraId="74F63CA1" w14:textId="73715EC6" w:rsidR="00A753B9" w:rsidRDefault="00A753B9" w:rsidP="00A753B9">
      <w:pPr>
        <w:pStyle w:val="Body"/>
        <w:spacing w:after="240"/>
        <w:ind w:left="284"/>
      </w:pPr>
      <w:r w:rsidRPr="008E5145">
        <w:fldChar w:fldCharType="end"/>
      </w:r>
      <w:hyperlink w:anchor="_4.3.6_Contact—funding_source—N[N][N" w:history="1">
        <w:r w:rsidRPr="008E5145">
          <w:rPr>
            <w:rStyle w:val="Hyperlink"/>
          </w:rPr>
          <w:t>Section 4.3.6 Contact—funding source</w:t>
        </w:r>
      </w:hyperlink>
    </w:p>
    <w:p w14:paraId="1847B863" w14:textId="77777777" w:rsidR="000E4D01" w:rsidRPr="000E4D01" w:rsidRDefault="00A753B9" w:rsidP="000E4D01">
      <w:pPr>
        <w:pStyle w:val="Body"/>
        <w:spacing w:before="120"/>
        <w:ind w:left="284"/>
        <w:rPr>
          <w:b/>
          <w:bCs/>
        </w:rPr>
      </w:pPr>
      <w:r w:rsidRPr="00070F3B">
        <w:rPr>
          <w:b/>
          <w:bCs/>
        </w:rPr>
        <w:t xml:space="preserve">Proposal 2 – </w:t>
      </w:r>
      <w:r w:rsidR="000E4D01" w:rsidRPr="000E4D01">
        <w:rPr>
          <w:b/>
          <w:bCs/>
        </w:rPr>
        <w:t>Changes to title of funding source code</w:t>
      </w:r>
    </w:p>
    <w:bookmarkStart w:id="18" w:name="_Hlk217037655"/>
    <w:p w14:paraId="30F5C00B" w14:textId="77777777" w:rsidR="00CD0A85" w:rsidRPr="008E5145" w:rsidRDefault="00CD0A85" w:rsidP="00CD0A85">
      <w:pPr>
        <w:pStyle w:val="Body"/>
        <w:ind w:left="284"/>
        <w:rPr>
          <w:rStyle w:val="Hyperlink"/>
        </w:rPr>
      </w:pPr>
      <w:r w:rsidRPr="008E5145">
        <w:fldChar w:fldCharType="begin"/>
      </w:r>
      <w:r w:rsidRPr="008E5145">
        <w:instrText>HYPERLINK  \l "_3.1_Service_activities"</w:instrText>
      </w:r>
      <w:r w:rsidRPr="008E5145">
        <w:fldChar w:fldCharType="separate"/>
      </w:r>
      <w:r w:rsidRPr="008E5145">
        <w:rPr>
          <w:rStyle w:val="Hyperlink"/>
        </w:rPr>
        <w:t>Section 3.1 Table 3 Interrelationship of Funding Source, Funded Activity and Service Type</w:t>
      </w:r>
    </w:p>
    <w:p w14:paraId="5ED53A4A" w14:textId="3E349A08" w:rsidR="00CD0A85" w:rsidRDefault="00CD0A85" w:rsidP="00CD0A85">
      <w:pPr>
        <w:pStyle w:val="Body"/>
        <w:spacing w:after="240"/>
        <w:ind w:left="284"/>
      </w:pPr>
      <w:r w:rsidRPr="008E5145">
        <w:fldChar w:fldCharType="end"/>
      </w:r>
      <w:bookmarkEnd w:id="18"/>
      <w:r w:rsidRPr="008E5145">
        <w:fldChar w:fldCharType="begin"/>
      </w:r>
      <w:r w:rsidRPr="008E5145">
        <w:instrText>HYPERLINK  \l "_4.3.6_Contact—funding_source—N[N][N"</w:instrText>
      </w:r>
      <w:r w:rsidRPr="008E5145">
        <w:fldChar w:fldCharType="separate"/>
      </w:r>
      <w:r w:rsidRPr="008E5145">
        <w:rPr>
          <w:rStyle w:val="Hyperlink"/>
        </w:rPr>
        <w:t>Section 4.3.6 Contact—funding source</w:t>
      </w:r>
      <w:r w:rsidRPr="008E5145">
        <w:fldChar w:fldCharType="end"/>
      </w:r>
    </w:p>
    <w:p w14:paraId="12EC7CBB" w14:textId="5D92000B" w:rsidR="00A753B9" w:rsidRDefault="00A753B9" w:rsidP="00A753B9">
      <w:pPr>
        <w:pStyle w:val="Body"/>
        <w:ind w:left="284"/>
        <w:rPr>
          <w:b/>
          <w:bCs/>
        </w:rPr>
      </w:pPr>
      <w:hyperlink w:anchor="_4.3.6_Contact—funding_source—N[N][N" w:history="1"/>
      <w:r w:rsidRPr="00F228B3">
        <w:rPr>
          <w:b/>
          <w:bCs/>
        </w:rPr>
        <w:t xml:space="preserve">Proposal </w:t>
      </w:r>
      <w:r w:rsidR="00F07111">
        <w:rPr>
          <w:b/>
          <w:bCs/>
        </w:rPr>
        <w:t>3</w:t>
      </w:r>
      <w:r w:rsidRPr="00F228B3">
        <w:rPr>
          <w:b/>
          <w:bCs/>
        </w:rPr>
        <w:t xml:space="preserve"> – </w:t>
      </w:r>
      <w:r w:rsidR="00F07111" w:rsidRPr="00F07111">
        <w:rPr>
          <w:b/>
          <w:bCs/>
        </w:rPr>
        <w:t>Add ‘client education’ and ‘care coordination’ service stream to additional funding sources</w:t>
      </w:r>
      <w:r w:rsidR="003625D8">
        <w:rPr>
          <w:b/>
          <w:bCs/>
        </w:rPr>
        <w:t xml:space="preserve"> and </w:t>
      </w:r>
      <w:r w:rsidR="00404BC1">
        <w:rPr>
          <w:b/>
          <w:bCs/>
        </w:rPr>
        <w:t>update</w:t>
      </w:r>
      <w:r w:rsidR="003625D8">
        <w:rPr>
          <w:b/>
          <w:bCs/>
        </w:rPr>
        <w:t xml:space="preserve"> ‘client education’ definition</w:t>
      </w:r>
    </w:p>
    <w:p w14:paraId="62ED1190" w14:textId="6B32D4B4" w:rsidR="00747548" w:rsidRPr="00EC0A66" w:rsidRDefault="00747548" w:rsidP="00747548">
      <w:pPr>
        <w:pStyle w:val="Body"/>
        <w:ind w:left="284"/>
        <w:rPr>
          <w:rStyle w:val="Hyperlink"/>
        </w:rPr>
      </w:pPr>
      <w:r w:rsidRPr="00EC0A66">
        <w:fldChar w:fldCharType="begin"/>
      </w:r>
      <w:r w:rsidRPr="00EC0A66">
        <w:instrText>HYPERLINK  \l "_2.2.10_Service_Stream"</w:instrText>
      </w:r>
      <w:r w:rsidRPr="00EC0A66">
        <w:fldChar w:fldCharType="separate"/>
      </w:r>
      <w:r w:rsidRPr="00EC0A66">
        <w:rPr>
          <w:rStyle w:val="Hyperlink"/>
        </w:rPr>
        <w:t>Section 2.2.10 Service Stream Table 2 Service stream definitions</w:t>
      </w:r>
    </w:p>
    <w:p w14:paraId="6B992C14" w14:textId="74FF5F28" w:rsidR="00A753B9" w:rsidRPr="00EC0A66" w:rsidRDefault="00747548" w:rsidP="001276E5">
      <w:pPr>
        <w:pStyle w:val="Body"/>
        <w:spacing w:after="240"/>
        <w:ind w:left="284"/>
      </w:pPr>
      <w:r w:rsidRPr="00EC0A66">
        <w:fldChar w:fldCharType="end"/>
      </w:r>
      <w:hyperlink w:anchor="_3.1_Service_activities" w:history="1">
        <w:r w:rsidR="00CD0A85" w:rsidRPr="00EC0A66">
          <w:rPr>
            <w:rStyle w:val="Hyperlink"/>
          </w:rPr>
          <w:t>Section 3.1 Table 3 Interrelationship of Funding Source, Funded Activity and Service Type</w:t>
        </w:r>
      </w:hyperlink>
    </w:p>
    <w:p w14:paraId="6E3CED61" w14:textId="60FF8F5D" w:rsidR="00A753B9" w:rsidRPr="00EC0A66" w:rsidRDefault="00A753B9" w:rsidP="00A753B9">
      <w:pPr>
        <w:pStyle w:val="Body"/>
        <w:ind w:left="284"/>
        <w:rPr>
          <w:b/>
          <w:bCs/>
        </w:rPr>
      </w:pPr>
      <w:r w:rsidRPr="00EC0A66">
        <w:rPr>
          <w:b/>
          <w:bCs/>
        </w:rPr>
        <w:t xml:space="preserve">Proposal </w:t>
      </w:r>
      <w:r w:rsidR="00964FB7" w:rsidRPr="00EC0A66">
        <w:rPr>
          <w:b/>
          <w:bCs/>
        </w:rPr>
        <w:t>6</w:t>
      </w:r>
      <w:r w:rsidRPr="00EC0A66">
        <w:rPr>
          <w:b/>
          <w:bCs/>
        </w:rPr>
        <w:t xml:space="preserve"> – </w:t>
      </w:r>
      <w:r w:rsidR="00964FB7" w:rsidRPr="00EC0A66">
        <w:rPr>
          <w:b/>
          <w:bCs/>
        </w:rPr>
        <w:t>Update Contact – Indirect time guide for use</w:t>
      </w:r>
    </w:p>
    <w:p w14:paraId="326B94A8" w14:textId="2872F62B" w:rsidR="00A753B9" w:rsidRPr="00EC0A66" w:rsidRDefault="00A753B9" w:rsidP="00A753B9">
      <w:pPr>
        <w:pStyle w:val="Body"/>
        <w:ind w:left="284"/>
        <w:rPr>
          <w:rStyle w:val="Hyperlink"/>
        </w:rPr>
      </w:pPr>
      <w:r w:rsidRPr="00EC0A66">
        <w:fldChar w:fldCharType="begin"/>
      </w:r>
      <w:r w:rsidR="005F7A5C" w:rsidRPr="00EC0A66">
        <w:instrText>HYPERLINK  \l "_2.2.5_Indirect_Time"</w:instrText>
      </w:r>
      <w:r w:rsidRPr="00EC0A66">
        <w:fldChar w:fldCharType="separate"/>
      </w:r>
      <w:r w:rsidRPr="00EC0A66">
        <w:rPr>
          <w:rStyle w:val="Hyperlink"/>
        </w:rPr>
        <w:t>Section 2.2.</w:t>
      </w:r>
      <w:r w:rsidR="00D46F89" w:rsidRPr="00EC0A66">
        <w:rPr>
          <w:rStyle w:val="Hyperlink"/>
        </w:rPr>
        <w:t>5</w:t>
      </w:r>
      <w:r w:rsidRPr="00EC0A66">
        <w:rPr>
          <w:rStyle w:val="Hyperlink"/>
        </w:rPr>
        <w:t xml:space="preserve"> </w:t>
      </w:r>
      <w:r w:rsidR="00D46F89" w:rsidRPr="00EC0A66">
        <w:rPr>
          <w:rStyle w:val="Hyperlink"/>
        </w:rPr>
        <w:t>Indirect Time</w:t>
      </w:r>
    </w:p>
    <w:p w14:paraId="07FA4897" w14:textId="76822882" w:rsidR="00A753B9" w:rsidRDefault="00A753B9" w:rsidP="00723D41">
      <w:pPr>
        <w:pStyle w:val="Body"/>
        <w:spacing w:after="240"/>
        <w:ind w:left="284"/>
      </w:pPr>
      <w:r w:rsidRPr="00EC0A66">
        <w:fldChar w:fldCharType="end"/>
      </w:r>
      <w:hyperlink w:anchor="_4.3.7_Contact—indirect_time—N[N][N]" w:history="1">
        <w:r w:rsidRPr="00EC0A66">
          <w:rPr>
            <w:rStyle w:val="Hyperlink"/>
          </w:rPr>
          <w:t>Section 4.3.</w:t>
        </w:r>
        <w:r w:rsidR="00D46F89" w:rsidRPr="00EC0A66">
          <w:rPr>
            <w:rStyle w:val="Hyperlink"/>
          </w:rPr>
          <w:t>7</w:t>
        </w:r>
        <w:r w:rsidRPr="00EC0A66">
          <w:rPr>
            <w:rStyle w:val="Hyperlink"/>
          </w:rPr>
          <w:t xml:space="preserve"> Contact—</w:t>
        </w:r>
        <w:r w:rsidR="001C78DE" w:rsidRPr="00EC0A66">
          <w:rPr>
            <w:rStyle w:val="Hyperlink"/>
          </w:rPr>
          <w:t>indirect time</w:t>
        </w:r>
      </w:hyperlink>
    </w:p>
    <w:p w14:paraId="27BF7464" w14:textId="73EE2C03" w:rsidR="00A753B9" w:rsidRPr="00164F6C" w:rsidRDefault="00A753B9" w:rsidP="00A753B9">
      <w:pPr>
        <w:pStyle w:val="Body"/>
        <w:ind w:left="284"/>
        <w:rPr>
          <w:b/>
          <w:bCs/>
        </w:rPr>
      </w:pPr>
      <w:r w:rsidRPr="00164F6C">
        <w:rPr>
          <w:b/>
          <w:bCs/>
        </w:rPr>
        <w:t xml:space="preserve">Proposal </w:t>
      </w:r>
      <w:r w:rsidR="00F00EC3">
        <w:rPr>
          <w:b/>
          <w:bCs/>
        </w:rPr>
        <w:t>10</w:t>
      </w:r>
      <w:r w:rsidRPr="00164F6C">
        <w:rPr>
          <w:b/>
          <w:bCs/>
        </w:rPr>
        <w:t xml:space="preserve"> – </w:t>
      </w:r>
      <w:r w:rsidR="00F00EC3" w:rsidRPr="00F00EC3">
        <w:rPr>
          <w:b/>
          <w:bCs/>
        </w:rPr>
        <w:t>Data Validation Rules for Health Condition and Social Condition Reporting</w:t>
      </w:r>
    </w:p>
    <w:p w14:paraId="4457D51D" w14:textId="3C592F97" w:rsidR="00E61A00" w:rsidRPr="006C45D2" w:rsidRDefault="006C45D2" w:rsidP="00E61A00">
      <w:pPr>
        <w:pStyle w:val="Body"/>
        <w:ind w:left="284"/>
        <w:rPr>
          <w:rStyle w:val="Hyperlink"/>
        </w:rPr>
      </w:pPr>
      <w:r>
        <w:fldChar w:fldCharType="begin"/>
      </w:r>
      <w:r>
        <w:instrText>HYPERLINK  \l "_4.2.6_Client—health_conditions"</w:instrText>
      </w:r>
      <w:r>
        <w:fldChar w:fldCharType="separate"/>
      </w:r>
      <w:r w:rsidR="00E61A00" w:rsidRPr="006C45D2">
        <w:rPr>
          <w:rStyle w:val="Hyperlink"/>
        </w:rPr>
        <w:t>Section 4.</w:t>
      </w:r>
      <w:r w:rsidR="00BA7AF8" w:rsidRPr="006C45D2">
        <w:rPr>
          <w:rStyle w:val="Hyperlink"/>
        </w:rPr>
        <w:t>2</w:t>
      </w:r>
      <w:r w:rsidR="00E61A00" w:rsidRPr="006C45D2">
        <w:rPr>
          <w:rStyle w:val="Hyperlink"/>
        </w:rPr>
        <w:t>.</w:t>
      </w:r>
      <w:r w:rsidR="00BA7AF8" w:rsidRPr="006C45D2">
        <w:rPr>
          <w:rStyle w:val="Hyperlink"/>
        </w:rPr>
        <w:t>6</w:t>
      </w:r>
      <w:r w:rsidR="00E61A00" w:rsidRPr="006C45D2">
        <w:rPr>
          <w:rStyle w:val="Hyperlink"/>
        </w:rPr>
        <w:t xml:space="preserve"> C</w:t>
      </w:r>
      <w:r w:rsidR="00BA7AF8" w:rsidRPr="006C45D2">
        <w:rPr>
          <w:rStyle w:val="Hyperlink"/>
        </w:rPr>
        <w:t>lient</w:t>
      </w:r>
      <w:r w:rsidRPr="006C45D2">
        <w:rPr>
          <w:rStyle w:val="Hyperlink"/>
        </w:rPr>
        <w:t>—</w:t>
      </w:r>
      <w:r w:rsidR="00BA7AF8" w:rsidRPr="006C45D2">
        <w:rPr>
          <w:rStyle w:val="Hyperlink"/>
        </w:rPr>
        <w:t>health conditions</w:t>
      </w:r>
      <w:r w:rsidRPr="006C45D2">
        <w:rPr>
          <w:rStyle w:val="Hyperlink"/>
        </w:rPr>
        <w:t xml:space="preserve"> 1-10</w:t>
      </w:r>
    </w:p>
    <w:p w14:paraId="69BE5E64" w14:textId="0ECDE329" w:rsidR="00E61A00" w:rsidRDefault="006C45D2" w:rsidP="00E61A00">
      <w:pPr>
        <w:pStyle w:val="Body"/>
        <w:ind w:left="284"/>
      </w:pPr>
      <w:r>
        <w:fldChar w:fldCharType="end"/>
      </w:r>
      <w:hyperlink w:anchor="_4.2.15_Client—social_conditions" w:history="1">
        <w:r w:rsidR="00E61A00" w:rsidRPr="00EC0A66">
          <w:rPr>
            <w:rStyle w:val="Hyperlink"/>
          </w:rPr>
          <w:t>Section 4.</w:t>
        </w:r>
        <w:r w:rsidR="00BA7AF8">
          <w:rPr>
            <w:rStyle w:val="Hyperlink"/>
          </w:rPr>
          <w:t>2</w:t>
        </w:r>
        <w:r w:rsidR="00E61A00" w:rsidRPr="00EC0A66">
          <w:rPr>
            <w:rStyle w:val="Hyperlink"/>
          </w:rPr>
          <w:t>.</w:t>
        </w:r>
        <w:r w:rsidR="00BA7AF8">
          <w:rPr>
            <w:rStyle w:val="Hyperlink"/>
          </w:rPr>
          <w:t>15</w:t>
        </w:r>
        <w:r w:rsidR="00E61A00" w:rsidRPr="00EC0A66">
          <w:rPr>
            <w:rStyle w:val="Hyperlink"/>
          </w:rPr>
          <w:t xml:space="preserve"> C</w:t>
        </w:r>
        <w:r w:rsidR="00BA7AF8">
          <w:rPr>
            <w:rStyle w:val="Hyperlink"/>
          </w:rPr>
          <w:t>lien</w:t>
        </w:r>
        <w:r w:rsidR="00E61A00" w:rsidRPr="00EC0A66">
          <w:rPr>
            <w:rStyle w:val="Hyperlink"/>
          </w:rPr>
          <w:t>t—</w:t>
        </w:r>
        <w:r w:rsidR="00BA7AF8">
          <w:rPr>
            <w:rStyle w:val="Hyperlink"/>
          </w:rPr>
          <w:t>social conditions</w:t>
        </w:r>
        <w:r>
          <w:rPr>
            <w:rStyle w:val="Hyperlink"/>
          </w:rPr>
          <w:t xml:space="preserve"> 1-10</w:t>
        </w:r>
      </w:hyperlink>
    </w:p>
    <w:p w14:paraId="4BD73804" w14:textId="13B6D02F" w:rsidR="00E61A00" w:rsidRDefault="00E61A00" w:rsidP="00E61A00">
      <w:pPr>
        <w:pStyle w:val="Body"/>
        <w:ind w:left="284"/>
      </w:pPr>
      <w:hyperlink w:anchor="_Section_5_Edit/validation" w:history="1">
        <w:r w:rsidRPr="00EC0A66">
          <w:rPr>
            <w:rStyle w:val="Hyperlink"/>
          </w:rPr>
          <w:t xml:space="preserve">Section </w:t>
        </w:r>
        <w:r w:rsidR="006C45D2">
          <w:rPr>
            <w:rStyle w:val="Hyperlink"/>
          </w:rPr>
          <w:t>5 Edit/validation rules</w:t>
        </w:r>
      </w:hyperlink>
    </w:p>
    <w:p w14:paraId="57A9E134" w14:textId="13462A9B" w:rsidR="000067C6" w:rsidRDefault="000067C6" w:rsidP="00A753B9">
      <w:pPr>
        <w:pStyle w:val="Body"/>
      </w:pPr>
    </w:p>
    <w:p w14:paraId="06F51F2B" w14:textId="24A7883F" w:rsidR="0098761D" w:rsidRDefault="0098761D">
      <w:pPr>
        <w:spacing w:after="0" w:line="240" w:lineRule="auto"/>
        <w:rPr>
          <w:rFonts w:eastAsia="MS Gothic" w:cs="Arial"/>
          <w:bCs/>
          <w:color w:val="53565A"/>
          <w:kern w:val="32"/>
          <w:sz w:val="44"/>
          <w:szCs w:val="44"/>
        </w:rPr>
      </w:pPr>
      <w:r>
        <w:br w:type="page"/>
      </w:r>
    </w:p>
    <w:p w14:paraId="74141C4C" w14:textId="4BC5CF93" w:rsidR="00AF0646" w:rsidRPr="005F3199" w:rsidRDefault="0096085E" w:rsidP="00FD4C86">
      <w:pPr>
        <w:pStyle w:val="Heading1"/>
      </w:pPr>
      <w:bookmarkStart w:id="19" w:name="_Toc217036168"/>
      <w:bookmarkStart w:id="20" w:name="_Toc217038790"/>
      <w:r>
        <w:lastRenderedPageBreak/>
        <w:t>CHMDS Submission Guidelines changes for 2026</w:t>
      </w:r>
      <w:r w:rsidR="00DA5246">
        <w:noBreakHyphen/>
      </w:r>
      <w:r>
        <w:t>27</w:t>
      </w:r>
      <w:bookmarkEnd w:id="19"/>
      <w:bookmarkEnd w:id="20"/>
    </w:p>
    <w:p w14:paraId="1DDEA8E7" w14:textId="049CE172" w:rsidR="00415056" w:rsidRDefault="00415056" w:rsidP="004833C8">
      <w:pPr>
        <w:pStyle w:val="Heading2"/>
        <w:rPr>
          <w:rFonts w:eastAsia="MS Gothic"/>
        </w:rPr>
      </w:pPr>
      <w:bookmarkStart w:id="21" w:name="_Toc217036169"/>
      <w:bookmarkStart w:id="22" w:name="_Toc217038791"/>
      <w:r>
        <w:rPr>
          <w:rFonts w:eastAsia="MS Gothic"/>
        </w:rPr>
        <w:t xml:space="preserve">Section </w:t>
      </w:r>
      <w:r w:rsidR="00B94A25">
        <w:rPr>
          <w:rFonts w:eastAsia="MS Gothic"/>
        </w:rPr>
        <w:t>2</w:t>
      </w:r>
      <w:r w:rsidRPr="00D7420A">
        <w:rPr>
          <w:rFonts w:eastAsia="MS Gothic"/>
        </w:rPr>
        <w:t xml:space="preserve"> </w:t>
      </w:r>
      <w:r w:rsidR="00606F06">
        <w:rPr>
          <w:rFonts w:eastAsia="MS Gothic"/>
        </w:rPr>
        <w:t>Concepts</w:t>
      </w:r>
      <w:bookmarkEnd w:id="21"/>
      <w:bookmarkEnd w:id="22"/>
    </w:p>
    <w:p w14:paraId="40D05FA5" w14:textId="77777777" w:rsidR="00BE5296" w:rsidRPr="004E369C" w:rsidRDefault="00BE5296" w:rsidP="001A1C9F">
      <w:pPr>
        <w:pStyle w:val="Heading3"/>
      </w:pPr>
      <w:bookmarkStart w:id="23" w:name="_2.2.5_Indirect_Time"/>
      <w:bookmarkStart w:id="24" w:name="_Toc82685762"/>
      <w:bookmarkStart w:id="25" w:name="_Toc199327989"/>
      <w:bookmarkStart w:id="26" w:name="_Toc217038792"/>
      <w:bookmarkStart w:id="27" w:name="_Toc488129096"/>
      <w:bookmarkStart w:id="28" w:name="_Toc82685767"/>
      <w:bookmarkStart w:id="29" w:name="_Toc168312983"/>
      <w:bookmarkEnd w:id="23"/>
      <w:r>
        <w:t>2.2.5</w:t>
      </w:r>
      <w:r>
        <w:tab/>
      </w:r>
      <w:r w:rsidRPr="004E369C">
        <w:t>Indirect Time</w:t>
      </w:r>
      <w:bookmarkEnd w:id="24"/>
      <w:bookmarkEnd w:id="25"/>
      <w:bookmarkEnd w:id="26"/>
    </w:p>
    <w:p w14:paraId="14F218CF" w14:textId="77777777" w:rsidR="00BE5296" w:rsidRPr="004E369C" w:rsidRDefault="00BE5296" w:rsidP="00BE5296">
      <w:pPr>
        <w:spacing w:line="270" w:lineRule="atLeast"/>
        <w:rPr>
          <w:rFonts w:eastAsia="Times"/>
        </w:rPr>
      </w:pPr>
      <w:r w:rsidRPr="004E369C">
        <w:rPr>
          <w:rFonts w:eastAsia="Times"/>
        </w:rPr>
        <w:t>Duration (in minutes) that has been spent away from a client or clients in essential activities to provide support to a client or clients.</w:t>
      </w:r>
    </w:p>
    <w:p w14:paraId="26AE704D" w14:textId="77777777" w:rsidR="00BE5296" w:rsidRPr="004E369C" w:rsidRDefault="00BE5296" w:rsidP="00BE5296">
      <w:pPr>
        <w:spacing w:before="80" w:after="60" w:line="240" w:lineRule="auto"/>
        <w:ind w:left="227" w:hanging="227"/>
        <w:rPr>
          <w:rFonts w:eastAsia="Times"/>
        </w:rPr>
      </w:pPr>
      <w:r w:rsidRPr="004E369C">
        <w:rPr>
          <w:rFonts w:eastAsia="Times"/>
        </w:rPr>
        <w:t>Includes time spent on activities such as:</w:t>
      </w:r>
    </w:p>
    <w:p w14:paraId="0D170F2B" w14:textId="77777777" w:rsidR="00BE5296" w:rsidRPr="004E369C" w:rsidRDefault="00BE5296" w:rsidP="00BE5296">
      <w:pPr>
        <w:numPr>
          <w:ilvl w:val="1"/>
          <w:numId w:val="18"/>
        </w:numPr>
        <w:spacing w:after="40"/>
        <w:rPr>
          <w:rFonts w:eastAsia="Times"/>
        </w:rPr>
      </w:pPr>
      <w:r w:rsidRPr="004E369C">
        <w:rPr>
          <w:rFonts w:eastAsia="Times"/>
        </w:rPr>
        <w:t xml:space="preserve">Organising </w:t>
      </w:r>
      <w:r w:rsidRPr="001D77D3">
        <w:rPr>
          <w:rFonts w:eastAsia="Times"/>
          <w:highlight w:val="green"/>
        </w:rPr>
        <w:t>and/or attending</w:t>
      </w:r>
      <w:r>
        <w:rPr>
          <w:rFonts w:eastAsia="Times"/>
        </w:rPr>
        <w:t xml:space="preserve"> </w:t>
      </w:r>
      <w:r w:rsidRPr="004E369C">
        <w:rPr>
          <w:rFonts w:eastAsia="Times"/>
        </w:rPr>
        <w:t>case meetings</w:t>
      </w:r>
      <w:r w:rsidRPr="004D0DC1">
        <w:rPr>
          <w:rFonts w:eastAsia="Times"/>
          <w:highlight w:val="green"/>
        </w:rPr>
        <w:t>/conferences</w:t>
      </w:r>
    </w:p>
    <w:p w14:paraId="48ADAC41" w14:textId="77777777" w:rsidR="00BE5296" w:rsidRDefault="00BE5296" w:rsidP="00BE5296">
      <w:pPr>
        <w:numPr>
          <w:ilvl w:val="1"/>
          <w:numId w:val="18"/>
        </w:numPr>
        <w:spacing w:after="40"/>
        <w:rPr>
          <w:rFonts w:eastAsia="Times"/>
        </w:rPr>
      </w:pPr>
      <w:r w:rsidRPr="004E369C">
        <w:rPr>
          <w:rFonts w:eastAsia="Times"/>
        </w:rPr>
        <w:t>Preparing case notes</w:t>
      </w:r>
      <w:r>
        <w:rPr>
          <w:rFonts w:eastAsia="Times"/>
        </w:rPr>
        <w:t xml:space="preserve"> </w:t>
      </w:r>
      <w:r w:rsidRPr="004D0DC1">
        <w:rPr>
          <w:rFonts w:eastAsia="Times"/>
          <w:highlight w:val="green"/>
        </w:rPr>
        <w:t>and other required documentation</w:t>
      </w:r>
    </w:p>
    <w:p w14:paraId="49B605F7" w14:textId="77777777" w:rsidR="00BE5296" w:rsidRPr="00385F7B" w:rsidRDefault="00BE5296" w:rsidP="00BE5296">
      <w:pPr>
        <w:pStyle w:val="Bullet2"/>
        <w:numPr>
          <w:ilvl w:val="1"/>
          <w:numId w:val="18"/>
        </w:numPr>
        <w:rPr>
          <w:highlight w:val="green"/>
        </w:rPr>
      </w:pPr>
      <w:r w:rsidRPr="00385F7B">
        <w:rPr>
          <w:highlight w:val="green"/>
        </w:rPr>
        <w:t>Monitoring and reviewing treatment plans</w:t>
      </w:r>
    </w:p>
    <w:p w14:paraId="670FB217" w14:textId="77777777" w:rsidR="00BE5296" w:rsidRPr="004E369C" w:rsidRDefault="00BE5296" w:rsidP="00BE5296">
      <w:pPr>
        <w:numPr>
          <w:ilvl w:val="1"/>
          <w:numId w:val="18"/>
        </w:numPr>
        <w:spacing w:after="40"/>
        <w:rPr>
          <w:rFonts w:eastAsia="Times"/>
        </w:rPr>
      </w:pPr>
      <w:r w:rsidRPr="004E369C">
        <w:rPr>
          <w:rFonts w:eastAsia="Times"/>
        </w:rPr>
        <w:t>Referral</w:t>
      </w:r>
      <w:r>
        <w:rPr>
          <w:rFonts w:eastAsia="Times"/>
        </w:rPr>
        <w:t xml:space="preserve"> </w:t>
      </w:r>
      <w:r w:rsidRPr="006D2DEE">
        <w:rPr>
          <w:rFonts w:eastAsia="Times"/>
          <w:highlight w:val="green"/>
        </w:rPr>
        <w:t>and service navigation</w:t>
      </w:r>
    </w:p>
    <w:p w14:paraId="603002A2" w14:textId="77777777" w:rsidR="00BE5296" w:rsidRPr="004E369C" w:rsidRDefault="00BE5296" w:rsidP="00BE5296">
      <w:pPr>
        <w:numPr>
          <w:ilvl w:val="1"/>
          <w:numId w:val="18"/>
        </w:numPr>
        <w:spacing w:after="40"/>
        <w:rPr>
          <w:rFonts w:eastAsia="Times"/>
        </w:rPr>
      </w:pPr>
      <w:r w:rsidRPr="004E369C">
        <w:rPr>
          <w:rFonts w:eastAsia="Times"/>
        </w:rPr>
        <w:t>Clinical supervision, including individual, group and peer</w:t>
      </w:r>
    </w:p>
    <w:p w14:paraId="2CE1D85F" w14:textId="77777777" w:rsidR="00BE5296" w:rsidRPr="004E369C" w:rsidRDefault="00BE5296" w:rsidP="00BE5296">
      <w:pPr>
        <w:numPr>
          <w:ilvl w:val="1"/>
          <w:numId w:val="18"/>
        </w:numPr>
        <w:spacing w:after="40"/>
        <w:rPr>
          <w:rFonts w:eastAsia="Times"/>
        </w:rPr>
      </w:pPr>
      <w:r w:rsidRPr="004E369C">
        <w:rPr>
          <w:rFonts w:eastAsia="Times"/>
        </w:rPr>
        <w:t>Preparation for group sessions that are not Health Promotion sessions</w:t>
      </w:r>
    </w:p>
    <w:p w14:paraId="6F366DFB" w14:textId="77777777" w:rsidR="00BE5296" w:rsidRPr="004E369C" w:rsidRDefault="00BE5296" w:rsidP="00BE5296">
      <w:pPr>
        <w:numPr>
          <w:ilvl w:val="1"/>
          <w:numId w:val="18"/>
        </w:numPr>
        <w:spacing w:after="40"/>
        <w:rPr>
          <w:rFonts w:eastAsia="Times"/>
        </w:rPr>
      </w:pPr>
      <w:r w:rsidRPr="004E369C">
        <w:rPr>
          <w:rFonts w:eastAsia="Times"/>
        </w:rPr>
        <w:t xml:space="preserve">Secondary consultation when two </w:t>
      </w:r>
      <w:r w:rsidRPr="006D2DEE">
        <w:rPr>
          <w:rFonts w:eastAsia="Times"/>
          <w:highlight w:val="green"/>
        </w:rPr>
        <w:t>or more</w:t>
      </w:r>
      <w:r>
        <w:rPr>
          <w:rFonts w:eastAsia="Times"/>
        </w:rPr>
        <w:t xml:space="preserve"> </w:t>
      </w:r>
      <w:r w:rsidRPr="004E369C">
        <w:rPr>
          <w:rFonts w:eastAsia="Times"/>
        </w:rPr>
        <w:t xml:space="preserve">clinicians discuss a client. The time can be counted as indirect service time </w:t>
      </w:r>
      <w:r w:rsidRPr="003D576F">
        <w:rPr>
          <w:rFonts w:eastAsia="Times"/>
          <w:highlight w:val="green"/>
        </w:rPr>
        <w:t xml:space="preserve">only by clinicians funded through a CHMDS funding source, </w:t>
      </w:r>
      <w:proofErr w:type="spellStart"/>
      <w:r w:rsidRPr="003D576F">
        <w:rPr>
          <w:rFonts w:eastAsia="Times"/>
          <w:highlight w:val="green"/>
        </w:rPr>
        <w:t>eg.</w:t>
      </w:r>
      <w:proofErr w:type="spellEnd"/>
      <w:r w:rsidRPr="003D576F">
        <w:rPr>
          <w:rFonts w:eastAsia="Times"/>
          <w:highlight w:val="green"/>
        </w:rPr>
        <w:t xml:space="preserve"> excludes Medicare funded services</w:t>
      </w:r>
      <w:r>
        <w:rPr>
          <w:rFonts w:eastAsia="Times"/>
        </w:rPr>
        <w:t xml:space="preserve"> </w:t>
      </w:r>
      <w:r w:rsidRPr="004E369C">
        <w:rPr>
          <w:rFonts w:eastAsia="Times"/>
          <w:strike/>
          <w:highlight w:val="yellow"/>
        </w:rPr>
        <w:t xml:space="preserve">by both if they are both seeing the client, otherwise if only one is seeing the </w:t>
      </w:r>
      <w:proofErr w:type="gramStart"/>
      <w:r w:rsidRPr="004E369C">
        <w:rPr>
          <w:rFonts w:eastAsia="Times"/>
          <w:strike/>
          <w:highlight w:val="yellow"/>
        </w:rPr>
        <w:t>client</w:t>
      </w:r>
      <w:proofErr w:type="gramEnd"/>
      <w:r w:rsidRPr="004E369C">
        <w:rPr>
          <w:rFonts w:eastAsia="Times"/>
          <w:strike/>
          <w:highlight w:val="yellow"/>
        </w:rPr>
        <w:t xml:space="preserve"> then only that provider can count the time.</w:t>
      </w:r>
    </w:p>
    <w:p w14:paraId="16261C3D" w14:textId="77777777" w:rsidR="00BE5296" w:rsidRPr="004E369C" w:rsidRDefault="00BE5296" w:rsidP="00BE5296">
      <w:pPr>
        <w:numPr>
          <w:ilvl w:val="1"/>
          <w:numId w:val="18"/>
        </w:numPr>
        <w:spacing w:after="40"/>
        <w:rPr>
          <w:rFonts w:eastAsia="Times"/>
        </w:rPr>
      </w:pPr>
      <w:r w:rsidRPr="004E369C">
        <w:rPr>
          <w:rFonts w:eastAsia="Times"/>
        </w:rPr>
        <w:t>Preparation for not attended session (DNA).</w:t>
      </w:r>
    </w:p>
    <w:p w14:paraId="4F1612EC" w14:textId="77777777" w:rsidR="00BE5296" w:rsidRDefault="00BE5296" w:rsidP="00BE5296">
      <w:pPr>
        <w:numPr>
          <w:ilvl w:val="1"/>
          <w:numId w:val="18"/>
        </w:numPr>
        <w:spacing w:after="40"/>
        <w:rPr>
          <w:rFonts w:eastAsia="Times"/>
        </w:rPr>
      </w:pPr>
      <w:r w:rsidRPr="004E369C">
        <w:rPr>
          <w:rFonts w:eastAsia="Times"/>
        </w:rPr>
        <w:t>Travel Time (Bush Nursing Centres Funding Source 26 only)</w:t>
      </w:r>
    </w:p>
    <w:p w14:paraId="52B4FB98" w14:textId="7C8F7E5A" w:rsidR="00C609E3" w:rsidRPr="00C609E3" w:rsidRDefault="00C609E3" w:rsidP="001A1C9F">
      <w:pPr>
        <w:pStyle w:val="Heading3"/>
      </w:pPr>
      <w:bookmarkStart w:id="30" w:name="_2.2.10_Service_Stream"/>
      <w:bookmarkStart w:id="31" w:name="_Toc217038793"/>
      <w:bookmarkEnd w:id="30"/>
      <w:r>
        <w:t>2.2.</w:t>
      </w:r>
      <w:r w:rsidR="00CE121A">
        <w:t>10</w:t>
      </w:r>
      <w:r w:rsidR="003101FB">
        <w:tab/>
      </w:r>
      <w:r w:rsidRPr="00C609E3">
        <w:t>Service Stream</w:t>
      </w:r>
      <w:bookmarkEnd w:id="27"/>
      <w:bookmarkEnd w:id="28"/>
      <w:bookmarkEnd w:id="29"/>
      <w:bookmarkEnd w:id="31"/>
    </w:p>
    <w:p w14:paraId="003D152E" w14:textId="77777777" w:rsidR="007C4D6F" w:rsidRPr="007C4D6F" w:rsidRDefault="007C4D6F" w:rsidP="007C4D6F">
      <w:pPr>
        <w:spacing w:line="270" w:lineRule="atLeast"/>
        <w:rPr>
          <w:rFonts w:eastAsia="Times"/>
        </w:rPr>
      </w:pPr>
      <w:bookmarkStart w:id="32" w:name="_Hlk210819119"/>
      <w:r w:rsidRPr="007C4D6F">
        <w:rPr>
          <w:rFonts w:eastAsia="Times"/>
        </w:rPr>
        <w:t>A service stream is a unique ‘service type’ provided to a client or potential client.</w:t>
      </w:r>
    </w:p>
    <w:p w14:paraId="42624361" w14:textId="77777777" w:rsidR="007C4D6F" w:rsidRPr="007C4D6F" w:rsidRDefault="007C4D6F" w:rsidP="007C4D6F">
      <w:pPr>
        <w:spacing w:line="270" w:lineRule="atLeast"/>
        <w:rPr>
          <w:rFonts w:eastAsia="Times"/>
        </w:rPr>
      </w:pPr>
      <w:r w:rsidRPr="007C4D6F">
        <w:rPr>
          <w:rFonts w:eastAsia="Times"/>
        </w:rPr>
        <w:t>In the case of family members or significant others, the ‘service type’ will be indirectly related to the client’s identified need.</w:t>
      </w:r>
    </w:p>
    <w:p w14:paraId="4EBFA686" w14:textId="77777777" w:rsidR="007C4D6F" w:rsidRPr="007C4D6F" w:rsidRDefault="007C4D6F" w:rsidP="007C4D6F">
      <w:pPr>
        <w:spacing w:line="270" w:lineRule="atLeast"/>
        <w:rPr>
          <w:rFonts w:eastAsia="Times"/>
        </w:rPr>
      </w:pPr>
      <w:r w:rsidRPr="007C4D6F">
        <w:rPr>
          <w:rFonts w:eastAsia="Times"/>
        </w:rPr>
        <w:t>A service stream is also used to determine applicable funding sources.</w:t>
      </w:r>
    </w:p>
    <w:p w14:paraId="29643314" w14:textId="77777777" w:rsidR="007C4D6F" w:rsidRPr="007C4D6F" w:rsidRDefault="007C4D6F" w:rsidP="007C4D6F">
      <w:pPr>
        <w:spacing w:line="270" w:lineRule="atLeast"/>
        <w:rPr>
          <w:rFonts w:eastAsia="Times"/>
        </w:rPr>
      </w:pPr>
      <w:r w:rsidRPr="007C4D6F">
        <w:rPr>
          <w:rFonts w:eastAsia="Times"/>
        </w:rPr>
        <w:t xml:space="preserve">Service streams are defined in </w:t>
      </w:r>
      <w:r w:rsidRPr="007C4D6F">
        <w:rPr>
          <w:rFonts w:eastAsia="Times"/>
        </w:rPr>
        <w:fldChar w:fldCharType="begin"/>
      </w:r>
      <w:r w:rsidRPr="007C4D6F">
        <w:rPr>
          <w:rFonts w:eastAsia="Times"/>
        </w:rPr>
        <w:instrText xml:space="preserve"> REF _Ref486242004 \h  \* MERGEFORMAT </w:instrText>
      </w:r>
      <w:r w:rsidRPr="007C4D6F">
        <w:rPr>
          <w:rFonts w:eastAsia="Times"/>
        </w:rPr>
      </w:r>
      <w:r w:rsidRPr="007C4D6F">
        <w:rPr>
          <w:rFonts w:eastAsia="Times"/>
        </w:rPr>
        <w:fldChar w:fldCharType="separate"/>
      </w:r>
      <w:r w:rsidRPr="007C4D6F">
        <w:rPr>
          <w:rFonts w:eastAsia="Times"/>
        </w:rPr>
        <w:t>Table 2</w:t>
      </w:r>
      <w:r w:rsidRPr="007C4D6F">
        <w:rPr>
          <w:rFonts w:eastAsia="Times"/>
        </w:rPr>
        <w:fldChar w:fldCharType="end"/>
      </w:r>
      <w:r w:rsidRPr="007C4D6F">
        <w:rPr>
          <w:rFonts w:eastAsia="Times"/>
        </w:rPr>
        <w:t>.</w:t>
      </w:r>
    </w:p>
    <w:bookmarkEnd w:id="32"/>
    <w:p w14:paraId="570F9B21" w14:textId="4385824A" w:rsidR="00764CB1" w:rsidRDefault="00764CB1" w:rsidP="00764CB1">
      <w:pPr>
        <w:pStyle w:val="Tablecaption"/>
      </w:pPr>
      <w:r w:rsidRPr="00247C88">
        <w:t xml:space="preserve">Table </w:t>
      </w:r>
      <w:r w:rsidR="002A3583">
        <w:t>2</w:t>
      </w:r>
      <w:r>
        <w:fldChar w:fldCharType="begin"/>
      </w:r>
      <w:r>
        <w:instrText xml:space="preserve"> SEQ Table \* ARABIC </w:instrText>
      </w:r>
      <w:r>
        <w:fldChar w:fldCharType="separate"/>
      </w:r>
      <w:r>
        <w:rPr>
          <w:noProof/>
        </w:rPr>
        <w:fldChar w:fldCharType="end"/>
      </w:r>
      <w:r w:rsidRPr="00247C88">
        <w:t xml:space="preserve"> Service stream definitions</w:t>
      </w:r>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1C7EE0" w:rsidRPr="003072C6" w14:paraId="13CCA3C4" w14:textId="77777777">
        <w:trPr>
          <w:tblHeader/>
        </w:trPr>
        <w:tc>
          <w:tcPr>
            <w:tcW w:w="1292" w:type="dxa"/>
          </w:tcPr>
          <w:p w14:paraId="21658EBF" w14:textId="77777777" w:rsidR="001C7EE0" w:rsidRDefault="001C7EE0">
            <w:pPr>
              <w:pStyle w:val="Tablecolhead"/>
            </w:pPr>
            <w:r>
              <w:t>Code</w:t>
            </w:r>
          </w:p>
        </w:tc>
        <w:tc>
          <w:tcPr>
            <w:tcW w:w="2306" w:type="dxa"/>
          </w:tcPr>
          <w:p w14:paraId="5021FD2B" w14:textId="77777777" w:rsidR="001C7EE0" w:rsidRDefault="001C7EE0">
            <w:pPr>
              <w:pStyle w:val="Tablecolhead"/>
            </w:pPr>
            <w:r>
              <w:t>Service stream</w:t>
            </w:r>
          </w:p>
        </w:tc>
        <w:tc>
          <w:tcPr>
            <w:tcW w:w="5090" w:type="dxa"/>
          </w:tcPr>
          <w:p w14:paraId="42FA34E9" w14:textId="77777777" w:rsidR="001C7EE0" w:rsidRPr="003072C6" w:rsidRDefault="001C7EE0">
            <w:pPr>
              <w:pStyle w:val="Tablecolhead"/>
            </w:pPr>
            <w:r>
              <w:t>Description</w:t>
            </w:r>
          </w:p>
        </w:tc>
      </w:tr>
      <w:tr w:rsidR="001C7EE0" w:rsidRPr="003072C6" w14:paraId="6E1EBFC2" w14:textId="77777777">
        <w:tc>
          <w:tcPr>
            <w:tcW w:w="1292" w:type="dxa"/>
          </w:tcPr>
          <w:p w14:paraId="2CB356DE" w14:textId="77777777" w:rsidR="001C7EE0" w:rsidRPr="001D564A" w:rsidRDefault="001C7EE0">
            <w:r w:rsidRPr="001D564A">
              <w:t>01</w:t>
            </w:r>
          </w:p>
        </w:tc>
        <w:tc>
          <w:tcPr>
            <w:tcW w:w="2306" w:type="dxa"/>
          </w:tcPr>
          <w:p w14:paraId="7718531E" w14:textId="77777777" w:rsidR="001C7EE0" w:rsidRPr="003835AB" w:rsidRDefault="001C7EE0">
            <w:r w:rsidRPr="001D564A">
              <w:t>Audiology</w:t>
            </w:r>
          </w:p>
        </w:tc>
        <w:tc>
          <w:tcPr>
            <w:tcW w:w="5090" w:type="dxa"/>
          </w:tcPr>
          <w:p w14:paraId="7B39A93F" w14:textId="77777777" w:rsidR="001C7EE0" w:rsidRPr="00C553DB" w:rsidRDefault="001C7EE0">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1C7EE0" w:rsidRPr="003072C6" w14:paraId="205C5E9C" w14:textId="77777777">
        <w:tc>
          <w:tcPr>
            <w:tcW w:w="1292" w:type="dxa"/>
          </w:tcPr>
          <w:p w14:paraId="2CAF68A5" w14:textId="77777777" w:rsidR="001C7EE0" w:rsidRPr="001D564A" w:rsidRDefault="001C7EE0">
            <w:r w:rsidRPr="001D564A">
              <w:t>02</w:t>
            </w:r>
          </w:p>
        </w:tc>
        <w:tc>
          <w:tcPr>
            <w:tcW w:w="2306" w:type="dxa"/>
          </w:tcPr>
          <w:p w14:paraId="604E3C75" w14:textId="77777777" w:rsidR="001C7EE0" w:rsidRPr="003835AB" w:rsidRDefault="001C7EE0">
            <w:r w:rsidRPr="001D564A">
              <w:t>Dietetics</w:t>
            </w:r>
          </w:p>
        </w:tc>
        <w:tc>
          <w:tcPr>
            <w:tcW w:w="5090" w:type="dxa"/>
          </w:tcPr>
          <w:p w14:paraId="34724F63" w14:textId="77777777" w:rsidR="001C7EE0" w:rsidRPr="00C30BBF" w:rsidRDefault="001C7EE0">
            <w:r w:rsidRPr="00D0609F">
              <w:t>Dietetics services such as application of nutritional principles to the planning and preparation of foods and the regulation of the diet in relation to both health and disease.</w:t>
            </w:r>
          </w:p>
        </w:tc>
      </w:tr>
      <w:tr w:rsidR="001C7EE0" w:rsidRPr="003072C6" w14:paraId="5512BE36" w14:textId="77777777">
        <w:tc>
          <w:tcPr>
            <w:tcW w:w="1292" w:type="dxa"/>
          </w:tcPr>
          <w:p w14:paraId="12A651C1" w14:textId="77777777" w:rsidR="001C7EE0" w:rsidRPr="001D564A" w:rsidRDefault="001C7EE0">
            <w:r w:rsidRPr="001D564A">
              <w:t>03</w:t>
            </w:r>
          </w:p>
        </w:tc>
        <w:tc>
          <w:tcPr>
            <w:tcW w:w="2306" w:type="dxa"/>
          </w:tcPr>
          <w:p w14:paraId="119B0CBE" w14:textId="77777777" w:rsidR="001C7EE0" w:rsidRPr="003835AB" w:rsidRDefault="001C7EE0">
            <w:r w:rsidRPr="001D564A">
              <w:t>Occupational Therapy</w:t>
            </w:r>
          </w:p>
        </w:tc>
        <w:tc>
          <w:tcPr>
            <w:tcW w:w="5090" w:type="dxa"/>
          </w:tcPr>
          <w:p w14:paraId="04448E46" w14:textId="77777777" w:rsidR="001C7EE0" w:rsidRPr="00C30BBF" w:rsidRDefault="001C7EE0">
            <w:r w:rsidRPr="00D0609F">
              <w:t xml:space="preserve">Occupational Therapy such as activities involving working with people and communities to enhance their ability to engage in the occupations they want to, need to, or are expected to do, or by modifying </w:t>
            </w:r>
            <w:r w:rsidRPr="00D0609F">
              <w:lastRenderedPageBreak/>
              <w:t>the environment to better support their occupational engagement.</w:t>
            </w:r>
          </w:p>
        </w:tc>
      </w:tr>
      <w:tr w:rsidR="001C7EE0" w:rsidRPr="003072C6" w14:paraId="32CE734D" w14:textId="77777777">
        <w:tc>
          <w:tcPr>
            <w:tcW w:w="1292" w:type="dxa"/>
          </w:tcPr>
          <w:p w14:paraId="4B1812F4" w14:textId="77777777" w:rsidR="001C7EE0" w:rsidRPr="001D564A" w:rsidRDefault="001C7EE0">
            <w:r w:rsidRPr="001D564A">
              <w:lastRenderedPageBreak/>
              <w:t>04</w:t>
            </w:r>
          </w:p>
        </w:tc>
        <w:tc>
          <w:tcPr>
            <w:tcW w:w="2306" w:type="dxa"/>
          </w:tcPr>
          <w:p w14:paraId="759C05B6" w14:textId="77777777" w:rsidR="001C7EE0" w:rsidRPr="003835AB" w:rsidRDefault="001C7EE0">
            <w:r w:rsidRPr="001D564A">
              <w:t>Physiotherapy</w:t>
            </w:r>
          </w:p>
        </w:tc>
        <w:tc>
          <w:tcPr>
            <w:tcW w:w="5090" w:type="dxa"/>
          </w:tcPr>
          <w:p w14:paraId="7D94069B" w14:textId="77777777" w:rsidR="001C7EE0" w:rsidRPr="00C30BBF" w:rsidRDefault="001C7EE0">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1C7EE0" w:rsidRPr="003072C6" w14:paraId="7E89CBFB" w14:textId="77777777">
        <w:tc>
          <w:tcPr>
            <w:tcW w:w="1292" w:type="dxa"/>
          </w:tcPr>
          <w:p w14:paraId="352A28B7" w14:textId="77777777" w:rsidR="001C7EE0" w:rsidRPr="001D564A" w:rsidRDefault="001C7EE0">
            <w:r w:rsidRPr="001D564A">
              <w:t>05</w:t>
            </w:r>
          </w:p>
        </w:tc>
        <w:tc>
          <w:tcPr>
            <w:tcW w:w="2306" w:type="dxa"/>
          </w:tcPr>
          <w:p w14:paraId="2D68C2DB" w14:textId="77777777" w:rsidR="001C7EE0" w:rsidRPr="003835AB" w:rsidRDefault="001C7EE0">
            <w:r w:rsidRPr="001D564A">
              <w:t>Podiatry</w:t>
            </w:r>
          </w:p>
        </w:tc>
        <w:tc>
          <w:tcPr>
            <w:tcW w:w="5090" w:type="dxa"/>
          </w:tcPr>
          <w:p w14:paraId="27082540" w14:textId="77777777" w:rsidR="001C7EE0" w:rsidRPr="00C929D7" w:rsidRDefault="001C7EE0">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culatory 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1C7EE0" w:rsidRPr="003072C6" w14:paraId="2A2B6084" w14:textId="77777777">
        <w:tc>
          <w:tcPr>
            <w:tcW w:w="1292" w:type="dxa"/>
          </w:tcPr>
          <w:p w14:paraId="0763642F" w14:textId="77777777" w:rsidR="001C7EE0" w:rsidRPr="001D564A" w:rsidRDefault="001C7EE0">
            <w:r w:rsidRPr="001D564A">
              <w:t>06</w:t>
            </w:r>
          </w:p>
        </w:tc>
        <w:tc>
          <w:tcPr>
            <w:tcW w:w="2306" w:type="dxa"/>
          </w:tcPr>
          <w:p w14:paraId="0B070644" w14:textId="77777777" w:rsidR="001C7EE0" w:rsidRPr="003835AB" w:rsidRDefault="001C7EE0">
            <w:r w:rsidRPr="001D564A">
              <w:t>Speech Pathology/Therapy</w:t>
            </w:r>
          </w:p>
        </w:tc>
        <w:tc>
          <w:tcPr>
            <w:tcW w:w="5090" w:type="dxa"/>
          </w:tcPr>
          <w:p w14:paraId="2788121B" w14:textId="77777777" w:rsidR="001C7EE0" w:rsidRPr="00152F9F" w:rsidRDefault="001C7EE0">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w:t>
            </w:r>
            <w:r w:rsidRPr="00C30BBF">
              <w:t>interfere with communications.</w:t>
            </w:r>
          </w:p>
        </w:tc>
      </w:tr>
      <w:tr w:rsidR="001C7EE0" w:rsidRPr="003072C6" w14:paraId="248C4EB0" w14:textId="77777777">
        <w:tc>
          <w:tcPr>
            <w:tcW w:w="1292" w:type="dxa"/>
          </w:tcPr>
          <w:p w14:paraId="5D225F19" w14:textId="77777777" w:rsidR="001C7EE0" w:rsidRPr="001D564A" w:rsidRDefault="001C7EE0">
            <w:r w:rsidRPr="001D564A">
              <w:t>07</w:t>
            </w:r>
          </w:p>
        </w:tc>
        <w:tc>
          <w:tcPr>
            <w:tcW w:w="2306" w:type="dxa"/>
          </w:tcPr>
          <w:p w14:paraId="0AA7364D" w14:textId="77777777" w:rsidR="001C7EE0" w:rsidRPr="003835AB" w:rsidRDefault="001C7EE0">
            <w:r w:rsidRPr="001D564A">
              <w:t>Nursing</w:t>
            </w:r>
          </w:p>
        </w:tc>
        <w:tc>
          <w:tcPr>
            <w:tcW w:w="5090" w:type="dxa"/>
          </w:tcPr>
          <w:p w14:paraId="4BDAD0E2" w14:textId="77777777" w:rsidR="001C7EE0" w:rsidRPr="004154B9" w:rsidRDefault="001C7EE0">
            <w:r w:rsidRPr="00D0609F">
              <w:t>Nursing services encompasses the promotion of health, prevention of illness, and care of physically ill, mentally ill, and disabled people of all ages, in all health care and other community settings. Nursing enc</w:t>
            </w:r>
            <w:r w:rsidRPr="00C30BBF">
              <w:t>ompasses autonomous and collaborative care of individuals of all ages, families, groups and communities, sick or well and in all settings. Nursing includes the promotion of health, prevention of illness, and the care of ill, disabled and dying people. Advo</w:t>
            </w:r>
            <w:r w:rsidRPr="00152F9F">
              <w:t>cacy, promotion of a safe envi</w:t>
            </w:r>
            <w:r w:rsidRPr="00C553DB">
              <w:t>ronment, research, participation in shaping health policy and inpatient and health systems management, and education are also key nursing roles.</w:t>
            </w:r>
          </w:p>
        </w:tc>
      </w:tr>
      <w:tr w:rsidR="001C7EE0" w:rsidRPr="003072C6" w14:paraId="4AF8B8A9" w14:textId="77777777">
        <w:tc>
          <w:tcPr>
            <w:tcW w:w="1292" w:type="dxa"/>
          </w:tcPr>
          <w:p w14:paraId="35B36E96" w14:textId="77777777" w:rsidR="001C7EE0" w:rsidRPr="001D564A" w:rsidRDefault="001C7EE0">
            <w:r w:rsidRPr="001D564A">
              <w:t>20</w:t>
            </w:r>
          </w:p>
        </w:tc>
        <w:tc>
          <w:tcPr>
            <w:tcW w:w="2306" w:type="dxa"/>
          </w:tcPr>
          <w:p w14:paraId="3FA63042" w14:textId="77777777" w:rsidR="001C7EE0" w:rsidRPr="003835AB" w:rsidRDefault="001C7EE0">
            <w:r w:rsidRPr="001D564A">
              <w:t>Counselling/Casework</w:t>
            </w:r>
          </w:p>
        </w:tc>
        <w:tc>
          <w:tcPr>
            <w:tcW w:w="5090" w:type="dxa"/>
          </w:tcPr>
          <w:p w14:paraId="65961D8E" w14:textId="77777777" w:rsidR="001C7EE0" w:rsidRPr="00C553DB" w:rsidRDefault="001C7EE0">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1C7EE0" w:rsidRPr="003072C6" w14:paraId="096924CD" w14:textId="77777777">
        <w:tc>
          <w:tcPr>
            <w:tcW w:w="1292" w:type="dxa"/>
          </w:tcPr>
          <w:p w14:paraId="42D110B3" w14:textId="77777777" w:rsidR="001C7EE0" w:rsidRPr="001D564A" w:rsidRDefault="001C7EE0">
            <w:r w:rsidRPr="001D564A">
              <w:lastRenderedPageBreak/>
              <w:t>50</w:t>
            </w:r>
          </w:p>
        </w:tc>
        <w:tc>
          <w:tcPr>
            <w:tcW w:w="2306" w:type="dxa"/>
          </w:tcPr>
          <w:p w14:paraId="697A6CAE" w14:textId="77777777" w:rsidR="001C7EE0" w:rsidRPr="003835AB" w:rsidRDefault="001C7EE0">
            <w:r w:rsidRPr="001D564A">
              <w:t>Care Coordination</w:t>
            </w:r>
          </w:p>
        </w:tc>
        <w:tc>
          <w:tcPr>
            <w:tcW w:w="5090" w:type="dxa"/>
          </w:tcPr>
          <w:p w14:paraId="18A83E42" w14:textId="77777777" w:rsidR="001C7EE0" w:rsidRPr="00C553DB" w:rsidRDefault="001C7EE0">
            <w:r w:rsidRPr="007F36A4">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1C7EE0" w:rsidRPr="003072C6" w14:paraId="6C11788F" w14:textId="77777777">
        <w:tc>
          <w:tcPr>
            <w:tcW w:w="1292" w:type="dxa"/>
          </w:tcPr>
          <w:p w14:paraId="21B57024" w14:textId="77777777" w:rsidR="001C7EE0" w:rsidRPr="001D564A" w:rsidRDefault="001C7EE0">
            <w:r w:rsidRPr="001D564A">
              <w:t>60</w:t>
            </w:r>
          </w:p>
        </w:tc>
        <w:tc>
          <w:tcPr>
            <w:tcW w:w="2306" w:type="dxa"/>
          </w:tcPr>
          <w:p w14:paraId="489BDA3D" w14:textId="77777777" w:rsidR="001C7EE0" w:rsidRPr="00D0609F" w:rsidRDefault="001C7EE0">
            <w:r>
              <w:t xml:space="preserve">Client </w:t>
            </w:r>
            <w:r w:rsidRPr="001D564A">
              <w:t>Educati</w:t>
            </w:r>
            <w:r w:rsidRPr="003835AB">
              <w:t>on</w:t>
            </w:r>
          </w:p>
        </w:tc>
        <w:tc>
          <w:tcPr>
            <w:tcW w:w="5090" w:type="dxa"/>
          </w:tcPr>
          <w:p w14:paraId="1E1022BD" w14:textId="628B49F0" w:rsidR="001C7EE0" w:rsidRPr="00C929D7" w:rsidRDefault="001C7EE0">
            <w:r w:rsidRPr="00D0609F">
              <w:t>C</w:t>
            </w:r>
            <w:r w:rsidRPr="00C30BBF">
              <w:t xml:space="preserve">lient education programs </w:t>
            </w:r>
            <w:r w:rsidR="002925EB" w:rsidRPr="002925EB">
              <w:rPr>
                <w:highlight w:val="green"/>
              </w:rPr>
              <w:t>and activities</w:t>
            </w:r>
            <w:r w:rsidR="002925EB">
              <w:t xml:space="preserve"> </w:t>
            </w:r>
            <w:r w:rsidRPr="00C30BBF">
              <w:t>designed to provide information</w:t>
            </w:r>
            <w:r w:rsidR="008406BE" w:rsidRPr="008406BE">
              <w:rPr>
                <w:highlight w:val="green"/>
              </w:rPr>
              <w:t>,</w:t>
            </w:r>
            <w:r w:rsidRPr="008406BE">
              <w:rPr>
                <w:strike/>
              </w:rPr>
              <w:t xml:space="preserve"> </w:t>
            </w:r>
            <w:r w:rsidRPr="005F559A">
              <w:rPr>
                <w:strike/>
                <w:highlight w:val="yellow"/>
              </w:rPr>
              <w:t>and</w:t>
            </w:r>
            <w:r w:rsidRPr="00C30BBF">
              <w:t xml:space="preserve"> support</w:t>
            </w:r>
            <w:r w:rsidR="00C47A65">
              <w:t xml:space="preserve"> </w:t>
            </w:r>
            <w:r w:rsidR="00C47A65" w:rsidRPr="00C47A65">
              <w:rPr>
                <w:highlight w:val="green"/>
              </w:rPr>
              <w:t>and coaching</w:t>
            </w:r>
            <w:r w:rsidRPr="00C30BBF">
              <w:t xml:space="preserve"> to </w:t>
            </w:r>
            <w:r w:rsidRPr="00152F9F">
              <w:t xml:space="preserve">clients </w:t>
            </w:r>
            <w:r w:rsidRPr="00C553DB">
              <w:t>and their families or significant oth</w:t>
            </w:r>
            <w:r w:rsidRPr="004154B9">
              <w:t>ers</w:t>
            </w:r>
            <w:r>
              <w:t>.</w:t>
            </w:r>
            <w:r w:rsidRPr="004154B9">
              <w:t xml:space="preserve"> </w:t>
            </w:r>
            <w:r w:rsidRPr="00FD7894">
              <w:t>This does not include community education programs</w:t>
            </w:r>
            <w:r w:rsidR="00BC3BEA" w:rsidRPr="00BC3BEA">
              <w:rPr>
                <w:highlight w:val="green"/>
              </w:rPr>
              <w:t>,</w:t>
            </w:r>
            <w:r w:rsidRPr="00FD7894">
              <w:t xml:space="preserve"> </w:t>
            </w:r>
            <w:r w:rsidRPr="00BC3BEA">
              <w:rPr>
                <w:strike/>
                <w:highlight w:val="yellow"/>
              </w:rPr>
              <w:t>or</w:t>
            </w:r>
            <w:r w:rsidRPr="00FD7894">
              <w:t xml:space="preserve"> </w:t>
            </w:r>
            <w:r w:rsidRPr="00C929D7">
              <w:t>school education</w:t>
            </w:r>
            <w:r w:rsidR="008406BE">
              <w:t xml:space="preserve"> </w:t>
            </w:r>
            <w:r w:rsidR="008406BE" w:rsidRPr="008406BE">
              <w:rPr>
                <w:highlight w:val="green"/>
              </w:rPr>
              <w:t>or health promotion activities</w:t>
            </w:r>
            <w:r w:rsidRPr="008406BE">
              <w:rPr>
                <w:highlight w:val="green"/>
              </w:rPr>
              <w:t>.</w:t>
            </w:r>
          </w:p>
        </w:tc>
      </w:tr>
      <w:tr w:rsidR="001C7EE0" w:rsidRPr="003072C6" w14:paraId="26E70270" w14:textId="77777777">
        <w:tc>
          <w:tcPr>
            <w:tcW w:w="1292" w:type="dxa"/>
          </w:tcPr>
          <w:p w14:paraId="754B0639" w14:textId="77777777" w:rsidR="001C7EE0" w:rsidRPr="001D564A" w:rsidRDefault="001C7EE0">
            <w:r w:rsidRPr="001D564A">
              <w:t>61</w:t>
            </w:r>
          </w:p>
        </w:tc>
        <w:tc>
          <w:tcPr>
            <w:tcW w:w="2306" w:type="dxa"/>
          </w:tcPr>
          <w:p w14:paraId="5A3AB7B6" w14:textId="77777777" w:rsidR="001C7EE0" w:rsidRPr="003835AB" w:rsidRDefault="001C7EE0">
            <w:r w:rsidRPr="001D564A">
              <w:t>Clinical Services</w:t>
            </w:r>
          </w:p>
        </w:tc>
        <w:tc>
          <w:tcPr>
            <w:tcW w:w="5090" w:type="dxa"/>
          </w:tcPr>
          <w:p w14:paraId="19A69677" w14:textId="77777777" w:rsidR="001C7EE0" w:rsidRPr="00C30BBF" w:rsidRDefault="001C7EE0">
            <w:r w:rsidRPr="00D0609F">
              <w:t xml:space="preserve">Clinical services are the broad range of services relating to the observation and treatment of patients rather than theoretical or laboratory studies. </w:t>
            </w:r>
          </w:p>
        </w:tc>
      </w:tr>
      <w:tr w:rsidR="001C7EE0" w:rsidRPr="003072C6" w14:paraId="05F3A783" w14:textId="77777777">
        <w:tc>
          <w:tcPr>
            <w:tcW w:w="1292" w:type="dxa"/>
          </w:tcPr>
          <w:p w14:paraId="075546CD" w14:textId="77777777" w:rsidR="001C7EE0" w:rsidRPr="001D564A" w:rsidRDefault="001C7EE0">
            <w:r>
              <w:t>62</w:t>
            </w:r>
          </w:p>
        </w:tc>
        <w:tc>
          <w:tcPr>
            <w:tcW w:w="2306" w:type="dxa"/>
          </w:tcPr>
          <w:p w14:paraId="6D89DE38" w14:textId="77777777" w:rsidR="001C7EE0" w:rsidRPr="001D564A" w:rsidRDefault="001C7EE0">
            <w:r>
              <w:t>Diabetes Education</w:t>
            </w:r>
          </w:p>
        </w:tc>
        <w:tc>
          <w:tcPr>
            <w:tcW w:w="5090" w:type="dxa"/>
          </w:tcPr>
          <w:p w14:paraId="5D1EE993" w14:textId="77777777" w:rsidR="001C7EE0" w:rsidRPr="00D0609F" w:rsidRDefault="001C7EE0">
            <w:r w:rsidRPr="0031387A">
              <w:t xml:space="preserve">Diabetes education services support people with diabetes and their families or carers, to gain the knowledge and skills required to make informed decisions and effectively manage their diabetes. Diabetes education may include but is not limited </w:t>
            </w:r>
            <w:proofErr w:type="gramStart"/>
            <w:r w:rsidRPr="0031387A">
              <w:t>to:</w:t>
            </w:r>
            <w:proofErr w:type="gramEnd"/>
            <w:r w:rsidRPr="0031387A">
              <w:t xml:space="preserve"> lifestyle changes and adapting to life with diabetes, treatment options, self-management, blood glucose monitoring, complications awareness and prevention. Diabetes Education is provided by Credentialled Diabetes Educators</w:t>
            </w:r>
            <w:r>
              <w:t>.</w:t>
            </w:r>
          </w:p>
        </w:tc>
      </w:tr>
      <w:tr w:rsidR="001C7EE0" w:rsidRPr="003072C6" w14:paraId="2CE04119" w14:textId="77777777">
        <w:tc>
          <w:tcPr>
            <w:tcW w:w="1292" w:type="dxa"/>
          </w:tcPr>
          <w:p w14:paraId="6F6E10C6" w14:textId="77777777" w:rsidR="001C7EE0" w:rsidRPr="001D564A" w:rsidRDefault="001C7EE0">
            <w:r w:rsidRPr="001D564A">
              <w:t>70</w:t>
            </w:r>
          </w:p>
        </w:tc>
        <w:tc>
          <w:tcPr>
            <w:tcW w:w="2306" w:type="dxa"/>
          </w:tcPr>
          <w:p w14:paraId="6C866101" w14:textId="77777777" w:rsidR="001C7EE0" w:rsidRPr="00D0609F" w:rsidRDefault="001C7EE0">
            <w:r w:rsidRPr="001D564A">
              <w:t>Initial Needs Ident</w:t>
            </w:r>
            <w:r w:rsidRPr="003835AB">
              <w:t>ification</w:t>
            </w:r>
          </w:p>
        </w:tc>
        <w:tc>
          <w:tcPr>
            <w:tcW w:w="5090" w:type="dxa"/>
          </w:tcPr>
          <w:p w14:paraId="7A4464E9" w14:textId="77777777" w:rsidR="001C7EE0" w:rsidRPr="003835AB" w:rsidRDefault="001C7EE0">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1C7EE0" w:rsidRPr="003072C6" w14:paraId="66767A21" w14:textId="77777777">
        <w:tc>
          <w:tcPr>
            <w:tcW w:w="1292" w:type="dxa"/>
          </w:tcPr>
          <w:p w14:paraId="322E18B3" w14:textId="77777777" w:rsidR="001C7EE0" w:rsidRDefault="001C7EE0">
            <w:r>
              <w:t>91</w:t>
            </w:r>
          </w:p>
        </w:tc>
        <w:tc>
          <w:tcPr>
            <w:tcW w:w="2306" w:type="dxa"/>
          </w:tcPr>
          <w:p w14:paraId="2D7662D8" w14:textId="77777777" w:rsidR="001C7EE0" w:rsidRDefault="001C7EE0">
            <w:r>
              <w:t>Medical</w:t>
            </w:r>
          </w:p>
        </w:tc>
        <w:tc>
          <w:tcPr>
            <w:tcW w:w="5090" w:type="dxa"/>
          </w:tcPr>
          <w:p w14:paraId="31BACDD0" w14:textId="77777777" w:rsidR="001C7EE0" w:rsidRPr="00D0609F" w:rsidRDefault="001C7EE0">
            <w:r>
              <w:t>Includes general and specialist medical treatment.</w:t>
            </w:r>
          </w:p>
        </w:tc>
      </w:tr>
    </w:tbl>
    <w:p w14:paraId="6A382E76" w14:textId="77777777" w:rsidR="001C7EE0" w:rsidRDefault="001C7EE0" w:rsidP="001C7EE0">
      <w:pPr>
        <w:rPr>
          <w:rFonts w:eastAsia="MS Gothic"/>
          <w:b/>
          <w:bCs/>
          <w:sz w:val="24"/>
          <w:szCs w:val="26"/>
        </w:rPr>
      </w:pPr>
    </w:p>
    <w:p w14:paraId="3908E98D" w14:textId="77777777" w:rsidR="001C7EE0" w:rsidRPr="001C7EE0" w:rsidRDefault="001C7EE0" w:rsidP="001C7EE0">
      <w:pPr>
        <w:pStyle w:val="Body"/>
      </w:pPr>
    </w:p>
    <w:p w14:paraId="32A7EEC4" w14:textId="77777777" w:rsidR="001C7EE0" w:rsidRPr="001C7EE0" w:rsidRDefault="001C7EE0" w:rsidP="001C7EE0">
      <w:pPr>
        <w:pStyle w:val="Body"/>
      </w:pPr>
    </w:p>
    <w:p w14:paraId="0DA4779F" w14:textId="77777777" w:rsidR="00875A72" w:rsidRDefault="00875A72" w:rsidP="00875A72">
      <w:pPr>
        <w:sectPr w:rsidR="00875A72" w:rsidSect="00FC58BB">
          <w:pgSz w:w="11906" w:h="16838"/>
          <w:pgMar w:top="1134" w:right="851" w:bottom="851" w:left="851" w:header="454" w:footer="510" w:gutter="0"/>
          <w:cols w:space="720"/>
          <w:docGrid w:linePitch="360"/>
        </w:sectPr>
      </w:pPr>
    </w:p>
    <w:p w14:paraId="706F8C56" w14:textId="0373228D" w:rsidR="00875A72" w:rsidRDefault="00875A72" w:rsidP="00BF1776">
      <w:pPr>
        <w:pStyle w:val="Heading2"/>
        <w:rPr>
          <w:rFonts w:eastAsia="MS Gothic"/>
        </w:rPr>
      </w:pPr>
      <w:bookmarkStart w:id="33" w:name="_Toc217036170"/>
      <w:bookmarkStart w:id="34" w:name="_Toc217038794"/>
      <w:r>
        <w:rPr>
          <w:rFonts w:eastAsia="MS Gothic"/>
        </w:rPr>
        <w:lastRenderedPageBreak/>
        <w:t>Section 3</w:t>
      </w:r>
      <w:r w:rsidRPr="00D7420A">
        <w:rPr>
          <w:rFonts w:eastAsia="MS Gothic"/>
        </w:rPr>
        <w:t xml:space="preserve"> </w:t>
      </w:r>
      <w:r>
        <w:rPr>
          <w:rFonts w:eastAsia="MS Gothic"/>
        </w:rPr>
        <w:t>Business Rules</w:t>
      </w:r>
      <w:bookmarkEnd w:id="33"/>
      <w:bookmarkEnd w:id="34"/>
    </w:p>
    <w:p w14:paraId="73BF9EB3" w14:textId="03C25434" w:rsidR="003111E5" w:rsidRPr="001A1C9F" w:rsidRDefault="00CE54CC" w:rsidP="001A1C9F">
      <w:pPr>
        <w:pStyle w:val="Heading3"/>
      </w:pPr>
      <w:bookmarkStart w:id="35" w:name="_3.1_Service_activities"/>
      <w:bookmarkStart w:id="36" w:name="_Toc488045238"/>
      <w:bookmarkStart w:id="37" w:name="_Toc488128928"/>
      <w:bookmarkStart w:id="38" w:name="_Toc488129104"/>
      <w:bookmarkStart w:id="39" w:name="_Toc82685775"/>
      <w:bookmarkStart w:id="40" w:name="_Toc168312991"/>
      <w:bookmarkStart w:id="41" w:name="_Toc217038795"/>
      <w:bookmarkStart w:id="42" w:name="_Toc428186735"/>
      <w:bookmarkEnd w:id="35"/>
      <w:r w:rsidRPr="001A1C9F">
        <w:t>3.1</w:t>
      </w:r>
      <w:r w:rsidRPr="001A1C9F">
        <w:tab/>
      </w:r>
      <w:r w:rsidR="003111E5" w:rsidRPr="001A1C9F">
        <w:t>Service activities reported to the Community Health Minimum Data Set</w:t>
      </w:r>
      <w:bookmarkEnd w:id="36"/>
      <w:bookmarkEnd w:id="37"/>
      <w:bookmarkEnd w:id="38"/>
      <w:bookmarkEnd w:id="39"/>
      <w:bookmarkEnd w:id="40"/>
      <w:bookmarkEnd w:id="41"/>
    </w:p>
    <w:p w14:paraId="60BC663A" w14:textId="77777777" w:rsidR="00CE2A3A" w:rsidRPr="00CE2A3A" w:rsidRDefault="00CE2A3A" w:rsidP="00CE2A3A">
      <w:pPr>
        <w:pStyle w:val="DHHSbody"/>
      </w:pPr>
      <w:bookmarkStart w:id="43" w:name="_Toc484619049"/>
      <w:bookmarkStart w:id="44" w:name="_Toc484619108"/>
      <w:bookmarkStart w:id="45" w:name="_Structure_of_Department"/>
      <w:bookmarkStart w:id="46" w:name="_Toc484619110"/>
      <w:bookmarkStart w:id="47" w:name="_Structure_of_Department_1"/>
      <w:bookmarkStart w:id="48" w:name="_Toc484619111"/>
      <w:bookmarkStart w:id="49" w:name="_Toc484619114"/>
      <w:bookmarkStart w:id="50" w:name="_Toc484619115"/>
      <w:bookmarkStart w:id="51" w:name="_Toc484619127"/>
      <w:bookmarkStart w:id="52" w:name="_Toc484619199"/>
      <w:bookmarkStart w:id="53" w:name="_Toc484619202"/>
      <w:bookmarkStart w:id="54" w:name="_Data_element_definitions"/>
      <w:bookmarkEnd w:id="42"/>
      <w:bookmarkEnd w:id="43"/>
      <w:bookmarkEnd w:id="44"/>
      <w:bookmarkEnd w:id="45"/>
      <w:bookmarkEnd w:id="46"/>
      <w:bookmarkEnd w:id="47"/>
      <w:bookmarkEnd w:id="48"/>
      <w:bookmarkEnd w:id="49"/>
      <w:bookmarkEnd w:id="50"/>
      <w:bookmarkEnd w:id="51"/>
      <w:bookmarkEnd w:id="52"/>
      <w:bookmarkEnd w:id="53"/>
      <w:bookmarkEnd w:id="54"/>
      <w:r w:rsidRPr="00CE2A3A">
        <w:t xml:space="preserve">Agencies funded to deliver Community Health, Bush Nursing and selected other services are required to report their service provision to the department via the Community Health Minimum Dataset (CHMDS). </w:t>
      </w:r>
      <w:r w:rsidRPr="00CE2A3A">
        <w:fldChar w:fldCharType="begin"/>
      </w:r>
      <w:r w:rsidRPr="00CE2A3A">
        <w:instrText xml:space="preserve"> REF _Ref485134181 \h  \* MERGEFORMAT </w:instrText>
      </w:r>
      <w:r w:rsidRPr="00CE2A3A">
        <w:fldChar w:fldCharType="separate"/>
      </w:r>
      <w:r w:rsidRPr="00CE2A3A">
        <w:t>Table 3</w:t>
      </w:r>
      <w:r w:rsidRPr="00CE2A3A">
        <w:fldChar w:fldCharType="end"/>
      </w:r>
      <w:r w:rsidRPr="00CE2A3A">
        <w:t xml:space="preserve"> shows the relationship between Funding Source, Funded Activity and Service stream in the CHMDS and how these interrelate. </w:t>
      </w:r>
    </w:p>
    <w:p w14:paraId="36AAA01A" w14:textId="77777777" w:rsidR="00CE2A3A" w:rsidRPr="00CE2A3A" w:rsidRDefault="00CE2A3A" w:rsidP="00CE2A3A">
      <w:pPr>
        <w:pStyle w:val="DHHSbody"/>
        <w:numPr>
          <w:ilvl w:val="1"/>
          <w:numId w:val="18"/>
        </w:numPr>
      </w:pPr>
      <w:r w:rsidRPr="00CE2A3A">
        <w:t>Refer to your service agreement to check which activities are relevant to your agency and only report on those activities.</w:t>
      </w:r>
    </w:p>
    <w:p w14:paraId="4ACCE7E7" w14:textId="77777777" w:rsidR="00CE2A3A" w:rsidRPr="00CE2A3A" w:rsidRDefault="00CE2A3A" w:rsidP="00CE2A3A">
      <w:pPr>
        <w:pStyle w:val="DHHSbody"/>
        <w:numPr>
          <w:ilvl w:val="1"/>
          <w:numId w:val="18"/>
        </w:numPr>
      </w:pPr>
      <w:r w:rsidRPr="00CE2A3A">
        <w:t>It is important that each funded activity is correctly aligned with the corresponding funding source and accepted service streams when reporting service provision to the department. If the Funding Source and Service stream are not an allowable combination, the data will not be counted towards agency targets.</w:t>
      </w:r>
    </w:p>
    <w:p w14:paraId="6751779C" w14:textId="2EC800F9" w:rsidR="003E3738" w:rsidRDefault="003111E5" w:rsidP="00C41DD3">
      <w:pPr>
        <w:pStyle w:val="Tablecaption"/>
      </w:pPr>
      <w:r w:rsidRPr="00442B9E">
        <w:t xml:space="preserve">Table </w:t>
      </w:r>
      <w:r w:rsidR="00836122">
        <w:t>3</w:t>
      </w:r>
      <w:r>
        <w:fldChar w:fldCharType="begin"/>
      </w:r>
      <w:r>
        <w:instrText xml:space="preserve"> SEQ Table \* ARABIC </w:instrText>
      </w:r>
      <w:r>
        <w:fldChar w:fldCharType="separate"/>
      </w:r>
      <w:r>
        <w:rPr>
          <w:noProof/>
        </w:rPr>
        <w:fldChar w:fldCharType="end"/>
      </w:r>
      <w:r w:rsidRPr="00442B9E">
        <w:t xml:space="preserve"> Interrelationship of Funding Source, Funded Activity and Service </w:t>
      </w:r>
      <w:r>
        <w:t>Stream</w:t>
      </w:r>
    </w:p>
    <w:tbl>
      <w:tblPr>
        <w:tblStyle w:val="TableGrid"/>
        <w:tblW w:w="14337" w:type="dxa"/>
        <w:tblLook w:val="04A0" w:firstRow="1" w:lastRow="0" w:firstColumn="1" w:lastColumn="0" w:noHBand="0" w:noVBand="1"/>
      </w:tblPr>
      <w:tblGrid>
        <w:gridCol w:w="1538"/>
        <w:gridCol w:w="2497"/>
        <w:gridCol w:w="1604"/>
        <w:gridCol w:w="2491"/>
        <w:gridCol w:w="3082"/>
        <w:gridCol w:w="3125"/>
      </w:tblGrid>
      <w:tr w:rsidR="00F8517E" w14:paraId="32945B1D" w14:textId="77777777">
        <w:trPr>
          <w:cantSplit/>
          <w:tblHeader/>
        </w:trPr>
        <w:tc>
          <w:tcPr>
            <w:tcW w:w="4035" w:type="dxa"/>
            <w:gridSpan w:val="2"/>
          </w:tcPr>
          <w:p w14:paraId="4194017A" w14:textId="77777777" w:rsidR="00F8517E" w:rsidRPr="00C97B8D" w:rsidRDefault="00F8517E">
            <w:pPr>
              <w:pStyle w:val="Tablecolhead"/>
            </w:pPr>
            <w:r w:rsidRPr="00DA4D32">
              <w:t>Funding Source data element(a)</w:t>
            </w:r>
          </w:p>
        </w:tc>
        <w:tc>
          <w:tcPr>
            <w:tcW w:w="4095" w:type="dxa"/>
            <w:gridSpan w:val="2"/>
          </w:tcPr>
          <w:p w14:paraId="66097C63" w14:textId="77777777" w:rsidR="00F8517E" w:rsidRDefault="00F8517E">
            <w:pPr>
              <w:pStyle w:val="Tablecolhead"/>
            </w:pPr>
            <w:r>
              <w:t>Activity</w:t>
            </w:r>
          </w:p>
        </w:tc>
        <w:tc>
          <w:tcPr>
            <w:tcW w:w="6207" w:type="dxa"/>
            <w:gridSpan w:val="2"/>
          </w:tcPr>
          <w:p w14:paraId="14F5BE5B" w14:textId="77777777" w:rsidR="00F8517E" w:rsidRDefault="00F8517E">
            <w:pPr>
              <w:pStyle w:val="Tablecolhead"/>
            </w:pPr>
            <w:r>
              <w:t>Service stream</w:t>
            </w:r>
            <w:r w:rsidRPr="00DA4D32">
              <w:t>(b)</w:t>
            </w:r>
          </w:p>
        </w:tc>
      </w:tr>
      <w:tr w:rsidR="00F8517E" w14:paraId="2643BD2B" w14:textId="77777777">
        <w:trPr>
          <w:tblHeader/>
        </w:trPr>
        <w:tc>
          <w:tcPr>
            <w:tcW w:w="1538" w:type="dxa"/>
          </w:tcPr>
          <w:p w14:paraId="007827E7" w14:textId="77777777" w:rsidR="00F8517E" w:rsidRDefault="00F8517E">
            <w:pPr>
              <w:pStyle w:val="Tablecolhead"/>
            </w:pPr>
            <w:r>
              <w:t>Funding Source Code No.</w:t>
            </w:r>
          </w:p>
        </w:tc>
        <w:tc>
          <w:tcPr>
            <w:tcW w:w="2497" w:type="dxa"/>
          </w:tcPr>
          <w:p w14:paraId="1C9F7D85" w14:textId="77777777" w:rsidR="00F8517E" w:rsidRDefault="00F8517E">
            <w:pPr>
              <w:pStyle w:val="Tablecolhead"/>
            </w:pPr>
            <w:r>
              <w:t>Funding Source Description</w:t>
            </w:r>
          </w:p>
        </w:tc>
        <w:tc>
          <w:tcPr>
            <w:tcW w:w="1604" w:type="dxa"/>
          </w:tcPr>
          <w:p w14:paraId="2D9F1E6D" w14:textId="77777777" w:rsidR="00F8517E" w:rsidRDefault="00F8517E">
            <w:pPr>
              <w:pStyle w:val="Tablecolhead"/>
            </w:pPr>
            <w:r>
              <w:t>Activity No.</w:t>
            </w:r>
          </w:p>
        </w:tc>
        <w:tc>
          <w:tcPr>
            <w:tcW w:w="2491" w:type="dxa"/>
          </w:tcPr>
          <w:p w14:paraId="4C5F0909" w14:textId="77777777" w:rsidR="00F8517E" w:rsidRDefault="00F8517E">
            <w:pPr>
              <w:pStyle w:val="Tablecolhead"/>
            </w:pPr>
            <w:r>
              <w:t>Activity Name</w:t>
            </w:r>
          </w:p>
        </w:tc>
        <w:tc>
          <w:tcPr>
            <w:tcW w:w="3082" w:type="dxa"/>
          </w:tcPr>
          <w:p w14:paraId="74EA80C3" w14:textId="77777777" w:rsidR="00F8517E" w:rsidRDefault="00F8517E">
            <w:pPr>
              <w:pStyle w:val="Tablecolhead"/>
            </w:pPr>
            <w:r>
              <w:t>Service stream code</w:t>
            </w:r>
          </w:p>
        </w:tc>
        <w:tc>
          <w:tcPr>
            <w:tcW w:w="3125" w:type="dxa"/>
          </w:tcPr>
          <w:p w14:paraId="635A9CF1" w14:textId="77777777" w:rsidR="00F8517E" w:rsidRDefault="00F8517E">
            <w:pPr>
              <w:pStyle w:val="Tablecolhead"/>
            </w:pPr>
            <w:r>
              <w:t>Service stream description</w:t>
            </w:r>
          </w:p>
        </w:tc>
      </w:tr>
      <w:tr w:rsidR="00F8517E" w14:paraId="6FFE8DE5" w14:textId="77777777">
        <w:tc>
          <w:tcPr>
            <w:tcW w:w="1538" w:type="dxa"/>
            <w:vMerge w:val="restart"/>
          </w:tcPr>
          <w:p w14:paraId="0FBCD884" w14:textId="77777777" w:rsidR="00F8517E" w:rsidRPr="00DA4D32" w:rsidRDefault="00F8517E">
            <w:r w:rsidRPr="001B4261">
              <w:t>1</w:t>
            </w:r>
          </w:p>
        </w:tc>
        <w:tc>
          <w:tcPr>
            <w:tcW w:w="2497" w:type="dxa"/>
            <w:vMerge w:val="restart"/>
          </w:tcPr>
          <w:p w14:paraId="5ACAF4C7" w14:textId="77777777" w:rsidR="00F8517E" w:rsidRPr="00DA4D32" w:rsidRDefault="00F8517E">
            <w:pPr>
              <w:pStyle w:val="DHHStabletext"/>
              <w:rPr>
                <w:sz w:val="21"/>
              </w:rPr>
            </w:pPr>
            <w:r w:rsidRPr="00DA4D32">
              <w:rPr>
                <w:sz w:val="21"/>
              </w:rPr>
              <w:t>Community Health Program</w:t>
            </w:r>
          </w:p>
        </w:tc>
        <w:tc>
          <w:tcPr>
            <w:tcW w:w="1604" w:type="dxa"/>
            <w:vMerge w:val="restart"/>
          </w:tcPr>
          <w:p w14:paraId="371D524E" w14:textId="77777777" w:rsidR="00F8517E" w:rsidRPr="00DA4D32" w:rsidRDefault="00F8517E">
            <w:pPr>
              <w:pStyle w:val="DHHStabletext"/>
              <w:rPr>
                <w:sz w:val="21"/>
              </w:rPr>
            </w:pPr>
            <w:r w:rsidRPr="00DA4D32">
              <w:rPr>
                <w:sz w:val="21"/>
              </w:rPr>
              <w:t>28086</w:t>
            </w:r>
          </w:p>
        </w:tc>
        <w:tc>
          <w:tcPr>
            <w:tcW w:w="2491" w:type="dxa"/>
            <w:vMerge w:val="restart"/>
          </w:tcPr>
          <w:p w14:paraId="7AEB5645" w14:textId="77777777" w:rsidR="00F8517E" w:rsidRPr="00DA4D32" w:rsidRDefault="00F8517E">
            <w:pPr>
              <w:pStyle w:val="DHHStabletext"/>
              <w:rPr>
                <w:sz w:val="21"/>
              </w:rPr>
            </w:pPr>
            <w:r w:rsidRPr="00DA4D32">
              <w:rPr>
                <w:sz w:val="21"/>
              </w:rPr>
              <w:t>Community Health</w:t>
            </w:r>
          </w:p>
        </w:tc>
        <w:tc>
          <w:tcPr>
            <w:tcW w:w="3082" w:type="dxa"/>
          </w:tcPr>
          <w:p w14:paraId="31599066" w14:textId="77777777" w:rsidR="00F8517E" w:rsidRPr="00DA4D32" w:rsidRDefault="00F8517E">
            <w:pPr>
              <w:pStyle w:val="DHHStabletext"/>
              <w:rPr>
                <w:sz w:val="21"/>
              </w:rPr>
            </w:pPr>
            <w:r w:rsidRPr="00DA4D32">
              <w:rPr>
                <w:sz w:val="21"/>
              </w:rPr>
              <w:t>01</w:t>
            </w:r>
          </w:p>
        </w:tc>
        <w:tc>
          <w:tcPr>
            <w:tcW w:w="3125" w:type="dxa"/>
          </w:tcPr>
          <w:p w14:paraId="5405724B" w14:textId="77777777" w:rsidR="00F8517E" w:rsidRPr="00DA4D32" w:rsidRDefault="00F8517E">
            <w:pPr>
              <w:pStyle w:val="DHHStabletext"/>
              <w:rPr>
                <w:sz w:val="21"/>
              </w:rPr>
            </w:pPr>
            <w:r w:rsidRPr="00DA4D32">
              <w:rPr>
                <w:sz w:val="21"/>
              </w:rPr>
              <w:t>Audiology</w:t>
            </w:r>
          </w:p>
        </w:tc>
      </w:tr>
      <w:tr w:rsidR="00F8517E" w14:paraId="7ECBBCDB" w14:textId="77777777">
        <w:tc>
          <w:tcPr>
            <w:tcW w:w="1538" w:type="dxa"/>
            <w:vMerge/>
          </w:tcPr>
          <w:p w14:paraId="1396848D" w14:textId="77777777" w:rsidR="00F8517E" w:rsidRPr="001B4261" w:rsidRDefault="00F8517E"/>
        </w:tc>
        <w:tc>
          <w:tcPr>
            <w:tcW w:w="2497" w:type="dxa"/>
            <w:vMerge/>
          </w:tcPr>
          <w:p w14:paraId="1067E087" w14:textId="77777777" w:rsidR="00F8517E" w:rsidRPr="001B4261" w:rsidRDefault="00F8517E"/>
        </w:tc>
        <w:tc>
          <w:tcPr>
            <w:tcW w:w="1604" w:type="dxa"/>
            <w:vMerge/>
          </w:tcPr>
          <w:p w14:paraId="7C1D6392" w14:textId="77777777" w:rsidR="00F8517E" w:rsidRPr="001B4261" w:rsidRDefault="00F8517E"/>
        </w:tc>
        <w:tc>
          <w:tcPr>
            <w:tcW w:w="2491" w:type="dxa"/>
            <w:vMerge/>
          </w:tcPr>
          <w:p w14:paraId="0E81D1A7" w14:textId="77777777" w:rsidR="00F8517E" w:rsidRPr="001B4261" w:rsidRDefault="00F8517E"/>
        </w:tc>
        <w:tc>
          <w:tcPr>
            <w:tcW w:w="3082" w:type="dxa"/>
          </w:tcPr>
          <w:p w14:paraId="25549FA7" w14:textId="77777777" w:rsidR="00F8517E" w:rsidRPr="001B4261" w:rsidRDefault="00F8517E">
            <w:r>
              <w:t>0</w:t>
            </w:r>
            <w:r w:rsidRPr="001B4261">
              <w:t>2</w:t>
            </w:r>
          </w:p>
        </w:tc>
        <w:tc>
          <w:tcPr>
            <w:tcW w:w="3125" w:type="dxa"/>
          </w:tcPr>
          <w:p w14:paraId="3A7D950C" w14:textId="77777777" w:rsidR="00F8517E" w:rsidRPr="001B4261" w:rsidRDefault="00F8517E">
            <w:r w:rsidRPr="001B4261">
              <w:t>Dietetics</w:t>
            </w:r>
          </w:p>
        </w:tc>
      </w:tr>
      <w:tr w:rsidR="00F8517E" w14:paraId="2F9E06A3" w14:textId="77777777">
        <w:tc>
          <w:tcPr>
            <w:tcW w:w="1538" w:type="dxa"/>
            <w:vMerge/>
          </w:tcPr>
          <w:p w14:paraId="6919130B" w14:textId="77777777" w:rsidR="00F8517E" w:rsidRPr="001B4261" w:rsidRDefault="00F8517E"/>
        </w:tc>
        <w:tc>
          <w:tcPr>
            <w:tcW w:w="2497" w:type="dxa"/>
            <w:vMerge/>
          </w:tcPr>
          <w:p w14:paraId="01FC8602" w14:textId="77777777" w:rsidR="00F8517E" w:rsidRPr="001B4261" w:rsidRDefault="00F8517E"/>
        </w:tc>
        <w:tc>
          <w:tcPr>
            <w:tcW w:w="1604" w:type="dxa"/>
            <w:vMerge/>
          </w:tcPr>
          <w:p w14:paraId="4FADBB9D" w14:textId="77777777" w:rsidR="00F8517E" w:rsidRPr="001B4261" w:rsidRDefault="00F8517E"/>
        </w:tc>
        <w:tc>
          <w:tcPr>
            <w:tcW w:w="2491" w:type="dxa"/>
            <w:vMerge/>
          </w:tcPr>
          <w:p w14:paraId="57035B6A" w14:textId="77777777" w:rsidR="00F8517E" w:rsidRPr="001B4261" w:rsidRDefault="00F8517E"/>
        </w:tc>
        <w:tc>
          <w:tcPr>
            <w:tcW w:w="3082" w:type="dxa"/>
          </w:tcPr>
          <w:p w14:paraId="36D6D922" w14:textId="77777777" w:rsidR="00F8517E" w:rsidRPr="001B4261" w:rsidRDefault="00F8517E">
            <w:r>
              <w:t>0</w:t>
            </w:r>
            <w:r w:rsidRPr="001B4261">
              <w:t>3</w:t>
            </w:r>
          </w:p>
        </w:tc>
        <w:tc>
          <w:tcPr>
            <w:tcW w:w="3125" w:type="dxa"/>
          </w:tcPr>
          <w:p w14:paraId="6B54CF35" w14:textId="77777777" w:rsidR="00F8517E" w:rsidRPr="001B4261" w:rsidRDefault="00F8517E">
            <w:r w:rsidRPr="001B4261">
              <w:t>Occupational Therapy</w:t>
            </w:r>
          </w:p>
        </w:tc>
      </w:tr>
      <w:tr w:rsidR="00F8517E" w14:paraId="4F5F2EC3" w14:textId="77777777">
        <w:tc>
          <w:tcPr>
            <w:tcW w:w="1538" w:type="dxa"/>
            <w:vMerge/>
          </w:tcPr>
          <w:p w14:paraId="5C7161B9" w14:textId="77777777" w:rsidR="00F8517E" w:rsidRPr="001B4261" w:rsidRDefault="00F8517E"/>
        </w:tc>
        <w:tc>
          <w:tcPr>
            <w:tcW w:w="2497" w:type="dxa"/>
            <w:vMerge/>
          </w:tcPr>
          <w:p w14:paraId="04BECD21" w14:textId="77777777" w:rsidR="00F8517E" w:rsidRPr="001B4261" w:rsidRDefault="00F8517E"/>
        </w:tc>
        <w:tc>
          <w:tcPr>
            <w:tcW w:w="1604" w:type="dxa"/>
            <w:vMerge/>
          </w:tcPr>
          <w:p w14:paraId="26D01314" w14:textId="77777777" w:rsidR="00F8517E" w:rsidRPr="001B4261" w:rsidRDefault="00F8517E"/>
        </w:tc>
        <w:tc>
          <w:tcPr>
            <w:tcW w:w="2491" w:type="dxa"/>
            <w:vMerge/>
          </w:tcPr>
          <w:p w14:paraId="1778A090" w14:textId="77777777" w:rsidR="00F8517E" w:rsidRPr="001B4261" w:rsidRDefault="00F8517E"/>
        </w:tc>
        <w:tc>
          <w:tcPr>
            <w:tcW w:w="3082" w:type="dxa"/>
          </w:tcPr>
          <w:p w14:paraId="09B473EE" w14:textId="77777777" w:rsidR="00F8517E" w:rsidRPr="001B4261" w:rsidRDefault="00F8517E">
            <w:r>
              <w:t>0</w:t>
            </w:r>
            <w:r w:rsidRPr="001B4261">
              <w:t>4</w:t>
            </w:r>
          </w:p>
        </w:tc>
        <w:tc>
          <w:tcPr>
            <w:tcW w:w="3125" w:type="dxa"/>
          </w:tcPr>
          <w:p w14:paraId="6AD02D1A" w14:textId="77777777" w:rsidR="00F8517E" w:rsidRPr="001B4261" w:rsidRDefault="00F8517E">
            <w:r w:rsidRPr="001B4261">
              <w:t>Physiotherapy</w:t>
            </w:r>
          </w:p>
        </w:tc>
      </w:tr>
      <w:tr w:rsidR="00F8517E" w14:paraId="7C31F759" w14:textId="77777777">
        <w:tc>
          <w:tcPr>
            <w:tcW w:w="1538" w:type="dxa"/>
            <w:vMerge/>
          </w:tcPr>
          <w:p w14:paraId="1191D379" w14:textId="77777777" w:rsidR="00F8517E" w:rsidRPr="001B4261" w:rsidRDefault="00F8517E"/>
        </w:tc>
        <w:tc>
          <w:tcPr>
            <w:tcW w:w="2497" w:type="dxa"/>
            <w:vMerge/>
          </w:tcPr>
          <w:p w14:paraId="226A7A43" w14:textId="77777777" w:rsidR="00F8517E" w:rsidRPr="001B4261" w:rsidRDefault="00F8517E"/>
        </w:tc>
        <w:tc>
          <w:tcPr>
            <w:tcW w:w="1604" w:type="dxa"/>
            <w:vMerge/>
          </w:tcPr>
          <w:p w14:paraId="69E123BF" w14:textId="77777777" w:rsidR="00F8517E" w:rsidRPr="001B4261" w:rsidRDefault="00F8517E"/>
        </w:tc>
        <w:tc>
          <w:tcPr>
            <w:tcW w:w="2491" w:type="dxa"/>
            <w:vMerge/>
          </w:tcPr>
          <w:p w14:paraId="7D253432" w14:textId="77777777" w:rsidR="00F8517E" w:rsidRPr="001B4261" w:rsidRDefault="00F8517E"/>
        </w:tc>
        <w:tc>
          <w:tcPr>
            <w:tcW w:w="3082" w:type="dxa"/>
          </w:tcPr>
          <w:p w14:paraId="17504BE4" w14:textId="77777777" w:rsidR="00F8517E" w:rsidRPr="001B4261" w:rsidRDefault="00F8517E">
            <w:r>
              <w:t>0</w:t>
            </w:r>
            <w:r w:rsidRPr="001B4261">
              <w:t>5</w:t>
            </w:r>
          </w:p>
        </w:tc>
        <w:tc>
          <w:tcPr>
            <w:tcW w:w="3125" w:type="dxa"/>
          </w:tcPr>
          <w:p w14:paraId="7E7C28B1" w14:textId="77777777" w:rsidR="00F8517E" w:rsidRPr="001B4261" w:rsidRDefault="00F8517E">
            <w:r w:rsidRPr="001B4261">
              <w:t>Podiatry</w:t>
            </w:r>
          </w:p>
        </w:tc>
      </w:tr>
      <w:tr w:rsidR="00F8517E" w14:paraId="0AA936F8" w14:textId="77777777">
        <w:tc>
          <w:tcPr>
            <w:tcW w:w="1538" w:type="dxa"/>
            <w:vMerge/>
          </w:tcPr>
          <w:p w14:paraId="23EB04A6" w14:textId="77777777" w:rsidR="00F8517E" w:rsidRPr="001B4261" w:rsidRDefault="00F8517E"/>
        </w:tc>
        <w:tc>
          <w:tcPr>
            <w:tcW w:w="2497" w:type="dxa"/>
            <w:vMerge/>
          </w:tcPr>
          <w:p w14:paraId="0A1E1CC4" w14:textId="77777777" w:rsidR="00F8517E" w:rsidRPr="001B4261" w:rsidRDefault="00F8517E"/>
        </w:tc>
        <w:tc>
          <w:tcPr>
            <w:tcW w:w="1604" w:type="dxa"/>
            <w:vMerge/>
          </w:tcPr>
          <w:p w14:paraId="4042311E" w14:textId="77777777" w:rsidR="00F8517E" w:rsidRPr="001B4261" w:rsidRDefault="00F8517E"/>
        </w:tc>
        <w:tc>
          <w:tcPr>
            <w:tcW w:w="2491" w:type="dxa"/>
            <w:vMerge/>
          </w:tcPr>
          <w:p w14:paraId="4663224A" w14:textId="77777777" w:rsidR="00F8517E" w:rsidRPr="001B4261" w:rsidRDefault="00F8517E"/>
        </w:tc>
        <w:tc>
          <w:tcPr>
            <w:tcW w:w="3082" w:type="dxa"/>
          </w:tcPr>
          <w:p w14:paraId="64275B47" w14:textId="77777777" w:rsidR="00F8517E" w:rsidRPr="001B4261" w:rsidRDefault="00F8517E">
            <w:r>
              <w:t>0</w:t>
            </w:r>
            <w:r w:rsidRPr="001B4261">
              <w:t>6</w:t>
            </w:r>
          </w:p>
        </w:tc>
        <w:tc>
          <w:tcPr>
            <w:tcW w:w="3125" w:type="dxa"/>
          </w:tcPr>
          <w:p w14:paraId="54E5B04C" w14:textId="77777777" w:rsidR="00F8517E" w:rsidRPr="001B4261" w:rsidRDefault="00F8517E">
            <w:r w:rsidRPr="001B4261">
              <w:t>Speech Pathology</w:t>
            </w:r>
            <w:r>
              <w:t>/</w:t>
            </w:r>
            <w:r w:rsidRPr="001B4261">
              <w:t>Therapy</w:t>
            </w:r>
          </w:p>
        </w:tc>
      </w:tr>
      <w:tr w:rsidR="00F8517E" w14:paraId="536A7E5A" w14:textId="77777777">
        <w:tc>
          <w:tcPr>
            <w:tcW w:w="1538" w:type="dxa"/>
            <w:vMerge/>
          </w:tcPr>
          <w:p w14:paraId="18AE7607" w14:textId="77777777" w:rsidR="00F8517E" w:rsidRPr="001B4261" w:rsidRDefault="00F8517E"/>
        </w:tc>
        <w:tc>
          <w:tcPr>
            <w:tcW w:w="2497" w:type="dxa"/>
            <w:vMerge/>
          </w:tcPr>
          <w:p w14:paraId="77F2AB47" w14:textId="77777777" w:rsidR="00F8517E" w:rsidRPr="001B4261" w:rsidRDefault="00F8517E"/>
        </w:tc>
        <w:tc>
          <w:tcPr>
            <w:tcW w:w="1604" w:type="dxa"/>
            <w:vMerge/>
          </w:tcPr>
          <w:p w14:paraId="33A1C099" w14:textId="77777777" w:rsidR="00F8517E" w:rsidRPr="001B4261" w:rsidRDefault="00F8517E"/>
        </w:tc>
        <w:tc>
          <w:tcPr>
            <w:tcW w:w="2491" w:type="dxa"/>
            <w:vMerge/>
          </w:tcPr>
          <w:p w14:paraId="5F668685" w14:textId="77777777" w:rsidR="00F8517E" w:rsidRPr="001B4261" w:rsidRDefault="00F8517E"/>
        </w:tc>
        <w:tc>
          <w:tcPr>
            <w:tcW w:w="3082" w:type="dxa"/>
          </w:tcPr>
          <w:p w14:paraId="7B438D74" w14:textId="77777777" w:rsidR="00F8517E" w:rsidRPr="001B4261" w:rsidRDefault="00F8517E">
            <w:r>
              <w:t>0</w:t>
            </w:r>
            <w:r w:rsidRPr="001B4261">
              <w:t>7</w:t>
            </w:r>
          </w:p>
        </w:tc>
        <w:tc>
          <w:tcPr>
            <w:tcW w:w="3125" w:type="dxa"/>
          </w:tcPr>
          <w:p w14:paraId="6996A5FB" w14:textId="77777777" w:rsidR="00F8517E" w:rsidRPr="001B4261" w:rsidRDefault="00F8517E">
            <w:r w:rsidRPr="001B4261">
              <w:t>Nursing</w:t>
            </w:r>
          </w:p>
        </w:tc>
      </w:tr>
      <w:tr w:rsidR="00F8517E" w14:paraId="55E2E547" w14:textId="77777777">
        <w:tc>
          <w:tcPr>
            <w:tcW w:w="1538" w:type="dxa"/>
            <w:vMerge/>
          </w:tcPr>
          <w:p w14:paraId="377E1950" w14:textId="77777777" w:rsidR="00F8517E" w:rsidRPr="001B4261" w:rsidRDefault="00F8517E"/>
        </w:tc>
        <w:tc>
          <w:tcPr>
            <w:tcW w:w="2497" w:type="dxa"/>
            <w:vMerge/>
          </w:tcPr>
          <w:p w14:paraId="7B9DEB00" w14:textId="77777777" w:rsidR="00F8517E" w:rsidRPr="001B4261" w:rsidRDefault="00F8517E"/>
        </w:tc>
        <w:tc>
          <w:tcPr>
            <w:tcW w:w="1604" w:type="dxa"/>
            <w:vMerge/>
          </w:tcPr>
          <w:p w14:paraId="744D5024" w14:textId="77777777" w:rsidR="00F8517E" w:rsidRPr="001B4261" w:rsidRDefault="00F8517E"/>
        </w:tc>
        <w:tc>
          <w:tcPr>
            <w:tcW w:w="2491" w:type="dxa"/>
            <w:vMerge/>
          </w:tcPr>
          <w:p w14:paraId="550859B5" w14:textId="77777777" w:rsidR="00F8517E" w:rsidRPr="001B4261" w:rsidRDefault="00F8517E"/>
        </w:tc>
        <w:tc>
          <w:tcPr>
            <w:tcW w:w="3082" w:type="dxa"/>
          </w:tcPr>
          <w:p w14:paraId="3C664C7F" w14:textId="77777777" w:rsidR="00F8517E" w:rsidRPr="001B4261" w:rsidRDefault="00F8517E">
            <w:r>
              <w:t>20</w:t>
            </w:r>
          </w:p>
        </w:tc>
        <w:tc>
          <w:tcPr>
            <w:tcW w:w="3125" w:type="dxa"/>
          </w:tcPr>
          <w:p w14:paraId="3B917283" w14:textId="77777777" w:rsidR="00F8517E" w:rsidRPr="001B4261" w:rsidRDefault="00F8517E">
            <w:r w:rsidRPr="001B4261">
              <w:t>Counselling</w:t>
            </w:r>
            <w:r>
              <w:t xml:space="preserve">/ </w:t>
            </w:r>
            <w:r w:rsidRPr="001B4261">
              <w:t>Casework</w:t>
            </w:r>
          </w:p>
        </w:tc>
      </w:tr>
      <w:tr w:rsidR="00F8517E" w14:paraId="334DE740" w14:textId="77777777">
        <w:tc>
          <w:tcPr>
            <w:tcW w:w="1538" w:type="dxa"/>
            <w:vMerge/>
          </w:tcPr>
          <w:p w14:paraId="7C82BEE3" w14:textId="77777777" w:rsidR="00F8517E" w:rsidRPr="001B4261" w:rsidRDefault="00F8517E"/>
        </w:tc>
        <w:tc>
          <w:tcPr>
            <w:tcW w:w="2497" w:type="dxa"/>
            <w:vMerge/>
          </w:tcPr>
          <w:p w14:paraId="3EE21276" w14:textId="77777777" w:rsidR="00F8517E" w:rsidRPr="001B4261" w:rsidRDefault="00F8517E"/>
        </w:tc>
        <w:tc>
          <w:tcPr>
            <w:tcW w:w="1604" w:type="dxa"/>
            <w:vMerge/>
          </w:tcPr>
          <w:p w14:paraId="01EB066C" w14:textId="77777777" w:rsidR="00F8517E" w:rsidRPr="001B4261" w:rsidRDefault="00F8517E"/>
        </w:tc>
        <w:tc>
          <w:tcPr>
            <w:tcW w:w="2491" w:type="dxa"/>
            <w:vMerge/>
          </w:tcPr>
          <w:p w14:paraId="306210A3" w14:textId="77777777" w:rsidR="00F8517E" w:rsidRPr="001B4261" w:rsidRDefault="00F8517E"/>
        </w:tc>
        <w:tc>
          <w:tcPr>
            <w:tcW w:w="3082" w:type="dxa"/>
          </w:tcPr>
          <w:p w14:paraId="3D2507EC" w14:textId="77777777" w:rsidR="00F8517E" w:rsidRPr="001B4261" w:rsidRDefault="00F8517E">
            <w:r>
              <w:t>50</w:t>
            </w:r>
          </w:p>
        </w:tc>
        <w:tc>
          <w:tcPr>
            <w:tcW w:w="3125" w:type="dxa"/>
          </w:tcPr>
          <w:p w14:paraId="50ADB6E2" w14:textId="77777777" w:rsidR="00F8517E" w:rsidRPr="001B4261" w:rsidRDefault="00F8517E">
            <w:r w:rsidRPr="001B4261">
              <w:t>Care Coordination</w:t>
            </w:r>
          </w:p>
        </w:tc>
      </w:tr>
      <w:tr w:rsidR="00F8517E" w14:paraId="60FD2269" w14:textId="77777777">
        <w:tc>
          <w:tcPr>
            <w:tcW w:w="1538" w:type="dxa"/>
            <w:vMerge/>
          </w:tcPr>
          <w:p w14:paraId="4EAD5259" w14:textId="77777777" w:rsidR="00F8517E" w:rsidRPr="001B4261" w:rsidRDefault="00F8517E"/>
        </w:tc>
        <w:tc>
          <w:tcPr>
            <w:tcW w:w="2497" w:type="dxa"/>
            <w:vMerge/>
          </w:tcPr>
          <w:p w14:paraId="6A3D00D6" w14:textId="77777777" w:rsidR="00F8517E" w:rsidRPr="001B4261" w:rsidRDefault="00F8517E"/>
        </w:tc>
        <w:tc>
          <w:tcPr>
            <w:tcW w:w="1604" w:type="dxa"/>
            <w:vMerge/>
          </w:tcPr>
          <w:p w14:paraId="41561025" w14:textId="77777777" w:rsidR="00F8517E" w:rsidRPr="001B4261" w:rsidRDefault="00F8517E"/>
        </w:tc>
        <w:tc>
          <w:tcPr>
            <w:tcW w:w="2491" w:type="dxa"/>
            <w:vMerge/>
          </w:tcPr>
          <w:p w14:paraId="1DB645B1" w14:textId="77777777" w:rsidR="00F8517E" w:rsidRPr="001B4261" w:rsidRDefault="00F8517E"/>
        </w:tc>
        <w:tc>
          <w:tcPr>
            <w:tcW w:w="3082" w:type="dxa"/>
          </w:tcPr>
          <w:p w14:paraId="749C6081" w14:textId="77777777" w:rsidR="00F8517E" w:rsidRDefault="00F8517E">
            <w:r>
              <w:t>62</w:t>
            </w:r>
          </w:p>
        </w:tc>
        <w:tc>
          <w:tcPr>
            <w:tcW w:w="3125" w:type="dxa"/>
          </w:tcPr>
          <w:p w14:paraId="2E2F2076" w14:textId="77777777" w:rsidR="00F8517E" w:rsidRPr="001B4261" w:rsidRDefault="00F8517E">
            <w:r>
              <w:t>Diabetes Education</w:t>
            </w:r>
          </w:p>
        </w:tc>
      </w:tr>
      <w:tr w:rsidR="00F8517E" w14:paraId="12E60BC2" w14:textId="77777777">
        <w:tc>
          <w:tcPr>
            <w:tcW w:w="1538" w:type="dxa"/>
            <w:vMerge/>
          </w:tcPr>
          <w:p w14:paraId="6A1E0449" w14:textId="77777777" w:rsidR="00F8517E" w:rsidRPr="001B4261" w:rsidRDefault="00F8517E"/>
        </w:tc>
        <w:tc>
          <w:tcPr>
            <w:tcW w:w="2497" w:type="dxa"/>
            <w:vMerge/>
          </w:tcPr>
          <w:p w14:paraId="1C97652D" w14:textId="77777777" w:rsidR="00F8517E" w:rsidRPr="001B4261" w:rsidRDefault="00F8517E"/>
        </w:tc>
        <w:tc>
          <w:tcPr>
            <w:tcW w:w="1604" w:type="dxa"/>
            <w:vMerge/>
          </w:tcPr>
          <w:p w14:paraId="77111E1A" w14:textId="77777777" w:rsidR="00F8517E" w:rsidRPr="001B4261" w:rsidRDefault="00F8517E"/>
        </w:tc>
        <w:tc>
          <w:tcPr>
            <w:tcW w:w="2491" w:type="dxa"/>
            <w:vMerge/>
          </w:tcPr>
          <w:p w14:paraId="66BCB278" w14:textId="77777777" w:rsidR="00F8517E" w:rsidRPr="001B4261" w:rsidRDefault="00F8517E"/>
        </w:tc>
        <w:tc>
          <w:tcPr>
            <w:tcW w:w="3082" w:type="dxa"/>
          </w:tcPr>
          <w:p w14:paraId="70179C81" w14:textId="77777777" w:rsidR="00F8517E" w:rsidRPr="001B4261" w:rsidRDefault="00F8517E">
            <w:r>
              <w:t>70</w:t>
            </w:r>
          </w:p>
        </w:tc>
        <w:tc>
          <w:tcPr>
            <w:tcW w:w="3125" w:type="dxa"/>
          </w:tcPr>
          <w:p w14:paraId="54DBE4D1" w14:textId="77777777" w:rsidR="00F8517E" w:rsidRPr="001B4261" w:rsidRDefault="00F8517E">
            <w:r w:rsidRPr="001B4261">
              <w:t>Initial Needs Identification</w:t>
            </w:r>
          </w:p>
        </w:tc>
      </w:tr>
      <w:tr w:rsidR="00F8517E" w14:paraId="7ED101F0" w14:textId="77777777">
        <w:tc>
          <w:tcPr>
            <w:tcW w:w="1538" w:type="dxa"/>
            <w:vMerge w:val="restart"/>
          </w:tcPr>
          <w:p w14:paraId="1E5DBF2F" w14:textId="77777777" w:rsidR="00F8517E" w:rsidRPr="001B4261" w:rsidRDefault="00F8517E">
            <w:r w:rsidRPr="001B4261">
              <w:t>4</w:t>
            </w:r>
          </w:p>
        </w:tc>
        <w:tc>
          <w:tcPr>
            <w:tcW w:w="2497" w:type="dxa"/>
            <w:vMerge w:val="restart"/>
          </w:tcPr>
          <w:p w14:paraId="0D7C4046" w14:textId="77777777" w:rsidR="00F8517E" w:rsidRPr="001B4261" w:rsidRDefault="00F8517E">
            <w:r w:rsidRPr="001B4261">
              <w:t>Family Planning</w:t>
            </w:r>
          </w:p>
        </w:tc>
        <w:tc>
          <w:tcPr>
            <w:tcW w:w="1604" w:type="dxa"/>
            <w:vMerge w:val="restart"/>
          </w:tcPr>
          <w:p w14:paraId="72BA7ADE" w14:textId="77777777" w:rsidR="00F8517E" w:rsidRPr="00DA4D32" w:rsidRDefault="00F8517E">
            <w:r w:rsidRPr="001B4261">
              <w:t>28064</w:t>
            </w:r>
          </w:p>
        </w:tc>
        <w:tc>
          <w:tcPr>
            <w:tcW w:w="2491" w:type="dxa"/>
            <w:vMerge w:val="restart"/>
          </w:tcPr>
          <w:p w14:paraId="770894C0" w14:textId="77777777" w:rsidR="00F8517E" w:rsidRPr="00DA4D32" w:rsidRDefault="00F8517E">
            <w:r w:rsidRPr="001B4261">
              <w:t xml:space="preserve">Family Planning </w:t>
            </w:r>
            <w:r>
              <w:t>–</w:t>
            </w:r>
            <w:r w:rsidRPr="001B4261">
              <w:t xml:space="preserve"> Clinical Services and Training</w:t>
            </w:r>
          </w:p>
        </w:tc>
        <w:tc>
          <w:tcPr>
            <w:tcW w:w="3082" w:type="dxa"/>
            <w:tcBorders>
              <w:bottom w:val="single" w:sz="4" w:space="0" w:color="auto"/>
            </w:tcBorders>
          </w:tcPr>
          <w:p w14:paraId="1F3F7E91" w14:textId="77777777" w:rsidR="00F8517E" w:rsidRPr="00DA4D32" w:rsidRDefault="00F8517E">
            <w:r>
              <w:t>07</w:t>
            </w:r>
          </w:p>
        </w:tc>
        <w:tc>
          <w:tcPr>
            <w:tcW w:w="3125" w:type="dxa"/>
            <w:tcBorders>
              <w:bottom w:val="single" w:sz="4" w:space="0" w:color="auto"/>
            </w:tcBorders>
          </w:tcPr>
          <w:p w14:paraId="61E73B0B" w14:textId="77777777" w:rsidR="00F8517E" w:rsidRPr="001B4261" w:rsidRDefault="00F8517E">
            <w:r>
              <w:t>Nursing</w:t>
            </w:r>
          </w:p>
        </w:tc>
      </w:tr>
      <w:tr w:rsidR="00F8517E" w14:paraId="78CB5142" w14:textId="77777777">
        <w:tc>
          <w:tcPr>
            <w:tcW w:w="1538" w:type="dxa"/>
            <w:vMerge/>
          </w:tcPr>
          <w:p w14:paraId="33445870" w14:textId="77777777" w:rsidR="00F8517E" w:rsidRPr="001B4261" w:rsidRDefault="00F8517E"/>
        </w:tc>
        <w:tc>
          <w:tcPr>
            <w:tcW w:w="2497" w:type="dxa"/>
            <w:vMerge/>
          </w:tcPr>
          <w:p w14:paraId="60018B17" w14:textId="77777777" w:rsidR="00F8517E" w:rsidRPr="001B4261" w:rsidRDefault="00F8517E"/>
        </w:tc>
        <w:tc>
          <w:tcPr>
            <w:tcW w:w="1604" w:type="dxa"/>
            <w:vMerge/>
          </w:tcPr>
          <w:p w14:paraId="3641D95B" w14:textId="77777777" w:rsidR="00F8517E" w:rsidRPr="001B4261" w:rsidRDefault="00F8517E"/>
        </w:tc>
        <w:tc>
          <w:tcPr>
            <w:tcW w:w="2491" w:type="dxa"/>
            <w:vMerge/>
          </w:tcPr>
          <w:p w14:paraId="173C5665" w14:textId="77777777" w:rsidR="00F8517E" w:rsidRPr="001B4261" w:rsidRDefault="00F8517E"/>
        </w:tc>
        <w:tc>
          <w:tcPr>
            <w:tcW w:w="3082" w:type="dxa"/>
            <w:tcBorders>
              <w:top w:val="single" w:sz="4" w:space="0" w:color="auto"/>
            </w:tcBorders>
          </w:tcPr>
          <w:p w14:paraId="00CB2E79" w14:textId="77777777" w:rsidR="00F8517E" w:rsidRDefault="00F8517E">
            <w:r>
              <w:t>61</w:t>
            </w:r>
          </w:p>
        </w:tc>
        <w:tc>
          <w:tcPr>
            <w:tcW w:w="3125" w:type="dxa"/>
            <w:tcBorders>
              <w:top w:val="single" w:sz="4" w:space="0" w:color="auto"/>
            </w:tcBorders>
          </w:tcPr>
          <w:p w14:paraId="0DC279E7" w14:textId="77777777" w:rsidR="00F8517E" w:rsidRDefault="00F8517E">
            <w:r>
              <w:t>Clinical Services</w:t>
            </w:r>
          </w:p>
        </w:tc>
      </w:tr>
      <w:tr w:rsidR="00F8517E" w14:paraId="1A41AC9D" w14:textId="77777777">
        <w:tc>
          <w:tcPr>
            <w:tcW w:w="1538" w:type="dxa"/>
            <w:vMerge/>
          </w:tcPr>
          <w:p w14:paraId="2AF93B1D" w14:textId="77777777" w:rsidR="00F8517E" w:rsidRPr="001B4261" w:rsidRDefault="00F8517E"/>
        </w:tc>
        <w:tc>
          <w:tcPr>
            <w:tcW w:w="2497" w:type="dxa"/>
            <w:vMerge/>
          </w:tcPr>
          <w:p w14:paraId="365D9995" w14:textId="77777777" w:rsidR="00F8517E" w:rsidRPr="001B4261" w:rsidRDefault="00F8517E"/>
        </w:tc>
        <w:tc>
          <w:tcPr>
            <w:tcW w:w="1604" w:type="dxa"/>
            <w:vMerge/>
          </w:tcPr>
          <w:p w14:paraId="3FD9BEFF" w14:textId="77777777" w:rsidR="00F8517E" w:rsidRPr="001B4261" w:rsidRDefault="00F8517E"/>
        </w:tc>
        <w:tc>
          <w:tcPr>
            <w:tcW w:w="2491" w:type="dxa"/>
            <w:vMerge/>
          </w:tcPr>
          <w:p w14:paraId="1F811C9F" w14:textId="77777777" w:rsidR="00F8517E" w:rsidRPr="001B4261" w:rsidRDefault="00F8517E"/>
        </w:tc>
        <w:tc>
          <w:tcPr>
            <w:tcW w:w="3082" w:type="dxa"/>
            <w:tcBorders>
              <w:top w:val="single" w:sz="4" w:space="0" w:color="auto"/>
            </w:tcBorders>
          </w:tcPr>
          <w:p w14:paraId="3733CD63" w14:textId="77777777" w:rsidR="00F8517E" w:rsidRDefault="00F8517E">
            <w:r>
              <w:t>70</w:t>
            </w:r>
          </w:p>
        </w:tc>
        <w:tc>
          <w:tcPr>
            <w:tcW w:w="3125" w:type="dxa"/>
            <w:tcBorders>
              <w:top w:val="single" w:sz="4" w:space="0" w:color="auto"/>
            </w:tcBorders>
          </w:tcPr>
          <w:p w14:paraId="595B2FB2" w14:textId="77777777" w:rsidR="00F8517E" w:rsidRDefault="00F8517E">
            <w:r>
              <w:t>Initial Needs Identification</w:t>
            </w:r>
          </w:p>
        </w:tc>
      </w:tr>
      <w:tr w:rsidR="00F8517E" w14:paraId="4A5AA729" w14:textId="77777777">
        <w:tc>
          <w:tcPr>
            <w:tcW w:w="1538" w:type="dxa"/>
            <w:vMerge/>
          </w:tcPr>
          <w:p w14:paraId="6487BA8E" w14:textId="77777777" w:rsidR="00F8517E" w:rsidRPr="001B4261" w:rsidRDefault="00F8517E"/>
        </w:tc>
        <w:tc>
          <w:tcPr>
            <w:tcW w:w="2497" w:type="dxa"/>
            <w:vMerge/>
          </w:tcPr>
          <w:p w14:paraId="460CCA47" w14:textId="77777777" w:rsidR="00F8517E" w:rsidRPr="001B4261" w:rsidRDefault="00F8517E"/>
        </w:tc>
        <w:tc>
          <w:tcPr>
            <w:tcW w:w="1604" w:type="dxa"/>
            <w:vMerge w:val="restart"/>
          </w:tcPr>
          <w:p w14:paraId="73B8E6D3" w14:textId="77777777" w:rsidR="00F8517E" w:rsidRPr="001B4261" w:rsidRDefault="00F8517E">
            <w:r w:rsidRPr="001B4261">
              <w:t>28068</w:t>
            </w:r>
          </w:p>
        </w:tc>
        <w:tc>
          <w:tcPr>
            <w:tcW w:w="2491" w:type="dxa"/>
            <w:vMerge w:val="restart"/>
          </w:tcPr>
          <w:p w14:paraId="177C0F1C" w14:textId="77777777" w:rsidR="00F8517E" w:rsidRPr="001B4261" w:rsidRDefault="00F8517E">
            <w:r w:rsidRPr="001B4261">
              <w:t>Family Planning</w:t>
            </w:r>
          </w:p>
        </w:tc>
        <w:tc>
          <w:tcPr>
            <w:tcW w:w="3082" w:type="dxa"/>
          </w:tcPr>
          <w:p w14:paraId="0D5C72BA" w14:textId="77777777" w:rsidR="00F8517E" w:rsidRPr="001B4261" w:rsidRDefault="00F8517E">
            <w:r>
              <w:t>07</w:t>
            </w:r>
          </w:p>
        </w:tc>
        <w:tc>
          <w:tcPr>
            <w:tcW w:w="3125" w:type="dxa"/>
          </w:tcPr>
          <w:p w14:paraId="2EA9FCF9" w14:textId="77777777" w:rsidR="00F8517E" w:rsidRPr="001B4261" w:rsidRDefault="00F8517E">
            <w:r>
              <w:t>Nursing</w:t>
            </w:r>
          </w:p>
        </w:tc>
      </w:tr>
      <w:tr w:rsidR="00F8517E" w14:paraId="0944232D" w14:textId="77777777">
        <w:tc>
          <w:tcPr>
            <w:tcW w:w="1538" w:type="dxa"/>
            <w:vMerge/>
          </w:tcPr>
          <w:p w14:paraId="12CBAD68" w14:textId="77777777" w:rsidR="00F8517E" w:rsidRPr="001B4261" w:rsidRDefault="00F8517E"/>
        </w:tc>
        <w:tc>
          <w:tcPr>
            <w:tcW w:w="2497" w:type="dxa"/>
            <w:vMerge/>
          </w:tcPr>
          <w:p w14:paraId="2AC83CA2" w14:textId="77777777" w:rsidR="00F8517E" w:rsidRPr="001B4261" w:rsidRDefault="00F8517E"/>
        </w:tc>
        <w:tc>
          <w:tcPr>
            <w:tcW w:w="1604" w:type="dxa"/>
            <w:vMerge/>
          </w:tcPr>
          <w:p w14:paraId="5ECAE220" w14:textId="77777777" w:rsidR="00F8517E" w:rsidRPr="001B4261" w:rsidRDefault="00F8517E"/>
        </w:tc>
        <w:tc>
          <w:tcPr>
            <w:tcW w:w="2491" w:type="dxa"/>
            <w:vMerge/>
          </w:tcPr>
          <w:p w14:paraId="2851C636" w14:textId="77777777" w:rsidR="00F8517E" w:rsidRPr="001B4261" w:rsidRDefault="00F8517E"/>
        </w:tc>
        <w:tc>
          <w:tcPr>
            <w:tcW w:w="3082" w:type="dxa"/>
          </w:tcPr>
          <w:p w14:paraId="642DBE43" w14:textId="77777777" w:rsidR="00F8517E" w:rsidRPr="001B4261" w:rsidRDefault="00F8517E">
            <w:r>
              <w:t>20</w:t>
            </w:r>
          </w:p>
        </w:tc>
        <w:tc>
          <w:tcPr>
            <w:tcW w:w="3125" w:type="dxa"/>
          </w:tcPr>
          <w:p w14:paraId="49E8F678" w14:textId="77777777" w:rsidR="00F8517E" w:rsidRPr="001B4261" w:rsidRDefault="00F8517E">
            <w:r>
              <w:t>Counselling</w:t>
            </w:r>
          </w:p>
        </w:tc>
      </w:tr>
      <w:tr w:rsidR="00F8517E" w14:paraId="069E1234" w14:textId="77777777">
        <w:tc>
          <w:tcPr>
            <w:tcW w:w="1538" w:type="dxa"/>
            <w:vMerge/>
          </w:tcPr>
          <w:p w14:paraId="16063710" w14:textId="77777777" w:rsidR="00F8517E" w:rsidRPr="001B4261" w:rsidRDefault="00F8517E"/>
        </w:tc>
        <w:tc>
          <w:tcPr>
            <w:tcW w:w="2497" w:type="dxa"/>
            <w:vMerge/>
          </w:tcPr>
          <w:p w14:paraId="077B1FC2" w14:textId="77777777" w:rsidR="00F8517E" w:rsidRPr="001B4261" w:rsidRDefault="00F8517E"/>
        </w:tc>
        <w:tc>
          <w:tcPr>
            <w:tcW w:w="1604" w:type="dxa"/>
            <w:vMerge/>
          </w:tcPr>
          <w:p w14:paraId="197DF8C5" w14:textId="77777777" w:rsidR="00F8517E" w:rsidRPr="001B4261" w:rsidRDefault="00F8517E"/>
        </w:tc>
        <w:tc>
          <w:tcPr>
            <w:tcW w:w="2491" w:type="dxa"/>
            <w:vMerge/>
          </w:tcPr>
          <w:p w14:paraId="10BD6640" w14:textId="77777777" w:rsidR="00F8517E" w:rsidRPr="001B4261" w:rsidRDefault="00F8517E"/>
        </w:tc>
        <w:tc>
          <w:tcPr>
            <w:tcW w:w="3082" w:type="dxa"/>
          </w:tcPr>
          <w:p w14:paraId="4D086011" w14:textId="77777777" w:rsidR="00F8517E" w:rsidRDefault="00F8517E">
            <w:r>
              <w:t>50</w:t>
            </w:r>
          </w:p>
        </w:tc>
        <w:tc>
          <w:tcPr>
            <w:tcW w:w="3125" w:type="dxa"/>
          </w:tcPr>
          <w:p w14:paraId="555A5C91" w14:textId="77777777" w:rsidR="00F8517E" w:rsidRDefault="00F8517E">
            <w:r>
              <w:t>Care Coordination</w:t>
            </w:r>
          </w:p>
        </w:tc>
      </w:tr>
      <w:tr w:rsidR="00F8517E" w14:paraId="46233575" w14:textId="77777777">
        <w:tc>
          <w:tcPr>
            <w:tcW w:w="1538" w:type="dxa"/>
            <w:vMerge/>
          </w:tcPr>
          <w:p w14:paraId="792CFB1A" w14:textId="77777777" w:rsidR="00F8517E" w:rsidRPr="001B4261" w:rsidRDefault="00F8517E"/>
        </w:tc>
        <w:tc>
          <w:tcPr>
            <w:tcW w:w="2497" w:type="dxa"/>
            <w:vMerge/>
          </w:tcPr>
          <w:p w14:paraId="4DAA06B6" w14:textId="77777777" w:rsidR="00F8517E" w:rsidRPr="001B4261" w:rsidRDefault="00F8517E"/>
        </w:tc>
        <w:tc>
          <w:tcPr>
            <w:tcW w:w="1604" w:type="dxa"/>
            <w:vMerge/>
          </w:tcPr>
          <w:p w14:paraId="0ED04E1C" w14:textId="77777777" w:rsidR="00F8517E" w:rsidRPr="001B4261" w:rsidRDefault="00F8517E"/>
        </w:tc>
        <w:tc>
          <w:tcPr>
            <w:tcW w:w="2491" w:type="dxa"/>
            <w:vMerge/>
          </w:tcPr>
          <w:p w14:paraId="6851416A" w14:textId="77777777" w:rsidR="00F8517E" w:rsidRPr="001B4261" w:rsidRDefault="00F8517E"/>
        </w:tc>
        <w:tc>
          <w:tcPr>
            <w:tcW w:w="3082" w:type="dxa"/>
          </w:tcPr>
          <w:p w14:paraId="10477706" w14:textId="77777777" w:rsidR="00F8517E" w:rsidRPr="001B4261" w:rsidRDefault="00F8517E">
            <w:r>
              <w:t>70</w:t>
            </w:r>
          </w:p>
        </w:tc>
        <w:tc>
          <w:tcPr>
            <w:tcW w:w="3125" w:type="dxa"/>
          </w:tcPr>
          <w:p w14:paraId="20ADC9CB" w14:textId="77777777" w:rsidR="00F8517E" w:rsidRPr="001B4261" w:rsidRDefault="00F8517E">
            <w:r>
              <w:t>Initial Needs Identification</w:t>
            </w:r>
          </w:p>
        </w:tc>
      </w:tr>
      <w:tr w:rsidR="00F8517E" w14:paraId="20951966" w14:textId="77777777">
        <w:tc>
          <w:tcPr>
            <w:tcW w:w="1538" w:type="dxa"/>
            <w:vMerge w:val="restart"/>
          </w:tcPr>
          <w:p w14:paraId="4FC692A2" w14:textId="77777777" w:rsidR="00F8517E" w:rsidRPr="001B4261" w:rsidRDefault="00F8517E">
            <w:r w:rsidRPr="001B4261">
              <w:t>5</w:t>
            </w:r>
          </w:p>
        </w:tc>
        <w:tc>
          <w:tcPr>
            <w:tcW w:w="2497" w:type="dxa"/>
            <w:vMerge w:val="restart"/>
          </w:tcPr>
          <w:p w14:paraId="0FF4357C" w14:textId="77777777" w:rsidR="00F8517E" w:rsidRPr="001B4261" w:rsidRDefault="00F8517E">
            <w:r w:rsidRPr="001B4261">
              <w:t>Innovative Health Services for Homeless Youth (IHSHY)</w:t>
            </w:r>
          </w:p>
        </w:tc>
        <w:tc>
          <w:tcPr>
            <w:tcW w:w="1604" w:type="dxa"/>
            <w:vMerge w:val="restart"/>
          </w:tcPr>
          <w:p w14:paraId="26B4875A" w14:textId="77777777" w:rsidR="00F8517E" w:rsidRPr="001B4261" w:rsidRDefault="00F8517E">
            <w:r w:rsidRPr="001B4261">
              <w:t>28066</w:t>
            </w:r>
          </w:p>
        </w:tc>
        <w:tc>
          <w:tcPr>
            <w:tcW w:w="2491" w:type="dxa"/>
            <w:vMerge w:val="restart"/>
          </w:tcPr>
          <w:p w14:paraId="76B94F19" w14:textId="77777777" w:rsidR="00F8517E" w:rsidRPr="001B4261" w:rsidRDefault="00F8517E">
            <w:r w:rsidRPr="001B4261">
              <w:t>Innovative Health Services for Homeless Youth (IHSHY)</w:t>
            </w:r>
          </w:p>
        </w:tc>
        <w:tc>
          <w:tcPr>
            <w:tcW w:w="3082" w:type="dxa"/>
          </w:tcPr>
          <w:p w14:paraId="3E1C7642" w14:textId="77777777" w:rsidR="00F8517E" w:rsidRPr="001B4261" w:rsidRDefault="00F8517E">
            <w:r>
              <w:t>07</w:t>
            </w:r>
          </w:p>
        </w:tc>
        <w:tc>
          <w:tcPr>
            <w:tcW w:w="3125" w:type="dxa"/>
          </w:tcPr>
          <w:p w14:paraId="64F18556" w14:textId="77777777" w:rsidR="00F8517E" w:rsidRPr="001B4261" w:rsidRDefault="00F8517E">
            <w:r>
              <w:t>Nursing</w:t>
            </w:r>
          </w:p>
        </w:tc>
      </w:tr>
      <w:tr w:rsidR="00F8517E" w14:paraId="24D4899D" w14:textId="77777777">
        <w:tc>
          <w:tcPr>
            <w:tcW w:w="1538" w:type="dxa"/>
            <w:vMerge/>
          </w:tcPr>
          <w:p w14:paraId="12FC19C7" w14:textId="77777777" w:rsidR="00F8517E" w:rsidRPr="001B4261" w:rsidRDefault="00F8517E"/>
        </w:tc>
        <w:tc>
          <w:tcPr>
            <w:tcW w:w="2497" w:type="dxa"/>
            <w:vMerge/>
          </w:tcPr>
          <w:p w14:paraId="6C7591DA" w14:textId="77777777" w:rsidR="00F8517E" w:rsidRPr="001B4261" w:rsidRDefault="00F8517E"/>
        </w:tc>
        <w:tc>
          <w:tcPr>
            <w:tcW w:w="1604" w:type="dxa"/>
            <w:vMerge/>
          </w:tcPr>
          <w:p w14:paraId="756938A0" w14:textId="77777777" w:rsidR="00F8517E" w:rsidRPr="001B4261" w:rsidRDefault="00F8517E"/>
        </w:tc>
        <w:tc>
          <w:tcPr>
            <w:tcW w:w="2491" w:type="dxa"/>
            <w:vMerge/>
          </w:tcPr>
          <w:p w14:paraId="60AE49A2" w14:textId="77777777" w:rsidR="00F8517E" w:rsidRPr="001B4261" w:rsidRDefault="00F8517E"/>
        </w:tc>
        <w:tc>
          <w:tcPr>
            <w:tcW w:w="3082" w:type="dxa"/>
          </w:tcPr>
          <w:p w14:paraId="194BC144" w14:textId="77777777" w:rsidR="00F8517E" w:rsidRPr="001B4261" w:rsidRDefault="00F8517E">
            <w:r>
              <w:t>20</w:t>
            </w:r>
          </w:p>
        </w:tc>
        <w:tc>
          <w:tcPr>
            <w:tcW w:w="3125" w:type="dxa"/>
          </w:tcPr>
          <w:p w14:paraId="0A421962" w14:textId="77777777" w:rsidR="00F8517E" w:rsidRPr="001B4261" w:rsidRDefault="00F8517E">
            <w:r>
              <w:t>Counselling</w:t>
            </w:r>
          </w:p>
        </w:tc>
      </w:tr>
      <w:tr w:rsidR="00F8517E" w14:paraId="3906ACF2" w14:textId="77777777">
        <w:tc>
          <w:tcPr>
            <w:tcW w:w="1538" w:type="dxa"/>
            <w:vMerge/>
          </w:tcPr>
          <w:p w14:paraId="08B00AAE" w14:textId="77777777" w:rsidR="00F8517E" w:rsidRPr="001B4261" w:rsidRDefault="00F8517E"/>
        </w:tc>
        <w:tc>
          <w:tcPr>
            <w:tcW w:w="2497" w:type="dxa"/>
            <w:vMerge/>
          </w:tcPr>
          <w:p w14:paraId="649662FD" w14:textId="77777777" w:rsidR="00F8517E" w:rsidRPr="001B4261" w:rsidRDefault="00F8517E"/>
        </w:tc>
        <w:tc>
          <w:tcPr>
            <w:tcW w:w="1604" w:type="dxa"/>
            <w:vMerge/>
          </w:tcPr>
          <w:p w14:paraId="7860836F" w14:textId="77777777" w:rsidR="00F8517E" w:rsidRPr="001B4261" w:rsidRDefault="00F8517E"/>
        </w:tc>
        <w:tc>
          <w:tcPr>
            <w:tcW w:w="2491" w:type="dxa"/>
            <w:vMerge/>
          </w:tcPr>
          <w:p w14:paraId="299F3F5F" w14:textId="77777777" w:rsidR="00F8517E" w:rsidRPr="001B4261" w:rsidRDefault="00F8517E"/>
        </w:tc>
        <w:tc>
          <w:tcPr>
            <w:tcW w:w="3082" w:type="dxa"/>
          </w:tcPr>
          <w:p w14:paraId="5D4EF7B3" w14:textId="77777777" w:rsidR="00F8517E" w:rsidRDefault="00F8517E">
            <w:r>
              <w:t>50</w:t>
            </w:r>
          </w:p>
        </w:tc>
        <w:tc>
          <w:tcPr>
            <w:tcW w:w="3125" w:type="dxa"/>
          </w:tcPr>
          <w:p w14:paraId="39818637" w14:textId="77777777" w:rsidR="00F8517E" w:rsidRDefault="00F8517E">
            <w:r>
              <w:t>Care Coordination</w:t>
            </w:r>
          </w:p>
        </w:tc>
      </w:tr>
      <w:tr w:rsidR="00AC27AE" w14:paraId="7431713E" w14:textId="77777777">
        <w:tc>
          <w:tcPr>
            <w:tcW w:w="1538" w:type="dxa"/>
            <w:vMerge/>
          </w:tcPr>
          <w:p w14:paraId="72254658" w14:textId="77777777" w:rsidR="00AC27AE" w:rsidRPr="001B4261" w:rsidRDefault="00AC27AE"/>
        </w:tc>
        <w:tc>
          <w:tcPr>
            <w:tcW w:w="2497" w:type="dxa"/>
            <w:vMerge/>
          </w:tcPr>
          <w:p w14:paraId="1B089D20" w14:textId="77777777" w:rsidR="00AC27AE" w:rsidRPr="001B4261" w:rsidRDefault="00AC27AE"/>
        </w:tc>
        <w:tc>
          <w:tcPr>
            <w:tcW w:w="1604" w:type="dxa"/>
            <w:vMerge/>
          </w:tcPr>
          <w:p w14:paraId="34809D15" w14:textId="77777777" w:rsidR="00AC27AE" w:rsidRPr="001B4261" w:rsidRDefault="00AC27AE"/>
        </w:tc>
        <w:tc>
          <w:tcPr>
            <w:tcW w:w="2491" w:type="dxa"/>
            <w:vMerge/>
          </w:tcPr>
          <w:p w14:paraId="4516FAE8" w14:textId="77777777" w:rsidR="00AC27AE" w:rsidRPr="001B4261" w:rsidRDefault="00AC27AE"/>
        </w:tc>
        <w:tc>
          <w:tcPr>
            <w:tcW w:w="3082" w:type="dxa"/>
          </w:tcPr>
          <w:p w14:paraId="1DA46CAD" w14:textId="47299E2F" w:rsidR="00AC27AE" w:rsidRPr="00AC27AE" w:rsidRDefault="00AC27AE">
            <w:pPr>
              <w:rPr>
                <w:highlight w:val="green"/>
              </w:rPr>
            </w:pPr>
            <w:r w:rsidRPr="00AC27AE">
              <w:rPr>
                <w:highlight w:val="green"/>
              </w:rPr>
              <w:t>60</w:t>
            </w:r>
          </w:p>
        </w:tc>
        <w:tc>
          <w:tcPr>
            <w:tcW w:w="3125" w:type="dxa"/>
          </w:tcPr>
          <w:p w14:paraId="47E9ECE2" w14:textId="35C1132E" w:rsidR="00AC27AE" w:rsidRPr="00AC27AE" w:rsidRDefault="00AC27AE">
            <w:pPr>
              <w:rPr>
                <w:highlight w:val="green"/>
              </w:rPr>
            </w:pPr>
            <w:r w:rsidRPr="00AC27AE">
              <w:rPr>
                <w:highlight w:val="green"/>
              </w:rPr>
              <w:t>Client Education</w:t>
            </w:r>
          </w:p>
        </w:tc>
      </w:tr>
      <w:tr w:rsidR="00F8517E" w14:paraId="5135F329" w14:textId="77777777">
        <w:tc>
          <w:tcPr>
            <w:tcW w:w="1538" w:type="dxa"/>
            <w:vMerge/>
          </w:tcPr>
          <w:p w14:paraId="502585E5" w14:textId="77777777" w:rsidR="00F8517E" w:rsidRPr="001B4261" w:rsidRDefault="00F8517E"/>
        </w:tc>
        <w:tc>
          <w:tcPr>
            <w:tcW w:w="2497" w:type="dxa"/>
            <w:vMerge/>
          </w:tcPr>
          <w:p w14:paraId="4A8E950E" w14:textId="77777777" w:rsidR="00F8517E" w:rsidRPr="001B4261" w:rsidRDefault="00F8517E"/>
        </w:tc>
        <w:tc>
          <w:tcPr>
            <w:tcW w:w="1604" w:type="dxa"/>
            <w:vMerge/>
          </w:tcPr>
          <w:p w14:paraId="5AF92562" w14:textId="77777777" w:rsidR="00F8517E" w:rsidRPr="001B4261" w:rsidRDefault="00F8517E"/>
        </w:tc>
        <w:tc>
          <w:tcPr>
            <w:tcW w:w="2491" w:type="dxa"/>
            <w:vMerge/>
          </w:tcPr>
          <w:p w14:paraId="231BFEA3" w14:textId="77777777" w:rsidR="00F8517E" w:rsidRPr="001B4261" w:rsidRDefault="00F8517E"/>
        </w:tc>
        <w:tc>
          <w:tcPr>
            <w:tcW w:w="3082" w:type="dxa"/>
          </w:tcPr>
          <w:p w14:paraId="04048B7C" w14:textId="77777777" w:rsidR="00F8517E" w:rsidRPr="001B4261" w:rsidRDefault="00F8517E">
            <w:r>
              <w:t>70</w:t>
            </w:r>
          </w:p>
        </w:tc>
        <w:tc>
          <w:tcPr>
            <w:tcW w:w="3125" w:type="dxa"/>
          </w:tcPr>
          <w:p w14:paraId="3D67C679" w14:textId="77777777" w:rsidR="00F8517E" w:rsidRPr="001B4261" w:rsidRDefault="00F8517E">
            <w:r>
              <w:t>Initial Needs Identification</w:t>
            </w:r>
          </w:p>
        </w:tc>
      </w:tr>
      <w:tr w:rsidR="00F8517E" w14:paraId="5F29BE87" w14:textId="77777777">
        <w:tc>
          <w:tcPr>
            <w:tcW w:w="1538" w:type="dxa"/>
            <w:vMerge w:val="restart"/>
          </w:tcPr>
          <w:p w14:paraId="1DBE589E" w14:textId="77777777" w:rsidR="00F8517E" w:rsidRPr="001B4261" w:rsidRDefault="00F8517E">
            <w:r>
              <w:t>9</w:t>
            </w:r>
          </w:p>
        </w:tc>
        <w:tc>
          <w:tcPr>
            <w:tcW w:w="2497" w:type="dxa"/>
            <w:vMerge w:val="restart"/>
          </w:tcPr>
          <w:p w14:paraId="2A5A6E61" w14:textId="77777777" w:rsidR="00F8517E" w:rsidRPr="001B4261" w:rsidDel="005346DB" w:rsidRDefault="00F8517E">
            <w:r w:rsidRPr="00DA4D32">
              <w:t>Family and Reproductive Rights Education Program (</w:t>
            </w:r>
            <w:r w:rsidRPr="001B4261">
              <w:t>FARREP</w:t>
            </w:r>
            <w:r>
              <w:t>)</w:t>
            </w:r>
          </w:p>
        </w:tc>
        <w:tc>
          <w:tcPr>
            <w:tcW w:w="1604" w:type="dxa"/>
            <w:vMerge w:val="restart"/>
          </w:tcPr>
          <w:p w14:paraId="6A4955EE" w14:textId="77777777" w:rsidR="00F8517E" w:rsidRPr="001B4261" w:rsidRDefault="00F8517E">
            <w:r w:rsidRPr="001B4261">
              <w:t>28015</w:t>
            </w:r>
          </w:p>
        </w:tc>
        <w:tc>
          <w:tcPr>
            <w:tcW w:w="2491" w:type="dxa"/>
            <w:vMerge w:val="restart"/>
          </w:tcPr>
          <w:p w14:paraId="1A726B5F" w14:textId="77777777" w:rsidR="00F8517E" w:rsidRPr="001B4261" w:rsidRDefault="00F8517E">
            <w:r w:rsidRPr="00DA4D32">
              <w:t>Family and Reproductive Rights Education Program (FARREP)</w:t>
            </w:r>
          </w:p>
        </w:tc>
        <w:tc>
          <w:tcPr>
            <w:tcW w:w="3082" w:type="dxa"/>
          </w:tcPr>
          <w:p w14:paraId="328DE22C" w14:textId="77777777" w:rsidR="00F8517E" w:rsidRPr="00DA4D32" w:rsidRDefault="00F8517E">
            <w:r w:rsidRPr="00DA4D32">
              <w:t>20</w:t>
            </w:r>
          </w:p>
        </w:tc>
        <w:tc>
          <w:tcPr>
            <w:tcW w:w="3125" w:type="dxa"/>
          </w:tcPr>
          <w:p w14:paraId="082A707A" w14:textId="77777777" w:rsidR="00F8517E" w:rsidRPr="00DA4D32" w:rsidRDefault="00F8517E">
            <w:r w:rsidRPr="00DA4D32">
              <w:t>Counselling</w:t>
            </w:r>
          </w:p>
        </w:tc>
      </w:tr>
      <w:tr w:rsidR="00F8517E" w14:paraId="63AE17EA" w14:textId="77777777">
        <w:trPr>
          <w:trHeight w:val="318"/>
        </w:trPr>
        <w:tc>
          <w:tcPr>
            <w:tcW w:w="1538" w:type="dxa"/>
            <w:vMerge/>
          </w:tcPr>
          <w:p w14:paraId="5F7F2273" w14:textId="77777777" w:rsidR="00F8517E" w:rsidRPr="001B4261" w:rsidRDefault="00F8517E"/>
        </w:tc>
        <w:tc>
          <w:tcPr>
            <w:tcW w:w="2497" w:type="dxa"/>
            <w:vMerge/>
          </w:tcPr>
          <w:p w14:paraId="2B5974B7" w14:textId="77777777" w:rsidR="00F8517E" w:rsidRPr="00DA4D32" w:rsidRDefault="00F8517E"/>
        </w:tc>
        <w:tc>
          <w:tcPr>
            <w:tcW w:w="1604" w:type="dxa"/>
            <w:vMerge/>
          </w:tcPr>
          <w:p w14:paraId="21DF4947" w14:textId="77777777" w:rsidR="00F8517E" w:rsidRPr="001B4261" w:rsidRDefault="00F8517E"/>
        </w:tc>
        <w:tc>
          <w:tcPr>
            <w:tcW w:w="2491" w:type="dxa"/>
            <w:vMerge/>
          </w:tcPr>
          <w:p w14:paraId="0E0AF67F" w14:textId="77777777" w:rsidR="00F8517E" w:rsidRPr="00DA4D32" w:rsidRDefault="00F8517E"/>
        </w:tc>
        <w:tc>
          <w:tcPr>
            <w:tcW w:w="3082" w:type="dxa"/>
          </w:tcPr>
          <w:p w14:paraId="559F2779" w14:textId="77777777" w:rsidR="00F8517E" w:rsidRPr="00DA4D32" w:rsidRDefault="00F8517E">
            <w:r w:rsidRPr="00DA4D32">
              <w:t>50</w:t>
            </w:r>
          </w:p>
        </w:tc>
        <w:tc>
          <w:tcPr>
            <w:tcW w:w="3125" w:type="dxa"/>
          </w:tcPr>
          <w:p w14:paraId="55BA35C8" w14:textId="77777777" w:rsidR="00F8517E" w:rsidRPr="00DA4D32" w:rsidRDefault="00F8517E">
            <w:r w:rsidRPr="00DA4D32">
              <w:t>Care Coordination</w:t>
            </w:r>
          </w:p>
        </w:tc>
      </w:tr>
      <w:tr w:rsidR="00F8517E" w14:paraId="2258D24A" w14:textId="77777777">
        <w:trPr>
          <w:trHeight w:val="324"/>
        </w:trPr>
        <w:tc>
          <w:tcPr>
            <w:tcW w:w="1538" w:type="dxa"/>
            <w:vMerge/>
          </w:tcPr>
          <w:p w14:paraId="28D8592E" w14:textId="77777777" w:rsidR="00F8517E" w:rsidRPr="001B4261" w:rsidRDefault="00F8517E"/>
        </w:tc>
        <w:tc>
          <w:tcPr>
            <w:tcW w:w="2497" w:type="dxa"/>
            <w:vMerge/>
          </w:tcPr>
          <w:p w14:paraId="0EE20624" w14:textId="77777777" w:rsidR="00F8517E" w:rsidRPr="00DA4D32" w:rsidRDefault="00F8517E"/>
        </w:tc>
        <w:tc>
          <w:tcPr>
            <w:tcW w:w="1604" w:type="dxa"/>
            <w:vMerge/>
          </w:tcPr>
          <w:p w14:paraId="1012510C" w14:textId="77777777" w:rsidR="00F8517E" w:rsidRPr="001B4261" w:rsidRDefault="00F8517E"/>
        </w:tc>
        <w:tc>
          <w:tcPr>
            <w:tcW w:w="2491" w:type="dxa"/>
            <w:vMerge/>
          </w:tcPr>
          <w:p w14:paraId="29BBF527" w14:textId="77777777" w:rsidR="00F8517E" w:rsidRPr="00DA4D32" w:rsidRDefault="00F8517E"/>
        </w:tc>
        <w:tc>
          <w:tcPr>
            <w:tcW w:w="3082" w:type="dxa"/>
          </w:tcPr>
          <w:p w14:paraId="2AB8B10F" w14:textId="77777777" w:rsidR="00F8517E" w:rsidRPr="00DA4D32" w:rsidRDefault="00F8517E">
            <w:r w:rsidRPr="00DA4D32">
              <w:t>70</w:t>
            </w:r>
          </w:p>
        </w:tc>
        <w:tc>
          <w:tcPr>
            <w:tcW w:w="3125" w:type="dxa"/>
          </w:tcPr>
          <w:p w14:paraId="0A6D68C4" w14:textId="77777777" w:rsidR="00F8517E" w:rsidRPr="00DA4D32" w:rsidRDefault="00F8517E">
            <w:r w:rsidRPr="00DA4D32">
              <w:t>Initial Needs Identification</w:t>
            </w:r>
          </w:p>
        </w:tc>
      </w:tr>
      <w:tr w:rsidR="0060253B" w14:paraId="74DA33CA" w14:textId="77777777">
        <w:trPr>
          <w:cantSplit/>
        </w:trPr>
        <w:tc>
          <w:tcPr>
            <w:tcW w:w="1538" w:type="dxa"/>
            <w:vMerge w:val="restart"/>
          </w:tcPr>
          <w:p w14:paraId="4488255E" w14:textId="77777777" w:rsidR="0060253B" w:rsidRPr="001B4261" w:rsidRDefault="0060253B">
            <w:r w:rsidRPr="001B4261">
              <w:t>12</w:t>
            </w:r>
          </w:p>
        </w:tc>
        <w:tc>
          <w:tcPr>
            <w:tcW w:w="2497" w:type="dxa"/>
            <w:vMerge w:val="restart"/>
          </w:tcPr>
          <w:p w14:paraId="360E61BD" w14:textId="77777777" w:rsidR="0060253B" w:rsidRPr="001B4261" w:rsidRDefault="0060253B">
            <w:r>
              <w:t>Small Rural – Primary Health Flexible Services</w:t>
            </w:r>
          </w:p>
        </w:tc>
        <w:tc>
          <w:tcPr>
            <w:tcW w:w="1604" w:type="dxa"/>
            <w:vMerge w:val="restart"/>
          </w:tcPr>
          <w:p w14:paraId="60C85A49" w14:textId="77777777" w:rsidR="0060253B" w:rsidRPr="001B4261" w:rsidRDefault="0060253B">
            <w:r w:rsidRPr="001B4261">
              <w:t>35048</w:t>
            </w:r>
          </w:p>
        </w:tc>
        <w:tc>
          <w:tcPr>
            <w:tcW w:w="2491" w:type="dxa"/>
            <w:vMerge w:val="restart"/>
          </w:tcPr>
          <w:p w14:paraId="013C9F6E" w14:textId="77777777" w:rsidR="0060253B" w:rsidRPr="001B4261" w:rsidRDefault="0060253B">
            <w:r>
              <w:t>Small Rural – Primary Health Flexible Services</w:t>
            </w:r>
          </w:p>
        </w:tc>
        <w:tc>
          <w:tcPr>
            <w:tcW w:w="3082" w:type="dxa"/>
          </w:tcPr>
          <w:p w14:paraId="0DBCEA93" w14:textId="77777777" w:rsidR="0060253B" w:rsidRPr="001B4261" w:rsidRDefault="0060253B">
            <w:r>
              <w:t>0</w:t>
            </w:r>
            <w:r w:rsidRPr="001B4261">
              <w:t>1</w:t>
            </w:r>
          </w:p>
        </w:tc>
        <w:tc>
          <w:tcPr>
            <w:tcW w:w="3125" w:type="dxa"/>
          </w:tcPr>
          <w:p w14:paraId="237FB1F1" w14:textId="77777777" w:rsidR="0060253B" w:rsidRPr="001B4261" w:rsidRDefault="0060253B">
            <w:r w:rsidRPr="001B4261">
              <w:t>Audiology</w:t>
            </w:r>
          </w:p>
        </w:tc>
      </w:tr>
      <w:tr w:rsidR="0060253B" w14:paraId="421CC2DF" w14:textId="77777777">
        <w:tc>
          <w:tcPr>
            <w:tcW w:w="1538" w:type="dxa"/>
            <w:vMerge/>
          </w:tcPr>
          <w:p w14:paraId="7201CEA5" w14:textId="77777777" w:rsidR="0060253B" w:rsidRPr="001B4261" w:rsidRDefault="0060253B"/>
        </w:tc>
        <w:tc>
          <w:tcPr>
            <w:tcW w:w="2497" w:type="dxa"/>
            <w:vMerge/>
          </w:tcPr>
          <w:p w14:paraId="4A6174B8" w14:textId="77777777" w:rsidR="0060253B" w:rsidRPr="001B4261" w:rsidRDefault="0060253B"/>
        </w:tc>
        <w:tc>
          <w:tcPr>
            <w:tcW w:w="1604" w:type="dxa"/>
            <w:vMerge/>
          </w:tcPr>
          <w:p w14:paraId="17C79C86" w14:textId="77777777" w:rsidR="0060253B" w:rsidRPr="001B4261" w:rsidRDefault="0060253B"/>
        </w:tc>
        <w:tc>
          <w:tcPr>
            <w:tcW w:w="2491" w:type="dxa"/>
            <w:vMerge/>
          </w:tcPr>
          <w:p w14:paraId="5FCC86D0" w14:textId="77777777" w:rsidR="0060253B" w:rsidRPr="001B4261" w:rsidRDefault="0060253B"/>
        </w:tc>
        <w:tc>
          <w:tcPr>
            <w:tcW w:w="3082" w:type="dxa"/>
          </w:tcPr>
          <w:p w14:paraId="445CB400" w14:textId="77777777" w:rsidR="0060253B" w:rsidRPr="001B4261" w:rsidRDefault="0060253B">
            <w:r>
              <w:t>0</w:t>
            </w:r>
            <w:r w:rsidRPr="001B4261">
              <w:t>2</w:t>
            </w:r>
          </w:p>
        </w:tc>
        <w:tc>
          <w:tcPr>
            <w:tcW w:w="3125" w:type="dxa"/>
          </w:tcPr>
          <w:p w14:paraId="3372470E" w14:textId="77777777" w:rsidR="0060253B" w:rsidRPr="001B4261" w:rsidRDefault="0060253B">
            <w:r w:rsidRPr="001B4261">
              <w:t>Dietetics</w:t>
            </w:r>
          </w:p>
        </w:tc>
      </w:tr>
      <w:tr w:rsidR="0060253B" w14:paraId="6A7279C5" w14:textId="77777777">
        <w:tc>
          <w:tcPr>
            <w:tcW w:w="1538" w:type="dxa"/>
            <w:vMerge/>
          </w:tcPr>
          <w:p w14:paraId="646CB63B" w14:textId="77777777" w:rsidR="0060253B" w:rsidRPr="001B4261" w:rsidRDefault="0060253B"/>
        </w:tc>
        <w:tc>
          <w:tcPr>
            <w:tcW w:w="2497" w:type="dxa"/>
            <w:vMerge/>
          </w:tcPr>
          <w:p w14:paraId="3997F1BE" w14:textId="77777777" w:rsidR="0060253B" w:rsidRPr="001B4261" w:rsidRDefault="0060253B"/>
        </w:tc>
        <w:tc>
          <w:tcPr>
            <w:tcW w:w="1604" w:type="dxa"/>
            <w:vMerge/>
          </w:tcPr>
          <w:p w14:paraId="1521C69D" w14:textId="77777777" w:rsidR="0060253B" w:rsidRPr="001B4261" w:rsidRDefault="0060253B"/>
        </w:tc>
        <w:tc>
          <w:tcPr>
            <w:tcW w:w="2491" w:type="dxa"/>
            <w:vMerge/>
          </w:tcPr>
          <w:p w14:paraId="4BCD3E8A" w14:textId="77777777" w:rsidR="0060253B" w:rsidRPr="001B4261" w:rsidRDefault="0060253B"/>
        </w:tc>
        <w:tc>
          <w:tcPr>
            <w:tcW w:w="3082" w:type="dxa"/>
          </w:tcPr>
          <w:p w14:paraId="1BE5153E" w14:textId="77777777" w:rsidR="0060253B" w:rsidRPr="001B4261" w:rsidRDefault="0060253B">
            <w:r>
              <w:t>0</w:t>
            </w:r>
            <w:r w:rsidRPr="001B4261">
              <w:t>3</w:t>
            </w:r>
          </w:p>
        </w:tc>
        <w:tc>
          <w:tcPr>
            <w:tcW w:w="3125" w:type="dxa"/>
          </w:tcPr>
          <w:p w14:paraId="3E6CAE96" w14:textId="77777777" w:rsidR="0060253B" w:rsidRPr="001B4261" w:rsidRDefault="0060253B">
            <w:r w:rsidRPr="001B4261">
              <w:t>Occupational Therapy</w:t>
            </w:r>
          </w:p>
        </w:tc>
      </w:tr>
      <w:tr w:rsidR="0060253B" w14:paraId="68FD795F" w14:textId="77777777">
        <w:tc>
          <w:tcPr>
            <w:tcW w:w="1538" w:type="dxa"/>
            <w:vMerge/>
          </w:tcPr>
          <w:p w14:paraId="44B66D22" w14:textId="77777777" w:rsidR="0060253B" w:rsidRPr="001B4261" w:rsidRDefault="0060253B"/>
        </w:tc>
        <w:tc>
          <w:tcPr>
            <w:tcW w:w="2497" w:type="dxa"/>
            <w:vMerge/>
          </w:tcPr>
          <w:p w14:paraId="258580C7" w14:textId="77777777" w:rsidR="0060253B" w:rsidRPr="001B4261" w:rsidRDefault="0060253B"/>
        </w:tc>
        <w:tc>
          <w:tcPr>
            <w:tcW w:w="1604" w:type="dxa"/>
            <w:vMerge/>
          </w:tcPr>
          <w:p w14:paraId="0DAA1A74" w14:textId="77777777" w:rsidR="0060253B" w:rsidRPr="001B4261" w:rsidRDefault="0060253B"/>
        </w:tc>
        <w:tc>
          <w:tcPr>
            <w:tcW w:w="2491" w:type="dxa"/>
            <w:vMerge/>
          </w:tcPr>
          <w:p w14:paraId="51C5848B" w14:textId="77777777" w:rsidR="0060253B" w:rsidRPr="001B4261" w:rsidRDefault="0060253B"/>
        </w:tc>
        <w:tc>
          <w:tcPr>
            <w:tcW w:w="3082" w:type="dxa"/>
          </w:tcPr>
          <w:p w14:paraId="217AAF60" w14:textId="77777777" w:rsidR="0060253B" w:rsidRPr="001B4261" w:rsidRDefault="0060253B">
            <w:r>
              <w:t>0</w:t>
            </w:r>
            <w:r w:rsidRPr="001B4261">
              <w:t>4</w:t>
            </w:r>
          </w:p>
        </w:tc>
        <w:tc>
          <w:tcPr>
            <w:tcW w:w="3125" w:type="dxa"/>
          </w:tcPr>
          <w:p w14:paraId="7AA6B868" w14:textId="77777777" w:rsidR="0060253B" w:rsidRPr="001B4261" w:rsidRDefault="0060253B">
            <w:r w:rsidRPr="001B4261">
              <w:t>Physiotherapy</w:t>
            </w:r>
          </w:p>
        </w:tc>
      </w:tr>
      <w:tr w:rsidR="0060253B" w14:paraId="120E63B2" w14:textId="77777777">
        <w:tc>
          <w:tcPr>
            <w:tcW w:w="1538" w:type="dxa"/>
            <w:vMerge/>
          </w:tcPr>
          <w:p w14:paraId="5F261AA2" w14:textId="77777777" w:rsidR="0060253B" w:rsidRPr="001B4261" w:rsidRDefault="0060253B"/>
        </w:tc>
        <w:tc>
          <w:tcPr>
            <w:tcW w:w="2497" w:type="dxa"/>
            <w:vMerge/>
          </w:tcPr>
          <w:p w14:paraId="53D8B2FC" w14:textId="77777777" w:rsidR="0060253B" w:rsidRPr="001B4261" w:rsidRDefault="0060253B"/>
        </w:tc>
        <w:tc>
          <w:tcPr>
            <w:tcW w:w="1604" w:type="dxa"/>
            <w:vMerge/>
          </w:tcPr>
          <w:p w14:paraId="3B574A3C" w14:textId="77777777" w:rsidR="0060253B" w:rsidRPr="001B4261" w:rsidRDefault="0060253B"/>
        </w:tc>
        <w:tc>
          <w:tcPr>
            <w:tcW w:w="2491" w:type="dxa"/>
            <w:vMerge/>
          </w:tcPr>
          <w:p w14:paraId="1EC7ADBA" w14:textId="77777777" w:rsidR="0060253B" w:rsidRPr="001B4261" w:rsidRDefault="0060253B"/>
        </w:tc>
        <w:tc>
          <w:tcPr>
            <w:tcW w:w="3082" w:type="dxa"/>
          </w:tcPr>
          <w:p w14:paraId="6D606872" w14:textId="77777777" w:rsidR="0060253B" w:rsidRPr="001B4261" w:rsidRDefault="0060253B">
            <w:r>
              <w:t>0</w:t>
            </w:r>
            <w:r w:rsidRPr="001B4261">
              <w:t>5</w:t>
            </w:r>
          </w:p>
        </w:tc>
        <w:tc>
          <w:tcPr>
            <w:tcW w:w="3125" w:type="dxa"/>
          </w:tcPr>
          <w:p w14:paraId="2693E03E" w14:textId="77777777" w:rsidR="0060253B" w:rsidRPr="001B4261" w:rsidRDefault="0060253B">
            <w:r w:rsidRPr="001B4261">
              <w:t>Podiatry</w:t>
            </w:r>
          </w:p>
        </w:tc>
      </w:tr>
      <w:tr w:rsidR="0060253B" w14:paraId="0CC73991" w14:textId="77777777">
        <w:tc>
          <w:tcPr>
            <w:tcW w:w="1538" w:type="dxa"/>
            <w:vMerge/>
          </w:tcPr>
          <w:p w14:paraId="4D136DD8" w14:textId="77777777" w:rsidR="0060253B" w:rsidRPr="001B4261" w:rsidRDefault="0060253B">
            <w:pPr>
              <w:pStyle w:val="DHHStabletext"/>
            </w:pPr>
          </w:p>
        </w:tc>
        <w:tc>
          <w:tcPr>
            <w:tcW w:w="2497" w:type="dxa"/>
            <w:vMerge/>
          </w:tcPr>
          <w:p w14:paraId="7D69CA90" w14:textId="77777777" w:rsidR="0060253B" w:rsidRPr="001B4261" w:rsidRDefault="0060253B">
            <w:pPr>
              <w:pStyle w:val="DHHStabletext"/>
            </w:pPr>
          </w:p>
        </w:tc>
        <w:tc>
          <w:tcPr>
            <w:tcW w:w="1604" w:type="dxa"/>
            <w:vMerge/>
          </w:tcPr>
          <w:p w14:paraId="5E8CE102" w14:textId="77777777" w:rsidR="0060253B" w:rsidRPr="001B4261" w:rsidRDefault="0060253B">
            <w:pPr>
              <w:pStyle w:val="DHHStabletext"/>
            </w:pPr>
          </w:p>
        </w:tc>
        <w:tc>
          <w:tcPr>
            <w:tcW w:w="2491" w:type="dxa"/>
            <w:vMerge/>
          </w:tcPr>
          <w:p w14:paraId="5DA0FCBD" w14:textId="77777777" w:rsidR="0060253B" w:rsidRPr="001B4261" w:rsidRDefault="0060253B">
            <w:pPr>
              <w:pStyle w:val="DHHStabletext"/>
            </w:pPr>
          </w:p>
        </w:tc>
        <w:tc>
          <w:tcPr>
            <w:tcW w:w="3082" w:type="dxa"/>
          </w:tcPr>
          <w:p w14:paraId="040CD7E6" w14:textId="77777777" w:rsidR="0060253B" w:rsidRPr="001B4261" w:rsidRDefault="0060253B">
            <w:r>
              <w:t>0</w:t>
            </w:r>
            <w:r w:rsidRPr="001B4261">
              <w:t>6</w:t>
            </w:r>
          </w:p>
        </w:tc>
        <w:tc>
          <w:tcPr>
            <w:tcW w:w="3125" w:type="dxa"/>
          </w:tcPr>
          <w:p w14:paraId="7BC341FB" w14:textId="77777777" w:rsidR="0060253B" w:rsidRPr="001B4261" w:rsidRDefault="0060253B">
            <w:r w:rsidRPr="001B4261">
              <w:t>Speech Pathology</w:t>
            </w:r>
            <w:r>
              <w:t>/</w:t>
            </w:r>
            <w:r w:rsidRPr="001B4261">
              <w:t>Therapy</w:t>
            </w:r>
          </w:p>
        </w:tc>
      </w:tr>
      <w:tr w:rsidR="0060253B" w14:paraId="34201660" w14:textId="77777777">
        <w:tc>
          <w:tcPr>
            <w:tcW w:w="1538" w:type="dxa"/>
            <w:vMerge/>
          </w:tcPr>
          <w:p w14:paraId="51F81B0F" w14:textId="77777777" w:rsidR="0060253B" w:rsidRPr="001B4261" w:rsidRDefault="0060253B">
            <w:pPr>
              <w:pStyle w:val="DHHStabletext"/>
            </w:pPr>
          </w:p>
        </w:tc>
        <w:tc>
          <w:tcPr>
            <w:tcW w:w="2497" w:type="dxa"/>
            <w:vMerge/>
          </w:tcPr>
          <w:p w14:paraId="3632EECF" w14:textId="77777777" w:rsidR="0060253B" w:rsidRPr="001B4261" w:rsidRDefault="0060253B">
            <w:pPr>
              <w:pStyle w:val="DHHStabletext"/>
            </w:pPr>
          </w:p>
        </w:tc>
        <w:tc>
          <w:tcPr>
            <w:tcW w:w="1604" w:type="dxa"/>
            <w:vMerge/>
          </w:tcPr>
          <w:p w14:paraId="5B00454D" w14:textId="77777777" w:rsidR="0060253B" w:rsidRPr="001B4261" w:rsidRDefault="0060253B">
            <w:pPr>
              <w:pStyle w:val="DHHStabletext"/>
            </w:pPr>
          </w:p>
        </w:tc>
        <w:tc>
          <w:tcPr>
            <w:tcW w:w="2491" w:type="dxa"/>
            <w:vMerge/>
          </w:tcPr>
          <w:p w14:paraId="346F8D77" w14:textId="77777777" w:rsidR="0060253B" w:rsidRPr="001B4261" w:rsidRDefault="0060253B">
            <w:pPr>
              <w:pStyle w:val="DHHStabletext"/>
            </w:pPr>
          </w:p>
        </w:tc>
        <w:tc>
          <w:tcPr>
            <w:tcW w:w="3082" w:type="dxa"/>
          </w:tcPr>
          <w:p w14:paraId="3692D6B0" w14:textId="77777777" w:rsidR="0060253B" w:rsidRPr="001B4261" w:rsidRDefault="0060253B">
            <w:r>
              <w:t>0</w:t>
            </w:r>
            <w:r w:rsidRPr="001B4261">
              <w:t>7</w:t>
            </w:r>
          </w:p>
        </w:tc>
        <w:tc>
          <w:tcPr>
            <w:tcW w:w="3125" w:type="dxa"/>
          </w:tcPr>
          <w:p w14:paraId="3A42EA37" w14:textId="77777777" w:rsidR="0060253B" w:rsidRPr="001B4261" w:rsidRDefault="0060253B">
            <w:r w:rsidRPr="001B4261">
              <w:t>Nursing</w:t>
            </w:r>
          </w:p>
        </w:tc>
      </w:tr>
      <w:tr w:rsidR="0060253B" w14:paraId="552A039A" w14:textId="77777777">
        <w:tc>
          <w:tcPr>
            <w:tcW w:w="1538" w:type="dxa"/>
            <w:vMerge/>
          </w:tcPr>
          <w:p w14:paraId="4E0724E9" w14:textId="77777777" w:rsidR="0060253B" w:rsidRPr="001B4261" w:rsidRDefault="0060253B">
            <w:pPr>
              <w:pStyle w:val="DHHStabletext"/>
            </w:pPr>
          </w:p>
        </w:tc>
        <w:tc>
          <w:tcPr>
            <w:tcW w:w="2497" w:type="dxa"/>
            <w:vMerge/>
          </w:tcPr>
          <w:p w14:paraId="031FD5CA" w14:textId="77777777" w:rsidR="0060253B" w:rsidRPr="001B4261" w:rsidRDefault="0060253B">
            <w:pPr>
              <w:pStyle w:val="DHHStabletext"/>
            </w:pPr>
          </w:p>
        </w:tc>
        <w:tc>
          <w:tcPr>
            <w:tcW w:w="1604" w:type="dxa"/>
            <w:vMerge/>
          </w:tcPr>
          <w:p w14:paraId="7759635F" w14:textId="77777777" w:rsidR="0060253B" w:rsidRPr="001B4261" w:rsidRDefault="0060253B">
            <w:pPr>
              <w:pStyle w:val="DHHStabletext"/>
            </w:pPr>
          </w:p>
        </w:tc>
        <w:tc>
          <w:tcPr>
            <w:tcW w:w="2491" w:type="dxa"/>
            <w:vMerge/>
          </w:tcPr>
          <w:p w14:paraId="3B462E2C" w14:textId="77777777" w:rsidR="0060253B" w:rsidRPr="001B4261" w:rsidRDefault="0060253B">
            <w:pPr>
              <w:pStyle w:val="DHHStabletext"/>
            </w:pPr>
          </w:p>
        </w:tc>
        <w:tc>
          <w:tcPr>
            <w:tcW w:w="3082" w:type="dxa"/>
          </w:tcPr>
          <w:p w14:paraId="0E6625BB" w14:textId="77777777" w:rsidR="0060253B" w:rsidRPr="001B4261" w:rsidRDefault="0060253B">
            <w:r>
              <w:t>20</w:t>
            </w:r>
          </w:p>
        </w:tc>
        <w:tc>
          <w:tcPr>
            <w:tcW w:w="3125" w:type="dxa"/>
          </w:tcPr>
          <w:p w14:paraId="7FC21EF1" w14:textId="77777777" w:rsidR="0060253B" w:rsidRPr="001B4261" w:rsidRDefault="0060253B">
            <w:r w:rsidRPr="001B4261">
              <w:t>Counselling</w:t>
            </w:r>
            <w:r>
              <w:t xml:space="preserve">/ </w:t>
            </w:r>
            <w:r w:rsidRPr="001B4261">
              <w:t>Casework</w:t>
            </w:r>
          </w:p>
        </w:tc>
      </w:tr>
      <w:tr w:rsidR="0060253B" w14:paraId="7F52817D" w14:textId="77777777">
        <w:tc>
          <w:tcPr>
            <w:tcW w:w="1538" w:type="dxa"/>
            <w:vMerge/>
          </w:tcPr>
          <w:p w14:paraId="47D9151E" w14:textId="77777777" w:rsidR="0060253B" w:rsidRPr="001B4261" w:rsidRDefault="0060253B">
            <w:pPr>
              <w:pStyle w:val="DHHStabletext"/>
            </w:pPr>
          </w:p>
        </w:tc>
        <w:tc>
          <w:tcPr>
            <w:tcW w:w="2497" w:type="dxa"/>
            <w:vMerge/>
          </w:tcPr>
          <w:p w14:paraId="6E0C087F" w14:textId="77777777" w:rsidR="0060253B" w:rsidRPr="001B4261" w:rsidRDefault="0060253B">
            <w:pPr>
              <w:pStyle w:val="DHHStabletext"/>
            </w:pPr>
          </w:p>
        </w:tc>
        <w:tc>
          <w:tcPr>
            <w:tcW w:w="1604" w:type="dxa"/>
            <w:vMerge/>
          </w:tcPr>
          <w:p w14:paraId="5EAEDFDA" w14:textId="77777777" w:rsidR="0060253B" w:rsidRPr="001B4261" w:rsidRDefault="0060253B">
            <w:pPr>
              <w:pStyle w:val="DHHStabletext"/>
            </w:pPr>
          </w:p>
        </w:tc>
        <w:tc>
          <w:tcPr>
            <w:tcW w:w="2491" w:type="dxa"/>
            <w:vMerge/>
          </w:tcPr>
          <w:p w14:paraId="75CEA7CD" w14:textId="77777777" w:rsidR="0060253B" w:rsidRPr="001B4261" w:rsidRDefault="0060253B">
            <w:pPr>
              <w:pStyle w:val="DHHStabletext"/>
            </w:pPr>
          </w:p>
        </w:tc>
        <w:tc>
          <w:tcPr>
            <w:tcW w:w="3082" w:type="dxa"/>
          </w:tcPr>
          <w:p w14:paraId="14085C1C" w14:textId="77777777" w:rsidR="0060253B" w:rsidRPr="001B4261" w:rsidRDefault="0060253B">
            <w:r>
              <w:t>50</w:t>
            </w:r>
          </w:p>
        </w:tc>
        <w:tc>
          <w:tcPr>
            <w:tcW w:w="3125" w:type="dxa"/>
          </w:tcPr>
          <w:p w14:paraId="1FC262BC" w14:textId="77777777" w:rsidR="0060253B" w:rsidRPr="001B4261" w:rsidRDefault="0060253B">
            <w:r w:rsidRPr="001B4261">
              <w:t>Care Coordination</w:t>
            </w:r>
          </w:p>
        </w:tc>
      </w:tr>
      <w:tr w:rsidR="0060253B" w14:paraId="53FD1AB5" w14:textId="77777777">
        <w:tc>
          <w:tcPr>
            <w:tcW w:w="1538" w:type="dxa"/>
            <w:vMerge/>
          </w:tcPr>
          <w:p w14:paraId="1B3E8549" w14:textId="77777777" w:rsidR="0060253B" w:rsidRPr="001B4261" w:rsidRDefault="0060253B">
            <w:pPr>
              <w:pStyle w:val="DHHStabletext"/>
            </w:pPr>
          </w:p>
        </w:tc>
        <w:tc>
          <w:tcPr>
            <w:tcW w:w="2497" w:type="dxa"/>
            <w:vMerge/>
          </w:tcPr>
          <w:p w14:paraId="488BF226" w14:textId="77777777" w:rsidR="0060253B" w:rsidRPr="001B4261" w:rsidRDefault="0060253B">
            <w:pPr>
              <w:pStyle w:val="DHHStabletext"/>
            </w:pPr>
          </w:p>
        </w:tc>
        <w:tc>
          <w:tcPr>
            <w:tcW w:w="1604" w:type="dxa"/>
            <w:vMerge/>
          </w:tcPr>
          <w:p w14:paraId="3BD57139" w14:textId="77777777" w:rsidR="0060253B" w:rsidRPr="001B4261" w:rsidRDefault="0060253B">
            <w:pPr>
              <w:pStyle w:val="DHHStabletext"/>
            </w:pPr>
          </w:p>
        </w:tc>
        <w:tc>
          <w:tcPr>
            <w:tcW w:w="2491" w:type="dxa"/>
            <w:vMerge/>
          </w:tcPr>
          <w:p w14:paraId="0665743F" w14:textId="77777777" w:rsidR="0060253B" w:rsidRPr="001B4261" w:rsidRDefault="0060253B">
            <w:pPr>
              <w:pStyle w:val="DHHStabletext"/>
            </w:pPr>
          </w:p>
        </w:tc>
        <w:tc>
          <w:tcPr>
            <w:tcW w:w="3082" w:type="dxa"/>
          </w:tcPr>
          <w:p w14:paraId="7D2954DF" w14:textId="77777777" w:rsidR="0060253B" w:rsidRDefault="0060253B">
            <w:r>
              <w:t>62</w:t>
            </w:r>
          </w:p>
        </w:tc>
        <w:tc>
          <w:tcPr>
            <w:tcW w:w="3125" w:type="dxa"/>
          </w:tcPr>
          <w:p w14:paraId="35A9F3DC" w14:textId="77777777" w:rsidR="0060253B" w:rsidRPr="001B4261" w:rsidRDefault="0060253B">
            <w:r>
              <w:t>Diabetes Education</w:t>
            </w:r>
          </w:p>
        </w:tc>
      </w:tr>
      <w:tr w:rsidR="0060253B" w14:paraId="146EF268" w14:textId="77777777">
        <w:tc>
          <w:tcPr>
            <w:tcW w:w="1538" w:type="dxa"/>
            <w:vMerge/>
          </w:tcPr>
          <w:p w14:paraId="2FF67F27" w14:textId="77777777" w:rsidR="0060253B" w:rsidRPr="001B4261" w:rsidRDefault="0060253B">
            <w:pPr>
              <w:pStyle w:val="DHHStabletext"/>
            </w:pPr>
          </w:p>
        </w:tc>
        <w:tc>
          <w:tcPr>
            <w:tcW w:w="2497" w:type="dxa"/>
            <w:vMerge/>
          </w:tcPr>
          <w:p w14:paraId="1E78B624" w14:textId="77777777" w:rsidR="0060253B" w:rsidRPr="001B4261" w:rsidRDefault="0060253B">
            <w:pPr>
              <w:pStyle w:val="DHHStabletext"/>
            </w:pPr>
          </w:p>
        </w:tc>
        <w:tc>
          <w:tcPr>
            <w:tcW w:w="1604" w:type="dxa"/>
            <w:vMerge/>
          </w:tcPr>
          <w:p w14:paraId="17F034AF" w14:textId="77777777" w:rsidR="0060253B" w:rsidRPr="001B4261" w:rsidRDefault="0060253B">
            <w:pPr>
              <w:pStyle w:val="DHHStabletext"/>
            </w:pPr>
          </w:p>
        </w:tc>
        <w:tc>
          <w:tcPr>
            <w:tcW w:w="2491" w:type="dxa"/>
            <w:vMerge/>
          </w:tcPr>
          <w:p w14:paraId="7521DA7D" w14:textId="77777777" w:rsidR="0060253B" w:rsidRPr="001B4261" w:rsidRDefault="0060253B">
            <w:pPr>
              <w:pStyle w:val="DHHStabletext"/>
            </w:pPr>
          </w:p>
        </w:tc>
        <w:tc>
          <w:tcPr>
            <w:tcW w:w="3082" w:type="dxa"/>
          </w:tcPr>
          <w:p w14:paraId="2EC7E11A" w14:textId="77777777" w:rsidR="0060253B" w:rsidRPr="001B4261" w:rsidRDefault="0060253B">
            <w:r>
              <w:t>70</w:t>
            </w:r>
          </w:p>
        </w:tc>
        <w:tc>
          <w:tcPr>
            <w:tcW w:w="3125" w:type="dxa"/>
          </w:tcPr>
          <w:p w14:paraId="4513674E" w14:textId="77777777" w:rsidR="0060253B" w:rsidRPr="001B4261" w:rsidRDefault="0060253B">
            <w:r w:rsidRPr="001B4261">
              <w:t>Initial Needs Identification</w:t>
            </w:r>
          </w:p>
        </w:tc>
      </w:tr>
      <w:tr w:rsidR="00F8517E" w14:paraId="36F20ED0" w14:textId="77777777">
        <w:tc>
          <w:tcPr>
            <w:tcW w:w="1538" w:type="dxa"/>
            <w:vMerge w:val="restart"/>
          </w:tcPr>
          <w:p w14:paraId="7F5635CD" w14:textId="77777777" w:rsidR="00F8517E" w:rsidRPr="001B4261" w:rsidRDefault="00F8517E">
            <w:r>
              <w:t>19</w:t>
            </w:r>
          </w:p>
        </w:tc>
        <w:tc>
          <w:tcPr>
            <w:tcW w:w="2497" w:type="dxa"/>
            <w:vMerge w:val="restart"/>
          </w:tcPr>
          <w:p w14:paraId="295AF841" w14:textId="77777777" w:rsidR="00F8517E" w:rsidRPr="001B4261" w:rsidRDefault="00F8517E">
            <w:r>
              <w:t>Integrated Chronic Disease Management</w:t>
            </w:r>
          </w:p>
        </w:tc>
        <w:tc>
          <w:tcPr>
            <w:tcW w:w="1604" w:type="dxa"/>
            <w:vMerge w:val="restart"/>
          </w:tcPr>
          <w:p w14:paraId="21F295FB" w14:textId="77777777" w:rsidR="00F8517E" w:rsidRPr="001B4261" w:rsidRDefault="00F8517E">
            <w:r>
              <w:t>28072</w:t>
            </w:r>
          </w:p>
        </w:tc>
        <w:tc>
          <w:tcPr>
            <w:tcW w:w="2491" w:type="dxa"/>
            <w:vMerge w:val="restart"/>
          </w:tcPr>
          <w:p w14:paraId="727072C8" w14:textId="77777777" w:rsidR="00F8517E" w:rsidRPr="001B4261" w:rsidRDefault="00F8517E">
            <w:r>
              <w:t>Integrated Chronic Disease Management</w:t>
            </w:r>
          </w:p>
        </w:tc>
        <w:tc>
          <w:tcPr>
            <w:tcW w:w="3082" w:type="dxa"/>
          </w:tcPr>
          <w:p w14:paraId="5EF05020" w14:textId="77777777" w:rsidR="00F8517E" w:rsidRPr="001B4261" w:rsidRDefault="00F8517E">
            <w:r>
              <w:t>0</w:t>
            </w:r>
            <w:r w:rsidRPr="001B4261">
              <w:t>1</w:t>
            </w:r>
          </w:p>
        </w:tc>
        <w:tc>
          <w:tcPr>
            <w:tcW w:w="3125" w:type="dxa"/>
          </w:tcPr>
          <w:p w14:paraId="443EC400" w14:textId="77777777" w:rsidR="00F8517E" w:rsidRPr="001B4261" w:rsidRDefault="00F8517E">
            <w:r w:rsidRPr="001B4261">
              <w:t>Audiology</w:t>
            </w:r>
          </w:p>
        </w:tc>
      </w:tr>
      <w:tr w:rsidR="00F8517E" w14:paraId="459E1FC8" w14:textId="77777777">
        <w:tc>
          <w:tcPr>
            <w:tcW w:w="1538" w:type="dxa"/>
            <w:vMerge/>
          </w:tcPr>
          <w:p w14:paraId="7F2F2118" w14:textId="77777777" w:rsidR="00F8517E" w:rsidRPr="001B4261" w:rsidRDefault="00F8517E"/>
        </w:tc>
        <w:tc>
          <w:tcPr>
            <w:tcW w:w="2497" w:type="dxa"/>
            <w:vMerge/>
          </w:tcPr>
          <w:p w14:paraId="4E158643" w14:textId="77777777" w:rsidR="00F8517E" w:rsidRPr="001B4261" w:rsidRDefault="00F8517E"/>
        </w:tc>
        <w:tc>
          <w:tcPr>
            <w:tcW w:w="1604" w:type="dxa"/>
            <w:vMerge/>
          </w:tcPr>
          <w:p w14:paraId="2ACC8B96" w14:textId="77777777" w:rsidR="00F8517E" w:rsidRPr="001B4261" w:rsidRDefault="00F8517E"/>
        </w:tc>
        <w:tc>
          <w:tcPr>
            <w:tcW w:w="2491" w:type="dxa"/>
            <w:vMerge/>
          </w:tcPr>
          <w:p w14:paraId="0413CBC4" w14:textId="77777777" w:rsidR="00F8517E" w:rsidRPr="001B4261" w:rsidRDefault="00F8517E"/>
        </w:tc>
        <w:tc>
          <w:tcPr>
            <w:tcW w:w="3082" w:type="dxa"/>
          </w:tcPr>
          <w:p w14:paraId="067CE29E" w14:textId="77777777" w:rsidR="00F8517E" w:rsidRPr="001B4261" w:rsidRDefault="00F8517E">
            <w:r>
              <w:t>0</w:t>
            </w:r>
            <w:r w:rsidRPr="001B4261">
              <w:t>2</w:t>
            </w:r>
          </w:p>
        </w:tc>
        <w:tc>
          <w:tcPr>
            <w:tcW w:w="3125" w:type="dxa"/>
          </w:tcPr>
          <w:p w14:paraId="000E74A9" w14:textId="77777777" w:rsidR="00F8517E" w:rsidRPr="001B4261" w:rsidRDefault="00F8517E">
            <w:r w:rsidRPr="001B4261">
              <w:t>Dietetics</w:t>
            </w:r>
          </w:p>
        </w:tc>
      </w:tr>
      <w:tr w:rsidR="00F8517E" w14:paraId="19481B0E" w14:textId="77777777">
        <w:tc>
          <w:tcPr>
            <w:tcW w:w="1538" w:type="dxa"/>
            <w:vMerge/>
          </w:tcPr>
          <w:p w14:paraId="5E3611D3" w14:textId="77777777" w:rsidR="00F8517E" w:rsidRPr="001B4261" w:rsidRDefault="00F8517E"/>
        </w:tc>
        <w:tc>
          <w:tcPr>
            <w:tcW w:w="2497" w:type="dxa"/>
            <w:vMerge/>
          </w:tcPr>
          <w:p w14:paraId="5B56AEC8" w14:textId="77777777" w:rsidR="00F8517E" w:rsidRPr="001B4261" w:rsidRDefault="00F8517E"/>
        </w:tc>
        <w:tc>
          <w:tcPr>
            <w:tcW w:w="1604" w:type="dxa"/>
            <w:vMerge/>
          </w:tcPr>
          <w:p w14:paraId="277C1469" w14:textId="77777777" w:rsidR="00F8517E" w:rsidRPr="001B4261" w:rsidRDefault="00F8517E"/>
        </w:tc>
        <w:tc>
          <w:tcPr>
            <w:tcW w:w="2491" w:type="dxa"/>
            <w:vMerge/>
          </w:tcPr>
          <w:p w14:paraId="5E27CD3F" w14:textId="77777777" w:rsidR="00F8517E" w:rsidRPr="001B4261" w:rsidRDefault="00F8517E"/>
        </w:tc>
        <w:tc>
          <w:tcPr>
            <w:tcW w:w="3082" w:type="dxa"/>
          </w:tcPr>
          <w:p w14:paraId="37F9C034" w14:textId="77777777" w:rsidR="00F8517E" w:rsidRPr="001B4261" w:rsidRDefault="00F8517E">
            <w:r>
              <w:t>0</w:t>
            </w:r>
            <w:r w:rsidRPr="001B4261">
              <w:t>3</w:t>
            </w:r>
          </w:p>
        </w:tc>
        <w:tc>
          <w:tcPr>
            <w:tcW w:w="3125" w:type="dxa"/>
          </w:tcPr>
          <w:p w14:paraId="034F6E53" w14:textId="77777777" w:rsidR="00F8517E" w:rsidRPr="001B4261" w:rsidRDefault="00F8517E">
            <w:r w:rsidRPr="001B4261">
              <w:t>Occupational Therapy</w:t>
            </w:r>
          </w:p>
        </w:tc>
      </w:tr>
      <w:tr w:rsidR="00F8517E" w14:paraId="31AFDFCD" w14:textId="77777777">
        <w:tc>
          <w:tcPr>
            <w:tcW w:w="1538" w:type="dxa"/>
            <w:vMerge/>
          </w:tcPr>
          <w:p w14:paraId="7E42A4B4" w14:textId="77777777" w:rsidR="00F8517E" w:rsidRPr="001B4261" w:rsidRDefault="00F8517E"/>
        </w:tc>
        <w:tc>
          <w:tcPr>
            <w:tcW w:w="2497" w:type="dxa"/>
            <w:vMerge/>
          </w:tcPr>
          <w:p w14:paraId="5DB57C35" w14:textId="77777777" w:rsidR="00F8517E" w:rsidRPr="001B4261" w:rsidRDefault="00F8517E"/>
        </w:tc>
        <w:tc>
          <w:tcPr>
            <w:tcW w:w="1604" w:type="dxa"/>
            <w:vMerge/>
          </w:tcPr>
          <w:p w14:paraId="166AEFF9" w14:textId="77777777" w:rsidR="00F8517E" w:rsidRPr="001B4261" w:rsidRDefault="00F8517E"/>
        </w:tc>
        <w:tc>
          <w:tcPr>
            <w:tcW w:w="2491" w:type="dxa"/>
            <w:vMerge/>
          </w:tcPr>
          <w:p w14:paraId="1F84DA75" w14:textId="77777777" w:rsidR="00F8517E" w:rsidRPr="001B4261" w:rsidRDefault="00F8517E"/>
        </w:tc>
        <w:tc>
          <w:tcPr>
            <w:tcW w:w="3082" w:type="dxa"/>
          </w:tcPr>
          <w:p w14:paraId="46BD7A6B" w14:textId="77777777" w:rsidR="00F8517E" w:rsidRPr="001B4261" w:rsidRDefault="00F8517E">
            <w:r>
              <w:t>0</w:t>
            </w:r>
            <w:r w:rsidRPr="001B4261">
              <w:t>4</w:t>
            </w:r>
          </w:p>
        </w:tc>
        <w:tc>
          <w:tcPr>
            <w:tcW w:w="3125" w:type="dxa"/>
          </w:tcPr>
          <w:p w14:paraId="6E0E3263" w14:textId="77777777" w:rsidR="00F8517E" w:rsidRPr="001B4261" w:rsidRDefault="00F8517E">
            <w:r w:rsidRPr="001B4261">
              <w:t>Physiotherapy</w:t>
            </w:r>
          </w:p>
        </w:tc>
      </w:tr>
      <w:tr w:rsidR="00F8517E" w14:paraId="06914742" w14:textId="77777777">
        <w:tc>
          <w:tcPr>
            <w:tcW w:w="1538" w:type="dxa"/>
            <w:vMerge/>
          </w:tcPr>
          <w:p w14:paraId="43297B3D" w14:textId="77777777" w:rsidR="00F8517E" w:rsidRPr="001B4261" w:rsidRDefault="00F8517E"/>
        </w:tc>
        <w:tc>
          <w:tcPr>
            <w:tcW w:w="2497" w:type="dxa"/>
            <w:vMerge/>
          </w:tcPr>
          <w:p w14:paraId="29699CBE" w14:textId="77777777" w:rsidR="00F8517E" w:rsidRPr="001B4261" w:rsidRDefault="00F8517E"/>
        </w:tc>
        <w:tc>
          <w:tcPr>
            <w:tcW w:w="1604" w:type="dxa"/>
            <w:vMerge/>
          </w:tcPr>
          <w:p w14:paraId="53AEE6BC" w14:textId="77777777" w:rsidR="00F8517E" w:rsidRPr="001B4261" w:rsidRDefault="00F8517E"/>
        </w:tc>
        <w:tc>
          <w:tcPr>
            <w:tcW w:w="2491" w:type="dxa"/>
            <w:vMerge/>
          </w:tcPr>
          <w:p w14:paraId="77D69F99" w14:textId="77777777" w:rsidR="00F8517E" w:rsidRPr="001B4261" w:rsidRDefault="00F8517E"/>
        </w:tc>
        <w:tc>
          <w:tcPr>
            <w:tcW w:w="3082" w:type="dxa"/>
          </w:tcPr>
          <w:p w14:paraId="7FB5A099" w14:textId="77777777" w:rsidR="00F8517E" w:rsidRPr="001B4261" w:rsidRDefault="00F8517E">
            <w:r>
              <w:t>0</w:t>
            </w:r>
            <w:r w:rsidRPr="001B4261">
              <w:t>5</w:t>
            </w:r>
          </w:p>
        </w:tc>
        <w:tc>
          <w:tcPr>
            <w:tcW w:w="3125" w:type="dxa"/>
          </w:tcPr>
          <w:p w14:paraId="75DEFCB3" w14:textId="77777777" w:rsidR="00F8517E" w:rsidRPr="001B4261" w:rsidRDefault="00F8517E">
            <w:r w:rsidRPr="001B4261">
              <w:t>Podiatry</w:t>
            </w:r>
          </w:p>
        </w:tc>
      </w:tr>
      <w:tr w:rsidR="00F8517E" w14:paraId="783CCB27" w14:textId="77777777">
        <w:tc>
          <w:tcPr>
            <w:tcW w:w="1538" w:type="dxa"/>
            <w:vMerge/>
          </w:tcPr>
          <w:p w14:paraId="0E675591" w14:textId="77777777" w:rsidR="00F8517E" w:rsidRPr="001B4261" w:rsidRDefault="00F8517E"/>
        </w:tc>
        <w:tc>
          <w:tcPr>
            <w:tcW w:w="2497" w:type="dxa"/>
            <w:vMerge/>
          </w:tcPr>
          <w:p w14:paraId="2D4A640F" w14:textId="77777777" w:rsidR="00F8517E" w:rsidRPr="001B4261" w:rsidRDefault="00F8517E"/>
        </w:tc>
        <w:tc>
          <w:tcPr>
            <w:tcW w:w="1604" w:type="dxa"/>
            <w:vMerge/>
          </w:tcPr>
          <w:p w14:paraId="19ED58C3" w14:textId="77777777" w:rsidR="00F8517E" w:rsidRPr="001B4261" w:rsidRDefault="00F8517E"/>
        </w:tc>
        <w:tc>
          <w:tcPr>
            <w:tcW w:w="2491" w:type="dxa"/>
            <w:vMerge/>
          </w:tcPr>
          <w:p w14:paraId="4172E4FD" w14:textId="77777777" w:rsidR="00F8517E" w:rsidRPr="001B4261" w:rsidRDefault="00F8517E"/>
        </w:tc>
        <w:tc>
          <w:tcPr>
            <w:tcW w:w="3082" w:type="dxa"/>
          </w:tcPr>
          <w:p w14:paraId="6FC7A7EE" w14:textId="77777777" w:rsidR="00F8517E" w:rsidRPr="001B4261" w:rsidRDefault="00F8517E">
            <w:r>
              <w:t>0</w:t>
            </w:r>
            <w:r w:rsidRPr="001B4261">
              <w:t>6</w:t>
            </w:r>
          </w:p>
        </w:tc>
        <w:tc>
          <w:tcPr>
            <w:tcW w:w="3125" w:type="dxa"/>
          </w:tcPr>
          <w:p w14:paraId="5982567C" w14:textId="77777777" w:rsidR="00F8517E" w:rsidRPr="001B4261" w:rsidRDefault="00F8517E">
            <w:r w:rsidRPr="001B4261">
              <w:t>Speech Pathology</w:t>
            </w:r>
            <w:r>
              <w:t>/</w:t>
            </w:r>
            <w:r w:rsidRPr="001B4261">
              <w:t>Therapy</w:t>
            </w:r>
          </w:p>
        </w:tc>
      </w:tr>
      <w:tr w:rsidR="00F8517E" w14:paraId="372CDE12" w14:textId="77777777">
        <w:tc>
          <w:tcPr>
            <w:tcW w:w="1538" w:type="dxa"/>
            <w:vMerge/>
          </w:tcPr>
          <w:p w14:paraId="4F4A9DE3" w14:textId="77777777" w:rsidR="00F8517E" w:rsidRPr="001B4261" w:rsidRDefault="00F8517E"/>
        </w:tc>
        <w:tc>
          <w:tcPr>
            <w:tcW w:w="2497" w:type="dxa"/>
            <w:vMerge/>
          </w:tcPr>
          <w:p w14:paraId="7C97FE14" w14:textId="77777777" w:rsidR="00F8517E" w:rsidRPr="001B4261" w:rsidRDefault="00F8517E"/>
        </w:tc>
        <w:tc>
          <w:tcPr>
            <w:tcW w:w="1604" w:type="dxa"/>
            <w:vMerge/>
          </w:tcPr>
          <w:p w14:paraId="6DFB45B1" w14:textId="77777777" w:rsidR="00F8517E" w:rsidRPr="001B4261" w:rsidRDefault="00F8517E"/>
        </w:tc>
        <w:tc>
          <w:tcPr>
            <w:tcW w:w="2491" w:type="dxa"/>
            <w:vMerge/>
          </w:tcPr>
          <w:p w14:paraId="5BAD7E07" w14:textId="77777777" w:rsidR="00F8517E" w:rsidRPr="001B4261" w:rsidRDefault="00F8517E"/>
        </w:tc>
        <w:tc>
          <w:tcPr>
            <w:tcW w:w="3082" w:type="dxa"/>
          </w:tcPr>
          <w:p w14:paraId="29C8AD95" w14:textId="77777777" w:rsidR="00F8517E" w:rsidRPr="001B4261" w:rsidRDefault="00F8517E">
            <w:r>
              <w:t>0</w:t>
            </w:r>
            <w:r w:rsidRPr="001B4261">
              <w:t>7</w:t>
            </w:r>
          </w:p>
        </w:tc>
        <w:tc>
          <w:tcPr>
            <w:tcW w:w="3125" w:type="dxa"/>
          </w:tcPr>
          <w:p w14:paraId="12B7FB35" w14:textId="77777777" w:rsidR="00F8517E" w:rsidRPr="001B4261" w:rsidRDefault="00F8517E">
            <w:r w:rsidRPr="001B4261">
              <w:t>Nursing</w:t>
            </w:r>
          </w:p>
        </w:tc>
      </w:tr>
      <w:tr w:rsidR="00F8517E" w14:paraId="6B2DE206" w14:textId="77777777">
        <w:tc>
          <w:tcPr>
            <w:tcW w:w="1538" w:type="dxa"/>
            <w:vMerge/>
          </w:tcPr>
          <w:p w14:paraId="4F502CC2" w14:textId="77777777" w:rsidR="00F8517E" w:rsidRPr="001B4261" w:rsidRDefault="00F8517E"/>
        </w:tc>
        <w:tc>
          <w:tcPr>
            <w:tcW w:w="2497" w:type="dxa"/>
            <w:vMerge/>
          </w:tcPr>
          <w:p w14:paraId="51D1EE9C" w14:textId="77777777" w:rsidR="00F8517E" w:rsidRPr="001B4261" w:rsidRDefault="00F8517E"/>
        </w:tc>
        <w:tc>
          <w:tcPr>
            <w:tcW w:w="1604" w:type="dxa"/>
            <w:vMerge/>
          </w:tcPr>
          <w:p w14:paraId="7DBBB23B" w14:textId="77777777" w:rsidR="00F8517E" w:rsidRPr="001B4261" w:rsidRDefault="00F8517E"/>
        </w:tc>
        <w:tc>
          <w:tcPr>
            <w:tcW w:w="2491" w:type="dxa"/>
            <w:vMerge/>
          </w:tcPr>
          <w:p w14:paraId="24B1804A" w14:textId="77777777" w:rsidR="00F8517E" w:rsidRPr="001B4261" w:rsidRDefault="00F8517E"/>
        </w:tc>
        <w:tc>
          <w:tcPr>
            <w:tcW w:w="3082" w:type="dxa"/>
          </w:tcPr>
          <w:p w14:paraId="48935E4A" w14:textId="77777777" w:rsidR="00F8517E" w:rsidRPr="001B4261" w:rsidRDefault="00F8517E">
            <w:r>
              <w:t>20</w:t>
            </w:r>
          </w:p>
        </w:tc>
        <w:tc>
          <w:tcPr>
            <w:tcW w:w="3125" w:type="dxa"/>
          </w:tcPr>
          <w:p w14:paraId="58951AB1" w14:textId="77777777" w:rsidR="00F8517E" w:rsidRPr="001B4261" w:rsidRDefault="00F8517E">
            <w:r w:rsidRPr="001B4261">
              <w:t>Counselling</w:t>
            </w:r>
            <w:r>
              <w:t xml:space="preserve">/ </w:t>
            </w:r>
            <w:r w:rsidRPr="001B4261">
              <w:t>Casework</w:t>
            </w:r>
          </w:p>
        </w:tc>
      </w:tr>
      <w:tr w:rsidR="00F8517E" w14:paraId="58533FDE" w14:textId="77777777">
        <w:tc>
          <w:tcPr>
            <w:tcW w:w="1538" w:type="dxa"/>
            <w:vMerge/>
          </w:tcPr>
          <w:p w14:paraId="5A44E555" w14:textId="77777777" w:rsidR="00F8517E" w:rsidRPr="001B4261" w:rsidRDefault="00F8517E"/>
        </w:tc>
        <w:tc>
          <w:tcPr>
            <w:tcW w:w="2497" w:type="dxa"/>
            <w:vMerge/>
          </w:tcPr>
          <w:p w14:paraId="201ED01D" w14:textId="77777777" w:rsidR="00F8517E" w:rsidRPr="001B4261" w:rsidRDefault="00F8517E"/>
        </w:tc>
        <w:tc>
          <w:tcPr>
            <w:tcW w:w="1604" w:type="dxa"/>
            <w:vMerge/>
          </w:tcPr>
          <w:p w14:paraId="5922A108" w14:textId="77777777" w:rsidR="00F8517E" w:rsidRPr="001B4261" w:rsidRDefault="00F8517E"/>
        </w:tc>
        <w:tc>
          <w:tcPr>
            <w:tcW w:w="2491" w:type="dxa"/>
            <w:vMerge/>
          </w:tcPr>
          <w:p w14:paraId="20888819" w14:textId="77777777" w:rsidR="00F8517E" w:rsidRPr="001B4261" w:rsidRDefault="00F8517E"/>
        </w:tc>
        <w:tc>
          <w:tcPr>
            <w:tcW w:w="3082" w:type="dxa"/>
          </w:tcPr>
          <w:p w14:paraId="30D9F8E8" w14:textId="77777777" w:rsidR="00F8517E" w:rsidRPr="001B4261" w:rsidRDefault="00F8517E">
            <w:r>
              <w:t>50</w:t>
            </w:r>
          </w:p>
        </w:tc>
        <w:tc>
          <w:tcPr>
            <w:tcW w:w="3125" w:type="dxa"/>
          </w:tcPr>
          <w:p w14:paraId="352E9D3F" w14:textId="77777777" w:rsidR="00F8517E" w:rsidRPr="001B4261" w:rsidRDefault="00F8517E">
            <w:r w:rsidRPr="001B4261">
              <w:t>Care Coordination</w:t>
            </w:r>
          </w:p>
        </w:tc>
      </w:tr>
      <w:tr w:rsidR="00F8517E" w14:paraId="1FEF44D3" w14:textId="77777777">
        <w:tc>
          <w:tcPr>
            <w:tcW w:w="1538" w:type="dxa"/>
            <w:vMerge/>
          </w:tcPr>
          <w:p w14:paraId="0CC61A84" w14:textId="77777777" w:rsidR="00F8517E" w:rsidRPr="001B4261" w:rsidRDefault="00F8517E"/>
        </w:tc>
        <w:tc>
          <w:tcPr>
            <w:tcW w:w="2497" w:type="dxa"/>
            <w:vMerge/>
          </w:tcPr>
          <w:p w14:paraId="26F3FEE4" w14:textId="77777777" w:rsidR="00F8517E" w:rsidRPr="001B4261" w:rsidRDefault="00F8517E"/>
        </w:tc>
        <w:tc>
          <w:tcPr>
            <w:tcW w:w="1604" w:type="dxa"/>
            <w:vMerge/>
          </w:tcPr>
          <w:p w14:paraId="7986287F" w14:textId="77777777" w:rsidR="00F8517E" w:rsidRPr="001B4261" w:rsidRDefault="00F8517E"/>
        </w:tc>
        <w:tc>
          <w:tcPr>
            <w:tcW w:w="2491" w:type="dxa"/>
            <w:vMerge/>
          </w:tcPr>
          <w:p w14:paraId="2ACC8EC4" w14:textId="77777777" w:rsidR="00F8517E" w:rsidRPr="001B4261" w:rsidRDefault="00F8517E"/>
        </w:tc>
        <w:tc>
          <w:tcPr>
            <w:tcW w:w="3082" w:type="dxa"/>
          </w:tcPr>
          <w:p w14:paraId="048DCE26" w14:textId="77777777" w:rsidR="00F8517E" w:rsidRDefault="00F8517E">
            <w:r>
              <w:t>62</w:t>
            </w:r>
          </w:p>
        </w:tc>
        <w:tc>
          <w:tcPr>
            <w:tcW w:w="3125" w:type="dxa"/>
          </w:tcPr>
          <w:p w14:paraId="4F2A2C38" w14:textId="77777777" w:rsidR="00F8517E" w:rsidRPr="001B4261" w:rsidRDefault="00F8517E">
            <w:r>
              <w:t>Diabetes Education</w:t>
            </w:r>
          </w:p>
        </w:tc>
      </w:tr>
      <w:tr w:rsidR="00F8517E" w14:paraId="0CB65F58" w14:textId="77777777">
        <w:tc>
          <w:tcPr>
            <w:tcW w:w="1538" w:type="dxa"/>
            <w:vMerge/>
          </w:tcPr>
          <w:p w14:paraId="39301C62" w14:textId="77777777" w:rsidR="00F8517E" w:rsidRPr="001B4261" w:rsidRDefault="00F8517E"/>
        </w:tc>
        <w:tc>
          <w:tcPr>
            <w:tcW w:w="2497" w:type="dxa"/>
            <w:vMerge/>
          </w:tcPr>
          <w:p w14:paraId="05BDAB41" w14:textId="77777777" w:rsidR="00F8517E" w:rsidRPr="001B4261" w:rsidRDefault="00F8517E"/>
        </w:tc>
        <w:tc>
          <w:tcPr>
            <w:tcW w:w="1604" w:type="dxa"/>
            <w:vMerge/>
          </w:tcPr>
          <w:p w14:paraId="585F934F" w14:textId="77777777" w:rsidR="00F8517E" w:rsidRPr="001B4261" w:rsidRDefault="00F8517E"/>
        </w:tc>
        <w:tc>
          <w:tcPr>
            <w:tcW w:w="2491" w:type="dxa"/>
            <w:vMerge/>
          </w:tcPr>
          <w:p w14:paraId="65A32E77" w14:textId="77777777" w:rsidR="00F8517E" w:rsidRPr="001B4261" w:rsidRDefault="00F8517E"/>
        </w:tc>
        <w:tc>
          <w:tcPr>
            <w:tcW w:w="3082" w:type="dxa"/>
          </w:tcPr>
          <w:p w14:paraId="403A733B" w14:textId="77777777" w:rsidR="00F8517E" w:rsidRPr="001B4261" w:rsidRDefault="00F8517E">
            <w:r>
              <w:t>70</w:t>
            </w:r>
          </w:p>
        </w:tc>
        <w:tc>
          <w:tcPr>
            <w:tcW w:w="3125" w:type="dxa"/>
          </w:tcPr>
          <w:p w14:paraId="1D637CC5" w14:textId="77777777" w:rsidR="00F8517E" w:rsidRPr="001B4261" w:rsidRDefault="00F8517E">
            <w:r w:rsidRPr="001B4261">
              <w:t>Initial Needs Identification</w:t>
            </w:r>
          </w:p>
        </w:tc>
      </w:tr>
      <w:tr w:rsidR="00F8517E" w14:paraId="33BD2840" w14:textId="77777777">
        <w:tc>
          <w:tcPr>
            <w:tcW w:w="1538" w:type="dxa"/>
            <w:vMerge w:val="restart"/>
          </w:tcPr>
          <w:p w14:paraId="4B747B46" w14:textId="77777777" w:rsidR="00F8517E" w:rsidRPr="001B4261" w:rsidRDefault="00F8517E">
            <w:r w:rsidRPr="001B4261">
              <w:t>21</w:t>
            </w:r>
          </w:p>
        </w:tc>
        <w:tc>
          <w:tcPr>
            <w:tcW w:w="2497" w:type="dxa"/>
            <w:vMerge w:val="restart"/>
          </w:tcPr>
          <w:p w14:paraId="4EAA1122" w14:textId="77777777" w:rsidR="00F8517E" w:rsidRPr="001B4261" w:rsidRDefault="00F8517E">
            <w:r w:rsidRPr="001B4261">
              <w:t xml:space="preserve">Refugee </w:t>
            </w:r>
            <w:r>
              <w:t>&amp; Asylum Seeker Health Services</w:t>
            </w:r>
          </w:p>
        </w:tc>
        <w:tc>
          <w:tcPr>
            <w:tcW w:w="1604" w:type="dxa"/>
            <w:vMerge w:val="restart"/>
          </w:tcPr>
          <w:p w14:paraId="6D6023FC" w14:textId="77777777" w:rsidR="00F8517E" w:rsidRPr="001B4261" w:rsidRDefault="00F8517E">
            <w:r w:rsidRPr="001B4261">
              <w:t>28076</w:t>
            </w:r>
          </w:p>
        </w:tc>
        <w:tc>
          <w:tcPr>
            <w:tcW w:w="2491" w:type="dxa"/>
            <w:vMerge w:val="restart"/>
          </w:tcPr>
          <w:p w14:paraId="1C516433" w14:textId="77777777" w:rsidR="00F8517E" w:rsidRPr="001B4261" w:rsidRDefault="00F8517E">
            <w:r w:rsidRPr="001B4261">
              <w:t xml:space="preserve">Refugee &amp; Asylum Seeker Health Services </w:t>
            </w:r>
          </w:p>
        </w:tc>
        <w:tc>
          <w:tcPr>
            <w:tcW w:w="3082" w:type="dxa"/>
          </w:tcPr>
          <w:p w14:paraId="797DB07F" w14:textId="77777777" w:rsidR="00F8517E" w:rsidRPr="001B4261" w:rsidRDefault="00F8517E">
            <w:r>
              <w:t>0</w:t>
            </w:r>
            <w:r w:rsidRPr="001B4261">
              <w:t>1</w:t>
            </w:r>
          </w:p>
        </w:tc>
        <w:tc>
          <w:tcPr>
            <w:tcW w:w="3125" w:type="dxa"/>
          </w:tcPr>
          <w:p w14:paraId="65E8EC46" w14:textId="77777777" w:rsidR="00F8517E" w:rsidRPr="001B4261" w:rsidRDefault="00F8517E">
            <w:r w:rsidRPr="001B4261">
              <w:t>Audiology</w:t>
            </w:r>
          </w:p>
        </w:tc>
      </w:tr>
      <w:tr w:rsidR="00F8517E" w14:paraId="40AB06E7" w14:textId="77777777">
        <w:tc>
          <w:tcPr>
            <w:tcW w:w="1538" w:type="dxa"/>
            <w:vMerge/>
          </w:tcPr>
          <w:p w14:paraId="7ABDEB86" w14:textId="77777777" w:rsidR="00F8517E" w:rsidRPr="001B4261" w:rsidRDefault="00F8517E"/>
        </w:tc>
        <w:tc>
          <w:tcPr>
            <w:tcW w:w="2497" w:type="dxa"/>
            <w:vMerge/>
          </w:tcPr>
          <w:p w14:paraId="6301706F" w14:textId="77777777" w:rsidR="00F8517E" w:rsidRPr="001B4261" w:rsidRDefault="00F8517E"/>
        </w:tc>
        <w:tc>
          <w:tcPr>
            <w:tcW w:w="1604" w:type="dxa"/>
            <w:vMerge/>
          </w:tcPr>
          <w:p w14:paraId="49433CCC" w14:textId="77777777" w:rsidR="00F8517E" w:rsidRPr="001B4261" w:rsidRDefault="00F8517E"/>
        </w:tc>
        <w:tc>
          <w:tcPr>
            <w:tcW w:w="2491" w:type="dxa"/>
            <w:vMerge/>
          </w:tcPr>
          <w:p w14:paraId="33803C38" w14:textId="77777777" w:rsidR="00F8517E" w:rsidRPr="001B4261" w:rsidRDefault="00F8517E"/>
        </w:tc>
        <w:tc>
          <w:tcPr>
            <w:tcW w:w="3082" w:type="dxa"/>
          </w:tcPr>
          <w:p w14:paraId="59930F94" w14:textId="77777777" w:rsidR="00F8517E" w:rsidRPr="001B4261" w:rsidRDefault="00F8517E">
            <w:r>
              <w:t>0</w:t>
            </w:r>
            <w:r w:rsidRPr="001B4261">
              <w:t>2</w:t>
            </w:r>
          </w:p>
        </w:tc>
        <w:tc>
          <w:tcPr>
            <w:tcW w:w="3125" w:type="dxa"/>
          </w:tcPr>
          <w:p w14:paraId="79C9756E" w14:textId="77777777" w:rsidR="00F8517E" w:rsidRPr="001B4261" w:rsidRDefault="00F8517E">
            <w:r w:rsidRPr="001B4261">
              <w:t>Dietetics</w:t>
            </w:r>
          </w:p>
        </w:tc>
      </w:tr>
      <w:tr w:rsidR="00F8517E" w14:paraId="30AE4BCB" w14:textId="77777777">
        <w:tc>
          <w:tcPr>
            <w:tcW w:w="1538" w:type="dxa"/>
            <w:vMerge/>
          </w:tcPr>
          <w:p w14:paraId="7C34B530" w14:textId="77777777" w:rsidR="00F8517E" w:rsidRPr="001B4261" w:rsidRDefault="00F8517E"/>
        </w:tc>
        <w:tc>
          <w:tcPr>
            <w:tcW w:w="2497" w:type="dxa"/>
            <w:vMerge/>
          </w:tcPr>
          <w:p w14:paraId="0D17FA83" w14:textId="77777777" w:rsidR="00F8517E" w:rsidRPr="001B4261" w:rsidRDefault="00F8517E"/>
        </w:tc>
        <w:tc>
          <w:tcPr>
            <w:tcW w:w="1604" w:type="dxa"/>
            <w:vMerge/>
          </w:tcPr>
          <w:p w14:paraId="6BF221AB" w14:textId="77777777" w:rsidR="00F8517E" w:rsidRPr="001B4261" w:rsidRDefault="00F8517E"/>
        </w:tc>
        <w:tc>
          <w:tcPr>
            <w:tcW w:w="2491" w:type="dxa"/>
            <w:vMerge/>
          </w:tcPr>
          <w:p w14:paraId="43029229" w14:textId="77777777" w:rsidR="00F8517E" w:rsidRPr="001B4261" w:rsidRDefault="00F8517E"/>
        </w:tc>
        <w:tc>
          <w:tcPr>
            <w:tcW w:w="3082" w:type="dxa"/>
          </w:tcPr>
          <w:p w14:paraId="54ADFE3E" w14:textId="77777777" w:rsidR="00F8517E" w:rsidRPr="001B4261" w:rsidRDefault="00F8517E">
            <w:r>
              <w:t>0</w:t>
            </w:r>
            <w:r w:rsidRPr="001B4261">
              <w:t>3</w:t>
            </w:r>
          </w:p>
        </w:tc>
        <w:tc>
          <w:tcPr>
            <w:tcW w:w="3125" w:type="dxa"/>
          </w:tcPr>
          <w:p w14:paraId="31FF7813" w14:textId="77777777" w:rsidR="00F8517E" w:rsidRPr="001B4261" w:rsidRDefault="00F8517E">
            <w:r w:rsidRPr="001B4261">
              <w:t>Occupational Therapy</w:t>
            </w:r>
          </w:p>
        </w:tc>
      </w:tr>
      <w:tr w:rsidR="00F8517E" w14:paraId="092865FE" w14:textId="77777777">
        <w:tc>
          <w:tcPr>
            <w:tcW w:w="1538" w:type="dxa"/>
            <w:vMerge/>
          </w:tcPr>
          <w:p w14:paraId="299E6AE3" w14:textId="77777777" w:rsidR="00F8517E" w:rsidRPr="001B4261" w:rsidRDefault="00F8517E"/>
        </w:tc>
        <w:tc>
          <w:tcPr>
            <w:tcW w:w="2497" w:type="dxa"/>
            <w:vMerge/>
          </w:tcPr>
          <w:p w14:paraId="3D774C86" w14:textId="77777777" w:rsidR="00F8517E" w:rsidRPr="001B4261" w:rsidRDefault="00F8517E"/>
        </w:tc>
        <w:tc>
          <w:tcPr>
            <w:tcW w:w="1604" w:type="dxa"/>
            <w:vMerge/>
          </w:tcPr>
          <w:p w14:paraId="24BF8427" w14:textId="77777777" w:rsidR="00F8517E" w:rsidRPr="001B4261" w:rsidRDefault="00F8517E"/>
        </w:tc>
        <w:tc>
          <w:tcPr>
            <w:tcW w:w="2491" w:type="dxa"/>
            <w:vMerge/>
          </w:tcPr>
          <w:p w14:paraId="623D8CFB" w14:textId="77777777" w:rsidR="00F8517E" w:rsidRPr="001B4261" w:rsidRDefault="00F8517E"/>
        </w:tc>
        <w:tc>
          <w:tcPr>
            <w:tcW w:w="3082" w:type="dxa"/>
          </w:tcPr>
          <w:p w14:paraId="6E565797" w14:textId="77777777" w:rsidR="00F8517E" w:rsidRPr="001B4261" w:rsidRDefault="00F8517E">
            <w:r>
              <w:t>0</w:t>
            </w:r>
            <w:r w:rsidRPr="001B4261">
              <w:t>4</w:t>
            </w:r>
          </w:p>
        </w:tc>
        <w:tc>
          <w:tcPr>
            <w:tcW w:w="3125" w:type="dxa"/>
          </w:tcPr>
          <w:p w14:paraId="016B36F8" w14:textId="77777777" w:rsidR="00F8517E" w:rsidRPr="001B4261" w:rsidRDefault="00F8517E">
            <w:r w:rsidRPr="001B4261">
              <w:t>Physiotherapy</w:t>
            </w:r>
          </w:p>
        </w:tc>
      </w:tr>
      <w:tr w:rsidR="00F8517E" w14:paraId="45071597" w14:textId="77777777">
        <w:tc>
          <w:tcPr>
            <w:tcW w:w="1538" w:type="dxa"/>
            <w:vMerge/>
          </w:tcPr>
          <w:p w14:paraId="6DDD86F5" w14:textId="77777777" w:rsidR="00F8517E" w:rsidRPr="001B4261" w:rsidRDefault="00F8517E"/>
        </w:tc>
        <w:tc>
          <w:tcPr>
            <w:tcW w:w="2497" w:type="dxa"/>
            <w:vMerge/>
          </w:tcPr>
          <w:p w14:paraId="668F477F" w14:textId="77777777" w:rsidR="00F8517E" w:rsidRPr="001B4261" w:rsidRDefault="00F8517E"/>
        </w:tc>
        <w:tc>
          <w:tcPr>
            <w:tcW w:w="1604" w:type="dxa"/>
            <w:vMerge/>
          </w:tcPr>
          <w:p w14:paraId="21B6B751" w14:textId="77777777" w:rsidR="00F8517E" w:rsidRPr="001B4261" w:rsidRDefault="00F8517E"/>
        </w:tc>
        <w:tc>
          <w:tcPr>
            <w:tcW w:w="2491" w:type="dxa"/>
            <w:vMerge/>
          </w:tcPr>
          <w:p w14:paraId="79A372A4" w14:textId="77777777" w:rsidR="00F8517E" w:rsidRPr="001B4261" w:rsidRDefault="00F8517E"/>
        </w:tc>
        <w:tc>
          <w:tcPr>
            <w:tcW w:w="3082" w:type="dxa"/>
          </w:tcPr>
          <w:p w14:paraId="0E720414" w14:textId="77777777" w:rsidR="00F8517E" w:rsidRPr="001B4261" w:rsidRDefault="00F8517E">
            <w:r>
              <w:t>0</w:t>
            </w:r>
            <w:r w:rsidRPr="001B4261">
              <w:t>5</w:t>
            </w:r>
          </w:p>
        </w:tc>
        <w:tc>
          <w:tcPr>
            <w:tcW w:w="3125" w:type="dxa"/>
          </w:tcPr>
          <w:p w14:paraId="4713288A" w14:textId="77777777" w:rsidR="00F8517E" w:rsidRPr="001B4261" w:rsidRDefault="00F8517E">
            <w:r w:rsidRPr="001B4261">
              <w:t>Podiatry</w:t>
            </w:r>
          </w:p>
        </w:tc>
      </w:tr>
      <w:tr w:rsidR="00F8517E" w14:paraId="0E43392E" w14:textId="77777777">
        <w:tc>
          <w:tcPr>
            <w:tcW w:w="1538" w:type="dxa"/>
            <w:vMerge/>
          </w:tcPr>
          <w:p w14:paraId="3BD42B6E" w14:textId="77777777" w:rsidR="00F8517E" w:rsidRPr="001B4261" w:rsidRDefault="00F8517E">
            <w:pPr>
              <w:pStyle w:val="DHHStabletext"/>
            </w:pPr>
          </w:p>
        </w:tc>
        <w:tc>
          <w:tcPr>
            <w:tcW w:w="2497" w:type="dxa"/>
            <w:vMerge/>
          </w:tcPr>
          <w:p w14:paraId="5592F22D" w14:textId="77777777" w:rsidR="00F8517E" w:rsidRPr="001B4261" w:rsidRDefault="00F8517E">
            <w:pPr>
              <w:pStyle w:val="DHHStabletext"/>
            </w:pPr>
          </w:p>
        </w:tc>
        <w:tc>
          <w:tcPr>
            <w:tcW w:w="1604" w:type="dxa"/>
            <w:vMerge/>
          </w:tcPr>
          <w:p w14:paraId="016192AD" w14:textId="77777777" w:rsidR="00F8517E" w:rsidRPr="001B4261" w:rsidRDefault="00F8517E">
            <w:pPr>
              <w:pStyle w:val="DHHStabletext"/>
            </w:pPr>
          </w:p>
        </w:tc>
        <w:tc>
          <w:tcPr>
            <w:tcW w:w="2491" w:type="dxa"/>
            <w:vMerge/>
          </w:tcPr>
          <w:p w14:paraId="1744A0A9" w14:textId="77777777" w:rsidR="00F8517E" w:rsidRPr="001B4261" w:rsidRDefault="00F8517E">
            <w:pPr>
              <w:pStyle w:val="DHHStabletext"/>
            </w:pPr>
          </w:p>
        </w:tc>
        <w:tc>
          <w:tcPr>
            <w:tcW w:w="3082" w:type="dxa"/>
          </w:tcPr>
          <w:p w14:paraId="3ED43482" w14:textId="77777777" w:rsidR="00F8517E" w:rsidRPr="001B4261" w:rsidRDefault="00F8517E">
            <w:r>
              <w:t>0</w:t>
            </w:r>
            <w:r w:rsidRPr="001B4261">
              <w:t>6</w:t>
            </w:r>
          </w:p>
        </w:tc>
        <w:tc>
          <w:tcPr>
            <w:tcW w:w="3125" w:type="dxa"/>
          </w:tcPr>
          <w:p w14:paraId="6DEF3EA5" w14:textId="77777777" w:rsidR="00F8517E" w:rsidRPr="001B4261" w:rsidRDefault="00F8517E">
            <w:r w:rsidRPr="001B4261">
              <w:t>Speech Pathology</w:t>
            </w:r>
            <w:r>
              <w:t>/</w:t>
            </w:r>
            <w:r w:rsidRPr="001B4261">
              <w:t>Therapy</w:t>
            </w:r>
          </w:p>
        </w:tc>
      </w:tr>
      <w:tr w:rsidR="00F8517E" w14:paraId="77379566" w14:textId="77777777">
        <w:tc>
          <w:tcPr>
            <w:tcW w:w="1538" w:type="dxa"/>
            <w:vMerge/>
          </w:tcPr>
          <w:p w14:paraId="43F5494A" w14:textId="77777777" w:rsidR="00F8517E" w:rsidRPr="001B4261" w:rsidRDefault="00F8517E">
            <w:pPr>
              <w:pStyle w:val="DHHStabletext"/>
            </w:pPr>
          </w:p>
        </w:tc>
        <w:tc>
          <w:tcPr>
            <w:tcW w:w="2497" w:type="dxa"/>
            <w:vMerge/>
          </w:tcPr>
          <w:p w14:paraId="340982D6" w14:textId="77777777" w:rsidR="00F8517E" w:rsidRPr="001B4261" w:rsidRDefault="00F8517E">
            <w:pPr>
              <w:pStyle w:val="DHHStabletext"/>
            </w:pPr>
          </w:p>
        </w:tc>
        <w:tc>
          <w:tcPr>
            <w:tcW w:w="1604" w:type="dxa"/>
            <w:vMerge/>
          </w:tcPr>
          <w:p w14:paraId="6BED153F" w14:textId="77777777" w:rsidR="00F8517E" w:rsidRPr="001B4261" w:rsidRDefault="00F8517E">
            <w:pPr>
              <w:pStyle w:val="DHHStabletext"/>
            </w:pPr>
          </w:p>
        </w:tc>
        <w:tc>
          <w:tcPr>
            <w:tcW w:w="2491" w:type="dxa"/>
            <w:vMerge/>
          </w:tcPr>
          <w:p w14:paraId="0154F2FF" w14:textId="77777777" w:rsidR="00F8517E" w:rsidRPr="001B4261" w:rsidRDefault="00F8517E">
            <w:pPr>
              <w:pStyle w:val="DHHStabletext"/>
            </w:pPr>
          </w:p>
        </w:tc>
        <w:tc>
          <w:tcPr>
            <w:tcW w:w="3082" w:type="dxa"/>
          </w:tcPr>
          <w:p w14:paraId="32FAE3B3" w14:textId="77777777" w:rsidR="00F8517E" w:rsidRPr="001B4261" w:rsidRDefault="00F8517E">
            <w:r>
              <w:t>07</w:t>
            </w:r>
          </w:p>
        </w:tc>
        <w:tc>
          <w:tcPr>
            <w:tcW w:w="3125" w:type="dxa"/>
          </w:tcPr>
          <w:p w14:paraId="5DFE134F" w14:textId="77777777" w:rsidR="00F8517E" w:rsidRPr="001B4261" w:rsidRDefault="00F8517E">
            <w:r w:rsidRPr="001B4261">
              <w:t>Nursing</w:t>
            </w:r>
          </w:p>
        </w:tc>
      </w:tr>
      <w:tr w:rsidR="00F8517E" w14:paraId="512D31A4" w14:textId="77777777">
        <w:tc>
          <w:tcPr>
            <w:tcW w:w="1538" w:type="dxa"/>
            <w:vMerge/>
          </w:tcPr>
          <w:p w14:paraId="2A6B6E88" w14:textId="77777777" w:rsidR="00F8517E" w:rsidRPr="001B4261" w:rsidRDefault="00F8517E">
            <w:pPr>
              <w:pStyle w:val="DHHStabletext"/>
            </w:pPr>
          </w:p>
        </w:tc>
        <w:tc>
          <w:tcPr>
            <w:tcW w:w="2497" w:type="dxa"/>
            <w:vMerge/>
          </w:tcPr>
          <w:p w14:paraId="767C1046" w14:textId="77777777" w:rsidR="00F8517E" w:rsidRPr="001B4261" w:rsidRDefault="00F8517E">
            <w:pPr>
              <w:pStyle w:val="DHHStabletext"/>
            </w:pPr>
          </w:p>
        </w:tc>
        <w:tc>
          <w:tcPr>
            <w:tcW w:w="1604" w:type="dxa"/>
            <w:vMerge/>
          </w:tcPr>
          <w:p w14:paraId="10894877" w14:textId="77777777" w:rsidR="00F8517E" w:rsidRPr="001B4261" w:rsidRDefault="00F8517E">
            <w:pPr>
              <w:pStyle w:val="DHHStabletext"/>
            </w:pPr>
          </w:p>
        </w:tc>
        <w:tc>
          <w:tcPr>
            <w:tcW w:w="2491" w:type="dxa"/>
            <w:vMerge/>
          </w:tcPr>
          <w:p w14:paraId="7DADBA98" w14:textId="77777777" w:rsidR="00F8517E" w:rsidRPr="001B4261" w:rsidRDefault="00F8517E">
            <w:pPr>
              <w:pStyle w:val="DHHStabletext"/>
            </w:pPr>
          </w:p>
        </w:tc>
        <w:tc>
          <w:tcPr>
            <w:tcW w:w="3082" w:type="dxa"/>
          </w:tcPr>
          <w:p w14:paraId="0CDC505C" w14:textId="77777777" w:rsidR="00F8517E" w:rsidRPr="001B4261" w:rsidRDefault="00F8517E">
            <w:r>
              <w:t>20</w:t>
            </w:r>
          </w:p>
        </w:tc>
        <w:tc>
          <w:tcPr>
            <w:tcW w:w="3125" w:type="dxa"/>
          </w:tcPr>
          <w:p w14:paraId="7B0385B4" w14:textId="77777777" w:rsidR="00F8517E" w:rsidRPr="001B4261" w:rsidRDefault="00F8517E">
            <w:r w:rsidRPr="001B4261">
              <w:t>Counselling</w:t>
            </w:r>
            <w:r>
              <w:t xml:space="preserve">/ </w:t>
            </w:r>
            <w:r w:rsidRPr="001B4261">
              <w:t>Casework</w:t>
            </w:r>
          </w:p>
        </w:tc>
      </w:tr>
      <w:tr w:rsidR="00F8517E" w14:paraId="7371C4F0" w14:textId="77777777">
        <w:tc>
          <w:tcPr>
            <w:tcW w:w="1538" w:type="dxa"/>
            <w:vMerge/>
          </w:tcPr>
          <w:p w14:paraId="4DD6461B" w14:textId="77777777" w:rsidR="00F8517E" w:rsidRPr="001B4261" w:rsidRDefault="00F8517E">
            <w:pPr>
              <w:pStyle w:val="DHHStabletext"/>
            </w:pPr>
          </w:p>
        </w:tc>
        <w:tc>
          <w:tcPr>
            <w:tcW w:w="2497" w:type="dxa"/>
            <w:vMerge/>
          </w:tcPr>
          <w:p w14:paraId="304C585F" w14:textId="77777777" w:rsidR="00F8517E" w:rsidRPr="001B4261" w:rsidRDefault="00F8517E">
            <w:pPr>
              <w:pStyle w:val="DHHStabletext"/>
            </w:pPr>
          </w:p>
        </w:tc>
        <w:tc>
          <w:tcPr>
            <w:tcW w:w="1604" w:type="dxa"/>
            <w:vMerge/>
          </w:tcPr>
          <w:p w14:paraId="7BE6F0D3" w14:textId="77777777" w:rsidR="00F8517E" w:rsidRPr="001B4261" w:rsidRDefault="00F8517E">
            <w:pPr>
              <w:pStyle w:val="DHHStabletext"/>
            </w:pPr>
          </w:p>
        </w:tc>
        <w:tc>
          <w:tcPr>
            <w:tcW w:w="2491" w:type="dxa"/>
            <w:vMerge/>
          </w:tcPr>
          <w:p w14:paraId="65B1D752" w14:textId="77777777" w:rsidR="00F8517E" w:rsidRPr="001B4261" w:rsidRDefault="00F8517E">
            <w:pPr>
              <w:pStyle w:val="DHHStabletext"/>
            </w:pPr>
          </w:p>
        </w:tc>
        <w:tc>
          <w:tcPr>
            <w:tcW w:w="3082" w:type="dxa"/>
          </w:tcPr>
          <w:p w14:paraId="729E4A9D" w14:textId="77777777" w:rsidR="00F8517E" w:rsidRPr="001B4261" w:rsidRDefault="00F8517E">
            <w:r>
              <w:t>50</w:t>
            </w:r>
          </w:p>
        </w:tc>
        <w:tc>
          <w:tcPr>
            <w:tcW w:w="3125" w:type="dxa"/>
          </w:tcPr>
          <w:p w14:paraId="3DA16378" w14:textId="77777777" w:rsidR="00F8517E" w:rsidRPr="001B4261" w:rsidRDefault="00F8517E">
            <w:r w:rsidRPr="001B4261">
              <w:t>Care Coordination</w:t>
            </w:r>
          </w:p>
        </w:tc>
      </w:tr>
      <w:tr w:rsidR="00AC27AE" w14:paraId="71F1FA8B" w14:textId="77777777">
        <w:tc>
          <w:tcPr>
            <w:tcW w:w="1538" w:type="dxa"/>
            <w:vMerge/>
          </w:tcPr>
          <w:p w14:paraId="24215B49" w14:textId="77777777" w:rsidR="00AC27AE" w:rsidRPr="001B4261" w:rsidRDefault="00AC27AE">
            <w:pPr>
              <w:pStyle w:val="DHHStabletext"/>
            </w:pPr>
          </w:p>
        </w:tc>
        <w:tc>
          <w:tcPr>
            <w:tcW w:w="2497" w:type="dxa"/>
            <w:vMerge/>
          </w:tcPr>
          <w:p w14:paraId="2EB7B9E4" w14:textId="77777777" w:rsidR="00AC27AE" w:rsidRPr="001B4261" w:rsidRDefault="00AC27AE">
            <w:pPr>
              <w:pStyle w:val="DHHStabletext"/>
            </w:pPr>
          </w:p>
        </w:tc>
        <w:tc>
          <w:tcPr>
            <w:tcW w:w="1604" w:type="dxa"/>
            <w:vMerge/>
          </w:tcPr>
          <w:p w14:paraId="59632669" w14:textId="77777777" w:rsidR="00AC27AE" w:rsidRPr="001B4261" w:rsidRDefault="00AC27AE">
            <w:pPr>
              <w:pStyle w:val="DHHStabletext"/>
            </w:pPr>
          </w:p>
        </w:tc>
        <w:tc>
          <w:tcPr>
            <w:tcW w:w="2491" w:type="dxa"/>
            <w:vMerge/>
          </w:tcPr>
          <w:p w14:paraId="4BC56807" w14:textId="77777777" w:rsidR="00AC27AE" w:rsidRPr="001B4261" w:rsidRDefault="00AC27AE">
            <w:pPr>
              <w:pStyle w:val="DHHStabletext"/>
            </w:pPr>
          </w:p>
        </w:tc>
        <w:tc>
          <w:tcPr>
            <w:tcW w:w="3082" w:type="dxa"/>
          </w:tcPr>
          <w:p w14:paraId="6F34C53C" w14:textId="1DA71C4B" w:rsidR="00AC27AE" w:rsidRPr="0058367E" w:rsidRDefault="00AC27AE">
            <w:pPr>
              <w:rPr>
                <w:highlight w:val="green"/>
              </w:rPr>
            </w:pPr>
            <w:r w:rsidRPr="0058367E">
              <w:rPr>
                <w:highlight w:val="green"/>
              </w:rPr>
              <w:t>60</w:t>
            </w:r>
          </w:p>
        </w:tc>
        <w:tc>
          <w:tcPr>
            <w:tcW w:w="3125" w:type="dxa"/>
          </w:tcPr>
          <w:p w14:paraId="567F6FD4" w14:textId="10148426" w:rsidR="00AC27AE" w:rsidRPr="0058367E" w:rsidRDefault="0058367E">
            <w:pPr>
              <w:rPr>
                <w:highlight w:val="green"/>
              </w:rPr>
            </w:pPr>
            <w:r w:rsidRPr="0058367E">
              <w:rPr>
                <w:highlight w:val="green"/>
              </w:rPr>
              <w:t>Client Education</w:t>
            </w:r>
          </w:p>
        </w:tc>
      </w:tr>
      <w:tr w:rsidR="00F8517E" w14:paraId="342A0462" w14:textId="77777777">
        <w:tc>
          <w:tcPr>
            <w:tcW w:w="1538" w:type="dxa"/>
            <w:vMerge/>
          </w:tcPr>
          <w:p w14:paraId="6E9D1CED" w14:textId="77777777" w:rsidR="00F8517E" w:rsidRPr="001B4261" w:rsidRDefault="00F8517E">
            <w:pPr>
              <w:pStyle w:val="DHHStabletext"/>
            </w:pPr>
          </w:p>
        </w:tc>
        <w:tc>
          <w:tcPr>
            <w:tcW w:w="2497" w:type="dxa"/>
            <w:vMerge/>
          </w:tcPr>
          <w:p w14:paraId="1C6BA61D" w14:textId="77777777" w:rsidR="00F8517E" w:rsidRPr="001B4261" w:rsidRDefault="00F8517E">
            <w:pPr>
              <w:pStyle w:val="DHHStabletext"/>
            </w:pPr>
          </w:p>
        </w:tc>
        <w:tc>
          <w:tcPr>
            <w:tcW w:w="1604" w:type="dxa"/>
            <w:vMerge/>
          </w:tcPr>
          <w:p w14:paraId="68D05D4E" w14:textId="77777777" w:rsidR="00F8517E" w:rsidRPr="001B4261" w:rsidRDefault="00F8517E">
            <w:pPr>
              <w:pStyle w:val="DHHStabletext"/>
            </w:pPr>
          </w:p>
        </w:tc>
        <w:tc>
          <w:tcPr>
            <w:tcW w:w="2491" w:type="dxa"/>
            <w:vMerge/>
          </w:tcPr>
          <w:p w14:paraId="1C987113" w14:textId="77777777" w:rsidR="00F8517E" w:rsidRPr="001B4261" w:rsidRDefault="00F8517E">
            <w:pPr>
              <w:pStyle w:val="DHHStabletext"/>
            </w:pPr>
          </w:p>
        </w:tc>
        <w:tc>
          <w:tcPr>
            <w:tcW w:w="3082" w:type="dxa"/>
          </w:tcPr>
          <w:p w14:paraId="1F36A36C" w14:textId="77777777" w:rsidR="00F8517E" w:rsidRDefault="00F8517E">
            <w:r>
              <w:t>62</w:t>
            </w:r>
          </w:p>
        </w:tc>
        <w:tc>
          <w:tcPr>
            <w:tcW w:w="3125" w:type="dxa"/>
          </w:tcPr>
          <w:p w14:paraId="0E281E95" w14:textId="77777777" w:rsidR="00F8517E" w:rsidRPr="001B4261" w:rsidRDefault="00F8517E">
            <w:r>
              <w:t>Diabetes Education</w:t>
            </w:r>
          </w:p>
        </w:tc>
      </w:tr>
      <w:tr w:rsidR="00F8517E" w14:paraId="740AC6E5" w14:textId="77777777">
        <w:tc>
          <w:tcPr>
            <w:tcW w:w="1538" w:type="dxa"/>
            <w:vMerge/>
          </w:tcPr>
          <w:p w14:paraId="4AF6FDAA" w14:textId="77777777" w:rsidR="00F8517E" w:rsidRPr="001B4261" w:rsidRDefault="00F8517E">
            <w:pPr>
              <w:pStyle w:val="DHHStabletext"/>
            </w:pPr>
          </w:p>
        </w:tc>
        <w:tc>
          <w:tcPr>
            <w:tcW w:w="2497" w:type="dxa"/>
            <w:vMerge/>
          </w:tcPr>
          <w:p w14:paraId="006E4957" w14:textId="77777777" w:rsidR="00F8517E" w:rsidRPr="001B4261" w:rsidRDefault="00F8517E">
            <w:pPr>
              <w:pStyle w:val="DHHStabletext"/>
            </w:pPr>
          </w:p>
        </w:tc>
        <w:tc>
          <w:tcPr>
            <w:tcW w:w="1604" w:type="dxa"/>
            <w:vMerge/>
          </w:tcPr>
          <w:p w14:paraId="22003545" w14:textId="77777777" w:rsidR="00F8517E" w:rsidRPr="001B4261" w:rsidRDefault="00F8517E">
            <w:pPr>
              <w:pStyle w:val="DHHStabletext"/>
            </w:pPr>
          </w:p>
        </w:tc>
        <w:tc>
          <w:tcPr>
            <w:tcW w:w="2491" w:type="dxa"/>
            <w:vMerge/>
          </w:tcPr>
          <w:p w14:paraId="7D08676A" w14:textId="77777777" w:rsidR="00F8517E" w:rsidRPr="001B4261" w:rsidRDefault="00F8517E">
            <w:pPr>
              <w:pStyle w:val="DHHStabletext"/>
            </w:pPr>
          </w:p>
        </w:tc>
        <w:tc>
          <w:tcPr>
            <w:tcW w:w="3082" w:type="dxa"/>
          </w:tcPr>
          <w:p w14:paraId="4674408F" w14:textId="77777777" w:rsidR="00F8517E" w:rsidRPr="001B4261" w:rsidRDefault="00F8517E">
            <w:r>
              <w:t>70</w:t>
            </w:r>
          </w:p>
        </w:tc>
        <w:tc>
          <w:tcPr>
            <w:tcW w:w="3125" w:type="dxa"/>
          </w:tcPr>
          <w:p w14:paraId="74DD9785" w14:textId="77777777" w:rsidR="00F8517E" w:rsidRPr="001B4261" w:rsidRDefault="00F8517E">
            <w:r w:rsidRPr="001B4261">
              <w:t>Initial Needs Identification</w:t>
            </w:r>
          </w:p>
        </w:tc>
      </w:tr>
      <w:tr w:rsidR="00F8517E" w14:paraId="47C45EEA" w14:textId="77777777">
        <w:tc>
          <w:tcPr>
            <w:tcW w:w="1538" w:type="dxa"/>
            <w:vMerge w:val="restart"/>
          </w:tcPr>
          <w:p w14:paraId="5C7D2983" w14:textId="77777777" w:rsidR="00F8517E" w:rsidRPr="001B4261" w:rsidRDefault="00F8517E">
            <w:r w:rsidRPr="001B4261">
              <w:t>22</w:t>
            </w:r>
          </w:p>
        </w:tc>
        <w:tc>
          <w:tcPr>
            <w:tcW w:w="2497" w:type="dxa"/>
            <w:vMerge w:val="restart"/>
          </w:tcPr>
          <w:p w14:paraId="48AE7D33" w14:textId="77777777" w:rsidR="00F8517E" w:rsidRPr="001B4261" w:rsidRDefault="00F8517E">
            <w:r w:rsidRPr="001B4261">
              <w:t>Healthy Mothers Health</w:t>
            </w:r>
            <w:r>
              <w:t>y</w:t>
            </w:r>
            <w:r w:rsidRPr="001B4261">
              <w:t xml:space="preserve"> Babies</w:t>
            </w:r>
          </w:p>
        </w:tc>
        <w:tc>
          <w:tcPr>
            <w:tcW w:w="1604" w:type="dxa"/>
            <w:vMerge w:val="restart"/>
          </w:tcPr>
          <w:p w14:paraId="6905FBF8" w14:textId="77777777" w:rsidR="00F8517E" w:rsidRPr="001B4261" w:rsidRDefault="00F8517E">
            <w:r w:rsidRPr="001B4261">
              <w:t>28080</w:t>
            </w:r>
          </w:p>
        </w:tc>
        <w:tc>
          <w:tcPr>
            <w:tcW w:w="2491" w:type="dxa"/>
            <w:vMerge w:val="restart"/>
          </w:tcPr>
          <w:p w14:paraId="25A04F42" w14:textId="77777777" w:rsidR="00F8517E" w:rsidRPr="001B4261" w:rsidRDefault="00F8517E">
            <w:r w:rsidRPr="001B4261">
              <w:t>Healthy Mothers Healthy Babies</w:t>
            </w:r>
          </w:p>
        </w:tc>
        <w:tc>
          <w:tcPr>
            <w:tcW w:w="3082" w:type="dxa"/>
          </w:tcPr>
          <w:p w14:paraId="120D5B9D" w14:textId="77777777" w:rsidR="00F8517E" w:rsidRPr="001B4261" w:rsidRDefault="00F8517E">
            <w:r>
              <w:t>0</w:t>
            </w:r>
            <w:r w:rsidRPr="001B4261">
              <w:t>1</w:t>
            </w:r>
          </w:p>
        </w:tc>
        <w:tc>
          <w:tcPr>
            <w:tcW w:w="3125" w:type="dxa"/>
          </w:tcPr>
          <w:p w14:paraId="25805833" w14:textId="77777777" w:rsidR="00F8517E" w:rsidRPr="001B4261" w:rsidRDefault="00F8517E">
            <w:r w:rsidRPr="001B4261">
              <w:t>Audiology</w:t>
            </w:r>
          </w:p>
        </w:tc>
      </w:tr>
      <w:tr w:rsidR="00F8517E" w14:paraId="546D580E" w14:textId="77777777">
        <w:tc>
          <w:tcPr>
            <w:tcW w:w="1538" w:type="dxa"/>
            <w:vMerge/>
          </w:tcPr>
          <w:p w14:paraId="537A0E4C" w14:textId="77777777" w:rsidR="00F8517E" w:rsidRPr="001B4261" w:rsidRDefault="00F8517E"/>
        </w:tc>
        <w:tc>
          <w:tcPr>
            <w:tcW w:w="2497" w:type="dxa"/>
            <w:vMerge/>
          </w:tcPr>
          <w:p w14:paraId="0C836AE8" w14:textId="77777777" w:rsidR="00F8517E" w:rsidRPr="001B4261" w:rsidRDefault="00F8517E"/>
        </w:tc>
        <w:tc>
          <w:tcPr>
            <w:tcW w:w="1604" w:type="dxa"/>
            <w:vMerge/>
          </w:tcPr>
          <w:p w14:paraId="28A8EBF9" w14:textId="77777777" w:rsidR="00F8517E" w:rsidRPr="001B4261" w:rsidRDefault="00F8517E"/>
        </w:tc>
        <w:tc>
          <w:tcPr>
            <w:tcW w:w="2491" w:type="dxa"/>
            <w:vMerge/>
          </w:tcPr>
          <w:p w14:paraId="737170F1" w14:textId="77777777" w:rsidR="00F8517E" w:rsidRPr="001B4261" w:rsidRDefault="00F8517E"/>
        </w:tc>
        <w:tc>
          <w:tcPr>
            <w:tcW w:w="3082" w:type="dxa"/>
          </w:tcPr>
          <w:p w14:paraId="6206C44F" w14:textId="77777777" w:rsidR="00F8517E" w:rsidRPr="001B4261" w:rsidRDefault="00F8517E">
            <w:r>
              <w:t>0</w:t>
            </w:r>
            <w:r w:rsidRPr="001B4261">
              <w:t>2</w:t>
            </w:r>
          </w:p>
        </w:tc>
        <w:tc>
          <w:tcPr>
            <w:tcW w:w="3125" w:type="dxa"/>
          </w:tcPr>
          <w:p w14:paraId="38A60728" w14:textId="77777777" w:rsidR="00F8517E" w:rsidRPr="001B4261" w:rsidRDefault="00F8517E">
            <w:r w:rsidRPr="001B4261">
              <w:t>Dietetics</w:t>
            </w:r>
          </w:p>
        </w:tc>
      </w:tr>
      <w:tr w:rsidR="00F8517E" w14:paraId="1D58D410" w14:textId="77777777">
        <w:tc>
          <w:tcPr>
            <w:tcW w:w="1538" w:type="dxa"/>
            <w:vMerge/>
          </w:tcPr>
          <w:p w14:paraId="01D7F8B7" w14:textId="77777777" w:rsidR="00F8517E" w:rsidRPr="001B4261" w:rsidRDefault="00F8517E"/>
        </w:tc>
        <w:tc>
          <w:tcPr>
            <w:tcW w:w="2497" w:type="dxa"/>
            <w:vMerge/>
          </w:tcPr>
          <w:p w14:paraId="556D3FF9" w14:textId="77777777" w:rsidR="00F8517E" w:rsidRPr="001B4261" w:rsidRDefault="00F8517E"/>
        </w:tc>
        <w:tc>
          <w:tcPr>
            <w:tcW w:w="1604" w:type="dxa"/>
            <w:vMerge/>
          </w:tcPr>
          <w:p w14:paraId="5B3C15D7" w14:textId="77777777" w:rsidR="00F8517E" w:rsidRPr="001B4261" w:rsidRDefault="00F8517E"/>
        </w:tc>
        <w:tc>
          <w:tcPr>
            <w:tcW w:w="2491" w:type="dxa"/>
            <w:vMerge/>
          </w:tcPr>
          <w:p w14:paraId="2B1EB68B" w14:textId="77777777" w:rsidR="00F8517E" w:rsidRPr="001B4261" w:rsidRDefault="00F8517E"/>
        </w:tc>
        <w:tc>
          <w:tcPr>
            <w:tcW w:w="3082" w:type="dxa"/>
          </w:tcPr>
          <w:p w14:paraId="544DB961" w14:textId="77777777" w:rsidR="00F8517E" w:rsidRPr="001B4261" w:rsidRDefault="00F8517E">
            <w:r>
              <w:t>0</w:t>
            </w:r>
            <w:r w:rsidRPr="001B4261">
              <w:t>3</w:t>
            </w:r>
          </w:p>
        </w:tc>
        <w:tc>
          <w:tcPr>
            <w:tcW w:w="3125" w:type="dxa"/>
          </w:tcPr>
          <w:p w14:paraId="44CD91A2" w14:textId="77777777" w:rsidR="00F8517E" w:rsidRPr="001B4261" w:rsidRDefault="00F8517E">
            <w:r w:rsidRPr="001B4261">
              <w:t>Occupational Therapy</w:t>
            </w:r>
          </w:p>
        </w:tc>
      </w:tr>
      <w:tr w:rsidR="00F8517E" w14:paraId="57F51554" w14:textId="77777777">
        <w:tc>
          <w:tcPr>
            <w:tcW w:w="1538" w:type="dxa"/>
            <w:vMerge/>
          </w:tcPr>
          <w:p w14:paraId="73CC25FA" w14:textId="77777777" w:rsidR="00F8517E" w:rsidRPr="001B4261" w:rsidRDefault="00F8517E"/>
        </w:tc>
        <w:tc>
          <w:tcPr>
            <w:tcW w:w="2497" w:type="dxa"/>
            <w:vMerge/>
          </w:tcPr>
          <w:p w14:paraId="79D9E28D" w14:textId="77777777" w:rsidR="00F8517E" w:rsidRPr="001B4261" w:rsidRDefault="00F8517E"/>
        </w:tc>
        <w:tc>
          <w:tcPr>
            <w:tcW w:w="1604" w:type="dxa"/>
            <w:vMerge/>
          </w:tcPr>
          <w:p w14:paraId="36D52971" w14:textId="77777777" w:rsidR="00F8517E" w:rsidRPr="001B4261" w:rsidRDefault="00F8517E"/>
        </w:tc>
        <w:tc>
          <w:tcPr>
            <w:tcW w:w="2491" w:type="dxa"/>
            <w:vMerge/>
          </w:tcPr>
          <w:p w14:paraId="2AA3B562" w14:textId="77777777" w:rsidR="00F8517E" w:rsidRPr="001B4261" w:rsidRDefault="00F8517E"/>
        </w:tc>
        <w:tc>
          <w:tcPr>
            <w:tcW w:w="3082" w:type="dxa"/>
          </w:tcPr>
          <w:p w14:paraId="65724891" w14:textId="77777777" w:rsidR="00F8517E" w:rsidRPr="001B4261" w:rsidRDefault="00F8517E">
            <w:r>
              <w:t>0</w:t>
            </w:r>
            <w:r w:rsidRPr="001B4261">
              <w:t>4</w:t>
            </w:r>
          </w:p>
        </w:tc>
        <w:tc>
          <w:tcPr>
            <w:tcW w:w="3125" w:type="dxa"/>
          </w:tcPr>
          <w:p w14:paraId="6C56C5F4" w14:textId="77777777" w:rsidR="00F8517E" w:rsidRPr="001B4261" w:rsidRDefault="00F8517E">
            <w:r w:rsidRPr="001B4261">
              <w:t>Physiotherapy</w:t>
            </w:r>
          </w:p>
        </w:tc>
      </w:tr>
      <w:tr w:rsidR="00F8517E" w14:paraId="2D12507D" w14:textId="77777777">
        <w:tc>
          <w:tcPr>
            <w:tcW w:w="1538" w:type="dxa"/>
            <w:vMerge/>
          </w:tcPr>
          <w:p w14:paraId="704022BC" w14:textId="77777777" w:rsidR="00F8517E" w:rsidRPr="001B4261" w:rsidRDefault="00F8517E"/>
        </w:tc>
        <w:tc>
          <w:tcPr>
            <w:tcW w:w="2497" w:type="dxa"/>
            <w:vMerge/>
          </w:tcPr>
          <w:p w14:paraId="678183BA" w14:textId="77777777" w:rsidR="00F8517E" w:rsidRPr="001B4261" w:rsidRDefault="00F8517E"/>
        </w:tc>
        <w:tc>
          <w:tcPr>
            <w:tcW w:w="1604" w:type="dxa"/>
            <w:vMerge/>
          </w:tcPr>
          <w:p w14:paraId="6EA7531B" w14:textId="77777777" w:rsidR="00F8517E" w:rsidRPr="001B4261" w:rsidRDefault="00F8517E"/>
        </w:tc>
        <w:tc>
          <w:tcPr>
            <w:tcW w:w="2491" w:type="dxa"/>
            <w:vMerge/>
          </w:tcPr>
          <w:p w14:paraId="242C192A" w14:textId="77777777" w:rsidR="00F8517E" w:rsidRPr="001B4261" w:rsidRDefault="00F8517E"/>
        </w:tc>
        <w:tc>
          <w:tcPr>
            <w:tcW w:w="3082" w:type="dxa"/>
          </w:tcPr>
          <w:p w14:paraId="4ACE1887" w14:textId="77777777" w:rsidR="00F8517E" w:rsidRPr="001B4261" w:rsidRDefault="00F8517E">
            <w:r>
              <w:t>0</w:t>
            </w:r>
            <w:r w:rsidRPr="001B4261">
              <w:t>5</w:t>
            </w:r>
          </w:p>
        </w:tc>
        <w:tc>
          <w:tcPr>
            <w:tcW w:w="3125" w:type="dxa"/>
          </w:tcPr>
          <w:p w14:paraId="5F8FDCB1" w14:textId="77777777" w:rsidR="00F8517E" w:rsidRPr="001B4261" w:rsidRDefault="00F8517E">
            <w:r w:rsidRPr="001B4261">
              <w:t>Podiatry</w:t>
            </w:r>
          </w:p>
        </w:tc>
      </w:tr>
      <w:tr w:rsidR="00F8517E" w14:paraId="097CB5E7" w14:textId="77777777">
        <w:tc>
          <w:tcPr>
            <w:tcW w:w="1538" w:type="dxa"/>
            <w:vMerge/>
          </w:tcPr>
          <w:p w14:paraId="32A68B40" w14:textId="77777777" w:rsidR="00F8517E" w:rsidRPr="001B4261" w:rsidRDefault="00F8517E"/>
        </w:tc>
        <w:tc>
          <w:tcPr>
            <w:tcW w:w="2497" w:type="dxa"/>
            <w:vMerge/>
          </w:tcPr>
          <w:p w14:paraId="3A38E6CC" w14:textId="77777777" w:rsidR="00F8517E" w:rsidRPr="001B4261" w:rsidRDefault="00F8517E"/>
        </w:tc>
        <w:tc>
          <w:tcPr>
            <w:tcW w:w="1604" w:type="dxa"/>
            <w:vMerge/>
          </w:tcPr>
          <w:p w14:paraId="33FB0411" w14:textId="77777777" w:rsidR="00F8517E" w:rsidRPr="001B4261" w:rsidRDefault="00F8517E"/>
        </w:tc>
        <w:tc>
          <w:tcPr>
            <w:tcW w:w="2491" w:type="dxa"/>
            <w:vMerge/>
          </w:tcPr>
          <w:p w14:paraId="3FD7BF7E" w14:textId="77777777" w:rsidR="00F8517E" w:rsidRPr="001B4261" w:rsidRDefault="00F8517E"/>
        </w:tc>
        <w:tc>
          <w:tcPr>
            <w:tcW w:w="3082" w:type="dxa"/>
          </w:tcPr>
          <w:p w14:paraId="52DA0AE8" w14:textId="77777777" w:rsidR="00F8517E" w:rsidRPr="001B4261" w:rsidRDefault="00F8517E">
            <w:r>
              <w:t>0</w:t>
            </w:r>
            <w:r w:rsidRPr="001B4261">
              <w:t>6</w:t>
            </w:r>
          </w:p>
        </w:tc>
        <w:tc>
          <w:tcPr>
            <w:tcW w:w="3125" w:type="dxa"/>
          </w:tcPr>
          <w:p w14:paraId="11E140B9" w14:textId="77777777" w:rsidR="00F8517E" w:rsidRPr="001B4261" w:rsidRDefault="00F8517E">
            <w:r w:rsidRPr="001B4261">
              <w:t>Speech Pathology</w:t>
            </w:r>
            <w:r>
              <w:t>/</w:t>
            </w:r>
            <w:r w:rsidRPr="001B4261">
              <w:t>Therapy</w:t>
            </w:r>
          </w:p>
        </w:tc>
      </w:tr>
      <w:tr w:rsidR="00F8517E" w14:paraId="097C6E4F" w14:textId="77777777">
        <w:tc>
          <w:tcPr>
            <w:tcW w:w="1538" w:type="dxa"/>
            <w:vMerge/>
          </w:tcPr>
          <w:p w14:paraId="105B1758" w14:textId="77777777" w:rsidR="00F8517E" w:rsidRPr="001B4261" w:rsidRDefault="00F8517E"/>
        </w:tc>
        <w:tc>
          <w:tcPr>
            <w:tcW w:w="2497" w:type="dxa"/>
            <w:vMerge/>
          </w:tcPr>
          <w:p w14:paraId="119B35D5" w14:textId="77777777" w:rsidR="00F8517E" w:rsidRPr="001B4261" w:rsidRDefault="00F8517E"/>
        </w:tc>
        <w:tc>
          <w:tcPr>
            <w:tcW w:w="1604" w:type="dxa"/>
            <w:vMerge/>
          </w:tcPr>
          <w:p w14:paraId="0A6CDBF6" w14:textId="77777777" w:rsidR="00F8517E" w:rsidRPr="001B4261" w:rsidRDefault="00F8517E"/>
        </w:tc>
        <w:tc>
          <w:tcPr>
            <w:tcW w:w="2491" w:type="dxa"/>
            <w:vMerge/>
          </w:tcPr>
          <w:p w14:paraId="0D3F2CF5" w14:textId="77777777" w:rsidR="00F8517E" w:rsidRPr="001B4261" w:rsidRDefault="00F8517E"/>
        </w:tc>
        <w:tc>
          <w:tcPr>
            <w:tcW w:w="3082" w:type="dxa"/>
          </w:tcPr>
          <w:p w14:paraId="4BAC7C82" w14:textId="77777777" w:rsidR="00F8517E" w:rsidRPr="001B4261" w:rsidRDefault="00F8517E">
            <w:r>
              <w:t>0</w:t>
            </w:r>
            <w:r w:rsidRPr="001B4261">
              <w:t>7</w:t>
            </w:r>
          </w:p>
        </w:tc>
        <w:tc>
          <w:tcPr>
            <w:tcW w:w="3125" w:type="dxa"/>
          </w:tcPr>
          <w:p w14:paraId="33316856" w14:textId="77777777" w:rsidR="00F8517E" w:rsidRPr="001B4261" w:rsidRDefault="00F8517E">
            <w:r w:rsidRPr="001B4261">
              <w:t>Nursing</w:t>
            </w:r>
          </w:p>
        </w:tc>
      </w:tr>
      <w:tr w:rsidR="00F8517E" w14:paraId="531B3A81" w14:textId="77777777">
        <w:tc>
          <w:tcPr>
            <w:tcW w:w="1538" w:type="dxa"/>
            <w:vMerge/>
          </w:tcPr>
          <w:p w14:paraId="05A06F9F" w14:textId="77777777" w:rsidR="00F8517E" w:rsidRPr="001B4261" w:rsidRDefault="00F8517E"/>
        </w:tc>
        <w:tc>
          <w:tcPr>
            <w:tcW w:w="2497" w:type="dxa"/>
            <w:vMerge/>
          </w:tcPr>
          <w:p w14:paraId="76E6CC99" w14:textId="77777777" w:rsidR="00F8517E" w:rsidRPr="001B4261" w:rsidRDefault="00F8517E"/>
        </w:tc>
        <w:tc>
          <w:tcPr>
            <w:tcW w:w="1604" w:type="dxa"/>
            <w:vMerge/>
          </w:tcPr>
          <w:p w14:paraId="0F43FF5F" w14:textId="77777777" w:rsidR="00F8517E" w:rsidRPr="001B4261" w:rsidRDefault="00F8517E"/>
        </w:tc>
        <w:tc>
          <w:tcPr>
            <w:tcW w:w="2491" w:type="dxa"/>
            <w:vMerge/>
          </w:tcPr>
          <w:p w14:paraId="3EA8A7AB" w14:textId="77777777" w:rsidR="00F8517E" w:rsidRPr="001B4261" w:rsidRDefault="00F8517E"/>
        </w:tc>
        <w:tc>
          <w:tcPr>
            <w:tcW w:w="3082" w:type="dxa"/>
          </w:tcPr>
          <w:p w14:paraId="673521E3" w14:textId="77777777" w:rsidR="00F8517E" w:rsidRPr="001B4261" w:rsidRDefault="00F8517E">
            <w:r>
              <w:t>20</w:t>
            </w:r>
          </w:p>
        </w:tc>
        <w:tc>
          <w:tcPr>
            <w:tcW w:w="3125" w:type="dxa"/>
          </w:tcPr>
          <w:p w14:paraId="7C61E857" w14:textId="77777777" w:rsidR="00F8517E" w:rsidRPr="001B4261" w:rsidRDefault="00F8517E">
            <w:r w:rsidRPr="001B4261">
              <w:t>Counselling</w:t>
            </w:r>
            <w:r>
              <w:t xml:space="preserve">/ </w:t>
            </w:r>
            <w:r w:rsidRPr="001B4261">
              <w:t>Casework</w:t>
            </w:r>
          </w:p>
        </w:tc>
      </w:tr>
      <w:tr w:rsidR="00F8517E" w14:paraId="77E4912B" w14:textId="77777777">
        <w:tc>
          <w:tcPr>
            <w:tcW w:w="1538" w:type="dxa"/>
            <w:vMerge/>
          </w:tcPr>
          <w:p w14:paraId="56A04C17" w14:textId="77777777" w:rsidR="00F8517E" w:rsidRPr="001B4261" w:rsidRDefault="00F8517E"/>
        </w:tc>
        <w:tc>
          <w:tcPr>
            <w:tcW w:w="2497" w:type="dxa"/>
            <w:vMerge/>
          </w:tcPr>
          <w:p w14:paraId="5E93F767" w14:textId="77777777" w:rsidR="00F8517E" w:rsidRPr="001B4261" w:rsidRDefault="00F8517E"/>
        </w:tc>
        <w:tc>
          <w:tcPr>
            <w:tcW w:w="1604" w:type="dxa"/>
            <w:vMerge/>
          </w:tcPr>
          <w:p w14:paraId="6D871D95" w14:textId="77777777" w:rsidR="00F8517E" w:rsidRPr="001B4261" w:rsidRDefault="00F8517E"/>
        </w:tc>
        <w:tc>
          <w:tcPr>
            <w:tcW w:w="2491" w:type="dxa"/>
            <w:vMerge/>
          </w:tcPr>
          <w:p w14:paraId="7386BDEF" w14:textId="77777777" w:rsidR="00F8517E" w:rsidRPr="001B4261" w:rsidRDefault="00F8517E"/>
        </w:tc>
        <w:tc>
          <w:tcPr>
            <w:tcW w:w="3082" w:type="dxa"/>
          </w:tcPr>
          <w:p w14:paraId="13316DBE" w14:textId="77777777" w:rsidR="00F8517E" w:rsidRPr="001B4261" w:rsidRDefault="00F8517E">
            <w:r>
              <w:t>50</w:t>
            </w:r>
          </w:p>
        </w:tc>
        <w:tc>
          <w:tcPr>
            <w:tcW w:w="3125" w:type="dxa"/>
          </w:tcPr>
          <w:p w14:paraId="6A4BC57F" w14:textId="77777777" w:rsidR="00F8517E" w:rsidRPr="001B4261" w:rsidRDefault="00F8517E">
            <w:r w:rsidRPr="001B4261">
              <w:t>Care Coordination</w:t>
            </w:r>
          </w:p>
        </w:tc>
      </w:tr>
      <w:tr w:rsidR="0058367E" w14:paraId="19B767F5" w14:textId="77777777">
        <w:tc>
          <w:tcPr>
            <w:tcW w:w="1538" w:type="dxa"/>
            <w:vMerge/>
          </w:tcPr>
          <w:p w14:paraId="4FA8B8FE" w14:textId="77777777" w:rsidR="0058367E" w:rsidRPr="001B4261" w:rsidRDefault="0058367E"/>
        </w:tc>
        <w:tc>
          <w:tcPr>
            <w:tcW w:w="2497" w:type="dxa"/>
            <w:vMerge/>
          </w:tcPr>
          <w:p w14:paraId="16CDCD0E" w14:textId="77777777" w:rsidR="0058367E" w:rsidRPr="001B4261" w:rsidRDefault="0058367E"/>
        </w:tc>
        <w:tc>
          <w:tcPr>
            <w:tcW w:w="1604" w:type="dxa"/>
            <w:vMerge/>
          </w:tcPr>
          <w:p w14:paraId="70405153" w14:textId="77777777" w:rsidR="0058367E" w:rsidRPr="001B4261" w:rsidRDefault="0058367E"/>
        </w:tc>
        <w:tc>
          <w:tcPr>
            <w:tcW w:w="2491" w:type="dxa"/>
            <w:vMerge/>
          </w:tcPr>
          <w:p w14:paraId="6E7CC2AD" w14:textId="77777777" w:rsidR="0058367E" w:rsidRPr="001B4261" w:rsidRDefault="0058367E"/>
        </w:tc>
        <w:tc>
          <w:tcPr>
            <w:tcW w:w="3082" w:type="dxa"/>
          </w:tcPr>
          <w:p w14:paraId="43456BD8" w14:textId="4415D321" w:rsidR="0058367E" w:rsidRPr="0058367E" w:rsidRDefault="0058367E">
            <w:pPr>
              <w:rPr>
                <w:highlight w:val="green"/>
              </w:rPr>
            </w:pPr>
            <w:r w:rsidRPr="0058367E">
              <w:rPr>
                <w:highlight w:val="green"/>
              </w:rPr>
              <w:t>60</w:t>
            </w:r>
          </w:p>
        </w:tc>
        <w:tc>
          <w:tcPr>
            <w:tcW w:w="3125" w:type="dxa"/>
          </w:tcPr>
          <w:p w14:paraId="59472731" w14:textId="4BBA114C" w:rsidR="0058367E" w:rsidRPr="0058367E" w:rsidRDefault="0058367E">
            <w:pPr>
              <w:rPr>
                <w:highlight w:val="green"/>
              </w:rPr>
            </w:pPr>
            <w:r w:rsidRPr="0058367E">
              <w:rPr>
                <w:highlight w:val="green"/>
              </w:rPr>
              <w:t>Client Education</w:t>
            </w:r>
          </w:p>
        </w:tc>
      </w:tr>
      <w:tr w:rsidR="00F8517E" w14:paraId="283C3CD5" w14:textId="77777777">
        <w:tc>
          <w:tcPr>
            <w:tcW w:w="1538" w:type="dxa"/>
            <w:vMerge/>
          </w:tcPr>
          <w:p w14:paraId="16A21E60" w14:textId="77777777" w:rsidR="00F8517E" w:rsidRPr="001B4261" w:rsidRDefault="00F8517E"/>
        </w:tc>
        <w:tc>
          <w:tcPr>
            <w:tcW w:w="2497" w:type="dxa"/>
            <w:vMerge/>
          </w:tcPr>
          <w:p w14:paraId="6474172C" w14:textId="77777777" w:rsidR="00F8517E" w:rsidRPr="001B4261" w:rsidRDefault="00F8517E"/>
        </w:tc>
        <w:tc>
          <w:tcPr>
            <w:tcW w:w="1604" w:type="dxa"/>
            <w:vMerge/>
          </w:tcPr>
          <w:p w14:paraId="54A9EC11" w14:textId="77777777" w:rsidR="00F8517E" w:rsidRPr="001B4261" w:rsidRDefault="00F8517E"/>
        </w:tc>
        <w:tc>
          <w:tcPr>
            <w:tcW w:w="2491" w:type="dxa"/>
            <w:vMerge/>
          </w:tcPr>
          <w:p w14:paraId="15D23666" w14:textId="77777777" w:rsidR="00F8517E" w:rsidRPr="001B4261" w:rsidRDefault="00F8517E"/>
        </w:tc>
        <w:tc>
          <w:tcPr>
            <w:tcW w:w="3082" w:type="dxa"/>
          </w:tcPr>
          <w:p w14:paraId="3C7DA1F3" w14:textId="77777777" w:rsidR="00F8517E" w:rsidRDefault="00F8517E">
            <w:r>
              <w:t>62</w:t>
            </w:r>
          </w:p>
        </w:tc>
        <w:tc>
          <w:tcPr>
            <w:tcW w:w="3125" w:type="dxa"/>
          </w:tcPr>
          <w:p w14:paraId="3ABAB847" w14:textId="77777777" w:rsidR="00F8517E" w:rsidRPr="001B4261" w:rsidRDefault="00F8517E">
            <w:r>
              <w:t>Diabetes Education</w:t>
            </w:r>
          </w:p>
        </w:tc>
      </w:tr>
      <w:tr w:rsidR="00F8517E" w14:paraId="7E57EC59" w14:textId="77777777">
        <w:tc>
          <w:tcPr>
            <w:tcW w:w="1538" w:type="dxa"/>
            <w:vMerge/>
          </w:tcPr>
          <w:p w14:paraId="29F68455" w14:textId="77777777" w:rsidR="00F8517E" w:rsidRPr="001B4261" w:rsidRDefault="00F8517E"/>
        </w:tc>
        <w:tc>
          <w:tcPr>
            <w:tcW w:w="2497" w:type="dxa"/>
            <w:vMerge/>
          </w:tcPr>
          <w:p w14:paraId="713F7942" w14:textId="77777777" w:rsidR="00F8517E" w:rsidRPr="001B4261" w:rsidRDefault="00F8517E"/>
        </w:tc>
        <w:tc>
          <w:tcPr>
            <w:tcW w:w="1604" w:type="dxa"/>
            <w:vMerge/>
          </w:tcPr>
          <w:p w14:paraId="2B1BC4A6" w14:textId="77777777" w:rsidR="00F8517E" w:rsidRPr="001B4261" w:rsidRDefault="00F8517E"/>
        </w:tc>
        <w:tc>
          <w:tcPr>
            <w:tcW w:w="2491" w:type="dxa"/>
            <w:vMerge/>
          </w:tcPr>
          <w:p w14:paraId="6353EEE4" w14:textId="77777777" w:rsidR="00F8517E" w:rsidRPr="001B4261" w:rsidRDefault="00F8517E"/>
        </w:tc>
        <w:tc>
          <w:tcPr>
            <w:tcW w:w="3082" w:type="dxa"/>
          </w:tcPr>
          <w:p w14:paraId="260091D2" w14:textId="77777777" w:rsidR="00F8517E" w:rsidRPr="001B4261" w:rsidRDefault="00F8517E">
            <w:r>
              <w:t>70</w:t>
            </w:r>
          </w:p>
        </w:tc>
        <w:tc>
          <w:tcPr>
            <w:tcW w:w="3125" w:type="dxa"/>
          </w:tcPr>
          <w:p w14:paraId="7EE6FBD4" w14:textId="77777777" w:rsidR="00F8517E" w:rsidRPr="001B4261" w:rsidRDefault="00F8517E">
            <w:r w:rsidRPr="001B4261">
              <w:t>Initial Needs Identification</w:t>
            </w:r>
          </w:p>
        </w:tc>
      </w:tr>
      <w:tr w:rsidR="00F8517E" w14:paraId="52ECBE2E" w14:textId="77777777">
        <w:trPr>
          <w:trHeight w:hRule="exact" w:val="397"/>
        </w:trPr>
        <w:tc>
          <w:tcPr>
            <w:tcW w:w="1538" w:type="dxa"/>
            <w:vMerge w:val="restart"/>
          </w:tcPr>
          <w:p w14:paraId="0E1307BF" w14:textId="77777777" w:rsidR="00F8517E" w:rsidRPr="001B4261" w:rsidRDefault="00F8517E">
            <w:r>
              <w:t>24</w:t>
            </w:r>
          </w:p>
        </w:tc>
        <w:tc>
          <w:tcPr>
            <w:tcW w:w="2497" w:type="dxa"/>
            <w:vMerge w:val="restart"/>
          </w:tcPr>
          <w:p w14:paraId="0B1CF625" w14:textId="77777777" w:rsidR="00F8517E" w:rsidRPr="001B4261" w:rsidRDefault="00F8517E">
            <w:r>
              <w:t>MDC Community Health Nurse</w:t>
            </w:r>
          </w:p>
        </w:tc>
        <w:tc>
          <w:tcPr>
            <w:tcW w:w="1604" w:type="dxa"/>
            <w:vMerge w:val="restart"/>
          </w:tcPr>
          <w:p w14:paraId="711B8F0E" w14:textId="77777777" w:rsidR="00F8517E" w:rsidRPr="001B4261" w:rsidRDefault="00F8517E">
            <w:r>
              <w:t>28090</w:t>
            </w:r>
          </w:p>
        </w:tc>
        <w:tc>
          <w:tcPr>
            <w:tcW w:w="2491" w:type="dxa"/>
            <w:vMerge w:val="restart"/>
          </w:tcPr>
          <w:p w14:paraId="494BECF8" w14:textId="77777777" w:rsidR="00F8517E" w:rsidRPr="001B4261" w:rsidRDefault="00F8517E">
            <w:r>
              <w:t>MDC – Community Health Nurse</w:t>
            </w:r>
          </w:p>
        </w:tc>
        <w:tc>
          <w:tcPr>
            <w:tcW w:w="3082" w:type="dxa"/>
          </w:tcPr>
          <w:p w14:paraId="00CEBAB1" w14:textId="77777777" w:rsidR="00F8517E" w:rsidRPr="001B4261" w:rsidRDefault="00F8517E">
            <w:r>
              <w:t>07</w:t>
            </w:r>
          </w:p>
        </w:tc>
        <w:tc>
          <w:tcPr>
            <w:tcW w:w="3125" w:type="dxa"/>
          </w:tcPr>
          <w:p w14:paraId="15DCCE8D" w14:textId="77777777" w:rsidR="00F8517E" w:rsidRPr="001B4261" w:rsidRDefault="00F8517E">
            <w:r>
              <w:t>Nursing</w:t>
            </w:r>
          </w:p>
        </w:tc>
      </w:tr>
      <w:tr w:rsidR="00F8517E" w14:paraId="1931215B" w14:textId="77777777">
        <w:trPr>
          <w:trHeight w:hRule="exact" w:val="397"/>
        </w:trPr>
        <w:tc>
          <w:tcPr>
            <w:tcW w:w="1538" w:type="dxa"/>
            <w:vMerge/>
          </w:tcPr>
          <w:p w14:paraId="5F48D093" w14:textId="77777777" w:rsidR="00F8517E" w:rsidRPr="001B4261" w:rsidRDefault="00F8517E">
            <w:pPr>
              <w:pStyle w:val="DHHStabletext"/>
            </w:pPr>
          </w:p>
        </w:tc>
        <w:tc>
          <w:tcPr>
            <w:tcW w:w="2497" w:type="dxa"/>
            <w:vMerge/>
          </w:tcPr>
          <w:p w14:paraId="0776821B" w14:textId="77777777" w:rsidR="00F8517E" w:rsidRPr="001B4261" w:rsidRDefault="00F8517E">
            <w:pPr>
              <w:pStyle w:val="DHHStabletext"/>
            </w:pPr>
          </w:p>
        </w:tc>
        <w:tc>
          <w:tcPr>
            <w:tcW w:w="1604" w:type="dxa"/>
            <w:vMerge/>
          </w:tcPr>
          <w:p w14:paraId="6869EC18" w14:textId="77777777" w:rsidR="00F8517E" w:rsidRPr="001B4261" w:rsidRDefault="00F8517E">
            <w:pPr>
              <w:pStyle w:val="DHHStabletext"/>
            </w:pPr>
          </w:p>
        </w:tc>
        <w:tc>
          <w:tcPr>
            <w:tcW w:w="2491" w:type="dxa"/>
            <w:vMerge/>
          </w:tcPr>
          <w:p w14:paraId="42934DF4" w14:textId="77777777" w:rsidR="00F8517E" w:rsidRPr="001B4261" w:rsidRDefault="00F8517E">
            <w:pPr>
              <w:pStyle w:val="DHHStabletext"/>
            </w:pPr>
          </w:p>
        </w:tc>
        <w:tc>
          <w:tcPr>
            <w:tcW w:w="3082" w:type="dxa"/>
          </w:tcPr>
          <w:p w14:paraId="28225F6F" w14:textId="77777777" w:rsidR="00F8517E" w:rsidRPr="001B4261" w:rsidRDefault="00F8517E">
            <w:r>
              <w:t>50</w:t>
            </w:r>
          </w:p>
        </w:tc>
        <w:tc>
          <w:tcPr>
            <w:tcW w:w="3125" w:type="dxa"/>
          </w:tcPr>
          <w:p w14:paraId="49B3FE57" w14:textId="77777777" w:rsidR="00F8517E" w:rsidRPr="001B4261" w:rsidRDefault="00F8517E">
            <w:r>
              <w:t>Care Coordination</w:t>
            </w:r>
          </w:p>
        </w:tc>
      </w:tr>
      <w:tr w:rsidR="00F8517E" w14:paraId="6725CE0F" w14:textId="77777777">
        <w:trPr>
          <w:trHeight w:hRule="exact" w:val="397"/>
        </w:trPr>
        <w:tc>
          <w:tcPr>
            <w:tcW w:w="1538" w:type="dxa"/>
            <w:vMerge/>
          </w:tcPr>
          <w:p w14:paraId="0CD95A0E" w14:textId="77777777" w:rsidR="00F8517E" w:rsidRPr="001B4261" w:rsidRDefault="00F8517E">
            <w:pPr>
              <w:pStyle w:val="DHHStabletext"/>
            </w:pPr>
          </w:p>
        </w:tc>
        <w:tc>
          <w:tcPr>
            <w:tcW w:w="2497" w:type="dxa"/>
            <w:vMerge/>
          </w:tcPr>
          <w:p w14:paraId="09609532" w14:textId="77777777" w:rsidR="00F8517E" w:rsidRPr="001B4261" w:rsidRDefault="00F8517E">
            <w:pPr>
              <w:pStyle w:val="DHHStabletext"/>
            </w:pPr>
          </w:p>
        </w:tc>
        <w:tc>
          <w:tcPr>
            <w:tcW w:w="1604" w:type="dxa"/>
            <w:vMerge/>
          </w:tcPr>
          <w:p w14:paraId="594844ED" w14:textId="77777777" w:rsidR="00F8517E" w:rsidRPr="001B4261" w:rsidRDefault="00F8517E">
            <w:pPr>
              <w:pStyle w:val="DHHStabletext"/>
            </w:pPr>
          </w:p>
        </w:tc>
        <w:tc>
          <w:tcPr>
            <w:tcW w:w="2491" w:type="dxa"/>
            <w:vMerge/>
          </w:tcPr>
          <w:p w14:paraId="448926EB" w14:textId="77777777" w:rsidR="00F8517E" w:rsidRPr="001B4261" w:rsidRDefault="00F8517E">
            <w:pPr>
              <w:pStyle w:val="DHHStabletext"/>
            </w:pPr>
          </w:p>
        </w:tc>
        <w:tc>
          <w:tcPr>
            <w:tcW w:w="3082" w:type="dxa"/>
          </w:tcPr>
          <w:p w14:paraId="5CA6D1A6" w14:textId="77777777" w:rsidR="00F8517E" w:rsidRPr="001B4261" w:rsidRDefault="00F8517E">
            <w:r>
              <w:t>70</w:t>
            </w:r>
          </w:p>
        </w:tc>
        <w:tc>
          <w:tcPr>
            <w:tcW w:w="3125" w:type="dxa"/>
          </w:tcPr>
          <w:p w14:paraId="06C5A3B3" w14:textId="77777777" w:rsidR="00F8517E" w:rsidRPr="001B4261" w:rsidRDefault="00F8517E">
            <w:r>
              <w:t>Initial Needs Identification</w:t>
            </w:r>
          </w:p>
        </w:tc>
      </w:tr>
      <w:tr w:rsidR="00F8517E" w14:paraId="2B8BCFFF" w14:textId="77777777">
        <w:trPr>
          <w:trHeight w:hRule="exact" w:val="397"/>
        </w:trPr>
        <w:tc>
          <w:tcPr>
            <w:tcW w:w="1538" w:type="dxa"/>
            <w:vMerge w:val="restart"/>
          </w:tcPr>
          <w:p w14:paraId="305F12F5" w14:textId="77777777" w:rsidR="00F8517E" w:rsidRPr="001B4261" w:rsidRDefault="00F8517E">
            <w:r>
              <w:t>25</w:t>
            </w:r>
          </w:p>
        </w:tc>
        <w:tc>
          <w:tcPr>
            <w:tcW w:w="2497" w:type="dxa"/>
            <w:vMerge w:val="restart"/>
          </w:tcPr>
          <w:p w14:paraId="4A66FDFF" w14:textId="77777777" w:rsidR="00F8517E" w:rsidRPr="001B4261" w:rsidRDefault="00F8517E">
            <w:r>
              <w:t>Community Asthma Program</w:t>
            </w:r>
          </w:p>
        </w:tc>
        <w:tc>
          <w:tcPr>
            <w:tcW w:w="1604" w:type="dxa"/>
            <w:vMerge w:val="restart"/>
          </w:tcPr>
          <w:p w14:paraId="6C2AF3EE" w14:textId="77777777" w:rsidR="00F8517E" w:rsidRPr="001B4261" w:rsidRDefault="00F8517E">
            <w:r>
              <w:t>28091</w:t>
            </w:r>
          </w:p>
        </w:tc>
        <w:tc>
          <w:tcPr>
            <w:tcW w:w="2491" w:type="dxa"/>
            <w:vMerge w:val="restart"/>
          </w:tcPr>
          <w:p w14:paraId="46DCD890" w14:textId="77777777" w:rsidR="00F8517E" w:rsidRPr="001B4261" w:rsidRDefault="00F8517E">
            <w:r>
              <w:t>Community Asthma Program</w:t>
            </w:r>
          </w:p>
        </w:tc>
        <w:tc>
          <w:tcPr>
            <w:tcW w:w="3082" w:type="dxa"/>
          </w:tcPr>
          <w:p w14:paraId="216CE3C2" w14:textId="77777777" w:rsidR="00F8517E" w:rsidRPr="001B4261" w:rsidRDefault="00F8517E">
            <w:r>
              <w:t>50</w:t>
            </w:r>
          </w:p>
        </w:tc>
        <w:tc>
          <w:tcPr>
            <w:tcW w:w="3125" w:type="dxa"/>
          </w:tcPr>
          <w:p w14:paraId="696A3BFA" w14:textId="77777777" w:rsidR="00F8517E" w:rsidRPr="001B4261" w:rsidRDefault="00F8517E">
            <w:r>
              <w:t>Care Coordination</w:t>
            </w:r>
          </w:p>
        </w:tc>
      </w:tr>
      <w:tr w:rsidR="00F8517E" w14:paraId="5D654E81" w14:textId="77777777">
        <w:trPr>
          <w:trHeight w:hRule="exact" w:val="397"/>
        </w:trPr>
        <w:tc>
          <w:tcPr>
            <w:tcW w:w="1538" w:type="dxa"/>
            <w:vMerge/>
          </w:tcPr>
          <w:p w14:paraId="2DB72BE0" w14:textId="77777777" w:rsidR="00F8517E" w:rsidRPr="001B4261" w:rsidRDefault="00F8517E">
            <w:pPr>
              <w:pStyle w:val="DHHStabletext"/>
            </w:pPr>
          </w:p>
        </w:tc>
        <w:tc>
          <w:tcPr>
            <w:tcW w:w="2497" w:type="dxa"/>
            <w:vMerge/>
          </w:tcPr>
          <w:p w14:paraId="671AF9BA" w14:textId="77777777" w:rsidR="00F8517E" w:rsidRPr="001B4261" w:rsidRDefault="00F8517E">
            <w:pPr>
              <w:pStyle w:val="DHHStabletext"/>
            </w:pPr>
          </w:p>
        </w:tc>
        <w:tc>
          <w:tcPr>
            <w:tcW w:w="1604" w:type="dxa"/>
            <w:vMerge/>
          </w:tcPr>
          <w:p w14:paraId="10EB4E1B" w14:textId="77777777" w:rsidR="00F8517E" w:rsidRPr="001B4261" w:rsidRDefault="00F8517E">
            <w:pPr>
              <w:pStyle w:val="DHHStabletext"/>
            </w:pPr>
          </w:p>
        </w:tc>
        <w:tc>
          <w:tcPr>
            <w:tcW w:w="2491" w:type="dxa"/>
            <w:vMerge/>
          </w:tcPr>
          <w:p w14:paraId="2E202D1D" w14:textId="77777777" w:rsidR="00F8517E" w:rsidRPr="001B4261" w:rsidRDefault="00F8517E"/>
        </w:tc>
        <w:tc>
          <w:tcPr>
            <w:tcW w:w="3082" w:type="dxa"/>
          </w:tcPr>
          <w:p w14:paraId="236F7A11" w14:textId="77777777" w:rsidR="00F8517E" w:rsidRDefault="00F8517E">
            <w:r>
              <w:t>60</w:t>
            </w:r>
          </w:p>
        </w:tc>
        <w:tc>
          <w:tcPr>
            <w:tcW w:w="3125" w:type="dxa"/>
          </w:tcPr>
          <w:p w14:paraId="06AAB16D" w14:textId="77777777" w:rsidR="00F8517E" w:rsidRPr="001B4261" w:rsidRDefault="00F8517E">
            <w:r>
              <w:t>Client Education</w:t>
            </w:r>
          </w:p>
        </w:tc>
      </w:tr>
      <w:tr w:rsidR="00F8517E" w14:paraId="4020E0BC" w14:textId="77777777">
        <w:trPr>
          <w:trHeight w:hRule="exact" w:val="397"/>
        </w:trPr>
        <w:tc>
          <w:tcPr>
            <w:tcW w:w="1538" w:type="dxa"/>
            <w:vMerge/>
          </w:tcPr>
          <w:p w14:paraId="128195A4" w14:textId="77777777" w:rsidR="00F8517E" w:rsidRPr="001B4261" w:rsidRDefault="00F8517E">
            <w:pPr>
              <w:pStyle w:val="DHHStabletext"/>
            </w:pPr>
          </w:p>
        </w:tc>
        <w:tc>
          <w:tcPr>
            <w:tcW w:w="2497" w:type="dxa"/>
            <w:vMerge/>
          </w:tcPr>
          <w:p w14:paraId="105661D7" w14:textId="77777777" w:rsidR="00F8517E" w:rsidRPr="001B4261" w:rsidRDefault="00F8517E">
            <w:pPr>
              <w:pStyle w:val="DHHStabletext"/>
            </w:pPr>
          </w:p>
        </w:tc>
        <w:tc>
          <w:tcPr>
            <w:tcW w:w="1604" w:type="dxa"/>
            <w:vMerge/>
          </w:tcPr>
          <w:p w14:paraId="5CF41D7E" w14:textId="77777777" w:rsidR="00F8517E" w:rsidRPr="001B4261" w:rsidRDefault="00F8517E">
            <w:pPr>
              <w:pStyle w:val="DHHStabletext"/>
            </w:pPr>
          </w:p>
        </w:tc>
        <w:tc>
          <w:tcPr>
            <w:tcW w:w="2491" w:type="dxa"/>
            <w:vMerge/>
          </w:tcPr>
          <w:p w14:paraId="1C1C40F2" w14:textId="77777777" w:rsidR="00F8517E" w:rsidRPr="001B4261" w:rsidRDefault="00F8517E"/>
        </w:tc>
        <w:tc>
          <w:tcPr>
            <w:tcW w:w="3082" w:type="dxa"/>
          </w:tcPr>
          <w:p w14:paraId="02F4330C" w14:textId="77777777" w:rsidR="00F8517E" w:rsidRPr="001B4261" w:rsidRDefault="00F8517E">
            <w:r>
              <w:t>70</w:t>
            </w:r>
          </w:p>
        </w:tc>
        <w:tc>
          <w:tcPr>
            <w:tcW w:w="3125" w:type="dxa"/>
          </w:tcPr>
          <w:p w14:paraId="6D571080" w14:textId="77777777" w:rsidR="00F8517E" w:rsidRPr="001B4261" w:rsidRDefault="00F8517E">
            <w:r w:rsidRPr="001B4261">
              <w:t>Initial Needs Identification</w:t>
            </w:r>
          </w:p>
        </w:tc>
      </w:tr>
      <w:tr w:rsidR="00F8517E" w14:paraId="4AA5BC38" w14:textId="77777777">
        <w:trPr>
          <w:trHeight w:hRule="exact" w:val="397"/>
        </w:trPr>
        <w:tc>
          <w:tcPr>
            <w:tcW w:w="1538" w:type="dxa"/>
          </w:tcPr>
          <w:p w14:paraId="485A5BCC" w14:textId="77777777" w:rsidR="00F8517E" w:rsidRPr="001B4261" w:rsidRDefault="00F8517E">
            <w:r>
              <w:t>26</w:t>
            </w:r>
          </w:p>
        </w:tc>
        <w:tc>
          <w:tcPr>
            <w:tcW w:w="2497" w:type="dxa"/>
          </w:tcPr>
          <w:p w14:paraId="4D80703C" w14:textId="77777777" w:rsidR="00F8517E" w:rsidRPr="001B4261" w:rsidRDefault="00F8517E">
            <w:r>
              <w:t>Bush Nursing Centres</w:t>
            </w:r>
          </w:p>
        </w:tc>
        <w:tc>
          <w:tcPr>
            <w:tcW w:w="1604" w:type="dxa"/>
          </w:tcPr>
          <w:p w14:paraId="535E8071" w14:textId="77777777" w:rsidR="00F8517E" w:rsidRPr="001B4261" w:rsidRDefault="00F8517E">
            <w:r>
              <w:t>35023</w:t>
            </w:r>
          </w:p>
        </w:tc>
        <w:tc>
          <w:tcPr>
            <w:tcW w:w="2491" w:type="dxa"/>
          </w:tcPr>
          <w:p w14:paraId="6B72564D" w14:textId="77777777" w:rsidR="00F8517E" w:rsidRPr="001B4261" w:rsidRDefault="00F8517E">
            <w:r>
              <w:t>Bush Nursing Centres</w:t>
            </w:r>
          </w:p>
        </w:tc>
        <w:tc>
          <w:tcPr>
            <w:tcW w:w="3082" w:type="dxa"/>
          </w:tcPr>
          <w:p w14:paraId="1C65AD5A" w14:textId="77777777" w:rsidR="00F8517E" w:rsidRDefault="00F8517E">
            <w:r>
              <w:t>07</w:t>
            </w:r>
          </w:p>
        </w:tc>
        <w:tc>
          <w:tcPr>
            <w:tcW w:w="3125" w:type="dxa"/>
          </w:tcPr>
          <w:p w14:paraId="03B82666" w14:textId="77777777" w:rsidR="00F8517E" w:rsidRPr="001B4261" w:rsidRDefault="00F8517E">
            <w:r w:rsidRPr="001B4261">
              <w:t>Nursing</w:t>
            </w:r>
          </w:p>
        </w:tc>
      </w:tr>
      <w:tr w:rsidR="00F8517E" w14:paraId="2E57BE40" w14:textId="77777777">
        <w:trPr>
          <w:trHeight w:hRule="exact" w:val="397"/>
        </w:trPr>
        <w:tc>
          <w:tcPr>
            <w:tcW w:w="1538" w:type="dxa"/>
            <w:vMerge w:val="restart"/>
          </w:tcPr>
          <w:p w14:paraId="53328DC7" w14:textId="77777777" w:rsidR="00F8517E" w:rsidRPr="001B4261" w:rsidRDefault="00F8517E">
            <w:r>
              <w:t>27</w:t>
            </w:r>
          </w:p>
        </w:tc>
        <w:tc>
          <w:tcPr>
            <w:tcW w:w="2497" w:type="dxa"/>
            <w:vMerge w:val="restart"/>
          </w:tcPr>
          <w:p w14:paraId="5575F88A" w14:textId="77777777" w:rsidR="00F8517E" w:rsidRPr="001B4261" w:rsidRDefault="00F8517E">
            <w:r>
              <w:t>Children’s Locals – Community Health services</w:t>
            </w:r>
          </w:p>
        </w:tc>
        <w:tc>
          <w:tcPr>
            <w:tcW w:w="1604" w:type="dxa"/>
            <w:vMerge w:val="restart"/>
          </w:tcPr>
          <w:p w14:paraId="29CC9988" w14:textId="77777777" w:rsidR="00F8517E" w:rsidRPr="001B4261" w:rsidRDefault="00F8517E">
            <w:r w:rsidRPr="009F6237">
              <w:t>28092</w:t>
            </w:r>
          </w:p>
        </w:tc>
        <w:tc>
          <w:tcPr>
            <w:tcW w:w="2491" w:type="dxa"/>
            <w:vMerge w:val="restart"/>
          </w:tcPr>
          <w:p w14:paraId="292AB041" w14:textId="77777777" w:rsidR="00F8517E" w:rsidRPr="001B4261" w:rsidRDefault="00F8517E">
            <w:r>
              <w:t>Infant child and family health and wellbeing hubs – Community Health</w:t>
            </w:r>
          </w:p>
        </w:tc>
        <w:tc>
          <w:tcPr>
            <w:tcW w:w="3082" w:type="dxa"/>
          </w:tcPr>
          <w:p w14:paraId="65B869C7" w14:textId="77777777" w:rsidR="00F8517E" w:rsidRDefault="00F8517E">
            <w:r>
              <w:t>01</w:t>
            </w:r>
          </w:p>
        </w:tc>
        <w:tc>
          <w:tcPr>
            <w:tcW w:w="3125" w:type="dxa"/>
          </w:tcPr>
          <w:p w14:paraId="6EBEF206" w14:textId="77777777" w:rsidR="00F8517E" w:rsidRDefault="00F8517E">
            <w:r w:rsidRPr="001B4261">
              <w:t>Audiology</w:t>
            </w:r>
          </w:p>
        </w:tc>
      </w:tr>
      <w:tr w:rsidR="00F8517E" w14:paraId="2B73582A" w14:textId="77777777">
        <w:trPr>
          <w:trHeight w:hRule="exact" w:val="397"/>
        </w:trPr>
        <w:tc>
          <w:tcPr>
            <w:tcW w:w="1538" w:type="dxa"/>
            <w:vMerge/>
          </w:tcPr>
          <w:p w14:paraId="772A70A4" w14:textId="77777777" w:rsidR="00F8517E" w:rsidRPr="001B4261" w:rsidRDefault="00F8517E"/>
        </w:tc>
        <w:tc>
          <w:tcPr>
            <w:tcW w:w="2497" w:type="dxa"/>
            <w:vMerge/>
          </w:tcPr>
          <w:p w14:paraId="32304A27" w14:textId="77777777" w:rsidR="00F8517E" w:rsidRPr="001B4261" w:rsidRDefault="00F8517E"/>
        </w:tc>
        <w:tc>
          <w:tcPr>
            <w:tcW w:w="1604" w:type="dxa"/>
            <w:vMerge/>
          </w:tcPr>
          <w:p w14:paraId="01997657" w14:textId="77777777" w:rsidR="00F8517E" w:rsidRPr="001B4261" w:rsidRDefault="00F8517E"/>
        </w:tc>
        <w:tc>
          <w:tcPr>
            <w:tcW w:w="2491" w:type="dxa"/>
            <w:vMerge/>
          </w:tcPr>
          <w:p w14:paraId="775D959C" w14:textId="77777777" w:rsidR="00F8517E" w:rsidRPr="001B4261" w:rsidRDefault="00F8517E"/>
        </w:tc>
        <w:tc>
          <w:tcPr>
            <w:tcW w:w="3082" w:type="dxa"/>
          </w:tcPr>
          <w:p w14:paraId="5C416FBE" w14:textId="77777777" w:rsidR="00F8517E" w:rsidRDefault="00F8517E">
            <w:r>
              <w:t>02</w:t>
            </w:r>
          </w:p>
        </w:tc>
        <w:tc>
          <w:tcPr>
            <w:tcW w:w="3125" w:type="dxa"/>
          </w:tcPr>
          <w:p w14:paraId="5568AAF5" w14:textId="77777777" w:rsidR="00F8517E" w:rsidRDefault="00F8517E">
            <w:r w:rsidRPr="001B4261">
              <w:t>Dietetics</w:t>
            </w:r>
          </w:p>
        </w:tc>
      </w:tr>
      <w:tr w:rsidR="00F8517E" w14:paraId="4AD3C4EA" w14:textId="77777777">
        <w:trPr>
          <w:trHeight w:hRule="exact" w:val="397"/>
        </w:trPr>
        <w:tc>
          <w:tcPr>
            <w:tcW w:w="1538" w:type="dxa"/>
            <w:vMerge/>
          </w:tcPr>
          <w:p w14:paraId="030A10F6" w14:textId="77777777" w:rsidR="00F8517E" w:rsidRPr="001B4261" w:rsidRDefault="00F8517E"/>
        </w:tc>
        <w:tc>
          <w:tcPr>
            <w:tcW w:w="2497" w:type="dxa"/>
            <w:vMerge/>
          </w:tcPr>
          <w:p w14:paraId="34396EB5" w14:textId="77777777" w:rsidR="00F8517E" w:rsidRPr="001B4261" w:rsidRDefault="00F8517E"/>
        </w:tc>
        <w:tc>
          <w:tcPr>
            <w:tcW w:w="1604" w:type="dxa"/>
            <w:vMerge/>
          </w:tcPr>
          <w:p w14:paraId="1A58D838" w14:textId="77777777" w:rsidR="00F8517E" w:rsidRPr="001B4261" w:rsidRDefault="00F8517E"/>
        </w:tc>
        <w:tc>
          <w:tcPr>
            <w:tcW w:w="2491" w:type="dxa"/>
            <w:vMerge/>
          </w:tcPr>
          <w:p w14:paraId="5D6BAB3E" w14:textId="77777777" w:rsidR="00F8517E" w:rsidRPr="001B4261" w:rsidRDefault="00F8517E"/>
        </w:tc>
        <w:tc>
          <w:tcPr>
            <w:tcW w:w="3082" w:type="dxa"/>
          </w:tcPr>
          <w:p w14:paraId="06954DA2" w14:textId="77777777" w:rsidR="00F8517E" w:rsidRDefault="00F8517E">
            <w:r>
              <w:t>03</w:t>
            </w:r>
          </w:p>
        </w:tc>
        <w:tc>
          <w:tcPr>
            <w:tcW w:w="3125" w:type="dxa"/>
          </w:tcPr>
          <w:p w14:paraId="28CFE6BE" w14:textId="77777777" w:rsidR="00F8517E" w:rsidRDefault="00F8517E">
            <w:r w:rsidRPr="001B4261">
              <w:t>Occupational Therapy</w:t>
            </w:r>
          </w:p>
        </w:tc>
      </w:tr>
      <w:tr w:rsidR="00F8517E" w14:paraId="58AB2E6B" w14:textId="77777777">
        <w:trPr>
          <w:trHeight w:hRule="exact" w:val="397"/>
        </w:trPr>
        <w:tc>
          <w:tcPr>
            <w:tcW w:w="1538" w:type="dxa"/>
            <w:vMerge/>
          </w:tcPr>
          <w:p w14:paraId="39362032" w14:textId="77777777" w:rsidR="00F8517E" w:rsidRPr="001B4261" w:rsidRDefault="00F8517E"/>
        </w:tc>
        <w:tc>
          <w:tcPr>
            <w:tcW w:w="2497" w:type="dxa"/>
            <w:vMerge/>
          </w:tcPr>
          <w:p w14:paraId="6C7DFA2C" w14:textId="77777777" w:rsidR="00F8517E" w:rsidRPr="001B4261" w:rsidRDefault="00F8517E"/>
        </w:tc>
        <w:tc>
          <w:tcPr>
            <w:tcW w:w="1604" w:type="dxa"/>
            <w:vMerge/>
          </w:tcPr>
          <w:p w14:paraId="37F36C49" w14:textId="77777777" w:rsidR="00F8517E" w:rsidRPr="001B4261" w:rsidRDefault="00F8517E"/>
        </w:tc>
        <w:tc>
          <w:tcPr>
            <w:tcW w:w="2491" w:type="dxa"/>
            <w:vMerge/>
          </w:tcPr>
          <w:p w14:paraId="108E0191" w14:textId="77777777" w:rsidR="00F8517E" w:rsidRPr="001B4261" w:rsidRDefault="00F8517E"/>
        </w:tc>
        <w:tc>
          <w:tcPr>
            <w:tcW w:w="3082" w:type="dxa"/>
          </w:tcPr>
          <w:p w14:paraId="32DED15F" w14:textId="77777777" w:rsidR="00F8517E" w:rsidRDefault="00F8517E">
            <w:r>
              <w:t>04</w:t>
            </w:r>
          </w:p>
        </w:tc>
        <w:tc>
          <w:tcPr>
            <w:tcW w:w="3125" w:type="dxa"/>
          </w:tcPr>
          <w:p w14:paraId="2912FE1C" w14:textId="77777777" w:rsidR="00F8517E" w:rsidRDefault="00F8517E">
            <w:r w:rsidRPr="001B4261">
              <w:t>Physiotherapy</w:t>
            </w:r>
          </w:p>
        </w:tc>
      </w:tr>
      <w:tr w:rsidR="00F8517E" w14:paraId="34B6FA54" w14:textId="77777777">
        <w:trPr>
          <w:trHeight w:hRule="exact" w:val="397"/>
        </w:trPr>
        <w:tc>
          <w:tcPr>
            <w:tcW w:w="1538" w:type="dxa"/>
            <w:vMerge/>
          </w:tcPr>
          <w:p w14:paraId="3A20AC31" w14:textId="77777777" w:rsidR="00F8517E" w:rsidRPr="001B4261" w:rsidRDefault="00F8517E"/>
        </w:tc>
        <w:tc>
          <w:tcPr>
            <w:tcW w:w="2497" w:type="dxa"/>
            <w:vMerge/>
          </w:tcPr>
          <w:p w14:paraId="127AAE2B" w14:textId="77777777" w:rsidR="00F8517E" w:rsidRPr="001B4261" w:rsidRDefault="00F8517E"/>
        </w:tc>
        <w:tc>
          <w:tcPr>
            <w:tcW w:w="1604" w:type="dxa"/>
            <w:vMerge/>
          </w:tcPr>
          <w:p w14:paraId="07785D59" w14:textId="77777777" w:rsidR="00F8517E" w:rsidRPr="001B4261" w:rsidRDefault="00F8517E"/>
        </w:tc>
        <w:tc>
          <w:tcPr>
            <w:tcW w:w="2491" w:type="dxa"/>
            <w:vMerge/>
          </w:tcPr>
          <w:p w14:paraId="2FA1DBE0" w14:textId="77777777" w:rsidR="00F8517E" w:rsidRPr="001B4261" w:rsidRDefault="00F8517E"/>
        </w:tc>
        <w:tc>
          <w:tcPr>
            <w:tcW w:w="3082" w:type="dxa"/>
          </w:tcPr>
          <w:p w14:paraId="6F7CF138" w14:textId="77777777" w:rsidR="00F8517E" w:rsidRDefault="00F8517E">
            <w:r>
              <w:t>05</w:t>
            </w:r>
          </w:p>
        </w:tc>
        <w:tc>
          <w:tcPr>
            <w:tcW w:w="3125" w:type="dxa"/>
          </w:tcPr>
          <w:p w14:paraId="273EF12C" w14:textId="77777777" w:rsidR="00F8517E" w:rsidRDefault="00F8517E">
            <w:r w:rsidRPr="001B4261">
              <w:t>Podiatry</w:t>
            </w:r>
          </w:p>
        </w:tc>
      </w:tr>
      <w:tr w:rsidR="00F8517E" w14:paraId="30B01438" w14:textId="77777777">
        <w:trPr>
          <w:trHeight w:hRule="exact" w:val="397"/>
        </w:trPr>
        <w:tc>
          <w:tcPr>
            <w:tcW w:w="1538" w:type="dxa"/>
            <w:vMerge/>
          </w:tcPr>
          <w:p w14:paraId="6AAE3E15" w14:textId="77777777" w:rsidR="00F8517E" w:rsidRPr="001B4261" w:rsidRDefault="00F8517E"/>
        </w:tc>
        <w:tc>
          <w:tcPr>
            <w:tcW w:w="2497" w:type="dxa"/>
            <w:vMerge/>
          </w:tcPr>
          <w:p w14:paraId="3990961A" w14:textId="77777777" w:rsidR="00F8517E" w:rsidRPr="001B4261" w:rsidRDefault="00F8517E"/>
        </w:tc>
        <w:tc>
          <w:tcPr>
            <w:tcW w:w="1604" w:type="dxa"/>
            <w:vMerge/>
          </w:tcPr>
          <w:p w14:paraId="7ADB418D" w14:textId="77777777" w:rsidR="00F8517E" w:rsidRPr="001B4261" w:rsidRDefault="00F8517E"/>
        </w:tc>
        <w:tc>
          <w:tcPr>
            <w:tcW w:w="2491" w:type="dxa"/>
            <w:vMerge/>
          </w:tcPr>
          <w:p w14:paraId="486EC3D2" w14:textId="77777777" w:rsidR="00F8517E" w:rsidRPr="001B4261" w:rsidRDefault="00F8517E"/>
        </w:tc>
        <w:tc>
          <w:tcPr>
            <w:tcW w:w="3082" w:type="dxa"/>
          </w:tcPr>
          <w:p w14:paraId="5C5B2408" w14:textId="77777777" w:rsidR="00F8517E" w:rsidRDefault="00F8517E">
            <w:r>
              <w:t>06</w:t>
            </w:r>
          </w:p>
        </w:tc>
        <w:tc>
          <w:tcPr>
            <w:tcW w:w="3125" w:type="dxa"/>
          </w:tcPr>
          <w:p w14:paraId="2F823175" w14:textId="77777777" w:rsidR="00F8517E" w:rsidRDefault="00F8517E">
            <w:r w:rsidRPr="001B4261">
              <w:t>Speech Pathology</w:t>
            </w:r>
            <w:r>
              <w:t>/</w:t>
            </w:r>
            <w:r w:rsidRPr="001B4261">
              <w:t>Therapy</w:t>
            </w:r>
          </w:p>
        </w:tc>
      </w:tr>
      <w:tr w:rsidR="00F8517E" w14:paraId="5D7688D4" w14:textId="77777777">
        <w:trPr>
          <w:trHeight w:hRule="exact" w:val="397"/>
        </w:trPr>
        <w:tc>
          <w:tcPr>
            <w:tcW w:w="1538" w:type="dxa"/>
            <w:vMerge/>
          </w:tcPr>
          <w:p w14:paraId="6E048374" w14:textId="77777777" w:rsidR="00F8517E" w:rsidRPr="001B4261" w:rsidRDefault="00F8517E"/>
        </w:tc>
        <w:tc>
          <w:tcPr>
            <w:tcW w:w="2497" w:type="dxa"/>
            <w:vMerge/>
          </w:tcPr>
          <w:p w14:paraId="3E33F48C" w14:textId="77777777" w:rsidR="00F8517E" w:rsidRPr="001B4261" w:rsidRDefault="00F8517E"/>
        </w:tc>
        <w:tc>
          <w:tcPr>
            <w:tcW w:w="1604" w:type="dxa"/>
            <w:vMerge/>
          </w:tcPr>
          <w:p w14:paraId="6A397EFD" w14:textId="77777777" w:rsidR="00F8517E" w:rsidRPr="001B4261" w:rsidRDefault="00F8517E"/>
        </w:tc>
        <w:tc>
          <w:tcPr>
            <w:tcW w:w="2491" w:type="dxa"/>
            <w:vMerge/>
          </w:tcPr>
          <w:p w14:paraId="3AC9B1D6" w14:textId="77777777" w:rsidR="00F8517E" w:rsidRPr="001B4261" w:rsidRDefault="00F8517E"/>
        </w:tc>
        <w:tc>
          <w:tcPr>
            <w:tcW w:w="3082" w:type="dxa"/>
          </w:tcPr>
          <w:p w14:paraId="66B8373B" w14:textId="77777777" w:rsidR="00F8517E" w:rsidRDefault="00F8517E">
            <w:r>
              <w:t>07</w:t>
            </w:r>
          </w:p>
        </w:tc>
        <w:tc>
          <w:tcPr>
            <w:tcW w:w="3125" w:type="dxa"/>
          </w:tcPr>
          <w:p w14:paraId="442BC021" w14:textId="77777777" w:rsidR="00F8517E" w:rsidRPr="001B4261" w:rsidRDefault="00F8517E">
            <w:r>
              <w:t>Nursing</w:t>
            </w:r>
          </w:p>
        </w:tc>
      </w:tr>
      <w:tr w:rsidR="00F8517E" w14:paraId="2BA376C4" w14:textId="77777777">
        <w:trPr>
          <w:trHeight w:hRule="exact" w:val="397"/>
        </w:trPr>
        <w:tc>
          <w:tcPr>
            <w:tcW w:w="1538" w:type="dxa"/>
            <w:vMerge/>
          </w:tcPr>
          <w:p w14:paraId="276C1ADD" w14:textId="77777777" w:rsidR="00F8517E" w:rsidRPr="001B4261" w:rsidRDefault="00F8517E"/>
        </w:tc>
        <w:tc>
          <w:tcPr>
            <w:tcW w:w="2497" w:type="dxa"/>
            <w:vMerge/>
          </w:tcPr>
          <w:p w14:paraId="794F4EB2" w14:textId="77777777" w:rsidR="00F8517E" w:rsidRPr="001B4261" w:rsidRDefault="00F8517E"/>
        </w:tc>
        <w:tc>
          <w:tcPr>
            <w:tcW w:w="1604" w:type="dxa"/>
            <w:vMerge/>
          </w:tcPr>
          <w:p w14:paraId="728B0EA1" w14:textId="77777777" w:rsidR="00F8517E" w:rsidRPr="001B4261" w:rsidRDefault="00F8517E"/>
        </w:tc>
        <w:tc>
          <w:tcPr>
            <w:tcW w:w="2491" w:type="dxa"/>
            <w:vMerge/>
          </w:tcPr>
          <w:p w14:paraId="5BBD1C04" w14:textId="77777777" w:rsidR="00F8517E" w:rsidRPr="001B4261" w:rsidRDefault="00F8517E"/>
        </w:tc>
        <w:tc>
          <w:tcPr>
            <w:tcW w:w="3082" w:type="dxa"/>
          </w:tcPr>
          <w:p w14:paraId="00E8A417" w14:textId="77777777" w:rsidR="00F8517E" w:rsidRDefault="00F8517E">
            <w:r>
              <w:t>20</w:t>
            </w:r>
          </w:p>
        </w:tc>
        <w:tc>
          <w:tcPr>
            <w:tcW w:w="3125" w:type="dxa"/>
          </w:tcPr>
          <w:p w14:paraId="77EBC9A3" w14:textId="77777777" w:rsidR="00F8517E" w:rsidRDefault="00F8517E">
            <w:r w:rsidRPr="001B4261">
              <w:t>Counselling</w:t>
            </w:r>
            <w:r>
              <w:t xml:space="preserve">/ </w:t>
            </w:r>
            <w:r w:rsidRPr="001B4261">
              <w:t>Casework</w:t>
            </w:r>
          </w:p>
        </w:tc>
      </w:tr>
      <w:tr w:rsidR="00F8517E" w14:paraId="3E451AAA" w14:textId="77777777">
        <w:trPr>
          <w:trHeight w:hRule="exact" w:val="397"/>
        </w:trPr>
        <w:tc>
          <w:tcPr>
            <w:tcW w:w="1538" w:type="dxa"/>
            <w:vMerge/>
          </w:tcPr>
          <w:p w14:paraId="391008A8" w14:textId="77777777" w:rsidR="00F8517E" w:rsidRPr="001B4261" w:rsidRDefault="00F8517E"/>
        </w:tc>
        <w:tc>
          <w:tcPr>
            <w:tcW w:w="2497" w:type="dxa"/>
            <w:vMerge/>
          </w:tcPr>
          <w:p w14:paraId="3728EB80" w14:textId="77777777" w:rsidR="00F8517E" w:rsidRPr="001B4261" w:rsidRDefault="00F8517E"/>
        </w:tc>
        <w:tc>
          <w:tcPr>
            <w:tcW w:w="1604" w:type="dxa"/>
            <w:vMerge/>
          </w:tcPr>
          <w:p w14:paraId="37DF5881" w14:textId="77777777" w:rsidR="00F8517E" w:rsidRPr="001B4261" w:rsidRDefault="00F8517E"/>
        </w:tc>
        <w:tc>
          <w:tcPr>
            <w:tcW w:w="2491" w:type="dxa"/>
            <w:vMerge/>
          </w:tcPr>
          <w:p w14:paraId="0E531FE3" w14:textId="77777777" w:rsidR="00F8517E" w:rsidRPr="001B4261" w:rsidRDefault="00F8517E"/>
        </w:tc>
        <w:tc>
          <w:tcPr>
            <w:tcW w:w="3082" w:type="dxa"/>
          </w:tcPr>
          <w:p w14:paraId="25FB04D5" w14:textId="77777777" w:rsidR="00F8517E" w:rsidRDefault="00F8517E">
            <w:r>
              <w:t>50</w:t>
            </w:r>
          </w:p>
        </w:tc>
        <w:tc>
          <w:tcPr>
            <w:tcW w:w="3125" w:type="dxa"/>
          </w:tcPr>
          <w:p w14:paraId="29F53027" w14:textId="77777777" w:rsidR="00F8517E" w:rsidRDefault="00F8517E">
            <w:r w:rsidRPr="001B4261">
              <w:t>Care Coordination</w:t>
            </w:r>
          </w:p>
        </w:tc>
      </w:tr>
      <w:tr w:rsidR="00E41894" w14:paraId="7D95BA23" w14:textId="77777777">
        <w:trPr>
          <w:trHeight w:hRule="exact" w:val="397"/>
        </w:trPr>
        <w:tc>
          <w:tcPr>
            <w:tcW w:w="1538" w:type="dxa"/>
            <w:vMerge/>
          </w:tcPr>
          <w:p w14:paraId="5261D0E1" w14:textId="77777777" w:rsidR="00E41894" w:rsidRPr="001B4261" w:rsidRDefault="00E41894"/>
        </w:tc>
        <w:tc>
          <w:tcPr>
            <w:tcW w:w="2497" w:type="dxa"/>
            <w:vMerge/>
          </w:tcPr>
          <w:p w14:paraId="0D972E3E" w14:textId="77777777" w:rsidR="00E41894" w:rsidRPr="001B4261" w:rsidRDefault="00E41894"/>
        </w:tc>
        <w:tc>
          <w:tcPr>
            <w:tcW w:w="1604" w:type="dxa"/>
            <w:vMerge/>
          </w:tcPr>
          <w:p w14:paraId="7BD5C694" w14:textId="77777777" w:rsidR="00E41894" w:rsidRPr="001B4261" w:rsidRDefault="00E41894"/>
        </w:tc>
        <w:tc>
          <w:tcPr>
            <w:tcW w:w="2491" w:type="dxa"/>
            <w:vMerge/>
          </w:tcPr>
          <w:p w14:paraId="53301599" w14:textId="77777777" w:rsidR="00E41894" w:rsidRPr="001B4261" w:rsidRDefault="00E41894"/>
        </w:tc>
        <w:tc>
          <w:tcPr>
            <w:tcW w:w="3082" w:type="dxa"/>
          </w:tcPr>
          <w:p w14:paraId="76B975E8" w14:textId="0FDA4539" w:rsidR="00E41894" w:rsidRPr="00E41894" w:rsidRDefault="00E41894">
            <w:pPr>
              <w:rPr>
                <w:highlight w:val="green"/>
              </w:rPr>
            </w:pPr>
            <w:r w:rsidRPr="00E41894">
              <w:rPr>
                <w:highlight w:val="green"/>
              </w:rPr>
              <w:t>60</w:t>
            </w:r>
          </w:p>
        </w:tc>
        <w:tc>
          <w:tcPr>
            <w:tcW w:w="3125" w:type="dxa"/>
          </w:tcPr>
          <w:p w14:paraId="43ED31A1" w14:textId="6BA4F119" w:rsidR="00E41894" w:rsidRPr="00E41894" w:rsidRDefault="00E41894">
            <w:pPr>
              <w:rPr>
                <w:highlight w:val="green"/>
              </w:rPr>
            </w:pPr>
            <w:r w:rsidRPr="00E41894">
              <w:rPr>
                <w:highlight w:val="green"/>
              </w:rPr>
              <w:t>Client Education</w:t>
            </w:r>
          </w:p>
        </w:tc>
      </w:tr>
      <w:tr w:rsidR="00F8517E" w14:paraId="5A4DF491" w14:textId="77777777">
        <w:trPr>
          <w:trHeight w:hRule="exact" w:val="397"/>
        </w:trPr>
        <w:tc>
          <w:tcPr>
            <w:tcW w:w="1538" w:type="dxa"/>
            <w:vMerge/>
          </w:tcPr>
          <w:p w14:paraId="7C1CC512" w14:textId="77777777" w:rsidR="00F8517E" w:rsidRPr="001B4261" w:rsidRDefault="00F8517E"/>
        </w:tc>
        <w:tc>
          <w:tcPr>
            <w:tcW w:w="2497" w:type="dxa"/>
            <w:vMerge/>
          </w:tcPr>
          <w:p w14:paraId="76C13128" w14:textId="77777777" w:rsidR="00F8517E" w:rsidRPr="001B4261" w:rsidRDefault="00F8517E"/>
        </w:tc>
        <w:tc>
          <w:tcPr>
            <w:tcW w:w="1604" w:type="dxa"/>
            <w:vMerge/>
          </w:tcPr>
          <w:p w14:paraId="6C87C1D7" w14:textId="77777777" w:rsidR="00F8517E" w:rsidRPr="001B4261" w:rsidRDefault="00F8517E"/>
        </w:tc>
        <w:tc>
          <w:tcPr>
            <w:tcW w:w="2491" w:type="dxa"/>
            <w:vMerge/>
          </w:tcPr>
          <w:p w14:paraId="2F244E1E" w14:textId="77777777" w:rsidR="00F8517E" w:rsidRPr="001B4261" w:rsidRDefault="00F8517E"/>
        </w:tc>
        <w:tc>
          <w:tcPr>
            <w:tcW w:w="3082" w:type="dxa"/>
          </w:tcPr>
          <w:p w14:paraId="1ED595DD" w14:textId="77777777" w:rsidR="00F8517E" w:rsidRDefault="00F8517E">
            <w:r>
              <w:t>70</w:t>
            </w:r>
          </w:p>
        </w:tc>
        <w:tc>
          <w:tcPr>
            <w:tcW w:w="3125" w:type="dxa"/>
          </w:tcPr>
          <w:p w14:paraId="02E30546" w14:textId="77777777" w:rsidR="00F8517E" w:rsidRDefault="00F8517E">
            <w:r w:rsidRPr="001B4261">
              <w:t>Initial Needs Identification</w:t>
            </w:r>
          </w:p>
        </w:tc>
      </w:tr>
      <w:tr w:rsidR="00F8517E" w14:paraId="1FEA9C24" w14:textId="77777777">
        <w:trPr>
          <w:trHeight w:hRule="exact" w:val="397"/>
        </w:trPr>
        <w:tc>
          <w:tcPr>
            <w:tcW w:w="1538" w:type="dxa"/>
            <w:vMerge/>
            <w:tcBorders>
              <w:bottom w:val="single" w:sz="4" w:space="0" w:color="auto"/>
            </w:tcBorders>
          </w:tcPr>
          <w:p w14:paraId="7BAC49F9" w14:textId="77777777" w:rsidR="00F8517E" w:rsidRPr="001B4261" w:rsidRDefault="00F8517E"/>
        </w:tc>
        <w:tc>
          <w:tcPr>
            <w:tcW w:w="2497" w:type="dxa"/>
            <w:vMerge/>
            <w:tcBorders>
              <w:bottom w:val="single" w:sz="4" w:space="0" w:color="auto"/>
            </w:tcBorders>
          </w:tcPr>
          <w:p w14:paraId="1B9ECA7F" w14:textId="77777777" w:rsidR="00F8517E" w:rsidRPr="001B4261" w:rsidRDefault="00F8517E"/>
        </w:tc>
        <w:tc>
          <w:tcPr>
            <w:tcW w:w="1604" w:type="dxa"/>
            <w:vMerge/>
            <w:tcBorders>
              <w:bottom w:val="single" w:sz="4" w:space="0" w:color="auto"/>
            </w:tcBorders>
          </w:tcPr>
          <w:p w14:paraId="35CB397D" w14:textId="77777777" w:rsidR="00F8517E" w:rsidRPr="001B4261" w:rsidRDefault="00F8517E"/>
        </w:tc>
        <w:tc>
          <w:tcPr>
            <w:tcW w:w="2491" w:type="dxa"/>
            <w:vMerge/>
            <w:tcBorders>
              <w:bottom w:val="single" w:sz="4" w:space="0" w:color="auto"/>
            </w:tcBorders>
          </w:tcPr>
          <w:p w14:paraId="50693199" w14:textId="77777777" w:rsidR="00F8517E" w:rsidRPr="001B4261" w:rsidRDefault="00F8517E"/>
        </w:tc>
        <w:tc>
          <w:tcPr>
            <w:tcW w:w="3082" w:type="dxa"/>
            <w:tcBorders>
              <w:bottom w:val="single" w:sz="4" w:space="0" w:color="auto"/>
            </w:tcBorders>
          </w:tcPr>
          <w:p w14:paraId="6EA09578" w14:textId="77777777" w:rsidR="00F8517E" w:rsidRDefault="00F8517E">
            <w:r>
              <w:t>91</w:t>
            </w:r>
          </w:p>
        </w:tc>
        <w:tc>
          <w:tcPr>
            <w:tcW w:w="3125" w:type="dxa"/>
            <w:tcBorders>
              <w:bottom w:val="single" w:sz="4" w:space="0" w:color="auto"/>
            </w:tcBorders>
          </w:tcPr>
          <w:p w14:paraId="21930319" w14:textId="77777777" w:rsidR="00F8517E" w:rsidRDefault="00F8517E">
            <w:r>
              <w:t>Medical</w:t>
            </w:r>
          </w:p>
        </w:tc>
      </w:tr>
      <w:tr w:rsidR="00F8517E" w14:paraId="2C9685F5" w14:textId="77777777">
        <w:trPr>
          <w:trHeight w:hRule="exact" w:val="397"/>
        </w:trPr>
        <w:tc>
          <w:tcPr>
            <w:tcW w:w="1538" w:type="dxa"/>
            <w:vMerge w:val="restart"/>
          </w:tcPr>
          <w:p w14:paraId="0674E48D" w14:textId="77777777" w:rsidR="00F8517E" w:rsidRPr="001B4261" w:rsidRDefault="00F8517E">
            <w:r>
              <w:t>28</w:t>
            </w:r>
          </w:p>
        </w:tc>
        <w:tc>
          <w:tcPr>
            <w:tcW w:w="2497" w:type="dxa"/>
            <w:vMerge w:val="restart"/>
          </w:tcPr>
          <w:p w14:paraId="4D70B609" w14:textId="77777777" w:rsidR="00F8517E" w:rsidRPr="001B4261" w:rsidRDefault="00F8517E">
            <w:r>
              <w:t>Putting Families First</w:t>
            </w:r>
          </w:p>
        </w:tc>
        <w:tc>
          <w:tcPr>
            <w:tcW w:w="1604" w:type="dxa"/>
            <w:vMerge w:val="restart"/>
          </w:tcPr>
          <w:p w14:paraId="780455AD" w14:textId="77777777" w:rsidR="00F8517E" w:rsidRPr="001B4261" w:rsidRDefault="00F8517E">
            <w:r>
              <w:t>28095</w:t>
            </w:r>
          </w:p>
        </w:tc>
        <w:tc>
          <w:tcPr>
            <w:tcW w:w="2491" w:type="dxa"/>
            <w:vMerge w:val="restart"/>
          </w:tcPr>
          <w:p w14:paraId="5957C8F4" w14:textId="77777777" w:rsidR="00F8517E" w:rsidRPr="001B4261" w:rsidRDefault="00F8517E">
            <w:r>
              <w:t>Putting Families First – Community Health</w:t>
            </w:r>
          </w:p>
        </w:tc>
        <w:tc>
          <w:tcPr>
            <w:tcW w:w="3082" w:type="dxa"/>
          </w:tcPr>
          <w:p w14:paraId="17C52344" w14:textId="77777777" w:rsidR="00F8517E" w:rsidRDefault="00F8517E">
            <w:r>
              <w:t>50</w:t>
            </w:r>
          </w:p>
        </w:tc>
        <w:tc>
          <w:tcPr>
            <w:tcW w:w="3125" w:type="dxa"/>
          </w:tcPr>
          <w:p w14:paraId="00E6AD64" w14:textId="77777777" w:rsidR="00F8517E" w:rsidRDefault="00F8517E">
            <w:r>
              <w:t>Care Coordination</w:t>
            </w:r>
          </w:p>
        </w:tc>
      </w:tr>
      <w:tr w:rsidR="00F8517E" w14:paraId="57A1A062" w14:textId="77777777">
        <w:trPr>
          <w:trHeight w:hRule="exact" w:val="397"/>
        </w:trPr>
        <w:tc>
          <w:tcPr>
            <w:tcW w:w="1538" w:type="dxa"/>
            <w:vMerge/>
          </w:tcPr>
          <w:p w14:paraId="259DDD6D" w14:textId="77777777" w:rsidR="00F8517E" w:rsidRPr="001B4261" w:rsidRDefault="00F8517E"/>
        </w:tc>
        <w:tc>
          <w:tcPr>
            <w:tcW w:w="2497" w:type="dxa"/>
            <w:vMerge/>
          </w:tcPr>
          <w:p w14:paraId="34446046" w14:textId="77777777" w:rsidR="00F8517E" w:rsidRPr="001B4261" w:rsidRDefault="00F8517E"/>
        </w:tc>
        <w:tc>
          <w:tcPr>
            <w:tcW w:w="1604" w:type="dxa"/>
            <w:vMerge/>
          </w:tcPr>
          <w:p w14:paraId="3E2E2C11" w14:textId="77777777" w:rsidR="00F8517E" w:rsidRPr="001B4261" w:rsidRDefault="00F8517E"/>
        </w:tc>
        <w:tc>
          <w:tcPr>
            <w:tcW w:w="2491" w:type="dxa"/>
            <w:vMerge/>
          </w:tcPr>
          <w:p w14:paraId="0C5D6713" w14:textId="77777777" w:rsidR="00F8517E" w:rsidRPr="001B4261" w:rsidRDefault="00F8517E"/>
        </w:tc>
        <w:tc>
          <w:tcPr>
            <w:tcW w:w="3082" w:type="dxa"/>
          </w:tcPr>
          <w:p w14:paraId="76480C6E" w14:textId="77777777" w:rsidR="00F8517E" w:rsidRDefault="00F8517E">
            <w:r>
              <w:t>60</w:t>
            </w:r>
          </w:p>
        </w:tc>
        <w:tc>
          <w:tcPr>
            <w:tcW w:w="3125" w:type="dxa"/>
          </w:tcPr>
          <w:p w14:paraId="4511D192" w14:textId="77777777" w:rsidR="00F8517E" w:rsidRDefault="00F8517E">
            <w:r>
              <w:t>Client Education</w:t>
            </w:r>
          </w:p>
        </w:tc>
      </w:tr>
      <w:tr w:rsidR="00F8517E" w14:paraId="1B02ACED" w14:textId="77777777">
        <w:trPr>
          <w:trHeight w:hRule="exact" w:val="397"/>
        </w:trPr>
        <w:tc>
          <w:tcPr>
            <w:tcW w:w="1538" w:type="dxa"/>
            <w:vMerge/>
            <w:tcBorders>
              <w:bottom w:val="single" w:sz="4" w:space="0" w:color="auto"/>
            </w:tcBorders>
          </w:tcPr>
          <w:p w14:paraId="6E92C157" w14:textId="77777777" w:rsidR="00F8517E" w:rsidRPr="001B4261" w:rsidRDefault="00F8517E"/>
        </w:tc>
        <w:tc>
          <w:tcPr>
            <w:tcW w:w="2497" w:type="dxa"/>
            <w:vMerge/>
            <w:tcBorders>
              <w:bottom w:val="single" w:sz="4" w:space="0" w:color="auto"/>
            </w:tcBorders>
          </w:tcPr>
          <w:p w14:paraId="0F101C79" w14:textId="77777777" w:rsidR="00F8517E" w:rsidRPr="001B4261" w:rsidRDefault="00F8517E"/>
        </w:tc>
        <w:tc>
          <w:tcPr>
            <w:tcW w:w="1604" w:type="dxa"/>
            <w:vMerge/>
            <w:tcBorders>
              <w:bottom w:val="single" w:sz="4" w:space="0" w:color="auto"/>
            </w:tcBorders>
          </w:tcPr>
          <w:p w14:paraId="7820F6CA" w14:textId="77777777" w:rsidR="00F8517E" w:rsidRPr="001B4261" w:rsidRDefault="00F8517E"/>
        </w:tc>
        <w:tc>
          <w:tcPr>
            <w:tcW w:w="2491" w:type="dxa"/>
            <w:vMerge/>
            <w:tcBorders>
              <w:bottom w:val="single" w:sz="4" w:space="0" w:color="auto"/>
            </w:tcBorders>
          </w:tcPr>
          <w:p w14:paraId="23A8A35D" w14:textId="77777777" w:rsidR="00F8517E" w:rsidRPr="001B4261" w:rsidRDefault="00F8517E"/>
        </w:tc>
        <w:tc>
          <w:tcPr>
            <w:tcW w:w="3082" w:type="dxa"/>
            <w:tcBorders>
              <w:bottom w:val="single" w:sz="4" w:space="0" w:color="auto"/>
            </w:tcBorders>
          </w:tcPr>
          <w:p w14:paraId="178FE38E" w14:textId="77777777" w:rsidR="00F8517E" w:rsidRDefault="00F8517E">
            <w:r>
              <w:t>70</w:t>
            </w:r>
          </w:p>
        </w:tc>
        <w:tc>
          <w:tcPr>
            <w:tcW w:w="3125" w:type="dxa"/>
            <w:tcBorders>
              <w:bottom w:val="single" w:sz="4" w:space="0" w:color="auto"/>
            </w:tcBorders>
          </w:tcPr>
          <w:p w14:paraId="06197DFB" w14:textId="77777777" w:rsidR="00F8517E" w:rsidRDefault="00F8517E">
            <w:r>
              <w:t>Initial Needs Identification</w:t>
            </w:r>
          </w:p>
        </w:tc>
      </w:tr>
      <w:tr w:rsidR="00F8517E" w14:paraId="758BBA57" w14:textId="77777777">
        <w:trPr>
          <w:trHeight w:hRule="exact" w:val="397"/>
        </w:trPr>
        <w:tc>
          <w:tcPr>
            <w:tcW w:w="1538" w:type="dxa"/>
            <w:vMerge w:val="restart"/>
            <w:tcBorders>
              <w:top w:val="nil"/>
            </w:tcBorders>
          </w:tcPr>
          <w:p w14:paraId="50B0B00D" w14:textId="77777777" w:rsidR="00F8517E" w:rsidRPr="001B4261" w:rsidRDefault="00F8517E">
            <w:r>
              <w:t>29</w:t>
            </w:r>
          </w:p>
        </w:tc>
        <w:tc>
          <w:tcPr>
            <w:tcW w:w="2497" w:type="dxa"/>
            <w:vMerge w:val="restart"/>
            <w:tcBorders>
              <w:top w:val="nil"/>
            </w:tcBorders>
          </w:tcPr>
          <w:p w14:paraId="255EC628" w14:textId="77777777" w:rsidR="00F8517E" w:rsidRPr="001B4261" w:rsidRDefault="00F8517E">
            <w:r>
              <w:t>Autism Assessment</w:t>
            </w:r>
          </w:p>
        </w:tc>
        <w:tc>
          <w:tcPr>
            <w:tcW w:w="1604" w:type="dxa"/>
            <w:vMerge w:val="restart"/>
            <w:tcBorders>
              <w:top w:val="nil"/>
            </w:tcBorders>
          </w:tcPr>
          <w:p w14:paraId="3FE4A16E" w14:textId="77777777" w:rsidR="00F8517E" w:rsidRPr="001B4261" w:rsidRDefault="00F8517E">
            <w:r>
              <w:t>28096</w:t>
            </w:r>
          </w:p>
        </w:tc>
        <w:tc>
          <w:tcPr>
            <w:tcW w:w="2491" w:type="dxa"/>
            <w:vMerge w:val="restart"/>
            <w:tcBorders>
              <w:top w:val="nil"/>
            </w:tcBorders>
          </w:tcPr>
          <w:p w14:paraId="4111DBF1" w14:textId="77777777" w:rsidR="00F8517E" w:rsidRPr="001B4261" w:rsidRDefault="00F8517E">
            <w:r>
              <w:t>Autism Assessment</w:t>
            </w:r>
          </w:p>
        </w:tc>
        <w:tc>
          <w:tcPr>
            <w:tcW w:w="3082" w:type="dxa"/>
            <w:tcBorders>
              <w:top w:val="nil"/>
              <w:bottom w:val="single" w:sz="4" w:space="0" w:color="auto"/>
            </w:tcBorders>
          </w:tcPr>
          <w:p w14:paraId="652F845D" w14:textId="77777777" w:rsidR="00F8517E" w:rsidRDefault="00F8517E">
            <w:r>
              <w:t>03</w:t>
            </w:r>
          </w:p>
        </w:tc>
        <w:tc>
          <w:tcPr>
            <w:tcW w:w="3125" w:type="dxa"/>
            <w:tcBorders>
              <w:top w:val="nil"/>
              <w:bottom w:val="single" w:sz="4" w:space="0" w:color="auto"/>
            </w:tcBorders>
          </w:tcPr>
          <w:p w14:paraId="6AF5DF7D" w14:textId="77777777" w:rsidR="00F8517E" w:rsidRDefault="00F8517E">
            <w:r>
              <w:t xml:space="preserve">Occupational </w:t>
            </w:r>
            <w:r w:rsidRPr="001B4261">
              <w:t>Therapy</w:t>
            </w:r>
          </w:p>
        </w:tc>
      </w:tr>
      <w:tr w:rsidR="00F8517E" w14:paraId="19CB85E3" w14:textId="77777777">
        <w:trPr>
          <w:trHeight w:hRule="exact" w:val="397"/>
        </w:trPr>
        <w:tc>
          <w:tcPr>
            <w:tcW w:w="1538" w:type="dxa"/>
            <w:vMerge/>
          </w:tcPr>
          <w:p w14:paraId="0C78863B" w14:textId="77777777" w:rsidR="00F8517E" w:rsidRDefault="00F8517E"/>
        </w:tc>
        <w:tc>
          <w:tcPr>
            <w:tcW w:w="2497" w:type="dxa"/>
            <w:vMerge/>
          </w:tcPr>
          <w:p w14:paraId="06C24B32" w14:textId="77777777" w:rsidR="00F8517E" w:rsidRDefault="00F8517E"/>
        </w:tc>
        <w:tc>
          <w:tcPr>
            <w:tcW w:w="1604" w:type="dxa"/>
            <w:vMerge/>
          </w:tcPr>
          <w:p w14:paraId="66CB74C2" w14:textId="77777777" w:rsidR="00F8517E" w:rsidRDefault="00F8517E"/>
        </w:tc>
        <w:tc>
          <w:tcPr>
            <w:tcW w:w="2491" w:type="dxa"/>
            <w:vMerge/>
          </w:tcPr>
          <w:p w14:paraId="264B2E24" w14:textId="77777777" w:rsidR="00F8517E" w:rsidRDefault="00F8517E"/>
        </w:tc>
        <w:tc>
          <w:tcPr>
            <w:tcW w:w="3082" w:type="dxa"/>
            <w:tcBorders>
              <w:top w:val="single" w:sz="4" w:space="0" w:color="auto"/>
              <w:bottom w:val="single" w:sz="4" w:space="0" w:color="auto"/>
              <w:right w:val="single" w:sz="4" w:space="0" w:color="auto"/>
            </w:tcBorders>
          </w:tcPr>
          <w:p w14:paraId="2D35D1A1" w14:textId="77777777" w:rsidR="00F8517E" w:rsidRDefault="00F8517E">
            <w:r>
              <w:t>06</w:t>
            </w:r>
          </w:p>
        </w:tc>
        <w:tc>
          <w:tcPr>
            <w:tcW w:w="3125" w:type="dxa"/>
            <w:tcBorders>
              <w:top w:val="single" w:sz="4" w:space="0" w:color="auto"/>
              <w:left w:val="single" w:sz="4" w:space="0" w:color="auto"/>
              <w:bottom w:val="single" w:sz="4" w:space="0" w:color="auto"/>
              <w:right w:val="single" w:sz="4" w:space="0" w:color="auto"/>
            </w:tcBorders>
          </w:tcPr>
          <w:p w14:paraId="04B7C9F6" w14:textId="77777777" w:rsidR="00F8517E" w:rsidRPr="001B4261" w:rsidRDefault="00F8517E">
            <w:r w:rsidRPr="001B4261">
              <w:t>Speech Pathology</w:t>
            </w:r>
            <w:r>
              <w:t>/</w:t>
            </w:r>
            <w:r w:rsidRPr="001B4261">
              <w:t>Therapy</w:t>
            </w:r>
          </w:p>
        </w:tc>
      </w:tr>
      <w:tr w:rsidR="00F8517E" w14:paraId="5AD91F5F" w14:textId="77777777">
        <w:trPr>
          <w:trHeight w:hRule="exact" w:val="397"/>
        </w:trPr>
        <w:tc>
          <w:tcPr>
            <w:tcW w:w="1538" w:type="dxa"/>
            <w:vMerge/>
          </w:tcPr>
          <w:p w14:paraId="2FDC0CB0" w14:textId="77777777" w:rsidR="00F8517E" w:rsidRDefault="00F8517E"/>
        </w:tc>
        <w:tc>
          <w:tcPr>
            <w:tcW w:w="2497" w:type="dxa"/>
            <w:vMerge/>
          </w:tcPr>
          <w:p w14:paraId="27DF90C2" w14:textId="77777777" w:rsidR="00F8517E" w:rsidRDefault="00F8517E"/>
        </w:tc>
        <w:tc>
          <w:tcPr>
            <w:tcW w:w="1604" w:type="dxa"/>
            <w:vMerge/>
          </w:tcPr>
          <w:p w14:paraId="46C12DA1" w14:textId="77777777" w:rsidR="00F8517E" w:rsidRDefault="00F8517E"/>
        </w:tc>
        <w:tc>
          <w:tcPr>
            <w:tcW w:w="2491" w:type="dxa"/>
            <w:vMerge/>
          </w:tcPr>
          <w:p w14:paraId="7C005A71" w14:textId="77777777" w:rsidR="00F8517E" w:rsidRDefault="00F8517E"/>
        </w:tc>
        <w:tc>
          <w:tcPr>
            <w:tcW w:w="3082" w:type="dxa"/>
            <w:tcBorders>
              <w:top w:val="single" w:sz="4" w:space="0" w:color="auto"/>
              <w:bottom w:val="single" w:sz="4" w:space="0" w:color="auto"/>
              <w:right w:val="single" w:sz="4" w:space="0" w:color="auto"/>
            </w:tcBorders>
          </w:tcPr>
          <w:p w14:paraId="349AA2E7" w14:textId="77777777" w:rsidR="00F8517E" w:rsidRDefault="00F8517E">
            <w:r>
              <w:t>20</w:t>
            </w:r>
          </w:p>
        </w:tc>
        <w:tc>
          <w:tcPr>
            <w:tcW w:w="3125" w:type="dxa"/>
            <w:tcBorders>
              <w:top w:val="single" w:sz="4" w:space="0" w:color="auto"/>
              <w:left w:val="single" w:sz="4" w:space="0" w:color="auto"/>
              <w:bottom w:val="single" w:sz="4" w:space="0" w:color="auto"/>
              <w:right w:val="single" w:sz="4" w:space="0" w:color="auto"/>
            </w:tcBorders>
          </w:tcPr>
          <w:p w14:paraId="2B684984" w14:textId="77777777" w:rsidR="00F8517E" w:rsidRDefault="00F8517E">
            <w:r w:rsidRPr="001B4261">
              <w:t>Counselling</w:t>
            </w:r>
            <w:r>
              <w:t xml:space="preserve">/ </w:t>
            </w:r>
            <w:r w:rsidRPr="001B4261">
              <w:t>Casework</w:t>
            </w:r>
          </w:p>
        </w:tc>
      </w:tr>
      <w:tr w:rsidR="00F8517E" w14:paraId="322921AC" w14:textId="77777777">
        <w:trPr>
          <w:trHeight w:hRule="exact" w:val="397"/>
        </w:trPr>
        <w:tc>
          <w:tcPr>
            <w:tcW w:w="1538" w:type="dxa"/>
            <w:vMerge/>
          </w:tcPr>
          <w:p w14:paraId="56957838" w14:textId="77777777" w:rsidR="00F8517E" w:rsidRDefault="00F8517E"/>
        </w:tc>
        <w:tc>
          <w:tcPr>
            <w:tcW w:w="2497" w:type="dxa"/>
            <w:vMerge/>
          </w:tcPr>
          <w:p w14:paraId="3F31EE16" w14:textId="77777777" w:rsidR="00F8517E" w:rsidRDefault="00F8517E"/>
        </w:tc>
        <w:tc>
          <w:tcPr>
            <w:tcW w:w="1604" w:type="dxa"/>
            <w:vMerge/>
          </w:tcPr>
          <w:p w14:paraId="7987917D" w14:textId="77777777" w:rsidR="00F8517E" w:rsidRDefault="00F8517E"/>
        </w:tc>
        <w:tc>
          <w:tcPr>
            <w:tcW w:w="2491" w:type="dxa"/>
            <w:vMerge/>
          </w:tcPr>
          <w:p w14:paraId="60E55DE5" w14:textId="77777777" w:rsidR="00F8517E" w:rsidRDefault="00F8517E"/>
        </w:tc>
        <w:tc>
          <w:tcPr>
            <w:tcW w:w="3082" w:type="dxa"/>
            <w:tcBorders>
              <w:top w:val="single" w:sz="4" w:space="0" w:color="auto"/>
            </w:tcBorders>
          </w:tcPr>
          <w:p w14:paraId="5A501333" w14:textId="77777777" w:rsidR="00F8517E" w:rsidRDefault="00F8517E">
            <w:r>
              <w:t>50</w:t>
            </w:r>
          </w:p>
        </w:tc>
        <w:tc>
          <w:tcPr>
            <w:tcW w:w="3125" w:type="dxa"/>
            <w:tcBorders>
              <w:top w:val="single" w:sz="4" w:space="0" w:color="auto"/>
            </w:tcBorders>
          </w:tcPr>
          <w:p w14:paraId="4CFD72C7" w14:textId="77777777" w:rsidR="00F8517E" w:rsidRDefault="00F8517E">
            <w:r>
              <w:t>Care Coordination</w:t>
            </w:r>
          </w:p>
        </w:tc>
      </w:tr>
      <w:tr w:rsidR="00F8517E" w14:paraId="563259B9" w14:textId="77777777">
        <w:trPr>
          <w:trHeight w:hRule="exact" w:val="397"/>
        </w:trPr>
        <w:tc>
          <w:tcPr>
            <w:tcW w:w="1538" w:type="dxa"/>
            <w:vMerge/>
          </w:tcPr>
          <w:p w14:paraId="6EFD941B" w14:textId="77777777" w:rsidR="00F8517E" w:rsidRDefault="00F8517E"/>
        </w:tc>
        <w:tc>
          <w:tcPr>
            <w:tcW w:w="2497" w:type="dxa"/>
            <w:vMerge/>
          </w:tcPr>
          <w:p w14:paraId="1127BABC" w14:textId="77777777" w:rsidR="00F8517E" w:rsidRDefault="00F8517E"/>
        </w:tc>
        <w:tc>
          <w:tcPr>
            <w:tcW w:w="1604" w:type="dxa"/>
            <w:vMerge/>
          </w:tcPr>
          <w:p w14:paraId="3C337991" w14:textId="77777777" w:rsidR="00F8517E" w:rsidRDefault="00F8517E"/>
        </w:tc>
        <w:tc>
          <w:tcPr>
            <w:tcW w:w="2491" w:type="dxa"/>
            <w:vMerge/>
          </w:tcPr>
          <w:p w14:paraId="1DCB7D27" w14:textId="77777777" w:rsidR="00F8517E" w:rsidRDefault="00F8517E"/>
        </w:tc>
        <w:tc>
          <w:tcPr>
            <w:tcW w:w="3082" w:type="dxa"/>
            <w:tcBorders>
              <w:top w:val="single" w:sz="4" w:space="0" w:color="auto"/>
            </w:tcBorders>
          </w:tcPr>
          <w:p w14:paraId="228D13F7" w14:textId="77777777" w:rsidR="00F8517E" w:rsidRDefault="00F8517E">
            <w:r>
              <w:t>70</w:t>
            </w:r>
          </w:p>
        </w:tc>
        <w:tc>
          <w:tcPr>
            <w:tcW w:w="3125" w:type="dxa"/>
            <w:tcBorders>
              <w:top w:val="single" w:sz="4" w:space="0" w:color="auto"/>
            </w:tcBorders>
          </w:tcPr>
          <w:p w14:paraId="1943B98F" w14:textId="77777777" w:rsidR="00F8517E" w:rsidRDefault="00F8517E">
            <w:r>
              <w:t>Initial Needs Identification</w:t>
            </w:r>
          </w:p>
        </w:tc>
      </w:tr>
      <w:tr w:rsidR="00F8517E" w14:paraId="06EEA00B" w14:textId="77777777">
        <w:trPr>
          <w:trHeight w:hRule="exact" w:val="397"/>
        </w:trPr>
        <w:tc>
          <w:tcPr>
            <w:tcW w:w="1538" w:type="dxa"/>
            <w:vMerge/>
          </w:tcPr>
          <w:p w14:paraId="64A8DF94" w14:textId="77777777" w:rsidR="00F8517E" w:rsidRDefault="00F8517E"/>
        </w:tc>
        <w:tc>
          <w:tcPr>
            <w:tcW w:w="2497" w:type="dxa"/>
            <w:vMerge/>
          </w:tcPr>
          <w:p w14:paraId="3D9614A5" w14:textId="77777777" w:rsidR="00F8517E" w:rsidRDefault="00F8517E"/>
        </w:tc>
        <w:tc>
          <w:tcPr>
            <w:tcW w:w="1604" w:type="dxa"/>
            <w:vMerge/>
          </w:tcPr>
          <w:p w14:paraId="41A2DCA7" w14:textId="77777777" w:rsidR="00F8517E" w:rsidRDefault="00F8517E"/>
        </w:tc>
        <w:tc>
          <w:tcPr>
            <w:tcW w:w="2491" w:type="dxa"/>
            <w:vMerge/>
          </w:tcPr>
          <w:p w14:paraId="1FF7BCED" w14:textId="77777777" w:rsidR="00F8517E" w:rsidRDefault="00F8517E"/>
        </w:tc>
        <w:tc>
          <w:tcPr>
            <w:tcW w:w="3082" w:type="dxa"/>
            <w:tcBorders>
              <w:top w:val="single" w:sz="4" w:space="0" w:color="auto"/>
            </w:tcBorders>
          </w:tcPr>
          <w:p w14:paraId="7E1783CB" w14:textId="77777777" w:rsidR="00F8517E" w:rsidRDefault="00F8517E">
            <w:r>
              <w:t>91</w:t>
            </w:r>
          </w:p>
        </w:tc>
        <w:tc>
          <w:tcPr>
            <w:tcW w:w="3125" w:type="dxa"/>
            <w:tcBorders>
              <w:top w:val="single" w:sz="4" w:space="0" w:color="auto"/>
            </w:tcBorders>
          </w:tcPr>
          <w:p w14:paraId="67280FAF" w14:textId="77777777" w:rsidR="00F8517E" w:rsidRDefault="00F8517E">
            <w:r>
              <w:t>Medical</w:t>
            </w:r>
          </w:p>
        </w:tc>
      </w:tr>
      <w:tr w:rsidR="00F8517E" w14:paraId="6B3357B1" w14:textId="77777777">
        <w:trPr>
          <w:trHeight w:hRule="exact" w:val="397"/>
        </w:trPr>
        <w:tc>
          <w:tcPr>
            <w:tcW w:w="1538" w:type="dxa"/>
            <w:vMerge w:val="restart"/>
          </w:tcPr>
          <w:p w14:paraId="0B7E75F4" w14:textId="77777777" w:rsidR="00F8517E" w:rsidRPr="003D4FCE" w:rsidRDefault="00F8517E">
            <w:r w:rsidRPr="003D4FCE">
              <w:t>30</w:t>
            </w:r>
          </w:p>
        </w:tc>
        <w:tc>
          <w:tcPr>
            <w:tcW w:w="2497" w:type="dxa"/>
            <w:vMerge w:val="restart"/>
          </w:tcPr>
          <w:p w14:paraId="0D7FCEB6" w14:textId="77777777" w:rsidR="00F8517E" w:rsidRPr="003D4FCE" w:rsidRDefault="00F8517E">
            <w:r w:rsidRPr="003D4FCE">
              <w:t>Diabetes Connect</w:t>
            </w:r>
          </w:p>
        </w:tc>
        <w:tc>
          <w:tcPr>
            <w:tcW w:w="1604" w:type="dxa"/>
            <w:vMerge w:val="restart"/>
          </w:tcPr>
          <w:p w14:paraId="7B29D103" w14:textId="77777777" w:rsidR="00F8517E" w:rsidRPr="003D4FCE" w:rsidRDefault="00F8517E">
            <w:r w:rsidRPr="003D4FCE">
              <w:t>28074</w:t>
            </w:r>
          </w:p>
        </w:tc>
        <w:tc>
          <w:tcPr>
            <w:tcW w:w="2491" w:type="dxa"/>
            <w:vMerge w:val="restart"/>
          </w:tcPr>
          <w:p w14:paraId="0E446970" w14:textId="77777777" w:rsidR="00F8517E" w:rsidRPr="003D4FCE" w:rsidRDefault="00F8517E">
            <w:r w:rsidRPr="003D4FCE">
              <w:t>Diabetes Connect</w:t>
            </w:r>
          </w:p>
        </w:tc>
        <w:tc>
          <w:tcPr>
            <w:tcW w:w="3082" w:type="dxa"/>
            <w:tcBorders>
              <w:top w:val="single" w:sz="4" w:space="0" w:color="auto"/>
            </w:tcBorders>
          </w:tcPr>
          <w:p w14:paraId="718D9F36" w14:textId="77777777" w:rsidR="00F8517E" w:rsidRPr="003D4FCE" w:rsidRDefault="00F8517E">
            <w:r w:rsidRPr="003D4FCE">
              <w:t>01</w:t>
            </w:r>
          </w:p>
        </w:tc>
        <w:tc>
          <w:tcPr>
            <w:tcW w:w="3125" w:type="dxa"/>
            <w:tcBorders>
              <w:top w:val="single" w:sz="4" w:space="0" w:color="auto"/>
            </w:tcBorders>
          </w:tcPr>
          <w:p w14:paraId="6121DD4A" w14:textId="77777777" w:rsidR="00F8517E" w:rsidRPr="003D4FCE" w:rsidRDefault="00F8517E">
            <w:r w:rsidRPr="003D4FCE">
              <w:t>Audiology</w:t>
            </w:r>
          </w:p>
        </w:tc>
      </w:tr>
      <w:tr w:rsidR="00F8517E" w14:paraId="4ABEB7A3" w14:textId="77777777">
        <w:trPr>
          <w:trHeight w:hRule="exact" w:val="397"/>
        </w:trPr>
        <w:tc>
          <w:tcPr>
            <w:tcW w:w="1538" w:type="dxa"/>
            <w:vMerge/>
          </w:tcPr>
          <w:p w14:paraId="2BB80C26" w14:textId="77777777" w:rsidR="00F8517E" w:rsidRPr="003D4FCE" w:rsidRDefault="00F8517E"/>
        </w:tc>
        <w:tc>
          <w:tcPr>
            <w:tcW w:w="2497" w:type="dxa"/>
            <w:vMerge/>
          </w:tcPr>
          <w:p w14:paraId="4EB6E88B" w14:textId="77777777" w:rsidR="00F8517E" w:rsidRPr="003D4FCE" w:rsidRDefault="00F8517E"/>
        </w:tc>
        <w:tc>
          <w:tcPr>
            <w:tcW w:w="1604" w:type="dxa"/>
            <w:vMerge/>
          </w:tcPr>
          <w:p w14:paraId="5A03F50F" w14:textId="77777777" w:rsidR="00F8517E" w:rsidRPr="003D4FCE" w:rsidRDefault="00F8517E"/>
        </w:tc>
        <w:tc>
          <w:tcPr>
            <w:tcW w:w="2491" w:type="dxa"/>
            <w:vMerge/>
          </w:tcPr>
          <w:p w14:paraId="64DD351C" w14:textId="77777777" w:rsidR="00F8517E" w:rsidRPr="003D4FCE" w:rsidRDefault="00F8517E"/>
        </w:tc>
        <w:tc>
          <w:tcPr>
            <w:tcW w:w="3082" w:type="dxa"/>
            <w:tcBorders>
              <w:top w:val="single" w:sz="4" w:space="0" w:color="auto"/>
            </w:tcBorders>
          </w:tcPr>
          <w:p w14:paraId="154B6C42" w14:textId="77777777" w:rsidR="00F8517E" w:rsidRPr="003D4FCE" w:rsidRDefault="00F8517E">
            <w:r w:rsidRPr="003D4FCE">
              <w:t>02</w:t>
            </w:r>
          </w:p>
        </w:tc>
        <w:tc>
          <w:tcPr>
            <w:tcW w:w="3125" w:type="dxa"/>
            <w:tcBorders>
              <w:top w:val="single" w:sz="4" w:space="0" w:color="auto"/>
            </w:tcBorders>
          </w:tcPr>
          <w:p w14:paraId="0984E7D6" w14:textId="77777777" w:rsidR="00F8517E" w:rsidRPr="003D4FCE" w:rsidRDefault="00F8517E">
            <w:r w:rsidRPr="003D4FCE">
              <w:t>Dietetics</w:t>
            </w:r>
          </w:p>
        </w:tc>
      </w:tr>
      <w:tr w:rsidR="00F8517E" w14:paraId="6F05C962" w14:textId="77777777">
        <w:trPr>
          <w:trHeight w:hRule="exact" w:val="397"/>
        </w:trPr>
        <w:tc>
          <w:tcPr>
            <w:tcW w:w="1538" w:type="dxa"/>
            <w:vMerge/>
          </w:tcPr>
          <w:p w14:paraId="1197B937" w14:textId="77777777" w:rsidR="00F8517E" w:rsidRPr="003D4FCE" w:rsidRDefault="00F8517E"/>
        </w:tc>
        <w:tc>
          <w:tcPr>
            <w:tcW w:w="2497" w:type="dxa"/>
            <w:vMerge/>
          </w:tcPr>
          <w:p w14:paraId="04A93406" w14:textId="77777777" w:rsidR="00F8517E" w:rsidRPr="003D4FCE" w:rsidRDefault="00F8517E"/>
        </w:tc>
        <w:tc>
          <w:tcPr>
            <w:tcW w:w="1604" w:type="dxa"/>
            <w:vMerge/>
          </w:tcPr>
          <w:p w14:paraId="6A3D70C4" w14:textId="77777777" w:rsidR="00F8517E" w:rsidRPr="003D4FCE" w:rsidRDefault="00F8517E"/>
        </w:tc>
        <w:tc>
          <w:tcPr>
            <w:tcW w:w="2491" w:type="dxa"/>
            <w:vMerge/>
          </w:tcPr>
          <w:p w14:paraId="521BFDF2" w14:textId="77777777" w:rsidR="00F8517E" w:rsidRPr="003D4FCE" w:rsidRDefault="00F8517E"/>
        </w:tc>
        <w:tc>
          <w:tcPr>
            <w:tcW w:w="3082" w:type="dxa"/>
            <w:tcBorders>
              <w:top w:val="single" w:sz="4" w:space="0" w:color="auto"/>
            </w:tcBorders>
          </w:tcPr>
          <w:p w14:paraId="16EA1897" w14:textId="77777777" w:rsidR="00F8517E" w:rsidRPr="003D4FCE" w:rsidRDefault="00F8517E">
            <w:r w:rsidRPr="003D4FCE">
              <w:t>03</w:t>
            </w:r>
          </w:p>
        </w:tc>
        <w:tc>
          <w:tcPr>
            <w:tcW w:w="3125" w:type="dxa"/>
            <w:tcBorders>
              <w:top w:val="single" w:sz="4" w:space="0" w:color="auto"/>
            </w:tcBorders>
          </w:tcPr>
          <w:p w14:paraId="2DBE0D02" w14:textId="77777777" w:rsidR="00F8517E" w:rsidRPr="003D4FCE" w:rsidRDefault="00F8517E">
            <w:r w:rsidRPr="003D4FCE">
              <w:t>Occupational Therapy</w:t>
            </w:r>
          </w:p>
        </w:tc>
      </w:tr>
      <w:tr w:rsidR="00F8517E" w14:paraId="142E7848" w14:textId="77777777">
        <w:trPr>
          <w:trHeight w:hRule="exact" w:val="397"/>
        </w:trPr>
        <w:tc>
          <w:tcPr>
            <w:tcW w:w="1538" w:type="dxa"/>
            <w:vMerge/>
          </w:tcPr>
          <w:p w14:paraId="4C0BB5A1" w14:textId="77777777" w:rsidR="00F8517E" w:rsidRPr="003D4FCE" w:rsidRDefault="00F8517E"/>
        </w:tc>
        <w:tc>
          <w:tcPr>
            <w:tcW w:w="2497" w:type="dxa"/>
            <w:vMerge/>
          </w:tcPr>
          <w:p w14:paraId="7843B33B" w14:textId="77777777" w:rsidR="00F8517E" w:rsidRPr="003D4FCE" w:rsidRDefault="00F8517E"/>
        </w:tc>
        <w:tc>
          <w:tcPr>
            <w:tcW w:w="1604" w:type="dxa"/>
            <w:vMerge/>
          </w:tcPr>
          <w:p w14:paraId="583FE527" w14:textId="77777777" w:rsidR="00F8517E" w:rsidRPr="003D4FCE" w:rsidRDefault="00F8517E"/>
        </w:tc>
        <w:tc>
          <w:tcPr>
            <w:tcW w:w="2491" w:type="dxa"/>
            <w:vMerge/>
          </w:tcPr>
          <w:p w14:paraId="2646F9C9" w14:textId="77777777" w:rsidR="00F8517E" w:rsidRPr="003D4FCE" w:rsidRDefault="00F8517E"/>
        </w:tc>
        <w:tc>
          <w:tcPr>
            <w:tcW w:w="3082" w:type="dxa"/>
            <w:tcBorders>
              <w:top w:val="single" w:sz="4" w:space="0" w:color="auto"/>
            </w:tcBorders>
          </w:tcPr>
          <w:p w14:paraId="0BE96E16" w14:textId="77777777" w:rsidR="00F8517E" w:rsidRPr="003D4FCE" w:rsidRDefault="00F8517E">
            <w:r w:rsidRPr="003D4FCE">
              <w:t>04</w:t>
            </w:r>
          </w:p>
        </w:tc>
        <w:tc>
          <w:tcPr>
            <w:tcW w:w="3125" w:type="dxa"/>
            <w:tcBorders>
              <w:top w:val="single" w:sz="4" w:space="0" w:color="auto"/>
            </w:tcBorders>
          </w:tcPr>
          <w:p w14:paraId="15310235" w14:textId="77777777" w:rsidR="00F8517E" w:rsidRPr="003D4FCE" w:rsidRDefault="00F8517E">
            <w:r w:rsidRPr="003D4FCE">
              <w:t>Physiotherapy</w:t>
            </w:r>
          </w:p>
        </w:tc>
      </w:tr>
      <w:tr w:rsidR="00F8517E" w14:paraId="1D5AFE87" w14:textId="77777777">
        <w:trPr>
          <w:trHeight w:hRule="exact" w:val="397"/>
        </w:trPr>
        <w:tc>
          <w:tcPr>
            <w:tcW w:w="1538" w:type="dxa"/>
            <w:vMerge/>
          </w:tcPr>
          <w:p w14:paraId="55C93181" w14:textId="77777777" w:rsidR="00F8517E" w:rsidRPr="003D4FCE" w:rsidRDefault="00F8517E"/>
        </w:tc>
        <w:tc>
          <w:tcPr>
            <w:tcW w:w="2497" w:type="dxa"/>
            <w:vMerge/>
          </w:tcPr>
          <w:p w14:paraId="227D096B" w14:textId="77777777" w:rsidR="00F8517E" w:rsidRPr="003D4FCE" w:rsidRDefault="00F8517E"/>
        </w:tc>
        <w:tc>
          <w:tcPr>
            <w:tcW w:w="1604" w:type="dxa"/>
            <w:vMerge/>
          </w:tcPr>
          <w:p w14:paraId="31DF0266" w14:textId="77777777" w:rsidR="00F8517E" w:rsidRPr="003D4FCE" w:rsidRDefault="00F8517E"/>
        </w:tc>
        <w:tc>
          <w:tcPr>
            <w:tcW w:w="2491" w:type="dxa"/>
            <w:vMerge/>
          </w:tcPr>
          <w:p w14:paraId="536BC331" w14:textId="77777777" w:rsidR="00F8517E" w:rsidRPr="003D4FCE" w:rsidRDefault="00F8517E"/>
        </w:tc>
        <w:tc>
          <w:tcPr>
            <w:tcW w:w="3082" w:type="dxa"/>
            <w:tcBorders>
              <w:top w:val="single" w:sz="4" w:space="0" w:color="auto"/>
            </w:tcBorders>
          </w:tcPr>
          <w:p w14:paraId="682C1B38" w14:textId="77777777" w:rsidR="00F8517E" w:rsidRPr="003D4FCE" w:rsidRDefault="00F8517E">
            <w:r w:rsidRPr="003D4FCE">
              <w:t>05</w:t>
            </w:r>
          </w:p>
        </w:tc>
        <w:tc>
          <w:tcPr>
            <w:tcW w:w="3125" w:type="dxa"/>
            <w:tcBorders>
              <w:top w:val="single" w:sz="4" w:space="0" w:color="auto"/>
            </w:tcBorders>
          </w:tcPr>
          <w:p w14:paraId="7F1D2D2C" w14:textId="77777777" w:rsidR="00F8517E" w:rsidRPr="003D4FCE" w:rsidRDefault="00F8517E">
            <w:r w:rsidRPr="003D4FCE">
              <w:t>Podiatry</w:t>
            </w:r>
          </w:p>
        </w:tc>
      </w:tr>
      <w:tr w:rsidR="00F8517E" w14:paraId="46CEC2CF" w14:textId="77777777">
        <w:trPr>
          <w:trHeight w:hRule="exact" w:val="397"/>
        </w:trPr>
        <w:tc>
          <w:tcPr>
            <w:tcW w:w="1538" w:type="dxa"/>
            <w:vMerge/>
          </w:tcPr>
          <w:p w14:paraId="46E3392A" w14:textId="77777777" w:rsidR="00F8517E" w:rsidRPr="003D4FCE" w:rsidRDefault="00F8517E"/>
        </w:tc>
        <w:tc>
          <w:tcPr>
            <w:tcW w:w="2497" w:type="dxa"/>
            <w:vMerge/>
          </w:tcPr>
          <w:p w14:paraId="1614DBF9" w14:textId="77777777" w:rsidR="00F8517E" w:rsidRPr="003D4FCE" w:rsidRDefault="00F8517E"/>
        </w:tc>
        <w:tc>
          <w:tcPr>
            <w:tcW w:w="1604" w:type="dxa"/>
            <w:vMerge/>
          </w:tcPr>
          <w:p w14:paraId="39479F85" w14:textId="77777777" w:rsidR="00F8517E" w:rsidRPr="003D4FCE" w:rsidRDefault="00F8517E"/>
        </w:tc>
        <w:tc>
          <w:tcPr>
            <w:tcW w:w="2491" w:type="dxa"/>
            <w:vMerge/>
          </w:tcPr>
          <w:p w14:paraId="0BBF96C6" w14:textId="77777777" w:rsidR="00F8517E" w:rsidRPr="003D4FCE" w:rsidRDefault="00F8517E"/>
        </w:tc>
        <w:tc>
          <w:tcPr>
            <w:tcW w:w="3082" w:type="dxa"/>
            <w:tcBorders>
              <w:top w:val="single" w:sz="4" w:space="0" w:color="auto"/>
            </w:tcBorders>
          </w:tcPr>
          <w:p w14:paraId="5007DB28" w14:textId="77777777" w:rsidR="00F8517E" w:rsidRPr="003D4FCE" w:rsidRDefault="00F8517E">
            <w:r w:rsidRPr="003D4FCE">
              <w:t>06</w:t>
            </w:r>
          </w:p>
        </w:tc>
        <w:tc>
          <w:tcPr>
            <w:tcW w:w="3125" w:type="dxa"/>
            <w:tcBorders>
              <w:top w:val="single" w:sz="4" w:space="0" w:color="auto"/>
            </w:tcBorders>
          </w:tcPr>
          <w:p w14:paraId="586F7455" w14:textId="77777777" w:rsidR="00F8517E" w:rsidRPr="003D4FCE" w:rsidRDefault="00F8517E">
            <w:r w:rsidRPr="003D4FCE">
              <w:t>Speech Pathology/Therapy</w:t>
            </w:r>
          </w:p>
        </w:tc>
      </w:tr>
      <w:tr w:rsidR="00F8517E" w14:paraId="73213A31" w14:textId="77777777">
        <w:trPr>
          <w:trHeight w:hRule="exact" w:val="397"/>
        </w:trPr>
        <w:tc>
          <w:tcPr>
            <w:tcW w:w="1538" w:type="dxa"/>
            <w:vMerge/>
          </w:tcPr>
          <w:p w14:paraId="0514688D" w14:textId="77777777" w:rsidR="00F8517E" w:rsidRPr="003D4FCE" w:rsidRDefault="00F8517E"/>
        </w:tc>
        <w:tc>
          <w:tcPr>
            <w:tcW w:w="2497" w:type="dxa"/>
            <w:vMerge/>
          </w:tcPr>
          <w:p w14:paraId="7AFBAB88" w14:textId="77777777" w:rsidR="00F8517E" w:rsidRPr="003D4FCE" w:rsidRDefault="00F8517E"/>
        </w:tc>
        <w:tc>
          <w:tcPr>
            <w:tcW w:w="1604" w:type="dxa"/>
            <w:vMerge/>
          </w:tcPr>
          <w:p w14:paraId="23F07718" w14:textId="77777777" w:rsidR="00F8517E" w:rsidRPr="003D4FCE" w:rsidRDefault="00F8517E"/>
        </w:tc>
        <w:tc>
          <w:tcPr>
            <w:tcW w:w="2491" w:type="dxa"/>
            <w:vMerge/>
          </w:tcPr>
          <w:p w14:paraId="5B15A2C4" w14:textId="77777777" w:rsidR="00F8517E" w:rsidRPr="003D4FCE" w:rsidRDefault="00F8517E"/>
        </w:tc>
        <w:tc>
          <w:tcPr>
            <w:tcW w:w="3082" w:type="dxa"/>
            <w:tcBorders>
              <w:top w:val="single" w:sz="4" w:space="0" w:color="auto"/>
            </w:tcBorders>
          </w:tcPr>
          <w:p w14:paraId="68122B3E" w14:textId="77777777" w:rsidR="00F8517E" w:rsidRPr="003D4FCE" w:rsidRDefault="00F8517E">
            <w:r w:rsidRPr="003D4FCE">
              <w:t>07</w:t>
            </w:r>
          </w:p>
        </w:tc>
        <w:tc>
          <w:tcPr>
            <w:tcW w:w="3125" w:type="dxa"/>
            <w:tcBorders>
              <w:top w:val="single" w:sz="4" w:space="0" w:color="auto"/>
            </w:tcBorders>
          </w:tcPr>
          <w:p w14:paraId="1C11D4E6" w14:textId="77777777" w:rsidR="00F8517E" w:rsidRPr="003D4FCE" w:rsidRDefault="00F8517E">
            <w:r w:rsidRPr="003D4FCE">
              <w:t>Nursing</w:t>
            </w:r>
          </w:p>
        </w:tc>
      </w:tr>
      <w:tr w:rsidR="00F8517E" w14:paraId="4DB26996" w14:textId="77777777">
        <w:trPr>
          <w:trHeight w:hRule="exact" w:val="397"/>
        </w:trPr>
        <w:tc>
          <w:tcPr>
            <w:tcW w:w="1538" w:type="dxa"/>
            <w:vMerge/>
          </w:tcPr>
          <w:p w14:paraId="5CC2644F" w14:textId="77777777" w:rsidR="00F8517E" w:rsidRPr="003D4FCE" w:rsidRDefault="00F8517E"/>
        </w:tc>
        <w:tc>
          <w:tcPr>
            <w:tcW w:w="2497" w:type="dxa"/>
            <w:vMerge/>
          </w:tcPr>
          <w:p w14:paraId="288F03F1" w14:textId="77777777" w:rsidR="00F8517E" w:rsidRPr="003D4FCE" w:rsidRDefault="00F8517E"/>
        </w:tc>
        <w:tc>
          <w:tcPr>
            <w:tcW w:w="1604" w:type="dxa"/>
            <w:vMerge/>
          </w:tcPr>
          <w:p w14:paraId="1196F4D8" w14:textId="77777777" w:rsidR="00F8517E" w:rsidRPr="003D4FCE" w:rsidRDefault="00F8517E"/>
        </w:tc>
        <w:tc>
          <w:tcPr>
            <w:tcW w:w="2491" w:type="dxa"/>
            <w:vMerge/>
          </w:tcPr>
          <w:p w14:paraId="673BB019" w14:textId="77777777" w:rsidR="00F8517E" w:rsidRPr="003D4FCE" w:rsidRDefault="00F8517E"/>
        </w:tc>
        <w:tc>
          <w:tcPr>
            <w:tcW w:w="3082" w:type="dxa"/>
            <w:tcBorders>
              <w:top w:val="single" w:sz="4" w:space="0" w:color="auto"/>
            </w:tcBorders>
          </w:tcPr>
          <w:p w14:paraId="77DFA0AC" w14:textId="77777777" w:rsidR="00F8517E" w:rsidRPr="003D4FCE" w:rsidRDefault="00F8517E">
            <w:r w:rsidRPr="003D4FCE">
              <w:t>20</w:t>
            </w:r>
          </w:p>
        </w:tc>
        <w:tc>
          <w:tcPr>
            <w:tcW w:w="3125" w:type="dxa"/>
            <w:tcBorders>
              <w:top w:val="single" w:sz="4" w:space="0" w:color="auto"/>
            </w:tcBorders>
          </w:tcPr>
          <w:p w14:paraId="5923CE69" w14:textId="77777777" w:rsidR="00F8517E" w:rsidRPr="003D4FCE" w:rsidRDefault="00F8517E">
            <w:r w:rsidRPr="003D4FCE">
              <w:t>Counselling/ Casework</w:t>
            </w:r>
          </w:p>
        </w:tc>
      </w:tr>
      <w:tr w:rsidR="00F8517E" w14:paraId="40F02F8A" w14:textId="77777777">
        <w:trPr>
          <w:trHeight w:hRule="exact" w:val="397"/>
        </w:trPr>
        <w:tc>
          <w:tcPr>
            <w:tcW w:w="1538" w:type="dxa"/>
            <w:vMerge/>
          </w:tcPr>
          <w:p w14:paraId="5089785B" w14:textId="77777777" w:rsidR="00F8517E" w:rsidRPr="003D4FCE" w:rsidRDefault="00F8517E"/>
        </w:tc>
        <w:tc>
          <w:tcPr>
            <w:tcW w:w="2497" w:type="dxa"/>
            <w:vMerge/>
          </w:tcPr>
          <w:p w14:paraId="44DB253B" w14:textId="77777777" w:rsidR="00F8517E" w:rsidRPr="003D4FCE" w:rsidRDefault="00F8517E"/>
        </w:tc>
        <w:tc>
          <w:tcPr>
            <w:tcW w:w="1604" w:type="dxa"/>
            <w:vMerge/>
          </w:tcPr>
          <w:p w14:paraId="26303109" w14:textId="77777777" w:rsidR="00F8517E" w:rsidRPr="003D4FCE" w:rsidRDefault="00F8517E"/>
        </w:tc>
        <w:tc>
          <w:tcPr>
            <w:tcW w:w="2491" w:type="dxa"/>
            <w:vMerge/>
          </w:tcPr>
          <w:p w14:paraId="21D5EFA0" w14:textId="77777777" w:rsidR="00F8517E" w:rsidRPr="003D4FCE" w:rsidRDefault="00F8517E"/>
        </w:tc>
        <w:tc>
          <w:tcPr>
            <w:tcW w:w="3082" w:type="dxa"/>
            <w:tcBorders>
              <w:top w:val="single" w:sz="4" w:space="0" w:color="auto"/>
            </w:tcBorders>
          </w:tcPr>
          <w:p w14:paraId="2756A04C" w14:textId="77777777" w:rsidR="00F8517E" w:rsidRPr="003D4FCE" w:rsidRDefault="00F8517E">
            <w:r w:rsidRPr="003D4FCE">
              <w:t>50</w:t>
            </w:r>
          </w:p>
        </w:tc>
        <w:tc>
          <w:tcPr>
            <w:tcW w:w="3125" w:type="dxa"/>
            <w:tcBorders>
              <w:top w:val="single" w:sz="4" w:space="0" w:color="auto"/>
            </w:tcBorders>
          </w:tcPr>
          <w:p w14:paraId="41504EEA" w14:textId="77777777" w:rsidR="00F8517E" w:rsidRPr="003D4FCE" w:rsidRDefault="00F8517E">
            <w:r w:rsidRPr="003D4FCE">
              <w:t>Care Coordination</w:t>
            </w:r>
          </w:p>
        </w:tc>
      </w:tr>
      <w:tr w:rsidR="00F8517E" w14:paraId="44036CF8" w14:textId="77777777">
        <w:trPr>
          <w:trHeight w:hRule="exact" w:val="397"/>
        </w:trPr>
        <w:tc>
          <w:tcPr>
            <w:tcW w:w="1538" w:type="dxa"/>
            <w:vMerge/>
          </w:tcPr>
          <w:p w14:paraId="595C9460" w14:textId="77777777" w:rsidR="00F8517E" w:rsidRPr="003D4FCE" w:rsidRDefault="00F8517E"/>
        </w:tc>
        <w:tc>
          <w:tcPr>
            <w:tcW w:w="2497" w:type="dxa"/>
            <w:vMerge/>
          </w:tcPr>
          <w:p w14:paraId="4FB51F82" w14:textId="77777777" w:rsidR="00F8517E" w:rsidRPr="003D4FCE" w:rsidRDefault="00F8517E"/>
        </w:tc>
        <w:tc>
          <w:tcPr>
            <w:tcW w:w="1604" w:type="dxa"/>
            <w:vMerge/>
          </w:tcPr>
          <w:p w14:paraId="7286A8FF" w14:textId="77777777" w:rsidR="00F8517E" w:rsidRPr="003D4FCE" w:rsidRDefault="00F8517E"/>
        </w:tc>
        <w:tc>
          <w:tcPr>
            <w:tcW w:w="2491" w:type="dxa"/>
            <w:vMerge/>
          </w:tcPr>
          <w:p w14:paraId="330E389F" w14:textId="77777777" w:rsidR="00F8517E" w:rsidRPr="003D4FCE" w:rsidRDefault="00F8517E"/>
        </w:tc>
        <w:tc>
          <w:tcPr>
            <w:tcW w:w="3082" w:type="dxa"/>
            <w:tcBorders>
              <w:top w:val="single" w:sz="4" w:space="0" w:color="auto"/>
            </w:tcBorders>
          </w:tcPr>
          <w:p w14:paraId="439EFA83" w14:textId="77777777" w:rsidR="00F8517E" w:rsidRPr="003D4FCE" w:rsidRDefault="00F8517E">
            <w:r w:rsidRPr="003D4FCE">
              <w:t>62</w:t>
            </w:r>
          </w:p>
        </w:tc>
        <w:tc>
          <w:tcPr>
            <w:tcW w:w="3125" w:type="dxa"/>
            <w:tcBorders>
              <w:top w:val="single" w:sz="4" w:space="0" w:color="auto"/>
            </w:tcBorders>
          </w:tcPr>
          <w:p w14:paraId="44FD49C2" w14:textId="77777777" w:rsidR="00F8517E" w:rsidRPr="003D4FCE" w:rsidRDefault="00F8517E">
            <w:r w:rsidRPr="003D4FCE">
              <w:t>Diabetes Education</w:t>
            </w:r>
          </w:p>
        </w:tc>
      </w:tr>
      <w:tr w:rsidR="00F8517E" w14:paraId="24C1AAA9" w14:textId="77777777">
        <w:trPr>
          <w:trHeight w:hRule="exact" w:val="397"/>
        </w:trPr>
        <w:tc>
          <w:tcPr>
            <w:tcW w:w="1538" w:type="dxa"/>
            <w:vMerge/>
          </w:tcPr>
          <w:p w14:paraId="52784999" w14:textId="77777777" w:rsidR="00F8517E" w:rsidRPr="003D4FCE" w:rsidRDefault="00F8517E"/>
        </w:tc>
        <w:tc>
          <w:tcPr>
            <w:tcW w:w="2497" w:type="dxa"/>
            <w:vMerge/>
          </w:tcPr>
          <w:p w14:paraId="6BAC54D0" w14:textId="77777777" w:rsidR="00F8517E" w:rsidRPr="003D4FCE" w:rsidRDefault="00F8517E"/>
        </w:tc>
        <w:tc>
          <w:tcPr>
            <w:tcW w:w="1604" w:type="dxa"/>
            <w:vMerge/>
          </w:tcPr>
          <w:p w14:paraId="4D3E8E6C" w14:textId="77777777" w:rsidR="00F8517E" w:rsidRPr="003D4FCE" w:rsidRDefault="00F8517E"/>
        </w:tc>
        <w:tc>
          <w:tcPr>
            <w:tcW w:w="2491" w:type="dxa"/>
            <w:vMerge/>
          </w:tcPr>
          <w:p w14:paraId="73EA9D92" w14:textId="77777777" w:rsidR="00F8517E" w:rsidRPr="003D4FCE" w:rsidRDefault="00F8517E"/>
        </w:tc>
        <w:tc>
          <w:tcPr>
            <w:tcW w:w="3082" w:type="dxa"/>
            <w:tcBorders>
              <w:top w:val="single" w:sz="4" w:space="0" w:color="auto"/>
            </w:tcBorders>
          </w:tcPr>
          <w:p w14:paraId="0AABF02A" w14:textId="77777777" w:rsidR="00F8517E" w:rsidRPr="003D4FCE" w:rsidRDefault="00F8517E">
            <w:r w:rsidRPr="003D4FCE">
              <w:t>70</w:t>
            </w:r>
          </w:p>
        </w:tc>
        <w:tc>
          <w:tcPr>
            <w:tcW w:w="3125" w:type="dxa"/>
            <w:tcBorders>
              <w:top w:val="single" w:sz="4" w:space="0" w:color="auto"/>
            </w:tcBorders>
          </w:tcPr>
          <w:p w14:paraId="01293422" w14:textId="77777777" w:rsidR="00F8517E" w:rsidRPr="003D4FCE" w:rsidRDefault="00F8517E">
            <w:r w:rsidRPr="003D4FCE">
              <w:t>Initial Needs Identification</w:t>
            </w:r>
          </w:p>
        </w:tc>
      </w:tr>
      <w:tr w:rsidR="00F8517E" w14:paraId="70D3B057" w14:textId="77777777">
        <w:trPr>
          <w:trHeight w:hRule="exact" w:val="397"/>
        </w:trPr>
        <w:tc>
          <w:tcPr>
            <w:tcW w:w="1538" w:type="dxa"/>
            <w:vMerge w:val="restart"/>
          </w:tcPr>
          <w:p w14:paraId="34BCD29D" w14:textId="77777777" w:rsidR="00F8517E" w:rsidRPr="003D4FCE" w:rsidRDefault="00F8517E">
            <w:r w:rsidRPr="003D4FCE">
              <w:lastRenderedPageBreak/>
              <w:t>31</w:t>
            </w:r>
          </w:p>
        </w:tc>
        <w:tc>
          <w:tcPr>
            <w:tcW w:w="2497" w:type="dxa"/>
            <w:vMerge w:val="restart"/>
          </w:tcPr>
          <w:p w14:paraId="2B0C817A" w14:textId="77777777" w:rsidR="00F8517E" w:rsidRDefault="00F8517E">
            <w:pPr>
              <w:rPr>
                <w:strike/>
              </w:rPr>
            </w:pPr>
            <w:r w:rsidRPr="00762622">
              <w:rPr>
                <w:strike/>
                <w:highlight w:val="yellow"/>
              </w:rPr>
              <w:t>Health support for children in care</w:t>
            </w:r>
          </w:p>
          <w:p w14:paraId="4AE89F5F" w14:textId="3FE6B473" w:rsidR="00762622" w:rsidRPr="00762622" w:rsidRDefault="00B42253">
            <w:r w:rsidRPr="00B42253">
              <w:rPr>
                <w:highlight w:val="green"/>
              </w:rPr>
              <w:t xml:space="preserve">Pathway to Good Health </w:t>
            </w:r>
            <w:r w:rsidR="002D29D2">
              <w:rPr>
                <w:highlight w:val="green"/>
              </w:rPr>
              <w:t>P</w:t>
            </w:r>
            <w:r w:rsidRPr="00B42253">
              <w:rPr>
                <w:highlight w:val="green"/>
              </w:rPr>
              <w:t>rogram</w:t>
            </w:r>
          </w:p>
        </w:tc>
        <w:tc>
          <w:tcPr>
            <w:tcW w:w="1604" w:type="dxa"/>
            <w:vMerge w:val="restart"/>
          </w:tcPr>
          <w:p w14:paraId="5936E8E6" w14:textId="77777777" w:rsidR="00F8517E" w:rsidRPr="003D4FCE" w:rsidRDefault="00F8517E">
            <w:r w:rsidRPr="003D4FCE">
              <w:t>28055</w:t>
            </w:r>
          </w:p>
        </w:tc>
        <w:tc>
          <w:tcPr>
            <w:tcW w:w="2491" w:type="dxa"/>
            <w:vMerge w:val="restart"/>
          </w:tcPr>
          <w:p w14:paraId="2A919892" w14:textId="77777777" w:rsidR="00F8517E" w:rsidRPr="003D4FCE" w:rsidRDefault="00F8517E">
            <w:r w:rsidRPr="003D4FCE">
              <w:t>Health support for children in care</w:t>
            </w:r>
          </w:p>
        </w:tc>
        <w:tc>
          <w:tcPr>
            <w:tcW w:w="3082" w:type="dxa"/>
            <w:tcBorders>
              <w:top w:val="single" w:sz="4" w:space="0" w:color="auto"/>
            </w:tcBorders>
          </w:tcPr>
          <w:p w14:paraId="2E96EACA" w14:textId="77777777" w:rsidR="00F8517E" w:rsidRPr="003D4FCE" w:rsidRDefault="00F8517E">
            <w:r w:rsidRPr="003D4FCE">
              <w:t>01</w:t>
            </w:r>
          </w:p>
        </w:tc>
        <w:tc>
          <w:tcPr>
            <w:tcW w:w="3125" w:type="dxa"/>
            <w:tcBorders>
              <w:top w:val="single" w:sz="4" w:space="0" w:color="auto"/>
            </w:tcBorders>
          </w:tcPr>
          <w:p w14:paraId="6EBA0160" w14:textId="77777777" w:rsidR="00F8517E" w:rsidRPr="003D4FCE" w:rsidRDefault="00F8517E">
            <w:r w:rsidRPr="003D4FCE">
              <w:t>Audiology</w:t>
            </w:r>
          </w:p>
        </w:tc>
      </w:tr>
      <w:tr w:rsidR="00F8517E" w14:paraId="507AAE25" w14:textId="77777777">
        <w:trPr>
          <w:trHeight w:hRule="exact" w:val="397"/>
        </w:trPr>
        <w:tc>
          <w:tcPr>
            <w:tcW w:w="1538" w:type="dxa"/>
            <w:vMerge/>
          </w:tcPr>
          <w:p w14:paraId="0420EC2D" w14:textId="77777777" w:rsidR="00F8517E" w:rsidRPr="003D4FCE" w:rsidRDefault="00F8517E"/>
        </w:tc>
        <w:tc>
          <w:tcPr>
            <w:tcW w:w="2497" w:type="dxa"/>
            <w:vMerge/>
          </w:tcPr>
          <w:p w14:paraId="7E11237B" w14:textId="77777777" w:rsidR="00F8517E" w:rsidRPr="003D4FCE" w:rsidRDefault="00F8517E"/>
        </w:tc>
        <w:tc>
          <w:tcPr>
            <w:tcW w:w="1604" w:type="dxa"/>
            <w:vMerge/>
          </w:tcPr>
          <w:p w14:paraId="728B1B2B" w14:textId="77777777" w:rsidR="00F8517E" w:rsidRPr="003D4FCE" w:rsidRDefault="00F8517E"/>
        </w:tc>
        <w:tc>
          <w:tcPr>
            <w:tcW w:w="2491" w:type="dxa"/>
            <w:vMerge/>
          </w:tcPr>
          <w:p w14:paraId="5D9E39A1" w14:textId="77777777" w:rsidR="00F8517E" w:rsidRPr="003D4FCE" w:rsidRDefault="00F8517E"/>
        </w:tc>
        <w:tc>
          <w:tcPr>
            <w:tcW w:w="3082" w:type="dxa"/>
            <w:tcBorders>
              <w:top w:val="single" w:sz="4" w:space="0" w:color="auto"/>
            </w:tcBorders>
          </w:tcPr>
          <w:p w14:paraId="1A15BCD1" w14:textId="77777777" w:rsidR="00F8517E" w:rsidRPr="003D4FCE" w:rsidRDefault="00F8517E">
            <w:r w:rsidRPr="003D4FCE">
              <w:t>02</w:t>
            </w:r>
          </w:p>
        </w:tc>
        <w:tc>
          <w:tcPr>
            <w:tcW w:w="3125" w:type="dxa"/>
            <w:tcBorders>
              <w:top w:val="single" w:sz="4" w:space="0" w:color="auto"/>
            </w:tcBorders>
          </w:tcPr>
          <w:p w14:paraId="4EF963E9" w14:textId="77777777" w:rsidR="00F8517E" w:rsidRPr="003D4FCE" w:rsidRDefault="00F8517E">
            <w:r w:rsidRPr="003D4FCE">
              <w:t>Dietetics</w:t>
            </w:r>
          </w:p>
        </w:tc>
      </w:tr>
      <w:tr w:rsidR="00F8517E" w14:paraId="3CF69644" w14:textId="77777777">
        <w:trPr>
          <w:trHeight w:hRule="exact" w:val="397"/>
        </w:trPr>
        <w:tc>
          <w:tcPr>
            <w:tcW w:w="1538" w:type="dxa"/>
            <w:vMerge/>
          </w:tcPr>
          <w:p w14:paraId="0D77ACBE" w14:textId="77777777" w:rsidR="00F8517E" w:rsidRPr="003D4FCE" w:rsidRDefault="00F8517E"/>
        </w:tc>
        <w:tc>
          <w:tcPr>
            <w:tcW w:w="2497" w:type="dxa"/>
            <w:vMerge/>
          </w:tcPr>
          <w:p w14:paraId="432AACB2" w14:textId="77777777" w:rsidR="00F8517E" w:rsidRPr="003D4FCE" w:rsidRDefault="00F8517E"/>
        </w:tc>
        <w:tc>
          <w:tcPr>
            <w:tcW w:w="1604" w:type="dxa"/>
            <w:vMerge/>
          </w:tcPr>
          <w:p w14:paraId="573000EE" w14:textId="77777777" w:rsidR="00F8517E" w:rsidRPr="003D4FCE" w:rsidRDefault="00F8517E"/>
        </w:tc>
        <w:tc>
          <w:tcPr>
            <w:tcW w:w="2491" w:type="dxa"/>
            <w:vMerge/>
          </w:tcPr>
          <w:p w14:paraId="67A08340" w14:textId="77777777" w:rsidR="00F8517E" w:rsidRPr="003D4FCE" w:rsidRDefault="00F8517E"/>
        </w:tc>
        <w:tc>
          <w:tcPr>
            <w:tcW w:w="3082" w:type="dxa"/>
            <w:tcBorders>
              <w:top w:val="single" w:sz="4" w:space="0" w:color="auto"/>
            </w:tcBorders>
          </w:tcPr>
          <w:p w14:paraId="13D81175" w14:textId="77777777" w:rsidR="00F8517E" w:rsidRPr="003D4FCE" w:rsidRDefault="00F8517E">
            <w:r w:rsidRPr="003D4FCE">
              <w:t>03</w:t>
            </w:r>
          </w:p>
        </w:tc>
        <w:tc>
          <w:tcPr>
            <w:tcW w:w="3125" w:type="dxa"/>
            <w:tcBorders>
              <w:top w:val="single" w:sz="4" w:space="0" w:color="auto"/>
            </w:tcBorders>
          </w:tcPr>
          <w:p w14:paraId="63227BDC" w14:textId="77777777" w:rsidR="00F8517E" w:rsidRPr="003D4FCE" w:rsidRDefault="00F8517E">
            <w:r w:rsidRPr="003D4FCE">
              <w:t>Occupational Therapy</w:t>
            </w:r>
          </w:p>
        </w:tc>
      </w:tr>
      <w:tr w:rsidR="00F8517E" w14:paraId="2EF7C755" w14:textId="77777777">
        <w:trPr>
          <w:trHeight w:hRule="exact" w:val="397"/>
        </w:trPr>
        <w:tc>
          <w:tcPr>
            <w:tcW w:w="1538" w:type="dxa"/>
            <w:vMerge/>
          </w:tcPr>
          <w:p w14:paraId="5AEF8565" w14:textId="77777777" w:rsidR="00F8517E" w:rsidRPr="003D4FCE" w:rsidRDefault="00F8517E"/>
        </w:tc>
        <w:tc>
          <w:tcPr>
            <w:tcW w:w="2497" w:type="dxa"/>
            <w:vMerge/>
          </w:tcPr>
          <w:p w14:paraId="31DD539A" w14:textId="77777777" w:rsidR="00F8517E" w:rsidRPr="003D4FCE" w:rsidRDefault="00F8517E"/>
        </w:tc>
        <w:tc>
          <w:tcPr>
            <w:tcW w:w="1604" w:type="dxa"/>
            <w:vMerge/>
          </w:tcPr>
          <w:p w14:paraId="12DD019B" w14:textId="77777777" w:rsidR="00F8517E" w:rsidRPr="003D4FCE" w:rsidRDefault="00F8517E"/>
        </w:tc>
        <w:tc>
          <w:tcPr>
            <w:tcW w:w="2491" w:type="dxa"/>
            <w:vMerge/>
          </w:tcPr>
          <w:p w14:paraId="439355CD" w14:textId="77777777" w:rsidR="00F8517E" w:rsidRPr="003D4FCE" w:rsidRDefault="00F8517E"/>
        </w:tc>
        <w:tc>
          <w:tcPr>
            <w:tcW w:w="3082" w:type="dxa"/>
            <w:tcBorders>
              <w:top w:val="single" w:sz="4" w:space="0" w:color="auto"/>
            </w:tcBorders>
          </w:tcPr>
          <w:p w14:paraId="064F5FAF" w14:textId="77777777" w:rsidR="00F8517E" w:rsidRPr="003D4FCE" w:rsidRDefault="00F8517E">
            <w:r w:rsidRPr="003D4FCE">
              <w:t>04</w:t>
            </w:r>
          </w:p>
        </w:tc>
        <w:tc>
          <w:tcPr>
            <w:tcW w:w="3125" w:type="dxa"/>
            <w:tcBorders>
              <w:top w:val="single" w:sz="4" w:space="0" w:color="auto"/>
            </w:tcBorders>
          </w:tcPr>
          <w:p w14:paraId="2E16779E" w14:textId="77777777" w:rsidR="00F8517E" w:rsidRPr="003D4FCE" w:rsidRDefault="00F8517E">
            <w:r w:rsidRPr="003D4FCE">
              <w:t>Physiotherapy</w:t>
            </w:r>
          </w:p>
        </w:tc>
      </w:tr>
      <w:tr w:rsidR="00F8517E" w14:paraId="037EB5B4" w14:textId="77777777">
        <w:trPr>
          <w:trHeight w:hRule="exact" w:val="397"/>
        </w:trPr>
        <w:tc>
          <w:tcPr>
            <w:tcW w:w="1538" w:type="dxa"/>
            <w:vMerge/>
          </w:tcPr>
          <w:p w14:paraId="72A6E709" w14:textId="77777777" w:rsidR="00F8517E" w:rsidRPr="003D4FCE" w:rsidRDefault="00F8517E"/>
        </w:tc>
        <w:tc>
          <w:tcPr>
            <w:tcW w:w="2497" w:type="dxa"/>
            <w:vMerge/>
          </w:tcPr>
          <w:p w14:paraId="07FA3856" w14:textId="77777777" w:rsidR="00F8517E" w:rsidRPr="003D4FCE" w:rsidRDefault="00F8517E"/>
        </w:tc>
        <w:tc>
          <w:tcPr>
            <w:tcW w:w="1604" w:type="dxa"/>
            <w:vMerge/>
          </w:tcPr>
          <w:p w14:paraId="254FFCA8" w14:textId="77777777" w:rsidR="00F8517E" w:rsidRPr="003D4FCE" w:rsidRDefault="00F8517E"/>
        </w:tc>
        <w:tc>
          <w:tcPr>
            <w:tcW w:w="2491" w:type="dxa"/>
            <w:vMerge/>
          </w:tcPr>
          <w:p w14:paraId="089C8277" w14:textId="77777777" w:rsidR="00F8517E" w:rsidRPr="003D4FCE" w:rsidRDefault="00F8517E"/>
        </w:tc>
        <w:tc>
          <w:tcPr>
            <w:tcW w:w="3082" w:type="dxa"/>
            <w:tcBorders>
              <w:top w:val="single" w:sz="4" w:space="0" w:color="auto"/>
            </w:tcBorders>
          </w:tcPr>
          <w:p w14:paraId="7745C301" w14:textId="77777777" w:rsidR="00F8517E" w:rsidRPr="003D4FCE" w:rsidRDefault="00F8517E">
            <w:r w:rsidRPr="003D4FCE">
              <w:t>05</w:t>
            </w:r>
          </w:p>
        </w:tc>
        <w:tc>
          <w:tcPr>
            <w:tcW w:w="3125" w:type="dxa"/>
            <w:tcBorders>
              <w:top w:val="single" w:sz="4" w:space="0" w:color="auto"/>
            </w:tcBorders>
          </w:tcPr>
          <w:p w14:paraId="4A56EAE8" w14:textId="77777777" w:rsidR="00F8517E" w:rsidRPr="003D4FCE" w:rsidRDefault="00F8517E">
            <w:r w:rsidRPr="003D4FCE">
              <w:t>Podiatry</w:t>
            </w:r>
          </w:p>
        </w:tc>
      </w:tr>
      <w:tr w:rsidR="00F8517E" w14:paraId="1D25D4B2" w14:textId="77777777">
        <w:trPr>
          <w:trHeight w:hRule="exact" w:val="397"/>
        </w:trPr>
        <w:tc>
          <w:tcPr>
            <w:tcW w:w="1538" w:type="dxa"/>
            <w:vMerge/>
          </w:tcPr>
          <w:p w14:paraId="2F0D71B0" w14:textId="77777777" w:rsidR="00F8517E" w:rsidRPr="003D4FCE" w:rsidRDefault="00F8517E"/>
        </w:tc>
        <w:tc>
          <w:tcPr>
            <w:tcW w:w="2497" w:type="dxa"/>
            <w:vMerge/>
          </w:tcPr>
          <w:p w14:paraId="31CF48BA" w14:textId="77777777" w:rsidR="00F8517E" w:rsidRPr="003D4FCE" w:rsidRDefault="00F8517E"/>
        </w:tc>
        <w:tc>
          <w:tcPr>
            <w:tcW w:w="1604" w:type="dxa"/>
            <w:vMerge/>
          </w:tcPr>
          <w:p w14:paraId="7825CE99" w14:textId="77777777" w:rsidR="00F8517E" w:rsidRPr="003D4FCE" w:rsidRDefault="00F8517E"/>
        </w:tc>
        <w:tc>
          <w:tcPr>
            <w:tcW w:w="2491" w:type="dxa"/>
            <w:vMerge/>
          </w:tcPr>
          <w:p w14:paraId="5D73CB47" w14:textId="77777777" w:rsidR="00F8517E" w:rsidRPr="003D4FCE" w:rsidRDefault="00F8517E"/>
        </w:tc>
        <w:tc>
          <w:tcPr>
            <w:tcW w:w="3082" w:type="dxa"/>
            <w:tcBorders>
              <w:top w:val="single" w:sz="4" w:space="0" w:color="auto"/>
            </w:tcBorders>
          </w:tcPr>
          <w:p w14:paraId="3E4A3AD6" w14:textId="77777777" w:rsidR="00F8517E" w:rsidRPr="003D4FCE" w:rsidRDefault="00F8517E">
            <w:r w:rsidRPr="003D4FCE">
              <w:t>06</w:t>
            </w:r>
          </w:p>
        </w:tc>
        <w:tc>
          <w:tcPr>
            <w:tcW w:w="3125" w:type="dxa"/>
            <w:tcBorders>
              <w:top w:val="single" w:sz="4" w:space="0" w:color="auto"/>
            </w:tcBorders>
          </w:tcPr>
          <w:p w14:paraId="40BFE7A1" w14:textId="77777777" w:rsidR="00F8517E" w:rsidRPr="003D4FCE" w:rsidRDefault="00F8517E">
            <w:r w:rsidRPr="003D4FCE">
              <w:t>Speech Pathology/Therapy</w:t>
            </w:r>
          </w:p>
        </w:tc>
      </w:tr>
      <w:tr w:rsidR="00F8517E" w14:paraId="7638F45D" w14:textId="77777777">
        <w:trPr>
          <w:trHeight w:hRule="exact" w:val="397"/>
        </w:trPr>
        <w:tc>
          <w:tcPr>
            <w:tcW w:w="1538" w:type="dxa"/>
            <w:vMerge/>
          </w:tcPr>
          <w:p w14:paraId="4F5D75E6" w14:textId="77777777" w:rsidR="00F8517E" w:rsidRPr="003D4FCE" w:rsidRDefault="00F8517E"/>
        </w:tc>
        <w:tc>
          <w:tcPr>
            <w:tcW w:w="2497" w:type="dxa"/>
            <w:vMerge/>
          </w:tcPr>
          <w:p w14:paraId="4F80CC19" w14:textId="77777777" w:rsidR="00F8517E" w:rsidRPr="003D4FCE" w:rsidRDefault="00F8517E"/>
        </w:tc>
        <w:tc>
          <w:tcPr>
            <w:tcW w:w="1604" w:type="dxa"/>
            <w:vMerge/>
          </w:tcPr>
          <w:p w14:paraId="1B22C93B" w14:textId="77777777" w:rsidR="00F8517E" w:rsidRPr="003D4FCE" w:rsidRDefault="00F8517E"/>
        </w:tc>
        <w:tc>
          <w:tcPr>
            <w:tcW w:w="2491" w:type="dxa"/>
            <w:vMerge/>
          </w:tcPr>
          <w:p w14:paraId="208E905C" w14:textId="77777777" w:rsidR="00F8517E" w:rsidRPr="003D4FCE" w:rsidRDefault="00F8517E"/>
        </w:tc>
        <w:tc>
          <w:tcPr>
            <w:tcW w:w="3082" w:type="dxa"/>
            <w:tcBorders>
              <w:top w:val="single" w:sz="4" w:space="0" w:color="auto"/>
            </w:tcBorders>
          </w:tcPr>
          <w:p w14:paraId="1844EE8B" w14:textId="77777777" w:rsidR="00F8517E" w:rsidRPr="003D4FCE" w:rsidRDefault="00F8517E">
            <w:r w:rsidRPr="003D4FCE">
              <w:t>07</w:t>
            </w:r>
          </w:p>
        </w:tc>
        <w:tc>
          <w:tcPr>
            <w:tcW w:w="3125" w:type="dxa"/>
            <w:tcBorders>
              <w:top w:val="single" w:sz="4" w:space="0" w:color="auto"/>
            </w:tcBorders>
          </w:tcPr>
          <w:p w14:paraId="27800B29" w14:textId="77777777" w:rsidR="00F8517E" w:rsidRPr="003D4FCE" w:rsidRDefault="00F8517E">
            <w:r w:rsidRPr="003D4FCE">
              <w:t>Nursing</w:t>
            </w:r>
          </w:p>
        </w:tc>
      </w:tr>
      <w:tr w:rsidR="00F8517E" w14:paraId="34EA8F8D" w14:textId="77777777">
        <w:trPr>
          <w:trHeight w:hRule="exact" w:val="397"/>
        </w:trPr>
        <w:tc>
          <w:tcPr>
            <w:tcW w:w="1538" w:type="dxa"/>
            <w:vMerge/>
          </w:tcPr>
          <w:p w14:paraId="02039723" w14:textId="77777777" w:rsidR="00F8517E" w:rsidRPr="003D4FCE" w:rsidRDefault="00F8517E"/>
        </w:tc>
        <w:tc>
          <w:tcPr>
            <w:tcW w:w="2497" w:type="dxa"/>
            <w:vMerge/>
          </w:tcPr>
          <w:p w14:paraId="5EC9DD39" w14:textId="77777777" w:rsidR="00F8517E" w:rsidRPr="003D4FCE" w:rsidRDefault="00F8517E"/>
        </w:tc>
        <w:tc>
          <w:tcPr>
            <w:tcW w:w="1604" w:type="dxa"/>
            <w:vMerge/>
          </w:tcPr>
          <w:p w14:paraId="0138C6CE" w14:textId="77777777" w:rsidR="00F8517E" w:rsidRPr="003D4FCE" w:rsidRDefault="00F8517E"/>
        </w:tc>
        <w:tc>
          <w:tcPr>
            <w:tcW w:w="2491" w:type="dxa"/>
            <w:vMerge/>
          </w:tcPr>
          <w:p w14:paraId="7A2F70F3" w14:textId="77777777" w:rsidR="00F8517E" w:rsidRPr="003D4FCE" w:rsidRDefault="00F8517E"/>
        </w:tc>
        <w:tc>
          <w:tcPr>
            <w:tcW w:w="3082" w:type="dxa"/>
            <w:tcBorders>
              <w:top w:val="single" w:sz="4" w:space="0" w:color="auto"/>
            </w:tcBorders>
          </w:tcPr>
          <w:p w14:paraId="090D0940" w14:textId="77777777" w:rsidR="00F8517E" w:rsidRPr="003D4FCE" w:rsidRDefault="00F8517E">
            <w:r w:rsidRPr="003D4FCE">
              <w:t>20</w:t>
            </w:r>
          </w:p>
        </w:tc>
        <w:tc>
          <w:tcPr>
            <w:tcW w:w="3125" w:type="dxa"/>
            <w:tcBorders>
              <w:top w:val="single" w:sz="4" w:space="0" w:color="auto"/>
            </w:tcBorders>
          </w:tcPr>
          <w:p w14:paraId="54289BB7" w14:textId="77777777" w:rsidR="00F8517E" w:rsidRPr="003D4FCE" w:rsidRDefault="00F8517E">
            <w:r w:rsidRPr="003D4FCE">
              <w:t>Counselling/ Casework</w:t>
            </w:r>
          </w:p>
        </w:tc>
      </w:tr>
      <w:tr w:rsidR="00F8517E" w14:paraId="4C8BB80E" w14:textId="77777777">
        <w:trPr>
          <w:trHeight w:hRule="exact" w:val="397"/>
        </w:trPr>
        <w:tc>
          <w:tcPr>
            <w:tcW w:w="1538" w:type="dxa"/>
            <w:vMerge/>
          </w:tcPr>
          <w:p w14:paraId="2591E66C" w14:textId="77777777" w:rsidR="00F8517E" w:rsidRPr="003D4FCE" w:rsidRDefault="00F8517E"/>
        </w:tc>
        <w:tc>
          <w:tcPr>
            <w:tcW w:w="2497" w:type="dxa"/>
            <w:vMerge/>
          </w:tcPr>
          <w:p w14:paraId="69417AAC" w14:textId="77777777" w:rsidR="00F8517E" w:rsidRPr="003D4FCE" w:rsidRDefault="00F8517E"/>
        </w:tc>
        <w:tc>
          <w:tcPr>
            <w:tcW w:w="1604" w:type="dxa"/>
            <w:vMerge/>
          </w:tcPr>
          <w:p w14:paraId="100C1698" w14:textId="77777777" w:rsidR="00F8517E" w:rsidRPr="003D4FCE" w:rsidRDefault="00F8517E"/>
        </w:tc>
        <w:tc>
          <w:tcPr>
            <w:tcW w:w="2491" w:type="dxa"/>
            <w:vMerge/>
          </w:tcPr>
          <w:p w14:paraId="3ACB6D3B" w14:textId="77777777" w:rsidR="00F8517E" w:rsidRPr="003D4FCE" w:rsidRDefault="00F8517E"/>
        </w:tc>
        <w:tc>
          <w:tcPr>
            <w:tcW w:w="3082" w:type="dxa"/>
            <w:tcBorders>
              <w:top w:val="single" w:sz="4" w:space="0" w:color="auto"/>
            </w:tcBorders>
          </w:tcPr>
          <w:p w14:paraId="292A4A20" w14:textId="77777777" w:rsidR="00F8517E" w:rsidRPr="003D4FCE" w:rsidRDefault="00F8517E">
            <w:r w:rsidRPr="003D4FCE">
              <w:t>50</w:t>
            </w:r>
          </w:p>
        </w:tc>
        <w:tc>
          <w:tcPr>
            <w:tcW w:w="3125" w:type="dxa"/>
            <w:tcBorders>
              <w:top w:val="single" w:sz="4" w:space="0" w:color="auto"/>
            </w:tcBorders>
          </w:tcPr>
          <w:p w14:paraId="566A715C" w14:textId="77777777" w:rsidR="00F8517E" w:rsidRPr="003D4FCE" w:rsidRDefault="00F8517E">
            <w:r w:rsidRPr="003D4FCE">
              <w:t>Care Coordination</w:t>
            </w:r>
          </w:p>
        </w:tc>
      </w:tr>
      <w:tr w:rsidR="00F8517E" w14:paraId="17AE4FA6" w14:textId="77777777">
        <w:trPr>
          <w:trHeight w:hRule="exact" w:val="397"/>
        </w:trPr>
        <w:tc>
          <w:tcPr>
            <w:tcW w:w="1538" w:type="dxa"/>
            <w:vMerge/>
          </w:tcPr>
          <w:p w14:paraId="2720BE90" w14:textId="77777777" w:rsidR="00F8517E" w:rsidRPr="003D4FCE" w:rsidRDefault="00F8517E"/>
        </w:tc>
        <w:tc>
          <w:tcPr>
            <w:tcW w:w="2497" w:type="dxa"/>
            <w:vMerge/>
          </w:tcPr>
          <w:p w14:paraId="2E3B6D1C" w14:textId="77777777" w:rsidR="00F8517E" w:rsidRPr="003D4FCE" w:rsidRDefault="00F8517E"/>
        </w:tc>
        <w:tc>
          <w:tcPr>
            <w:tcW w:w="1604" w:type="dxa"/>
            <w:vMerge/>
          </w:tcPr>
          <w:p w14:paraId="38D599FF" w14:textId="77777777" w:rsidR="00F8517E" w:rsidRPr="003D4FCE" w:rsidRDefault="00F8517E"/>
        </w:tc>
        <w:tc>
          <w:tcPr>
            <w:tcW w:w="2491" w:type="dxa"/>
            <w:vMerge/>
          </w:tcPr>
          <w:p w14:paraId="7581A8C5" w14:textId="77777777" w:rsidR="00F8517E" w:rsidRPr="003D4FCE" w:rsidRDefault="00F8517E"/>
        </w:tc>
        <w:tc>
          <w:tcPr>
            <w:tcW w:w="3082" w:type="dxa"/>
            <w:tcBorders>
              <w:top w:val="single" w:sz="4" w:space="0" w:color="auto"/>
            </w:tcBorders>
          </w:tcPr>
          <w:p w14:paraId="0A34854E" w14:textId="77777777" w:rsidR="00F8517E" w:rsidRPr="003D4FCE" w:rsidRDefault="00F8517E">
            <w:r w:rsidRPr="003D4FCE">
              <w:t>60</w:t>
            </w:r>
          </w:p>
        </w:tc>
        <w:tc>
          <w:tcPr>
            <w:tcW w:w="3125" w:type="dxa"/>
            <w:tcBorders>
              <w:top w:val="single" w:sz="4" w:space="0" w:color="auto"/>
            </w:tcBorders>
          </w:tcPr>
          <w:p w14:paraId="1BEABF01" w14:textId="77777777" w:rsidR="00F8517E" w:rsidRPr="003D4FCE" w:rsidRDefault="00F8517E">
            <w:r w:rsidRPr="003D4FCE">
              <w:t>Client Education</w:t>
            </w:r>
          </w:p>
        </w:tc>
      </w:tr>
      <w:tr w:rsidR="00F8517E" w14:paraId="02E00FBF" w14:textId="77777777">
        <w:trPr>
          <w:trHeight w:hRule="exact" w:val="397"/>
        </w:trPr>
        <w:tc>
          <w:tcPr>
            <w:tcW w:w="1538" w:type="dxa"/>
            <w:vMerge/>
          </w:tcPr>
          <w:p w14:paraId="15325552" w14:textId="77777777" w:rsidR="00F8517E" w:rsidRPr="003D4FCE" w:rsidRDefault="00F8517E"/>
        </w:tc>
        <w:tc>
          <w:tcPr>
            <w:tcW w:w="2497" w:type="dxa"/>
            <w:vMerge/>
          </w:tcPr>
          <w:p w14:paraId="46FFDF3D" w14:textId="77777777" w:rsidR="00F8517E" w:rsidRPr="003D4FCE" w:rsidRDefault="00F8517E"/>
        </w:tc>
        <w:tc>
          <w:tcPr>
            <w:tcW w:w="1604" w:type="dxa"/>
            <w:vMerge/>
          </w:tcPr>
          <w:p w14:paraId="612406B1" w14:textId="77777777" w:rsidR="00F8517E" w:rsidRPr="003D4FCE" w:rsidRDefault="00F8517E"/>
        </w:tc>
        <w:tc>
          <w:tcPr>
            <w:tcW w:w="2491" w:type="dxa"/>
            <w:vMerge/>
          </w:tcPr>
          <w:p w14:paraId="3E21A4D8" w14:textId="77777777" w:rsidR="00F8517E" w:rsidRPr="003D4FCE" w:rsidRDefault="00F8517E"/>
        </w:tc>
        <w:tc>
          <w:tcPr>
            <w:tcW w:w="3082" w:type="dxa"/>
            <w:tcBorders>
              <w:top w:val="single" w:sz="4" w:space="0" w:color="auto"/>
            </w:tcBorders>
          </w:tcPr>
          <w:p w14:paraId="2BBDC591" w14:textId="77777777" w:rsidR="00F8517E" w:rsidRPr="003D4FCE" w:rsidRDefault="00F8517E">
            <w:r w:rsidRPr="003D4FCE">
              <w:t>70</w:t>
            </w:r>
          </w:p>
        </w:tc>
        <w:tc>
          <w:tcPr>
            <w:tcW w:w="3125" w:type="dxa"/>
            <w:tcBorders>
              <w:top w:val="single" w:sz="4" w:space="0" w:color="auto"/>
            </w:tcBorders>
          </w:tcPr>
          <w:p w14:paraId="2A511003" w14:textId="77777777" w:rsidR="00F8517E" w:rsidRPr="003D4FCE" w:rsidRDefault="00F8517E">
            <w:r w:rsidRPr="003D4FCE">
              <w:t>Initial Needs Identification</w:t>
            </w:r>
          </w:p>
        </w:tc>
      </w:tr>
      <w:tr w:rsidR="00F8517E" w14:paraId="2FAD72B1" w14:textId="77777777">
        <w:trPr>
          <w:trHeight w:hRule="exact" w:val="397"/>
        </w:trPr>
        <w:tc>
          <w:tcPr>
            <w:tcW w:w="1538" w:type="dxa"/>
            <w:vMerge/>
          </w:tcPr>
          <w:p w14:paraId="68C8BEE4" w14:textId="77777777" w:rsidR="00F8517E" w:rsidRPr="003D4FCE" w:rsidRDefault="00F8517E"/>
        </w:tc>
        <w:tc>
          <w:tcPr>
            <w:tcW w:w="2497" w:type="dxa"/>
            <w:vMerge/>
          </w:tcPr>
          <w:p w14:paraId="78502CFC" w14:textId="77777777" w:rsidR="00F8517E" w:rsidRPr="003D4FCE" w:rsidRDefault="00F8517E"/>
        </w:tc>
        <w:tc>
          <w:tcPr>
            <w:tcW w:w="1604" w:type="dxa"/>
            <w:vMerge/>
          </w:tcPr>
          <w:p w14:paraId="36DAAF91" w14:textId="77777777" w:rsidR="00F8517E" w:rsidRPr="003D4FCE" w:rsidRDefault="00F8517E"/>
        </w:tc>
        <w:tc>
          <w:tcPr>
            <w:tcW w:w="2491" w:type="dxa"/>
            <w:vMerge/>
          </w:tcPr>
          <w:p w14:paraId="7E8E166D" w14:textId="77777777" w:rsidR="00F8517E" w:rsidRPr="003D4FCE" w:rsidRDefault="00F8517E"/>
        </w:tc>
        <w:tc>
          <w:tcPr>
            <w:tcW w:w="3082" w:type="dxa"/>
            <w:tcBorders>
              <w:top w:val="single" w:sz="4" w:space="0" w:color="auto"/>
            </w:tcBorders>
          </w:tcPr>
          <w:p w14:paraId="2BFF621D" w14:textId="77777777" w:rsidR="00F8517E" w:rsidRPr="003D4FCE" w:rsidRDefault="00F8517E">
            <w:r w:rsidRPr="003D4FCE">
              <w:t>91</w:t>
            </w:r>
          </w:p>
        </w:tc>
        <w:tc>
          <w:tcPr>
            <w:tcW w:w="3125" w:type="dxa"/>
            <w:tcBorders>
              <w:top w:val="single" w:sz="4" w:space="0" w:color="auto"/>
            </w:tcBorders>
          </w:tcPr>
          <w:p w14:paraId="7F63B897" w14:textId="77777777" w:rsidR="00F8517E" w:rsidRPr="003D4FCE" w:rsidRDefault="00F8517E">
            <w:r w:rsidRPr="003D4FCE">
              <w:t>Medical</w:t>
            </w:r>
          </w:p>
        </w:tc>
      </w:tr>
      <w:tr w:rsidR="00F8517E" w14:paraId="2EC6AA47" w14:textId="77777777">
        <w:trPr>
          <w:trHeight w:hRule="exact" w:val="397"/>
        </w:trPr>
        <w:tc>
          <w:tcPr>
            <w:tcW w:w="1538" w:type="dxa"/>
            <w:vMerge w:val="restart"/>
          </w:tcPr>
          <w:p w14:paraId="2C15B144" w14:textId="77777777" w:rsidR="00F8517E" w:rsidRPr="003D4FCE" w:rsidRDefault="00F8517E">
            <w:r w:rsidRPr="00147365">
              <w:t>32</w:t>
            </w:r>
          </w:p>
        </w:tc>
        <w:tc>
          <w:tcPr>
            <w:tcW w:w="2497" w:type="dxa"/>
            <w:vMerge w:val="restart"/>
          </w:tcPr>
          <w:p w14:paraId="573E43AF" w14:textId="77777777" w:rsidR="00F8517E" w:rsidRPr="00147365" w:rsidRDefault="00F8517E">
            <w:r w:rsidRPr="00147365">
              <w:t>Women’s sexual and reproductive health hubs</w:t>
            </w:r>
          </w:p>
          <w:p w14:paraId="0AB78371" w14:textId="77777777" w:rsidR="00F8517E" w:rsidRPr="003D4FCE" w:rsidRDefault="00F8517E"/>
        </w:tc>
        <w:tc>
          <w:tcPr>
            <w:tcW w:w="1604" w:type="dxa"/>
            <w:vMerge w:val="restart"/>
          </w:tcPr>
          <w:p w14:paraId="3D3A4AFC" w14:textId="77777777" w:rsidR="00F8517E" w:rsidRPr="003661EF" w:rsidRDefault="00F8517E">
            <w:pPr>
              <w:spacing w:after="0"/>
            </w:pPr>
            <w:r w:rsidRPr="00132133">
              <w:t xml:space="preserve">28067 </w:t>
            </w:r>
          </w:p>
        </w:tc>
        <w:tc>
          <w:tcPr>
            <w:tcW w:w="2491" w:type="dxa"/>
            <w:vMerge w:val="restart"/>
          </w:tcPr>
          <w:p w14:paraId="005B8396" w14:textId="77777777" w:rsidR="00F8517E" w:rsidRPr="00BD0BC4" w:rsidRDefault="00F8517E">
            <w:pPr>
              <w:rPr>
                <w:highlight w:val="yellow"/>
              </w:rPr>
            </w:pPr>
            <w:proofErr w:type="spellStart"/>
            <w:r w:rsidRPr="00BD0BC4">
              <w:t>Womens</w:t>
            </w:r>
            <w:proofErr w:type="spellEnd"/>
            <w:r w:rsidRPr="00BD0BC4">
              <w:t xml:space="preserve"> Health</w:t>
            </w:r>
          </w:p>
        </w:tc>
        <w:tc>
          <w:tcPr>
            <w:tcW w:w="3082" w:type="dxa"/>
            <w:tcBorders>
              <w:top w:val="single" w:sz="4" w:space="0" w:color="auto"/>
            </w:tcBorders>
          </w:tcPr>
          <w:p w14:paraId="51D3C365" w14:textId="77777777" w:rsidR="00F8517E" w:rsidRPr="003D4FCE" w:rsidRDefault="00F8517E">
            <w:r w:rsidRPr="00147365">
              <w:t>20</w:t>
            </w:r>
          </w:p>
        </w:tc>
        <w:tc>
          <w:tcPr>
            <w:tcW w:w="3125" w:type="dxa"/>
            <w:tcBorders>
              <w:top w:val="single" w:sz="4" w:space="0" w:color="auto"/>
            </w:tcBorders>
          </w:tcPr>
          <w:p w14:paraId="43FBD27C" w14:textId="77777777" w:rsidR="00F8517E" w:rsidRPr="003D4FCE" w:rsidRDefault="00F8517E">
            <w:r w:rsidRPr="00147365">
              <w:t>Counselling/ Casework</w:t>
            </w:r>
          </w:p>
        </w:tc>
      </w:tr>
      <w:tr w:rsidR="00F8517E" w14:paraId="22DAAD06" w14:textId="77777777">
        <w:trPr>
          <w:trHeight w:hRule="exact" w:val="397"/>
        </w:trPr>
        <w:tc>
          <w:tcPr>
            <w:tcW w:w="1538" w:type="dxa"/>
            <w:vMerge/>
          </w:tcPr>
          <w:p w14:paraId="167F275C" w14:textId="77777777" w:rsidR="00F8517E" w:rsidRPr="003D4FCE" w:rsidRDefault="00F8517E"/>
        </w:tc>
        <w:tc>
          <w:tcPr>
            <w:tcW w:w="2497" w:type="dxa"/>
            <w:vMerge/>
          </w:tcPr>
          <w:p w14:paraId="2715A56D" w14:textId="77777777" w:rsidR="00F8517E" w:rsidRPr="003D4FCE" w:rsidRDefault="00F8517E"/>
        </w:tc>
        <w:tc>
          <w:tcPr>
            <w:tcW w:w="1604" w:type="dxa"/>
            <w:vMerge/>
          </w:tcPr>
          <w:p w14:paraId="04781880" w14:textId="77777777" w:rsidR="00F8517E" w:rsidRPr="003D4FCE" w:rsidRDefault="00F8517E"/>
        </w:tc>
        <w:tc>
          <w:tcPr>
            <w:tcW w:w="2491" w:type="dxa"/>
            <w:vMerge/>
          </w:tcPr>
          <w:p w14:paraId="0E508812" w14:textId="77777777" w:rsidR="00F8517E" w:rsidRPr="003D4FCE" w:rsidRDefault="00F8517E"/>
        </w:tc>
        <w:tc>
          <w:tcPr>
            <w:tcW w:w="3082" w:type="dxa"/>
            <w:tcBorders>
              <w:top w:val="single" w:sz="4" w:space="0" w:color="auto"/>
            </w:tcBorders>
          </w:tcPr>
          <w:p w14:paraId="4280DC67" w14:textId="77777777" w:rsidR="00F8517E" w:rsidRPr="003D4FCE" w:rsidRDefault="00F8517E">
            <w:r w:rsidRPr="00147365">
              <w:t>50</w:t>
            </w:r>
          </w:p>
        </w:tc>
        <w:tc>
          <w:tcPr>
            <w:tcW w:w="3125" w:type="dxa"/>
            <w:tcBorders>
              <w:top w:val="single" w:sz="4" w:space="0" w:color="auto"/>
            </w:tcBorders>
          </w:tcPr>
          <w:p w14:paraId="6494284B" w14:textId="77777777" w:rsidR="00F8517E" w:rsidRPr="003D4FCE" w:rsidRDefault="00F8517E">
            <w:r w:rsidRPr="00147365">
              <w:t>Care Coordination</w:t>
            </w:r>
          </w:p>
        </w:tc>
      </w:tr>
      <w:tr w:rsidR="00F8517E" w14:paraId="475AA7FC" w14:textId="77777777">
        <w:trPr>
          <w:trHeight w:hRule="exact" w:val="397"/>
        </w:trPr>
        <w:tc>
          <w:tcPr>
            <w:tcW w:w="1538" w:type="dxa"/>
            <w:vMerge/>
          </w:tcPr>
          <w:p w14:paraId="3A2C889C" w14:textId="77777777" w:rsidR="00F8517E" w:rsidRPr="003D4FCE" w:rsidRDefault="00F8517E"/>
        </w:tc>
        <w:tc>
          <w:tcPr>
            <w:tcW w:w="2497" w:type="dxa"/>
            <w:vMerge/>
          </w:tcPr>
          <w:p w14:paraId="5981A2CF" w14:textId="77777777" w:rsidR="00F8517E" w:rsidRPr="003D4FCE" w:rsidRDefault="00F8517E"/>
        </w:tc>
        <w:tc>
          <w:tcPr>
            <w:tcW w:w="1604" w:type="dxa"/>
            <w:vMerge/>
          </w:tcPr>
          <w:p w14:paraId="5D4FCCBE" w14:textId="77777777" w:rsidR="00F8517E" w:rsidRPr="003D4FCE" w:rsidRDefault="00F8517E"/>
        </w:tc>
        <w:tc>
          <w:tcPr>
            <w:tcW w:w="2491" w:type="dxa"/>
            <w:vMerge/>
          </w:tcPr>
          <w:p w14:paraId="596E844A" w14:textId="77777777" w:rsidR="00F8517E" w:rsidRPr="003D4FCE" w:rsidRDefault="00F8517E"/>
        </w:tc>
        <w:tc>
          <w:tcPr>
            <w:tcW w:w="3082" w:type="dxa"/>
            <w:tcBorders>
              <w:top w:val="single" w:sz="4" w:space="0" w:color="auto"/>
            </w:tcBorders>
          </w:tcPr>
          <w:p w14:paraId="7FD600F7" w14:textId="77777777" w:rsidR="00F8517E" w:rsidRPr="003D4FCE" w:rsidRDefault="00F8517E">
            <w:r w:rsidRPr="00147365">
              <w:t>60</w:t>
            </w:r>
          </w:p>
        </w:tc>
        <w:tc>
          <w:tcPr>
            <w:tcW w:w="3125" w:type="dxa"/>
            <w:tcBorders>
              <w:top w:val="single" w:sz="4" w:space="0" w:color="auto"/>
            </w:tcBorders>
          </w:tcPr>
          <w:p w14:paraId="4FF00E1F" w14:textId="77777777" w:rsidR="00F8517E" w:rsidRPr="003D4FCE" w:rsidRDefault="00F8517E">
            <w:r w:rsidRPr="00147365">
              <w:t>Client Education</w:t>
            </w:r>
          </w:p>
        </w:tc>
      </w:tr>
      <w:tr w:rsidR="00F8517E" w14:paraId="49735E66" w14:textId="77777777">
        <w:trPr>
          <w:trHeight w:hRule="exact" w:val="397"/>
        </w:trPr>
        <w:tc>
          <w:tcPr>
            <w:tcW w:w="1538" w:type="dxa"/>
            <w:vMerge/>
          </w:tcPr>
          <w:p w14:paraId="7BEB3786" w14:textId="77777777" w:rsidR="00F8517E" w:rsidRPr="003D4FCE" w:rsidRDefault="00F8517E"/>
        </w:tc>
        <w:tc>
          <w:tcPr>
            <w:tcW w:w="2497" w:type="dxa"/>
            <w:vMerge/>
          </w:tcPr>
          <w:p w14:paraId="09BE0CBD" w14:textId="77777777" w:rsidR="00F8517E" w:rsidRPr="003D4FCE" w:rsidRDefault="00F8517E"/>
        </w:tc>
        <w:tc>
          <w:tcPr>
            <w:tcW w:w="1604" w:type="dxa"/>
            <w:vMerge/>
          </w:tcPr>
          <w:p w14:paraId="5AFB6847" w14:textId="77777777" w:rsidR="00F8517E" w:rsidRPr="003D4FCE" w:rsidRDefault="00F8517E"/>
        </w:tc>
        <w:tc>
          <w:tcPr>
            <w:tcW w:w="2491" w:type="dxa"/>
            <w:vMerge/>
          </w:tcPr>
          <w:p w14:paraId="79DC5FC7" w14:textId="77777777" w:rsidR="00F8517E" w:rsidRPr="003D4FCE" w:rsidRDefault="00F8517E"/>
        </w:tc>
        <w:tc>
          <w:tcPr>
            <w:tcW w:w="3082" w:type="dxa"/>
            <w:tcBorders>
              <w:top w:val="single" w:sz="4" w:space="0" w:color="auto"/>
            </w:tcBorders>
          </w:tcPr>
          <w:p w14:paraId="16535C64" w14:textId="77777777" w:rsidR="00F8517E" w:rsidRPr="003D4FCE" w:rsidRDefault="00F8517E">
            <w:r w:rsidRPr="00147365">
              <w:t>61</w:t>
            </w:r>
          </w:p>
        </w:tc>
        <w:tc>
          <w:tcPr>
            <w:tcW w:w="3125" w:type="dxa"/>
            <w:tcBorders>
              <w:top w:val="single" w:sz="4" w:space="0" w:color="auto"/>
            </w:tcBorders>
          </w:tcPr>
          <w:p w14:paraId="170C2EFD" w14:textId="77777777" w:rsidR="00F8517E" w:rsidRPr="003D4FCE" w:rsidRDefault="00F8517E">
            <w:r w:rsidRPr="00147365">
              <w:t>Clinical Services</w:t>
            </w:r>
          </w:p>
        </w:tc>
      </w:tr>
      <w:tr w:rsidR="00F8517E" w14:paraId="1DA1DD3A" w14:textId="77777777">
        <w:trPr>
          <w:trHeight w:hRule="exact" w:val="397"/>
        </w:trPr>
        <w:tc>
          <w:tcPr>
            <w:tcW w:w="1538" w:type="dxa"/>
            <w:vMerge w:val="restart"/>
          </w:tcPr>
          <w:p w14:paraId="69F95BA0" w14:textId="77777777" w:rsidR="00F8517E" w:rsidRPr="003D4FCE" w:rsidRDefault="00F8517E">
            <w:r w:rsidRPr="00147365">
              <w:t>33</w:t>
            </w:r>
          </w:p>
        </w:tc>
        <w:tc>
          <w:tcPr>
            <w:tcW w:w="2497" w:type="dxa"/>
            <w:vMerge w:val="restart"/>
          </w:tcPr>
          <w:p w14:paraId="1E3CEA89" w14:textId="77777777" w:rsidR="00F8517E" w:rsidRPr="003D4FCE" w:rsidRDefault="00F8517E">
            <w:r w:rsidRPr="00147365">
              <w:t>Children’s Locals - Mental Health services</w:t>
            </w:r>
          </w:p>
        </w:tc>
        <w:tc>
          <w:tcPr>
            <w:tcW w:w="1604" w:type="dxa"/>
            <w:vMerge w:val="restart"/>
          </w:tcPr>
          <w:p w14:paraId="21FE4258" w14:textId="77777777" w:rsidR="00F8517E" w:rsidRPr="00BD0BC4" w:rsidRDefault="00F8517E">
            <w:pPr>
              <w:rPr>
                <w:highlight w:val="yellow"/>
              </w:rPr>
            </w:pPr>
            <w:r w:rsidRPr="00AC3A68">
              <w:t>15</w:t>
            </w:r>
            <w:r w:rsidRPr="00BD0BC4">
              <w:t>373</w:t>
            </w:r>
          </w:p>
        </w:tc>
        <w:tc>
          <w:tcPr>
            <w:tcW w:w="2491" w:type="dxa"/>
            <w:vMerge w:val="restart"/>
          </w:tcPr>
          <w:p w14:paraId="3243E2C4" w14:textId="77777777" w:rsidR="00F8517E" w:rsidRPr="003D4FCE" w:rsidRDefault="00F8517E">
            <w:r>
              <w:t>Children’s Health and Wellbeing Locals – Mental Health Services</w:t>
            </w:r>
          </w:p>
        </w:tc>
        <w:tc>
          <w:tcPr>
            <w:tcW w:w="3082" w:type="dxa"/>
            <w:tcBorders>
              <w:top w:val="single" w:sz="4" w:space="0" w:color="auto"/>
            </w:tcBorders>
          </w:tcPr>
          <w:p w14:paraId="715F46E7" w14:textId="77777777" w:rsidR="00F8517E" w:rsidRPr="003D4FCE" w:rsidRDefault="00F8517E">
            <w:r w:rsidRPr="00147365">
              <w:t>03</w:t>
            </w:r>
          </w:p>
        </w:tc>
        <w:tc>
          <w:tcPr>
            <w:tcW w:w="3125" w:type="dxa"/>
            <w:tcBorders>
              <w:top w:val="single" w:sz="4" w:space="0" w:color="auto"/>
            </w:tcBorders>
          </w:tcPr>
          <w:p w14:paraId="6F2FF39E" w14:textId="77777777" w:rsidR="00F8517E" w:rsidRPr="003D4FCE" w:rsidRDefault="00F8517E">
            <w:r w:rsidRPr="00147365">
              <w:t>Occupational Therapy</w:t>
            </w:r>
          </w:p>
        </w:tc>
      </w:tr>
      <w:tr w:rsidR="00F8517E" w14:paraId="39AEC430" w14:textId="77777777">
        <w:trPr>
          <w:trHeight w:hRule="exact" w:val="397"/>
        </w:trPr>
        <w:tc>
          <w:tcPr>
            <w:tcW w:w="1538" w:type="dxa"/>
            <w:vMerge/>
          </w:tcPr>
          <w:p w14:paraId="65B0B20A" w14:textId="77777777" w:rsidR="00F8517E" w:rsidRPr="003D4FCE" w:rsidRDefault="00F8517E"/>
        </w:tc>
        <w:tc>
          <w:tcPr>
            <w:tcW w:w="2497" w:type="dxa"/>
            <w:vMerge/>
          </w:tcPr>
          <w:p w14:paraId="46AB1DC6" w14:textId="77777777" w:rsidR="00F8517E" w:rsidRPr="003D4FCE" w:rsidRDefault="00F8517E"/>
        </w:tc>
        <w:tc>
          <w:tcPr>
            <w:tcW w:w="1604" w:type="dxa"/>
            <w:vMerge/>
          </w:tcPr>
          <w:p w14:paraId="2DA1FD3D" w14:textId="77777777" w:rsidR="00F8517E" w:rsidRPr="003D4FCE" w:rsidRDefault="00F8517E"/>
        </w:tc>
        <w:tc>
          <w:tcPr>
            <w:tcW w:w="2491" w:type="dxa"/>
            <w:vMerge/>
          </w:tcPr>
          <w:p w14:paraId="3A7CCB80" w14:textId="77777777" w:rsidR="00F8517E" w:rsidRPr="003D4FCE" w:rsidRDefault="00F8517E"/>
        </w:tc>
        <w:tc>
          <w:tcPr>
            <w:tcW w:w="3082" w:type="dxa"/>
            <w:tcBorders>
              <w:top w:val="single" w:sz="4" w:space="0" w:color="auto"/>
            </w:tcBorders>
          </w:tcPr>
          <w:p w14:paraId="6097CC22" w14:textId="77777777" w:rsidR="00F8517E" w:rsidRPr="003D4FCE" w:rsidRDefault="00F8517E">
            <w:r w:rsidRPr="00147365">
              <w:t>06</w:t>
            </w:r>
          </w:p>
        </w:tc>
        <w:tc>
          <w:tcPr>
            <w:tcW w:w="3125" w:type="dxa"/>
            <w:tcBorders>
              <w:top w:val="single" w:sz="4" w:space="0" w:color="auto"/>
            </w:tcBorders>
          </w:tcPr>
          <w:p w14:paraId="3A7F1E00" w14:textId="77777777" w:rsidR="00F8517E" w:rsidRPr="003D4FCE" w:rsidRDefault="00F8517E">
            <w:r w:rsidRPr="00147365">
              <w:t>Speech Pathology/Therapy</w:t>
            </w:r>
          </w:p>
        </w:tc>
      </w:tr>
      <w:tr w:rsidR="00F8517E" w14:paraId="48B519D9" w14:textId="77777777">
        <w:trPr>
          <w:trHeight w:hRule="exact" w:val="397"/>
        </w:trPr>
        <w:tc>
          <w:tcPr>
            <w:tcW w:w="1538" w:type="dxa"/>
            <w:vMerge/>
          </w:tcPr>
          <w:p w14:paraId="00A92548" w14:textId="77777777" w:rsidR="00F8517E" w:rsidRPr="003D4FCE" w:rsidRDefault="00F8517E"/>
        </w:tc>
        <w:tc>
          <w:tcPr>
            <w:tcW w:w="2497" w:type="dxa"/>
            <w:vMerge/>
          </w:tcPr>
          <w:p w14:paraId="7407E557" w14:textId="77777777" w:rsidR="00F8517E" w:rsidRPr="003D4FCE" w:rsidRDefault="00F8517E"/>
        </w:tc>
        <w:tc>
          <w:tcPr>
            <w:tcW w:w="1604" w:type="dxa"/>
            <w:vMerge/>
          </w:tcPr>
          <w:p w14:paraId="6DF61E8F" w14:textId="77777777" w:rsidR="00F8517E" w:rsidRPr="003D4FCE" w:rsidRDefault="00F8517E"/>
        </w:tc>
        <w:tc>
          <w:tcPr>
            <w:tcW w:w="2491" w:type="dxa"/>
            <w:vMerge/>
          </w:tcPr>
          <w:p w14:paraId="15FF452B" w14:textId="77777777" w:rsidR="00F8517E" w:rsidRPr="003D4FCE" w:rsidRDefault="00F8517E"/>
        </w:tc>
        <w:tc>
          <w:tcPr>
            <w:tcW w:w="3082" w:type="dxa"/>
            <w:tcBorders>
              <w:top w:val="single" w:sz="4" w:space="0" w:color="auto"/>
            </w:tcBorders>
          </w:tcPr>
          <w:p w14:paraId="7D0D47C7" w14:textId="77777777" w:rsidR="00F8517E" w:rsidRPr="003D4FCE" w:rsidRDefault="00F8517E">
            <w:r w:rsidRPr="00147365">
              <w:t>07</w:t>
            </w:r>
          </w:p>
        </w:tc>
        <w:tc>
          <w:tcPr>
            <w:tcW w:w="3125" w:type="dxa"/>
            <w:tcBorders>
              <w:top w:val="single" w:sz="4" w:space="0" w:color="auto"/>
            </w:tcBorders>
          </w:tcPr>
          <w:p w14:paraId="0187903D" w14:textId="77777777" w:rsidR="00F8517E" w:rsidRPr="003D4FCE" w:rsidRDefault="00F8517E">
            <w:r w:rsidRPr="00147365">
              <w:t>Nursing</w:t>
            </w:r>
          </w:p>
        </w:tc>
      </w:tr>
      <w:tr w:rsidR="00F8517E" w14:paraId="76616DC2" w14:textId="77777777">
        <w:trPr>
          <w:trHeight w:hRule="exact" w:val="397"/>
        </w:trPr>
        <w:tc>
          <w:tcPr>
            <w:tcW w:w="1538" w:type="dxa"/>
            <w:vMerge/>
          </w:tcPr>
          <w:p w14:paraId="66AD81AF" w14:textId="77777777" w:rsidR="00F8517E" w:rsidRPr="003D4FCE" w:rsidRDefault="00F8517E"/>
        </w:tc>
        <w:tc>
          <w:tcPr>
            <w:tcW w:w="2497" w:type="dxa"/>
            <w:vMerge/>
          </w:tcPr>
          <w:p w14:paraId="2954F270" w14:textId="77777777" w:rsidR="00F8517E" w:rsidRPr="003D4FCE" w:rsidRDefault="00F8517E"/>
        </w:tc>
        <w:tc>
          <w:tcPr>
            <w:tcW w:w="1604" w:type="dxa"/>
            <w:vMerge/>
          </w:tcPr>
          <w:p w14:paraId="3AE580B0" w14:textId="77777777" w:rsidR="00F8517E" w:rsidRPr="003D4FCE" w:rsidRDefault="00F8517E"/>
        </w:tc>
        <w:tc>
          <w:tcPr>
            <w:tcW w:w="2491" w:type="dxa"/>
            <w:vMerge/>
          </w:tcPr>
          <w:p w14:paraId="1186BD27" w14:textId="77777777" w:rsidR="00F8517E" w:rsidRPr="003D4FCE" w:rsidRDefault="00F8517E"/>
        </w:tc>
        <w:tc>
          <w:tcPr>
            <w:tcW w:w="3082" w:type="dxa"/>
            <w:tcBorders>
              <w:top w:val="single" w:sz="4" w:space="0" w:color="auto"/>
            </w:tcBorders>
          </w:tcPr>
          <w:p w14:paraId="79133324" w14:textId="77777777" w:rsidR="00F8517E" w:rsidRPr="003D4FCE" w:rsidRDefault="00F8517E">
            <w:r w:rsidRPr="00147365">
              <w:t>20</w:t>
            </w:r>
          </w:p>
        </w:tc>
        <w:tc>
          <w:tcPr>
            <w:tcW w:w="3125" w:type="dxa"/>
            <w:tcBorders>
              <w:top w:val="single" w:sz="4" w:space="0" w:color="auto"/>
            </w:tcBorders>
          </w:tcPr>
          <w:p w14:paraId="709DF232" w14:textId="77777777" w:rsidR="00F8517E" w:rsidRPr="003D4FCE" w:rsidRDefault="00F8517E">
            <w:r w:rsidRPr="00147365">
              <w:t>Counselling/ Casework</w:t>
            </w:r>
          </w:p>
        </w:tc>
      </w:tr>
      <w:tr w:rsidR="00741292" w14:paraId="401AF752" w14:textId="77777777">
        <w:trPr>
          <w:trHeight w:hRule="exact" w:val="397"/>
        </w:trPr>
        <w:tc>
          <w:tcPr>
            <w:tcW w:w="1538" w:type="dxa"/>
            <w:vMerge/>
          </w:tcPr>
          <w:p w14:paraId="498A8BF3" w14:textId="77777777" w:rsidR="00741292" w:rsidRPr="003D4FCE" w:rsidRDefault="00741292"/>
        </w:tc>
        <w:tc>
          <w:tcPr>
            <w:tcW w:w="2497" w:type="dxa"/>
            <w:vMerge/>
          </w:tcPr>
          <w:p w14:paraId="6327BB79" w14:textId="77777777" w:rsidR="00741292" w:rsidRPr="003D4FCE" w:rsidRDefault="00741292"/>
        </w:tc>
        <w:tc>
          <w:tcPr>
            <w:tcW w:w="1604" w:type="dxa"/>
            <w:vMerge/>
          </w:tcPr>
          <w:p w14:paraId="064FF4C4" w14:textId="77777777" w:rsidR="00741292" w:rsidRPr="003D4FCE" w:rsidRDefault="00741292"/>
        </w:tc>
        <w:tc>
          <w:tcPr>
            <w:tcW w:w="2491" w:type="dxa"/>
            <w:vMerge/>
          </w:tcPr>
          <w:p w14:paraId="446DB495" w14:textId="77777777" w:rsidR="00741292" w:rsidRPr="003D4FCE" w:rsidRDefault="00741292"/>
        </w:tc>
        <w:tc>
          <w:tcPr>
            <w:tcW w:w="3082" w:type="dxa"/>
            <w:tcBorders>
              <w:top w:val="single" w:sz="4" w:space="0" w:color="auto"/>
            </w:tcBorders>
          </w:tcPr>
          <w:p w14:paraId="3FB58681" w14:textId="362A8AB6" w:rsidR="00741292" w:rsidRPr="00741292" w:rsidRDefault="00741292">
            <w:pPr>
              <w:rPr>
                <w:highlight w:val="green"/>
              </w:rPr>
            </w:pPr>
            <w:r w:rsidRPr="00741292">
              <w:rPr>
                <w:highlight w:val="green"/>
              </w:rPr>
              <w:t>50</w:t>
            </w:r>
          </w:p>
        </w:tc>
        <w:tc>
          <w:tcPr>
            <w:tcW w:w="3125" w:type="dxa"/>
            <w:tcBorders>
              <w:top w:val="single" w:sz="4" w:space="0" w:color="auto"/>
            </w:tcBorders>
          </w:tcPr>
          <w:p w14:paraId="31F5DC8E" w14:textId="2F2CA53C" w:rsidR="00741292" w:rsidRPr="00741292" w:rsidRDefault="00741292">
            <w:pPr>
              <w:rPr>
                <w:highlight w:val="green"/>
              </w:rPr>
            </w:pPr>
            <w:r w:rsidRPr="00741292">
              <w:rPr>
                <w:highlight w:val="green"/>
              </w:rPr>
              <w:t>Care Coordination</w:t>
            </w:r>
          </w:p>
        </w:tc>
      </w:tr>
      <w:tr w:rsidR="00F8517E" w14:paraId="3C0664A4" w14:textId="77777777">
        <w:trPr>
          <w:trHeight w:hRule="exact" w:val="397"/>
        </w:trPr>
        <w:tc>
          <w:tcPr>
            <w:tcW w:w="1538" w:type="dxa"/>
            <w:vMerge/>
          </w:tcPr>
          <w:p w14:paraId="12BCA696" w14:textId="77777777" w:rsidR="00F8517E" w:rsidRPr="003D4FCE" w:rsidRDefault="00F8517E"/>
        </w:tc>
        <w:tc>
          <w:tcPr>
            <w:tcW w:w="2497" w:type="dxa"/>
            <w:vMerge/>
          </w:tcPr>
          <w:p w14:paraId="6A4F8CC0" w14:textId="77777777" w:rsidR="00F8517E" w:rsidRPr="003D4FCE" w:rsidRDefault="00F8517E"/>
        </w:tc>
        <w:tc>
          <w:tcPr>
            <w:tcW w:w="1604" w:type="dxa"/>
            <w:vMerge/>
          </w:tcPr>
          <w:p w14:paraId="08D78DCD" w14:textId="77777777" w:rsidR="00F8517E" w:rsidRPr="003D4FCE" w:rsidRDefault="00F8517E"/>
        </w:tc>
        <w:tc>
          <w:tcPr>
            <w:tcW w:w="2491" w:type="dxa"/>
            <w:vMerge/>
          </w:tcPr>
          <w:p w14:paraId="5067A21A" w14:textId="77777777" w:rsidR="00F8517E" w:rsidRPr="003D4FCE" w:rsidRDefault="00F8517E"/>
        </w:tc>
        <w:tc>
          <w:tcPr>
            <w:tcW w:w="3082" w:type="dxa"/>
            <w:tcBorders>
              <w:top w:val="single" w:sz="4" w:space="0" w:color="auto"/>
            </w:tcBorders>
          </w:tcPr>
          <w:p w14:paraId="32C294DD" w14:textId="77777777" w:rsidR="00F8517E" w:rsidRPr="003D4FCE" w:rsidRDefault="00F8517E">
            <w:r w:rsidRPr="00147365">
              <w:t>60</w:t>
            </w:r>
          </w:p>
        </w:tc>
        <w:tc>
          <w:tcPr>
            <w:tcW w:w="3125" w:type="dxa"/>
            <w:tcBorders>
              <w:top w:val="single" w:sz="4" w:space="0" w:color="auto"/>
            </w:tcBorders>
          </w:tcPr>
          <w:p w14:paraId="6DD5BED2" w14:textId="77777777" w:rsidR="00F8517E" w:rsidRPr="003D4FCE" w:rsidRDefault="00F8517E">
            <w:r w:rsidRPr="00147365">
              <w:t>Client Education</w:t>
            </w:r>
          </w:p>
        </w:tc>
      </w:tr>
      <w:tr w:rsidR="00F8517E" w14:paraId="05D735C9" w14:textId="77777777">
        <w:trPr>
          <w:trHeight w:hRule="exact" w:val="397"/>
        </w:trPr>
        <w:tc>
          <w:tcPr>
            <w:tcW w:w="1538" w:type="dxa"/>
            <w:vMerge/>
          </w:tcPr>
          <w:p w14:paraId="5C4FC636" w14:textId="77777777" w:rsidR="00F8517E" w:rsidRPr="003D4FCE" w:rsidRDefault="00F8517E"/>
        </w:tc>
        <w:tc>
          <w:tcPr>
            <w:tcW w:w="2497" w:type="dxa"/>
            <w:vMerge/>
          </w:tcPr>
          <w:p w14:paraId="7B73EF43" w14:textId="77777777" w:rsidR="00F8517E" w:rsidRPr="003D4FCE" w:rsidRDefault="00F8517E"/>
        </w:tc>
        <w:tc>
          <w:tcPr>
            <w:tcW w:w="1604" w:type="dxa"/>
            <w:vMerge/>
          </w:tcPr>
          <w:p w14:paraId="29AEE1E4" w14:textId="77777777" w:rsidR="00F8517E" w:rsidRPr="003D4FCE" w:rsidRDefault="00F8517E"/>
        </w:tc>
        <w:tc>
          <w:tcPr>
            <w:tcW w:w="2491" w:type="dxa"/>
            <w:vMerge/>
          </w:tcPr>
          <w:p w14:paraId="351CA7BE" w14:textId="77777777" w:rsidR="00F8517E" w:rsidRPr="003D4FCE" w:rsidRDefault="00F8517E"/>
        </w:tc>
        <w:tc>
          <w:tcPr>
            <w:tcW w:w="3082" w:type="dxa"/>
            <w:tcBorders>
              <w:top w:val="single" w:sz="4" w:space="0" w:color="auto"/>
            </w:tcBorders>
          </w:tcPr>
          <w:p w14:paraId="275BFB8B" w14:textId="77777777" w:rsidR="00F8517E" w:rsidRPr="003D4FCE" w:rsidRDefault="00F8517E">
            <w:r w:rsidRPr="00147365">
              <w:t>70</w:t>
            </w:r>
          </w:p>
        </w:tc>
        <w:tc>
          <w:tcPr>
            <w:tcW w:w="3125" w:type="dxa"/>
            <w:tcBorders>
              <w:top w:val="single" w:sz="4" w:space="0" w:color="auto"/>
            </w:tcBorders>
          </w:tcPr>
          <w:p w14:paraId="0ECDBCF8" w14:textId="77777777" w:rsidR="00F8517E" w:rsidRPr="003D4FCE" w:rsidRDefault="00F8517E">
            <w:r w:rsidRPr="00147365">
              <w:t>Initial Needs Identification</w:t>
            </w:r>
          </w:p>
        </w:tc>
      </w:tr>
      <w:tr w:rsidR="00F8517E" w14:paraId="3065BED9" w14:textId="77777777">
        <w:trPr>
          <w:trHeight w:hRule="exact" w:val="397"/>
        </w:trPr>
        <w:tc>
          <w:tcPr>
            <w:tcW w:w="1538" w:type="dxa"/>
            <w:vMerge/>
          </w:tcPr>
          <w:p w14:paraId="2C3722A2" w14:textId="77777777" w:rsidR="00F8517E" w:rsidRPr="003D4FCE" w:rsidRDefault="00F8517E"/>
        </w:tc>
        <w:tc>
          <w:tcPr>
            <w:tcW w:w="2497" w:type="dxa"/>
            <w:vMerge/>
          </w:tcPr>
          <w:p w14:paraId="5A3866AF" w14:textId="77777777" w:rsidR="00F8517E" w:rsidRPr="003D4FCE" w:rsidRDefault="00F8517E"/>
        </w:tc>
        <w:tc>
          <w:tcPr>
            <w:tcW w:w="1604" w:type="dxa"/>
            <w:vMerge/>
          </w:tcPr>
          <w:p w14:paraId="40C82C81" w14:textId="77777777" w:rsidR="00F8517E" w:rsidRPr="003D4FCE" w:rsidRDefault="00F8517E"/>
        </w:tc>
        <w:tc>
          <w:tcPr>
            <w:tcW w:w="2491" w:type="dxa"/>
            <w:vMerge/>
          </w:tcPr>
          <w:p w14:paraId="5A601E0A" w14:textId="77777777" w:rsidR="00F8517E" w:rsidRPr="003D4FCE" w:rsidRDefault="00F8517E"/>
        </w:tc>
        <w:tc>
          <w:tcPr>
            <w:tcW w:w="3082" w:type="dxa"/>
            <w:tcBorders>
              <w:top w:val="single" w:sz="4" w:space="0" w:color="auto"/>
            </w:tcBorders>
          </w:tcPr>
          <w:p w14:paraId="346D42EB" w14:textId="77777777" w:rsidR="00F8517E" w:rsidRPr="003D4FCE" w:rsidRDefault="00F8517E">
            <w:r w:rsidRPr="00147365">
              <w:t>91</w:t>
            </w:r>
          </w:p>
        </w:tc>
        <w:tc>
          <w:tcPr>
            <w:tcW w:w="3125" w:type="dxa"/>
            <w:tcBorders>
              <w:top w:val="single" w:sz="4" w:space="0" w:color="auto"/>
            </w:tcBorders>
          </w:tcPr>
          <w:p w14:paraId="5EAD10AE" w14:textId="77777777" w:rsidR="00F8517E" w:rsidRPr="003D4FCE" w:rsidRDefault="00F8517E">
            <w:r w:rsidRPr="00147365">
              <w:t>Medical</w:t>
            </w:r>
          </w:p>
        </w:tc>
      </w:tr>
      <w:tr w:rsidR="00F8517E" w14:paraId="6A00FAC5" w14:textId="77777777">
        <w:trPr>
          <w:cantSplit/>
          <w:trHeight w:hRule="exact" w:val="397"/>
        </w:trPr>
        <w:tc>
          <w:tcPr>
            <w:tcW w:w="1538" w:type="dxa"/>
            <w:vMerge w:val="restart"/>
          </w:tcPr>
          <w:p w14:paraId="16958276" w14:textId="77777777" w:rsidR="00F8517E" w:rsidRPr="003D4FCE" w:rsidRDefault="00F8517E">
            <w:r w:rsidRPr="00147365">
              <w:t>34</w:t>
            </w:r>
          </w:p>
        </w:tc>
        <w:tc>
          <w:tcPr>
            <w:tcW w:w="2497" w:type="dxa"/>
            <w:vMerge w:val="restart"/>
          </w:tcPr>
          <w:p w14:paraId="00BA99BA" w14:textId="77777777" w:rsidR="00F8517E" w:rsidRPr="003D4FCE" w:rsidRDefault="00F8517E">
            <w:r w:rsidRPr="00147365">
              <w:t>Children’s Locals - Family services</w:t>
            </w:r>
          </w:p>
        </w:tc>
        <w:tc>
          <w:tcPr>
            <w:tcW w:w="1604" w:type="dxa"/>
            <w:vMerge w:val="restart"/>
          </w:tcPr>
          <w:p w14:paraId="11A8122C" w14:textId="77777777" w:rsidR="00F8517E" w:rsidRPr="00BD0BC4" w:rsidRDefault="00F8517E">
            <w:pPr>
              <w:spacing w:after="0"/>
              <w:rPr>
                <w:highlight w:val="yellow"/>
              </w:rPr>
            </w:pPr>
            <w:r>
              <w:t>15374</w:t>
            </w:r>
          </w:p>
        </w:tc>
        <w:tc>
          <w:tcPr>
            <w:tcW w:w="2491" w:type="dxa"/>
            <w:vMerge w:val="restart"/>
          </w:tcPr>
          <w:p w14:paraId="77CDCBCB" w14:textId="77777777" w:rsidR="00F8517E" w:rsidRPr="003D4FCE" w:rsidRDefault="00F8517E">
            <w:r>
              <w:t>Children’s Health and Wellbeing Locals – Family Services</w:t>
            </w:r>
          </w:p>
        </w:tc>
        <w:tc>
          <w:tcPr>
            <w:tcW w:w="3082" w:type="dxa"/>
            <w:tcBorders>
              <w:top w:val="single" w:sz="4" w:space="0" w:color="auto"/>
            </w:tcBorders>
          </w:tcPr>
          <w:p w14:paraId="2D101DBA" w14:textId="77777777" w:rsidR="00F8517E" w:rsidRPr="003D4FCE" w:rsidRDefault="00F8517E">
            <w:r w:rsidRPr="00147365">
              <w:t>20</w:t>
            </w:r>
          </w:p>
        </w:tc>
        <w:tc>
          <w:tcPr>
            <w:tcW w:w="3125" w:type="dxa"/>
            <w:tcBorders>
              <w:top w:val="single" w:sz="4" w:space="0" w:color="auto"/>
            </w:tcBorders>
          </w:tcPr>
          <w:p w14:paraId="5E5124E3" w14:textId="77777777" w:rsidR="00F8517E" w:rsidRPr="003D4FCE" w:rsidRDefault="00F8517E">
            <w:r w:rsidRPr="00147365">
              <w:t>Counselling/ Casework</w:t>
            </w:r>
          </w:p>
        </w:tc>
      </w:tr>
      <w:tr w:rsidR="00F8517E" w14:paraId="1DB5741E" w14:textId="77777777">
        <w:trPr>
          <w:trHeight w:hRule="exact" w:val="397"/>
        </w:trPr>
        <w:tc>
          <w:tcPr>
            <w:tcW w:w="1538" w:type="dxa"/>
            <w:vMerge/>
          </w:tcPr>
          <w:p w14:paraId="42A13D65" w14:textId="77777777" w:rsidR="00F8517E" w:rsidRPr="003D4FCE" w:rsidRDefault="00F8517E"/>
        </w:tc>
        <w:tc>
          <w:tcPr>
            <w:tcW w:w="2497" w:type="dxa"/>
            <w:vMerge/>
          </w:tcPr>
          <w:p w14:paraId="3EBD1FC3" w14:textId="77777777" w:rsidR="00F8517E" w:rsidRPr="003D4FCE" w:rsidRDefault="00F8517E"/>
        </w:tc>
        <w:tc>
          <w:tcPr>
            <w:tcW w:w="1604" w:type="dxa"/>
            <w:vMerge/>
          </w:tcPr>
          <w:p w14:paraId="78784E08" w14:textId="77777777" w:rsidR="00F8517E" w:rsidRPr="003D4FCE" w:rsidRDefault="00F8517E"/>
        </w:tc>
        <w:tc>
          <w:tcPr>
            <w:tcW w:w="2491" w:type="dxa"/>
            <w:vMerge/>
          </w:tcPr>
          <w:p w14:paraId="3A569313" w14:textId="77777777" w:rsidR="00F8517E" w:rsidRPr="003D4FCE" w:rsidRDefault="00F8517E"/>
        </w:tc>
        <w:tc>
          <w:tcPr>
            <w:tcW w:w="3082" w:type="dxa"/>
            <w:tcBorders>
              <w:top w:val="single" w:sz="4" w:space="0" w:color="auto"/>
            </w:tcBorders>
          </w:tcPr>
          <w:p w14:paraId="265517A5" w14:textId="77777777" w:rsidR="00F8517E" w:rsidRPr="003D4FCE" w:rsidRDefault="00F8517E">
            <w:r w:rsidRPr="00147365">
              <w:t>50</w:t>
            </w:r>
          </w:p>
        </w:tc>
        <w:tc>
          <w:tcPr>
            <w:tcW w:w="3125" w:type="dxa"/>
            <w:tcBorders>
              <w:top w:val="single" w:sz="4" w:space="0" w:color="auto"/>
            </w:tcBorders>
          </w:tcPr>
          <w:p w14:paraId="2978E351" w14:textId="77777777" w:rsidR="00F8517E" w:rsidRPr="003D4FCE" w:rsidRDefault="00F8517E">
            <w:r w:rsidRPr="00147365">
              <w:t>Care Coordination</w:t>
            </w:r>
          </w:p>
        </w:tc>
      </w:tr>
      <w:tr w:rsidR="00F8517E" w14:paraId="38945923" w14:textId="77777777">
        <w:trPr>
          <w:trHeight w:hRule="exact" w:val="397"/>
        </w:trPr>
        <w:tc>
          <w:tcPr>
            <w:tcW w:w="1538" w:type="dxa"/>
            <w:vMerge/>
          </w:tcPr>
          <w:p w14:paraId="553466A2" w14:textId="77777777" w:rsidR="00F8517E" w:rsidRPr="003D4FCE" w:rsidRDefault="00F8517E"/>
        </w:tc>
        <w:tc>
          <w:tcPr>
            <w:tcW w:w="2497" w:type="dxa"/>
            <w:vMerge/>
          </w:tcPr>
          <w:p w14:paraId="5652367B" w14:textId="77777777" w:rsidR="00F8517E" w:rsidRPr="003D4FCE" w:rsidRDefault="00F8517E"/>
        </w:tc>
        <w:tc>
          <w:tcPr>
            <w:tcW w:w="1604" w:type="dxa"/>
            <w:vMerge/>
          </w:tcPr>
          <w:p w14:paraId="2B010086" w14:textId="77777777" w:rsidR="00F8517E" w:rsidRPr="003D4FCE" w:rsidRDefault="00F8517E"/>
        </w:tc>
        <w:tc>
          <w:tcPr>
            <w:tcW w:w="2491" w:type="dxa"/>
            <w:vMerge/>
          </w:tcPr>
          <w:p w14:paraId="607DE779" w14:textId="77777777" w:rsidR="00F8517E" w:rsidRPr="003D4FCE" w:rsidRDefault="00F8517E"/>
        </w:tc>
        <w:tc>
          <w:tcPr>
            <w:tcW w:w="3082" w:type="dxa"/>
            <w:tcBorders>
              <w:top w:val="single" w:sz="4" w:space="0" w:color="auto"/>
            </w:tcBorders>
          </w:tcPr>
          <w:p w14:paraId="59260225" w14:textId="77777777" w:rsidR="00F8517E" w:rsidRPr="003D4FCE" w:rsidRDefault="00F8517E">
            <w:r w:rsidRPr="00147365">
              <w:t>60</w:t>
            </w:r>
          </w:p>
        </w:tc>
        <w:tc>
          <w:tcPr>
            <w:tcW w:w="3125" w:type="dxa"/>
            <w:tcBorders>
              <w:top w:val="single" w:sz="4" w:space="0" w:color="auto"/>
            </w:tcBorders>
          </w:tcPr>
          <w:p w14:paraId="222D2294" w14:textId="77777777" w:rsidR="00F8517E" w:rsidRPr="003D4FCE" w:rsidRDefault="00F8517E">
            <w:r w:rsidRPr="00147365">
              <w:t>Client Education</w:t>
            </w:r>
          </w:p>
        </w:tc>
      </w:tr>
      <w:tr w:rsidR="00F8517E" w14:paraId="4A1C0016" w14:textId="77777777">
        <w:trPr>
          <w:trHeight w:hRule="exact" w:val="397"/>
        </w:trPr>
        <w:tc>
          <w:tcPr>
            <w:tcW w:w="1538" w:type="dxa"/>
            <w:vMerge/>
          </w:tcPr>
          <w:p w14:paraId="2E2C7798" w14:textId="77777777" w:rsidR="00F8517E" w:rsidRPr="003D4FCE" w:rsidRDefault="00F8517E"/>
        </w:tc>
        <w:tc>
          <w:tcPr>
            <w:tcW w:w="2497" w:type="dxa"/>
            <w:vMerge/>
          </w:tcPr>
          <w:p w14:paraId="7AF4E0ED" w14:textId="77777777" w:rsidR="00F8517E" w:rsidRPr="003D4FCE" w:rsidRDefault="00F8517E"/>
        </w:tc>
        <w:tc>
          <w:tcPr>
            <w:tcW w:w="1604" w:type="dxa"/>
            <w:vMerge/>
          </w:tcPr>
          <w:p w14:paraId="1F65D4B8" w14:textId="77777777" w:rsidR="00F8517E" w:rsidRPr="003D4FCE" w:rsidRDefault="00F8517E"/>
        </w:tc>
        <w:tc>
          <w:tcPr>
            <w:tcW w:w="2491" w:type="dxa"/>
            <w:vMerge/>
          </w:tcPr>
          <w:p w14:paraId="209E4A9F" w14:textId="77777777" w:rsidR="00F8517E" w:rsidRPr="003D4FCE" w:rsidRDefault="00F8517E"/>
        </w:tc>
        <w:tc>
          <w:tcPr>
            <w:tcW w:w="3082" w:type="dxa"/>
            <w:tcBorders>
              <w:top w:val="single" w:sz="4" w:space="0" w:color="auto"/>
            </w:tcBorders>
          </w:tcPr>
          <w:p w14:paraId="73A17CF1" w14:textId="77777777" w:rsidR="00F8517E" w:rsidRPr="003D4FCE" w:rsidRDefault="00F8517E">
            <w:r w:rsidRPr="00147365">
              <w:t>70</w:t>
            </w:r>
          </w:p>
        </w:tc>
        <w:tc>
          <w:tcPr>
            <w:tcW w:w="3125" w:type="dxa"/>
            <w:tcBorders>
              <w:top w:val="single" w:sz="4" w:space="0" w:color="auto"/>
            </w:tcBorders>
          </w:tcPr>
          <w:p w14:paraId="154318D2" w14:textId="77777777" w:rsidR="00F8517E" w:rsidRPr="003D4FCE" w:rsidRDefault="00F8517E">
            <w:r w:rsidRPr="00147365">
              <w:t>Initial Needs Identification</w:t>
            </w:r>
          </w:p>
        </w:tc>
      </w:tr>
      <w:tr w:rsidR="001A3423" w14:paraId="45E7A28F" w14:textId="77777777" w:rsidTr="00FD5E80">
        <w:trPr>
          <w:trHeight w:hRule="exact" w:val="436"/>
        </w:trPr>
        <w:tc>
          <w:tcPr>
            <w:tcW w:w="1538" w:type="dxa"/>
            <w:vMerge w:val="restart"/>
          </w:tcPr>
          <w:p w14:paraId="15C7DEFD" w14:textId="33021EF9" w:rsidR="001A3423" w:rsidRPr="001E4980" w:rsidRDefault="001A3423" w:rsidP="006932B6">
            <w:pPr>
              <w:rPr>
                <w:highlight w:val="green"/>
              </w:rPr>
            </w:pPr>
            <w:r w:rsidRPr="001E4980">
              <w:rPr>
                <w:highlight w:val="green"/>
              </w:rPr>
              <w:t>35</w:t>
            </w:r>
          </w:p>
        </w:tc>
        <w:tc>
          <w:tcPr>
            <w:tcW w:w="2497" w:type="dxa"/>
            <w:vMerge w:val="restart"/>
          </w:tcPr>
          <w:p w14:paraId="2FC24DE1" w14:textId="05D03D64" w:rsidR="001A3423" w:rsidRPr="001E4980" w:rsidRDefault="001A3423" w:rsidP="006932B6">
            <w:pPr>
              <w:rPr>
                <w:highlight w:val="green"/>
              </w:rPr>
            </w:pPr>
            <w:r w:rsidRPr="001E4980">
              <w:rPr>
                <w:highlight w:val="green"/>
              </w:rPr>
              <w:t>Seniors Program</w:t>
            </w:r>
          </w:p>
        </w:tc>
        <w:tc>
          <w:tcPr>
            <w:tcW w:w="1604" w:type="dxa"/>
            <w:vMerge w:val="restart"/>
          </w:tcPr>
          <w:p w14:paraId="4C326C88" w14:textId="18EF2944" w:rsidR="001A3423" w:rsidRPr="004403A8" w:rsidRDefault="001A3423" w:rsidP="006932B6">
            <w:pPr>
              <w:rPr>
                <w:highlight w:val="green"/>
              </w:rPr>
            </w:pPr>
            <w:r w:rsidRPr="004403A8">
              <w:rPr>
                <w:highlight w:val="green"/>
              </w:rPr>
              <w:t>27003</w:t>
            </w:r>
          </w:p>
        </w:tc>
        <w:tc>
          <w:tcPr>
            <w:tcW w:w="2491" w:type="dxa"/>
            <w:vMerge w:val="restart"/>
          </w:tcPr>
          <w:p w14:paraId="457A754C" w14:textId="66AB42E8" w:rsidR="001A3423" w:rsidRPr="004403A8" w:rsidRDefault="001A3423" w:rsidP="006932B6">
            <w:pPr>
              <w:rPr>
                <w:highlight w:val="green"/>
              </w:rPr>
            </w:pPr>
            <w:r w:rsidRPr="004403A8">
              <w:rPr>
                <w:highlight w:val="green"/>
              </w:rPr>
              <w:t>C</w:t>
            </w:r>
            <w:r>
              <w:rPr>
                <w:highlight w:val="green"/>
              </w:rPr>
              <w:t xml:space="preserve">ommunity </w:t>
            </w:r>
            <w:r w:rsidRPr="004403A8">
              <w:rPr>
                <w:highlight w:val="green"/>
              </w:rPr>
              <w:t>H</w:t>
            </w:r>
            <w:r>
              <w:rPr>
                <w:highlight w:val="green"/>
              </w:rPr>
              <w:t xml:space="preserve">ealth </w:t>
            </w:r>
            <w:r w:rsidRPr="004403A8">
              <w:rPr>
                <w:highlight w:val="green"/>
              </w:rPr>
              <w:t>Seniors Program</w:t>
            </w:r>
          </w:p>
        </w:tc>
        <w:tc>
          <w:tcPr>
            <w:tcW w:w="3082" w:type="dxa"/>
          </w:tcPr>
          <w:p w14:paraId="05F2C0ED" w14:textId="6C4110AC" w:rsidR="001A3423" w:rsidRPr="001E4980" w:rsidRDefault="001A3423" w:rsidP="006932B6">
            <w:pPr>
              <w:rPr>
                <w:highlight w:val="green"/>
              </w:rPr>
            </w:pPr>
            <w:r w:rsidRPr="001E4980">
              <w:rPr>
                <w:highlight w:val="green"/>
              </w:rPr>
              <w:t>01</w:t>
            </w:r>
          </w:p>
        </w:tc>
        <w:tc>
          <w:tcPr>
            <w:tcW w:w="3125" w:type="dxa"/>
          </w:tcPr>
          <w:p w14:paraId="4CDFEF2E" w14:textId="172977BE" w:rsidR="001A3423" w:rsidRPr="001E4980" w:rsidRDefault="001A3423" w:rsidP="006932B6">
            <w:pPr>
              <w:rPr>
                <w:highlight w:val="green"/>
              </w:rPr>
            </w:pPr>
            <w:r w:rsidRPr="001E4980">
              <w:rPr>
                <w:highlight w:val="green"/>
              </w:rPr>
              <w:t>Audiology</w:t>
            </w:r>
          </w:p>
        </w:tc>
      </w:tr>
      <w:tr w:rsidR="001A3423" w14:paraId="7642D662" w14:textId="77777777">
        <w:trPr>
          <w:trHeight w:hRule="exact" w:val="397"/>
        </w:trPr>
        <w:tc>
          <w:tcPr>
            <w:tcW w:w="1538" w:type="dxa"/>
            <w:vMerge/>
          </w:tcPr>
          <w:p w14:paraId="62542289" w14:textId="77777777" w:rsidR="001A3423" w:rsidRPr="001E4980" w:rsidRDefault="001A3423" w:rsidP="006932B6">
            <w:pPr>
              <w:rPr>
                <w:highlight w:val="green"/>
              </w:rPr>
            </w:pPr>
          </w:p>
        </w:tc>
        <w:tc>
          <w:tcPr>
            <w:tcW w:w="2497" w:type="dxa"/>
            <w:vMerge/>
          </w:tcPr>
          <w:p w14:paraId="50BDD2C3" w14:textId="77777777" w:rsidR="001A3423" w:rsidRPr="001E4980" w:rsidRDefault="001A3423" w:rsidP="006932B6">
            <w:pPr>
              <w:rPr>
                <w:highlight w:val="green"/>
              </w:rPr>
            </w:pPr>
          </w:p>
        </w:tc>
        <w:tc>
          <w:tcPr>
            <w:tcW w:w="1604" w:type="dxa"/>
            <w:vMerge/>
          </w:tcPr>
          <w:p w14:paraId="1D4B5962" w14:textId="77777777" w:rsidR="001A3423" w:rsidRPr="001E4980" w:rsidRDefault="001A3423" w:rsidP="006932B6">
            <w:pPr>
              <w:rPr>
                <w:highlight w:val="green"/>
              </w:rPr>
            </w:pPr>
          </w:p>
        </w:tc>
        <w:tc>
          <w:tcPr>
            <w:tcW w:w="2491" w:type="dxa"/>
            <w:vMerge/>
          </w:tcPr>
          <w:p w14:paraId="6EB0D692" w14:textId="77777777" w:rsidR="001A3423" w:rsidRPr="001E4980" w:rsidRDefault="001A3423" w:rsidP="006932B6">
            <w:pPr>
              <w:rPr>
                <w:highlight w:val="green"/>
              </w:rPr>
            </w:pPr>
          </w:p>
        </w:tc>
        <w:tc>
          <w:tcPr>
            <w:tcW w:w="3082" w:type="dxa"/>
          </w:tcPr>
          <w:p w14:paraId="1124944E" w14:textId="2CE3852C" w:rsidR="001A3423" w:rsidRPr="001E4980" w:rsidRDefault="001A3423" w:rsidP="006932B6">
            <w:pPr>
              <w:rPr>
                <w:highlight w:val="green"/>
              </w:rPr>
            </w:pPr>
            <w:r w:rsidRPr="001E4980">
              <w:rPr>
                <w:highlight w:val="green"/>
              </w:rPr>
              <w:t>02</w:t>
            </w:r>
          </w:p>
        </w:tc>
        <w:tc>
          <w:tcPr>
            <w:tcW w:w="3125" w:type="dxa"/>
          </w:tcPr>
          <w:p w14:paraId="435A3227" w14:textId="2F78B7F6" w:rsidR="001A3423" w:rsidRPr="001E4980" w:rsidRDefault="001A3423" w:rsidP="006932B6">
            <w:pPr>
              <w:rPr>
                <w:highlight w:val="green"/>
              </w:rPr>
            </w:pPr>
            <w:r w:rsidRPr="001E4980">
              <w:rPr>
                <w:highlight w:val="green"/>
              </w:rPr>
              <w:t>Dietetics</w:t>
            </w:r>
          </w:p>
        </w:tc>
      </w:tr>
      <w:tr w:rsidR="001A3423" w14:paraId="570C98D0" w14:textId="77777777">
        <w:trPr>
          <w:trHeight w:hRule="exact" w:val="397"/>
        </w:trPr>
        <w:tc>
          <w:tcPr>
            <w:tcW w:w="1538" w:type="dxa"/>
            <w:vMerge/>
          </w:tcPr>
          <w:p w14:paraId="7D277418" w14:textId="77777777" w:rsidR="001A3423" w:rsidRPr="001E4980" w:rsidRDefault="001A3423" w:rsidP="006932B6">
            <w:pPr>
              <w:rPr>
                <w:highlight w:val="green"/>
              </w:rPr>
            </w:pPr>
          </w:p>
        </w:tc>
        <w:tc>
          <w:tcPr>
            <w:tcW w:w="2497" w:type="dxa"/>
            <w:vMerge/>
          </w:tcPr>
          <w:p w14:paraId="6D9DBEB8" w14:textId="77777777" w:rsidR="001A3423" w:rsidRPr="001E4980" w:rsidRDefault="001A3423" w:rsidP="006932B6">
            <w:pPr>
              <w:rPr>
                <w:highlight w:val="green"/>
              </w:rPr>
            </w:pPr>
          </w:p>
        </w:tc>
        <w:tc>
          <w:tcPr>
            <w:tcW w:w="1604" w:type="dxa"/>
            <w:vMerge/>
          </w:tcPr>
          <w:p w14:paraId="57AA7860" w14:textId="77777777" w:rsidR="001A3423" w:rsidRPr="001E4980" w:rsidRDefault="001A3423" w:rsidP="006932B6">
            <w:pPr>
              <w:rPr>
                <w:highlight w:val="green"/>
              </w:rPr>
            </w:pPr>
          </w:p>
        </w:tc>
        <w:tc>
          <w:tcPr>
            <w:tcW w:w="2491" w:type="dxa"/>
            <w:vMerge/>
          </w:tcPr>
          <w:p w14:paraId="41D8EB7E" w14:textId="77777777" w:rsidR="001A3423" w:rsidRPr="001E4980" w:rsidRDefault="001A3423" w:rsidP="006932B6">
            <w:pPr>
              <w:rPr>
                <w:highlight w:val="green"/>
              </w:rPr>
            </w:pPr>
          </w:p>
        </w:tc>
        <w:tc>
          <w:tcPr>
            <w:tcW w:w="3082" w:type="dxa"/>
          </w:tcPr>
          <w:p w14:paraId="39CF1AD7" w14:textId="45361D14" w:rsidR="001A3423" w:rsidRPr="001E4980" w:rsidRDefault="001A3423" w:rsidP="006932B6">
            <w:pPr>
              <w:rPr>
                <w:highlight w:val="green"/>
              </w:rPr>
            </w:pPr>
            <w:r w:rsidRPr="001E4980">
              <w:rPr>
                <w:highlight w:val="green"/>
              </w:rPr>
              <w:t>03</w:t>
            </w:r>
          </w:p>
        </w:tc>
        <w:tc>
          <w:tcPr>
            <w:tcW w:w="3125" w:type="dxa"/>
          </w:tcPr>
          <w:p w14:paraId="59456A51" w14:textId="48065165" w:rsidR="001A3423" w:rsidRPr="001E4980" w:rsidRDefault="001A3423" w:rsidP="006932B6">
            <w:pPr>
              <w:rPr>
                <w:highlight w:val="green"/>
              </w:rPr>
            </w:pPr>
            <w:r w:rsidRPr="001E4980">
              <w:rPr>
                <w:highlight w:val="green"/>
              </w:rPr>
              <w:t>Occupational Therapy</w:t>
            </w:r>
          </w:p>
        </w:tc>
      </w:tr>
      <w:tr w:rsidR="001A3423" w14:paraId="5B20D0A2" w14:textId="77777777">
        <w:trPr>
          <w:trHeight w:hRule="exact" w:val="397"/>
        </w:trPr>
        <w:tc>
          <w:tcPr>
            <w:tcW w:w="1538" w:type="dxa"/>
            <w:vMerge/>
          </w:tcPr>
          <w:p w14:paraId="194F5947" w14:textId="77777777" w:rsidR="001A3423" w:rsidRPr="001E4980" w:rsidRDefault="001A3423" w:rsidP="006932B6">
            <w:pPr>
              <w:rPr>
                <w:highlight w:val="green"/>
              </w:rPr>
            </w:pPr>
          </w:p>
        </w:tc>
        <w:tc>
          <w:tcPr>
            <w:tcW w:w="2497" w:type="dxa"/>
            <w:vMerge/>
          </w:tcPr>
          <w:p w14:paraId="1420B9FC" w14:textId="77777777" w:rsidR="001A3423" w:rsidRPr="001E4980" w:rsidRDefault="001A3423" w:rsidP="006932B6">
            <w:pPr>
              <w:rPr>
                <w:highlight w:val="green"/>
              </w:rPr>
            </w:pPr>
          </w:p>
        </w:tc>
        <w:tc>
          <w:tcPr>
            <w:tcW w:w="1604" w:type="dxa"/>
            <w:vMerge/>
          </w:tcPr>
          <w:p w14:paraId="468BAD12" w14:textId="77777777" w:rsidR="001A3423" w:rsidRPr="001E4980" w:rsidRDefault="001A3423" w:rsidP="006932B6">
            <w:pPr>
              <w:rPr>
                <w:highlight w:val="green"/>
              </w:rPr>
            </w:pPr>
          </w:p>
        </w:tc>
        <w:tc>
          <w:tcPr>
            <w:tcW w:w="2491" w:type="dxa"/>
            <w:vMerge/>
          </w:tcPr>
          <w:p w14:paraId="777B720A" w14:textId="77777777" w:rsidR="001A3423" w:rsidRPr="001E4980" w:rsidRDefault="001A3423" w:rsidP="006932B6">
            <w:pPr>
              <w:rPr>
                <w:highlight w:val="green"/>
              </w:rPr>
            </w:pPr>
          </w:p>
        </w:tc>
        <w:tc>
          <w:tcPr>
            <w:tcW w:w="3082" w:type="dxa"/>
          </w:tcPr>
          <w:p w14:paraId="55D2D60E" w14:textId="356D7452" w:rsidR="001A3423" w:rsidRPr="001E4980" w:rsidRDefault="001A3423" w:rsidP="006932B6">
            <w:pPr>
              <w:rPr>
                <w:highlight w:val="green"/>
              </w:rPr>
            </w:pPr>
            <w:r w:rsidRPr="001E4980">
              <w:rPr>
                <w:highlight w:val="green"/>
              </w:rPr>
              <w:t>04</w:t>
            </w:r>
          </w:p>
        </w:tc>
        <w:tc>
          <w:tcPr>
            <w:tcW w:w="3125" w:type="dxa"/>
          </w:tcPr>
          <w:p w14:paraId="146AAAA2" w14:textId="43144575" w:rsidR="001A3423" w:rsidRPr="001E4980" w:rsidRDefault="001A3423" w:rsidP="006932B6">
            <w:pPr>
              <w:rPr>
                <w:highlight w:val="green"/>
              </w:rPr>
            </w:pPr>
            <w:r w:rsidRPr="001E4980">
              <w:rPr>
                <w:highlight w:val="green"/>
              </w:rPr>
              <w:t>Physiotherapy</w:t>
            </w:r>
          </w:p>
        </w:tc>
      </w:tr>
      <w:tr w:rsidR="001A3423" w14:paraId="5AD5D6CD" w14:textId="77777777">
        <w:trPr>
          <w:trHeight w:hRule="exact" w:val="397"/>
        </w:trPr>
        <w:tc>
          <w:tcPr>
            <w:tcW w:w="1538" w:type="dxa"/>
            <w:vMerge/>
          </w:tcPr>
          <w:p w14:paraId="04A1EAAA" w14:textId="77777777" w:rsidR="001A3423" w:rsidRPr="001E4980" w:rsidRDefault="001A3423" w:rsidP="006932B6">
            <w:pPr>
              <w:rPr>
                <w:highlight w:val="green"/>
              </w:rPr>
            </w:pPr>
          </w:p>
        </w:tc>
        <w:tc>
          <w:tcPr>
            <w:tcW w:w="2497" w:type="dxa"/>
            <w:vMerge/>
          </w:tcPr>
          <w:p w14:paraId="52B42FD5" w14:textId="77777777" w:rsidR="001A3423" w:rsidRPr="001E4980" w:rsidRDefault="001A3423" w:rsidP="006932B6">
            <w:pPr>
              <w:rPr>
                <w:highlight w:val="green"/>
              </w:rPr>
            </w:pPr>
          </w:p>
        </w:tc>
        <w:tc>
          <w:tcPr>
            <w:tcW w:w="1604" w:type="dxa"/>
            <w:vMerge/>
          </w:tcPr>
          <w:p w14:paraId="659BE16F" w14:textId="77777777" w:rsidR="001A3423" w:rsidRPr="001E4980" w:rsidRDefault="001A3423" w:rsidP="006932B6">
            <w:pPr>
              <w:rPr>
                <w:highlight w:val="green"/>
              </w:rPr>
            </w:pPr>
          </w:p>
        </w:tc>
        <w:tc>
          <w:tcPr>
            <w:tcW w:w="2491" w:type="dxa"/>
            <w:vMerge/>
          </w:tcPr>
          <w:p w14:paraId="28243E1C" w14:textId="77777777" w:rsidR="001A3423" w:rsidRPr="001E4980" w:rsidRDefault="001A3423" w:rsidP="006932B6">
            <w:pPr>
              <w:rPr>
                <w:highlight w:val="green"/>
              </w:rPr>
            </w:pPr>
          </w:p>
        </w:tc>
        <w:tc>
          <w:tcPr>
            <w:tcW w:w="3082" w:type="dxa"/>
          </w:tcPr>
          <w:p w14:paraId="116F8966" w14:textId="7BB960E8" w:rsidR="001A3423" w:rsidRPr="001E4980" w:rsidRDefault="001A3423" w:rsidP="006932B6">
            <w:pPr>
              <w:rPr>
                <w:highlight w:val="green"/>
              </w:rPr>
            </w:pPr>
            <w:r w:rsidRPr="001E4980">
              <w:rPr>
                <w:highlight w:val="green"/>
              </w:rPr>
              <w:t>05</w:t>
            </w:r>
          </w:p>
        </w:tc>
        <w:tc>
          <w:tcPr>
            <w:tcW w:w="3125" w:type="dxa"/>
          </w:tcPr>
          <w:p w14:paraId="7EF6BDA1" w14:textId="11C7A875" w:rsidR="001A3423" w:rsidRPr="001E4980" w:rsidRDefault="001A3423" w:rsidP="006932B6">
            <w:pPr>
              <w:rPr>
                <w:highlight w:val="green"/>
              </w:rPr>
            </w:pPr>
            <w:r w:rsidRPr="001E4980">
              <w:rPr>
                <w:highlight w:val="green"/>
              </w:rPr>
              <w:t>Podiatry</w:t>
            </w:r>
          </w:p>
        </w:tc>
      </w:tr>
      <w:tr w:rsidR="001A3423" w14:paraId="3E1824C5" w14:textId="77777777">
        <w:trPr>
          <w:trHeight w:hRule="exact" w:val="397"/>
        </w:trPr>
        <w:tc>
          <w:tcPr>
            <w:tcW w:w="1538" w:type="dxa"/>
            <w:vMerge/>
          </w:tcPr>
          <w:p w14:paraId="589E667D" w14:textId="77777777" w:rsidR="001A3423" w:rsidRPr="001E4980" w:rsidRDefault="001A3423" w:rsidP="006932B6">
            <w:pPr>
              <w:rPr>
                <w:highlight w:val="green"/>
              </w:rPr>
            </w:pPr>
          </w:p>
        </w:tc>
        <w:tc>
          <w:tcPr>
            <w:tcW w:w="2497" w:type="dxa"/>
            <w:vMerge/>
          </w:tcPr>
          <w:p w14:paraId="4FCEB874" w14:textId="77777777" w:rsidR="001A3423" w:rsidRPr="001E4980" w:rsidRDefault="001A3423" w:rsidP="006932B6">
            <w:pPr>
              <w:rPr>
                <w:highlight w:val="green"/>
              </w:rPr>
            </w:pPr>
          </w:p>
        </w:tc>
        <w:tc>
          <w:tcPr>
            <w:tcW w:w="1604" w:type="dxa"/>
            <w:vMerge/>
          </w:tcPr>
          <w:p w14:paraId="48871B53" w14:textId="77777777" w:rsidR="001A3423" w:rsidRPr="001E4980" w:rsidRDefault="001A3423" w:rsidP="006932B6">
            <w:pPr>
              <w:rPr>
                <w:highlight w:val="green"/>
              </w:rPr>
            </w:pPr>
          </w:p>
        </w:tc>
        <w:tc>
          <w:tcPr>
            <w:tcW w:w="2491" w:type="dxa"/>
            <w:vMerge/>
          </w:tcPr>
          <w:p w14:paraId="02300930" w14:textId="77777777" w:rsidR="001A3423" w:rsidRPr="001E4980" w:rsidRDefault="001A3423" w:rsidP="006932B6">
            <w:pPr>
              <w:rPr>
                <w:highlight w:val="green"/>
              </w:rPr>
            </w:pPr>
          </w:p>
        </w:tc>
        <w:tc>
          <w:tcPr>
            <w:tcW w:w="3082" w:type="dxa"/>
          </w:tcPr>
          <w:p w14:paraId="07DD153D" w14:textId="339653DE" w:rsidR="001A3423" w:rsidRPr="001E4980" w:rsidRDefault="001A3423" w:rsidP="006932B6">
            <w:pPr>
              <w:rPr>
                <w:highlight w:val="green"/>
              </w:rPr>
            </w:pPr>
            <w:r w:rsidRPr="001E4980">
              <w:rPr>
                <w:highlight w:val="green"/>
              </w:rPr>
              <w:t>06</w:t>
            </w:r>
          </w:p>
        </w:tc>
        <w:tc>
          <w:tcPr>
            <w:tcW w:w="3125" w:type="dxa"/>
          </w:tcPr>
          <w:p w14:paraId="47846B60" w14:textId="291C2A71" w:rsidR="001A3423" w:rsidRPr="001E4980" w:rsidRDefault="001A3423" w:rsidP="006932B6">
            <w:pPr>
              <w:rPr>
                <w:highlight w:val="green"/>
              </w:rPr>
            </w:pPr>
            <w:r w:rsidRPr="001E4980">
              <w:rPr>
                <w:highlight w:val="green"/>
              </w:rPr>
              <w:t>Speech Pathology/Therapy</w:t>
            </w:r>
          </w:p>
        </w:tc>
      </w:tr>
      <w:tr w:rsidR="001A3423" w14:paraId="1FD6EA71" w14:textId="77777777">
        <w:trPr>
          <w:trHeight w:hRule="exact" w:val="397"/>
        </w:trPr>
        <w:tc>
          <w:tcPr>
            <w:tcW w:w="1538" w:type="dxa"/>
            <w:vMerge/>
          </w:tcPr>
          <w:p w14:paraId="3F47817E" w14:textId="77777777" w:rsidR="001A3423" w:rsidRPr="001E4980" w:rsidRDefault="001A3423" w:rsidP="006932B6">
            <w:pPr>
              <w:rPr>
                <w:highlight w:val="green"/>
              </w:rPr>
            </w:pPr>
          </w:p>
        </w:tc>
        <w:tc>
          <w:tcPr>
            <w:tcW w:w="2497" w:type="dxa"/>
            <w:vMerge/>
          </w:tcPr>
          <w:p w14:paraId="353F9624" w14:textId="77777777" w:rsidR="001A3423" w:rsidRPr="001E4980" w:rsidRDefault="001A3423" w:rsidP="006932B6">
            <w:pPr>
              <w:rPr>
                <w:highlight w:val="green"/>
              </w:rPr>
            </w:pPr>
          </w:p>
        </w:tc>
        <w:tc>
          <w:tcPr>
            <w:tcW w:w="1604" w:type="dxa"/>
            <w:vMerge/>
          </w:tcPr>
          <w:p w14:paraId="636FB4F9" w14:textId="77777777" w:rsidR="001A3423" w:rsidRPr="001E4980" w:rsidRDefault="001A3423" w:rsidP="006932B6">
            <w:pPr>
              <w:rPr>
                <w:highlight w:val="green"/>
              </w:rPr>
            </w:pPr>
          </w:p>
        </w:tc>
        <w:tc>
          <w:tcPr>
            <w:tcW w:w="2491" w:type="dxa"/>
            <w:vMerge/>
          </w:tcPr>
          <w:p w14:paraId="4F7EA2C0" w14:textId="77777777" w:rsidR="001A3423" w:rsidRPr="001E4980" w:rsidRDefault="001A3423" w:rsidP="006932B6">
            <w:pPr>
              <w:rPr>
                <w:highlight w:val="green"/>
              </w:rPr>
            </w:pPr>
          </w:p>
        </w:tc>
        <w:tc>
          <w:tcPr>
            <w:tcW w:w="3082" w:type="dxa"/>
          </w:tcPr>
          <w:p w14:paraId="483687FA" w14:textId="3894ECC5" w:rsidR="001A3423" w:rsidRPr="001E4980" w:rsidRDefault="001A3423" w:rsidP="006932B6">
            <w:pPr>
              <w:rPr>
                <w:highlight w:val="green"/>
              </w:rPr>
            </w:pPr>
            <w:r w:rsidRPr="001E4980">
              <w:rPr>
                <w:highlight w:val="green"/>
              </w:rPr>
              <w:t>07</w:t>
            </w:r>
          </w:p>
        </w:tc>
        <w:tc>
          <w:tcPr>
            <w:tcW w:w="3125" w:type="dxa"/>
          </w:tcPr>
          <w:p w14:paraId="6F0B4EB2" w14:textId="444C127D" w:rsidR="001A3423" w:rsidRPr="001E4980" w:rsidRDefault="001A3423" w:rsidP="006932B6">
            <w:pPr>
              <w:rPr>
                <w:highlight w:val="green"/>
              </w:rPr>
            </w:pPr>
            <w:r w:rsidRPr="001E4980">
              <w:rPr>
                <w:highlight w:val="green"/>
              </w:rPr>
              <w:t>Nursing</w:t>
            </w:r>
          </w:p>
        </w:tc>
      </w:tr>
      <w:tr w:rsidR="001A3423" w14:paraId="0F214AA0" w14:textId="77777777">
        <w:trPr>
          <w:trHeight w:hRule="exact" w:val="397"/>
        </w:trPr>
        <w:tc>
          <w:tcPr>
            <w:tcW w:w="1538" w:type="dxa"/>
            <w:vMerge/>
          </w:tcPr>
          <w:p w14:paraId="12ECBA8F" w14:textId="77777777" w:rsidR="001A3423" w:rsidRPr="001E4980" w:rsidRDefault="001A3423" w:rsidP="006932B6">
            <w:pPr>
              <w:rPr>
                <w:highlight w:val="green"/>
              </w:rPr>
            </w:pPr>
          </w:p>
        </w:tc>
        <w:tc>
          <w:tcPr>
            <w:tcW w:w="2497" w:type="dxa"/>
            <w:vMerge/>
          </w:tcPr>
          <w:p w14:paraId="1EBDBAB2" w14:textId="77777777" w:rsidR="001A3423" w:rsidRPr="001E4980" w:rsidRDefault="001A3423" w:rsidP="006932B6">
            <w:pPr>
              <w:rPr>
                <w:highlight w:val="green"/>
              </w:rPr>
            </w:pPr>
          </w:p>
        </w:tc>
        <w:tc>
          <w:tcPr>
            <w:tcW w:w="1604" w:type="dxa"/>
            <w:vMerge/>
          </w:tcPr>
          <w:p w14:paraId="6FB001B9" w14:textId="77777777" w:rsidR="001A3423" w:rsidRPr="001E4980" w:rsidRDefault="001A3423" w:rsidP="006932B6">
            <w:pPr>
              <w:rPr>
                <w:highlight w:val="green"/>
              </w:rPr>
            </w:pPr>
          </w:p>
        </w:tc>
        <w:tc>
          <w:tcPr>
            <w:tcW w:w="2491" w:type="dxa"/>
            <w:vMerge/>
          </w:tcPr>
          <w:p w14:paraId="4E3F05DA" w14:textId="77777777" w:rsidR="001A3423" w:rsidRPr="001E4980" w:rsidRDefault="001A3423" w:rsidP="006932B6">
            <w:pPr>
              <w:rPr>
                <w:highlight w:val="green"/>
              </w:rPr>
            </w:pPr>
          </w:p>
        </w:tc>
        <w:tc>
          <w:tcPr>
            <w:tcW w:w="3082" w:type="dxa"/>
          </w:tcPr>
          <w:p w14:paraId="62D0488C" w14:textId="356E25D8" w:rsidR="001A3423" w:rsidRPr="001E4980" w:rsidRDefault="001A3423" w:rsidP="006932B6">
            <w:pPr>
              <w:rPr>
                <w:highlight w:val="green"/>
              </w:rPr>
            </w:pPr>
            <w:r w:rsidRPr="001E4980">
              <w:rPr>
                <w:highlight w:val="green"/>
              </w:rPr>
              <w:t>20</w:t>
            </w:r>
          </w:p>
        </w:tc>
        <w:tc>
          <w:tcPr>
            <w:tcW w:w="3125" w:type="dxa"/>
          </w:tcPr>
          <w:p w14:paraId="6B7C0038" w14:textId="5DAEA08A" w:rsidR="001A3423" w:rsidRPr="001E4980" w:rsidRDefault="001A3423" w:rsidP="006932B6">
            <w:pPr>
              <w:rPr>
                <w:highlight w:val="green"/>
              </w:rPr>
            </w:pPr>
            <w:r w:rsidRPr="001E4980">
              <w:rPr>
                <w:highlight w:val="green"/>
              </w:rPr>
              <w:t>Counselling/ Casework</w:t>
            </w:r>
          </w:p>
        </w:tc>
      </w:tr>
      <w:tr w:rsidR="001A3423" w14:paraId="6C811478" w14:textId="77777777">
        <w:trPr>
          <w:trHeight w:hRule="exact" w:val="397"/>
        </w:trPr>
        <w:tc>
          <w:tcPr>
            <w:tcW w:w="1538" w:type="dxa"/>
            <w:vMerge/>
          </w:tcPr>
          <w:p w14:paraId="1F9C8999" w14:textId="77777777" w:rsidR="001A3423" w:rsidRPr="001E4980" w:rsidRDefault="001A3423" w:rsidP="006932B6">
            <w:pPr>
              <w:rPr>
                <w:highlight w:val="green"/>
              </w:rPr>
            </w:pPr>
          </w:p>
        </w:tc>
        <w:tc>
          <w:tcPr>
            <w:tcW w:w="2497" w:type="dxa"/>
            <w:vMerge/>
          </w:tcPr>
          <w:p w14:paraId="5357811C" w14:textId="77777777" w:rsidR="001A3423" w:rsidRPr="001E4980" w:rsidRDefault="001A3423" w:rsidP="006932B6">
            <w:pPr>
              <w:rPr>
                <w:highlight w:val="green"/>
              </w:rPr>
            </w:pPr>
          </w:p>
        </w:tc>
        <w:tc>
          <w:tcPr>
            <w:tcW w:w="1604" w:type="dxa"/>
            <w:vMerge/>
          </w:tcPr>
          <w:p w14:paraId="5F00E770" w14:textId="77777777" w:rsidR="001A3423" w:rsidRPr="001E4980" w:rsidRDefault="001A3423" w:rsidP="006932B6">
            <w:pPr>
              <w:rPr>
                <w:highlight w:val="green"/>
              </w:rPr>
            </w:pPr>
          </w:p>
        </w:tc>
        <w:tc>
          <w:tcPr>
            <w:tcW w:w="2491" w:type="dxa"/>
            <w:vMerge/>
          </w:tcPr>
          <w:p w14:paraId="40BB8C7A" w14:textId="77777777" w:rsidR="001A3423" w:rsidRPr="001E4980" w:rsidRDefault="001A3423" w:rsidP="006932B6">
            <w:pPr>
              <w:rPr>
                <w:highlight w:val="green"/>
              </w:rPr>
            </w:pPr>
          </w:p>
        </w:tc>
        <w:tc>
          <w:tcPr>
            <w:tcW w:w="3082" w:type="dxa"/>
          </w:tcPr>
          <w:p w14:paraId="76090786" w14:textId="0F51BC81" w:rsidR="001A3423" w:rsidRPr="001E4980" w:rsidRDefault="001A3423" w:rsidP="006932B6">
            <w:pPr>
              <w:rPr>
                <w:highlight w:val="green"/>
              </w:rPr>
            </w:pPr>
            <w:r w:rsidRPr="001E4980">
              <w:rPr>
                <w:highlight w:val="green"/>
              </w:rPr>
              <w:t>50</w:t>
            </w:r>
          </w:p>
        </w:tc>
        <w:tc>
          <w:tcPr>
            <w:tcW w:w="3125" w:type="dxa"/>
          </w:tcPr>
          <w:p w14:paraId="53728C66" w14:textId="4DB969B1" w:rsidR="001A3423" w:rsidRPr="001E4980" w:rsidRDefault="001A3423" w:rsidP="006932B6">
            <w:pPr>
              <w:rPr>
                <w:highlight w:val="green"/>
              </w:rPr>
            </w:pPr>
            <w:r w:rsidRPr="001E4980">
              <w:rPr>
                <w:highlight w:val="green"/>
              </w:rPr>
              <w:t>Care Coordination</w:t>
            </w:r>
          </w:p>
        </w:tc>
      </w:tr>
      <w:tr w:rsidR="001A3423" w14:paraId="3A104A44" w14:textId="77777777">
        <w:trPr>
          <w:trHeight w:hRule="exact" w:val="397"/>
        </w:trPr>
        <w:tc>
          <w:tcPr>
            <w:tcW w:w="1538" w:type="dxa"/>
            <w:vMerge/>
          </w:tcPr>
          <w:p w14:paraId="053EA5FA" w14:textId="77777777" w:rsidR="001A3423" w:rsidRPr="001E4980" w:rsidRDefault="001A3423" w:rsidP="006932B6">
            <w:pPr>
              <w:rPr>
                <w:highlight w:val="green"/>
              </w:rPr>
            </w:pPr>
          </w:p>
        </w:tc>
        <w:tc>
          <w:tcPr>
            <w:tcW w:w="2497" w:type="dxa"/>
            <w:vMerge/>
          </w:tcPr>
          <w:p w14:paraId="4F72203E" w14:textId="77777777" w:rsidR="001A3423" w:rsidRPr="001E4980" w:rsidRDefault="001A3423" w:rsidP="006932B6">
            <w:pPr>
              <w:rPr>
                <w:highlight w:val="green"/>
              </w:rPr>
            </w:pPr>
          </w:p>
        </w:tc>
        <w:tc>
          <w:tcPr>
            <w:tcW w:w="1604" w:type="dxa"/>
            <w:vMerge/>
          </w:tcPr>
          <w:p w14:paraId="684BBBBE" w14:textId="77777777" w:rsidR="001A3423" w:rsidRPr="001E4980" w:rsidRDefault="001A3423" w:rsidP="006932B6">
            <w:pPr>
              <w:rPr>
                <w:highlight w:val="green"/>
              </w:rPr>
            </w:pPr>
          </w:p>
        </w:tc>
        <w:tc>
          <w:tcPr>
            <w:tcW w:w="2491" w:type="dxa"/>
            <w:vMerge/>
          </w:tcPr>
          <w:p w14:paraId="3C6E6454" w14:textId="77777777" w:rsidR="001A3423" w:rsidRPr="001E4980" w:rsidRDefault="001A3423" w:rsidP="006932B6">
            <w:pPr>
              <w:rPr>
                <w:highlight w:val="green"/>
              </w:rPr>
            </w:pPr>
          </w:p>
        </w:tc>
        <w:tc>
          <w:tcPr>
            <w:tcW w:w="3082" w:type="dxa"/>
          </w:tcPr>
          <w:p w14:paraId="720BD177" w14:textId="2D5BAF99" w:rsidR="001A3423" w:rsidRPr="001E4980" w:rsidRDefault="001A3423" w:rsidP="006932B6">
            <w:pPr>
              <w:rPr>
                <w:highlight w:val="green"/>
              </w:rPr>
            </w:pPr>
            <w:r w:rsidRPr="001E4980">
              <w:rPr>
                <w:highlight w:val="green"/>
              </w:rPr>
              <w:t>60</w:t>
            </w:r>
          </w:p>
        </w:tc>
        <w:tc>
          <w:tcPr>
            <w:tcW w:w="3125" w:type="dxa"/>
          </w:tcPr>
          <w:p w14:paraId="4A6FB219" w14:textId="1CFC2CAB" w:rsidR="001A3423" w:rsidRPr="001E4980" w:rsidRDefault="001A3423" w:rsidP="006932B6">
            <w:pPr>
              <w:rPr>
                <w:highlight w:val="green"/>
              </w:rPr>
            </w:pPr>
            <w:r w:rsidRPr="001E4980">
              <w:rPr>
                <w:highlight w:val="green"/>
              </w:rPr>
              <w:t>Client Education</w:t>
            </w:r>
          </w:p>
        </w:tc>
      </w:tr>
      <w:tr w:rsidR="001A3423" w14:paraId="37B57144" w14:textId="77777777">
        <w:trPr>
          <w:trHeight w:hRule="exact" w:val="397"/>
        </w:trPr>
        <w:tc>
          <w:tcPr>
            <w:tcW w:w="1538" w:type="dxa"/>
            <w:vMerge/>
          </w:tcPr>
          <w:p w14:paraId="2EFB439E" w14:textId="77777777" w:rsidR="001A3423" w:rsidRPr="001E4980" w:rsidRDefault="001A3423" w:rsidP="006932B6">
            <w:pPr>
              <w:rPr>
                <w:highlight w:val="green"/>
              </w:rPr>
            </w:pPr>
          </w:p>
        </w:tc>
        <w:tc>
          <w:tcPr>
            <w:tcW w:w="2497" w:type="dxa"/>
            <w:vMerge/>
          </w:tcPr>
          <w:p w14:paraId="785DE055" w14:textId="77777777" w:rsidR="001A3423" w:rsidRPr="001E4980" w:rsidRDefault="001A3423" w:rsidP="006932B6">
            <w:pPr>
              <w:rPr>
                <w:highlight w:val="green"/>
              </w:rPr>
            </w:pPr>
          </w:p>
        </w:tc>
        <w:tc>
          <w:tcPr>
            <w:tcW w:w="1604" w:type="dxa"/>
            <w:vMerge/>
          </w:tcPr>
          <w:p w14:paraId="44741836" w14:textId="77777777" w:rsidR="001A3423" w:rsidRPr="001E4980" w:rsidRDefault="001A3423" w:rsidP="006932B6">
            <w:pPr>
              <w:rPr>
                <w:highlight w:val="green"/>
              </w:rPr>
            </w:pPr>
          </w:p>
        </w:tc>
        <w:tc>
          <w:tcPr>
            <w:tcW w:w="2491" w:type="dxa"/>
            <w:vMerge/>
          </w:tcPr>
          <w:p w14:paraId="34D1A8DC" w14:textId="77777777" w:rsidR="001A3423" w:rsidRPr="001E4980" w:rsidRDefault="001A3423" w:rsidP="006932B6">
            <w:pPr>
              <w:rPr>
                <w:highlight w:val="green"/>
              </w:rPr>
            </w:pPr>
          </w:p>
        </w:tc>
        <w:tc>
          <w:tcPr>
            <w:tcW w:w="3082" w:type="dxa"/>
          </w:tcPr>
          <w:p w14:paraId="6A47C035" w14:textId="5D189A6B" w:rsidR="001A3423" w:rsidRPr="001E4980" w:rsidRDefault="001A3423" w:rsidP="006932B6">
            <w:pPr>
              <w:rPr>
                <w:highlight w:val="green"/>
              </w:rPr>
            </w:pPr>
            <w:r w:rsidRPr="001E4980">
              <w:rPr>
                <w:highlight w:val="green"/>
              </w:rPr>
              <w:t>62</w:t>
            </w:r>
          </w:p>
        </w:tc>
        <w:tc>
          <w:tcPr>
            <w:tcW w:w="3125" w:type="dxa"/>
          </w:tcPr>
          <w:p w14:paraId="5DA5AB9C" w14:textId="13E8E306" w:rsidR="001A3423" w:rsidRPr="001E4980" w:rsidRDefault="001A3423" w:rsidP="006932B6">
            <w:pPr>
              <w:rPr>
                <w:highlight w:val="green"/>
              </w:rPr>
            </w:pPr>
            <w:r w:rsidRPr="001E4980">
              <w:rPr>
                <w:highlight w:val="green"/>
              </w:rPr>
              <w:t>Diabetes Education</w:t>
            </w:r>
          </w:p>
        </w:tc>
      </w:tr>
      <w:tr w:rsidR="001A3423" w14:paraId="11591E3E" w14:textId="77777777">
        <w:trPr>
          <w:trHeight w:hRule="exact" w:val="397"/>
        </w:trPr>
        <w:tc>
          <w:tcPr>
            <w:tcW w:w="1538" w:type="dxa"/>
            <w:vMerge/>
          </w:tcPr>
          <w:p w14:paraId="46C6FF44" w14:textId="77777777" w:rsidR="001A3423" w:rsidRPr="001E4980" w:rsidRDefault="001A3423" w:rsidP="006932B6">
            <w:pPr>
              <w:rPr>
                <w:highlight w:val="green"/>
              </w:rPr>
            </w:pPr>
          </w:p>
        </w:tc>
        <w:tc>
          <w:tcPr>
            <w:tcW w:w="2497" w:type="dxa"/>
            <w:vMerge/>
          </w:tcPr>
          <w:p w14:paraId="5B3BAB11" w14:textId="77777777" w:rsidR="001A3423" w:rsidRPr="001E4980" w:rsidRDefault="001A3423" w:rsidP="006932B6">
            <w:pPr>
              <w:rPr>
                <w:highlight w:val="green"/>
              </w:rPr>
            </w:pPr>
          </w:p>
        </w:tc>
        <w:tc>
          <w:tcPr>
            <w:tcW w:w="1604" w:type="dxa"/>
            <w:vMerge/>
          </w:tcPr>
          <w:p w14:paraId="1B1EA370" w14:textId="77777777" w:rsidR="001A3423" w:rsidRPr="001E4980" w:rsidRDefault="001A3423" w:rsidP="006932B6">
            <w:pPr>
              <w:rPr>
                <w:highlight w:val="green"/>
              </w:rPr>
            </w:pPr>
          </w:p>
        </w:tc>
        <w:tc>
          <w:tcPr>
            <w:tcW w:w="2491" w:type="dxa"/>
            <w:vMerge/>
          </w:tcPr>
          <w:p w14:paraId="0170C79F" w14:textId="77777777" w:rsidR="001A3423" w:rsidRPr="001E4980" w:rsidRDefault="001A3423" w:rsidP="006932B6">
            <w:pPr>
              <w:rPr>
                <w:highlight w:val="green"/>
              </w:rPr>
            </w:pPr>
          </w:p>
        </w:tc>
        <w:tc>
          <w:tcPr>
            <w:tcW w:w="3082" w:type="dxa"/>
          </w:tcPr>
          <w:p w14:paraId="5EA6E09F" w14:textId="685A2316" w:rsidR="001A3423" w:rsidRPr="001E4980" w:rsidRDefault="001A3423" w:rsidP="006932B6">
            <w:pPr>
              <w:rPr>
                <w:highlight w:val="green"/>
              </w:rPr>
            </w:pPr>
            <w:r w:rsidRPr="001E4980">
              <w:rPr>
                <w:highlight w:val="green"/>
              </w:rPr>
              <w:t>70</w:t>
            </w:r>
          </w:p>
        </w:tc>
        <w:tc>
          <w:tcPr>
            <w:tcW w:w="3125" w:type="dxa"/>
          </w:tcPr>
          <w:p w14:paraId="43042701" w14:textId="6500EEE3" w:rsidR="001A3423" w:rsidRPr="001E4980" w:rsidRDefault="001A3423" w:rsidP="006932B6">
            <w:pPr>
              <w:rPr>
                <w:highlight w:val="green"/>
              </w:rPr>
            </w:pPr>
            <w:r w:rsidRPr="001E4980">
              <w:rPr>
                <w:highlight w:val="green"/>
              </w:rPr>
              <w:t>Initial Needs Identification</w:t>
            </w:r>
          </w:p>
        </w:tc>
      </w:tr>
      <w:tr w:rsidR="001A3423" w14:paraId="7EFDE8F9" w14:textId="77777777">
        <w:trPr>
          <w:trHeight w:hRule="exact" w:val="397"/>
        </w:trPr>
        <w:tc>
          <w:tcPr>
            <w:tcW w:w="1538" w:type="dxa"/>
            <w:vMerge/>
          </w:tcPr>
          <w:p w14:paraId="22E9F1F0" w14:textId="77777777" w:rsidR="001A3423" w:rsidRPr="001E4980" w:rsidRDefault="001A3423" w:rsidP="006932B6">
            <w:pPr>
              <w:rPr>
                <w:highlight w:val="green"/>
              </w:rPr>
            </w:pPr>
          </w:p>
        </w:tc>
        <w:tc>
          <w:tcPr>
            <w:tcW w:w="2497" w:type="dxa"/>
            <w:vMerge/>
          </w:tcPr>
          <w:p w14:paraId="03F34D9F" w14:textId="77777777" w:rsidR="001A3423" w:rsidRPr="001E4980" w:rsidRDefault="001A3423" w:rsidP="006932B6">
            <w:pPr>
              <w:rPr>
                <w:highlight w:val="green"/>
              </w:rPr>
            </w:pPr>
          </w:p>
        </w:tc>
        <w:tc>
          <w:tcPr>
            <w:tcW w:w="1604" w:type="dxa"/>
            <w:vMerge/>
          </w:tcPr>
          <w:p w14:paraId="27F5808A" w14:textId="77777777" w:rsidR="001A3423" w:rsidRPr="001E4980" w:rsidRDefault="001A3423" w:rsidP="006932B6">
            <w:pPr>
              <w:rPr>
                <w:highlight w:val="green"/>
              </w:rPr>
            </w:pPr>
          </w:p>
        </w:tc>
        <w:tc>
          <w:tcPr>
            <w:tcW w:w="2491" w:type="dxa"/>
            <w:vMerge/>
          </w:tcPr>
          <w:p w14:paraId="1050F551" w14:textId="77777777" w:rsidR="001A3423" w:rsidRPr="001E4980" w:rsidRDefault="001A3423" w:rsidP="006932B6">
            <w:pPr>
              <w:rPr>
                <w:highlight w:val="green"/>
              </w:rPr>
            </w:pPr>
          </w:p>
        </w:tc>
        <w:tc>
          <w:tcPr>
            <w:tcW w:w="3082" w:type="dxa"/>
            <w:tcBorders>
              <w:top w:val="single" w:sz="4" w:space="0" w:color="auto"/>
            </w:tcBorders>
          </w:tcPr>
          <w:p w14:paraId="0CDFED56" w14:textId="6BF90573" w:rsidR="001A3423" w:rsidRPr="001E4980" w:rsidRDefault="001A3423" w:rsidP="006932B6">
            <w:pPr>
              <w:rPr>
                <w:highlight w:val="green"/>
              </w:rPr>
            </w:pPr>
            <w:r w:rsidRPr="001E4980">
              <w:rPr>
                <w:highlight w:val="green"/>
              </w:rPr>
              <w:t>91</w:t>
            </w:r>
          </w:p>
        </w:tc>
        <w:tc>
          <w:tcPr>
            <w:tcW w:w="3125" w:type="dxa"/>
            <w:tcBorders>
              <w:top w:val="single" w:sz="4" w:space="0" w:color="auto"/>
            </w:tcBorders>
          </w:tcPr>
          <w:p w14:paraId="05A0A59B" w14:textId="200DC9A2" w:rsidR="001A3423" w:rsidRPr="001E4980" w:rsidRDefault="001A3423" w:rsidP="006932B6">
            <w:pPr>
              <w:rPr>
                <w:highlight w:val="green"/>
              </w:rPr>
            </w:pPr>
            <w:r w:rsidRPr="001E4980">
              <w:rPr>
                <w:highlight w:val="green"/>
              </w:rPr>
              <w:t>Medical</w:t>
            </w:r>
          </w:p>
        </w:tc>
      </w:tr>
      <w:tr w:rsidR="006932B6" w14:paraId="531340C5" w14:textId="77777777">
        <w:trPr>
          <w:trHeight w:val="506"/>
        </w:trPr>
        <w:tc>
          <w:tcPr>
            <w:tcW w:w="4035" w:type="dxa"/>
            <w:gridSpan w:val="2"/>
          </w:tcPr>
          <w:p w14:paraId="2F3C36FE" w14:textId="5254DBBD" w:rsidR="006932B6" w:rsidRPr="001B4261" w:rsidRDefault="006932B6" w:rsidP="006932B6">
            <w:r>
              <w:lastRenderedPageBreak/>
              <w:t xml:space="preserve">This activity is reported using the </w:t>
            </w:r>
            <w:r w:rsidRPr="00DC583B">
              <w:rPr>
                <w:rFonts w:eastAsia="Times"/>
                <w:szCs w:val="21"/>
              </w:rPr>
              <w:t>Contact—Interpreting time</w:t>
            </w:r>
            <w:r>
              <w:t xml:space="preserve"> data element</w:t>
            </w:r>
          </w:p>
        </w:tc>
        <w:tc>
          <w:tcPr>
            <w:tcW w:w="1604" w:type="dxa"/>
          </w:tcPr>
          <w:p w14:paraId="34167070" w14:textId="77777777" w:rsidR="006932B6" w:rsidRPr="001B4261" w:rsidRDefault="006932B6" w:rsidP="006932B6">
            <w:r w:rsidRPr="001B4261">
              <w:t>28048</w:t>
            </w:r>
          </w:p>
        </w:tc>
        <w:tc>
          <w:tcPr>
            <w:tcW w:w="2491" w:type="dxa"/>
          </w:tcPr>
          <w:p w14:paraId="5BE43B13" w14:textId="77777777" w:rsidR="006932B6" w:rsidRPr="001B4261" w:rsidRDefault="006932B6" w:rsidP="006932B6">
            <w:r>
              <w:t>Language Services</w:t>
            </w:r>
          </w:p>
        </w:tc>
        <w:tc>
          <w:tcPr>
            <w:tcW w:w="3082" w:type="dxa"/>
          </w:tcPr>
          <w:p w14:paraId="5DBB1F31" w14:textId="77777777" w:rsidR="006932B6" w:rsidRDefault="006932B6" w:rsidP="006932B6">
            <w:pPr>
              <w:pStyle w:val="DHHStabletext"/>
            </w:pPr>
          </w:p>
        </w:tc>
        <w:tc>
          <w:tcPr>
            <w:tcW w:w="3125" w:type="dxa"/>
          </w:tcPr>
          <w:p w14:paraId="6EA88C17" w14:textId="77777777" w:rsidR="006932B6" w:rsidRPr="00AB06F2" w:rsidRDefault="006932B6" w:rsidP="006932B6">
            <w:pPr>
              <w:pStyle w:val="DHHStabletext"/>
            </w:pPr>
          </w:p>
        </w:tc>
      </w:tr>
    </w:tbl>
    <w:p w14:paraId="3B668A1E" w14:textId="77777777" w:rsidR="003E3738" w:rsidRPr="00DA4D32" w:rsidRDefault="003E3738" w:rsidP="003E3738">
      <w:pPr>
        <w:pStyle w:val="Tablefigurenote"/>
        <w:sectPr w:rsidR="003E3738" w:rsidRPr="00DA4D32" w:rsidSect="003E3738">
          <w:pgSz w:w="16838" w:h="11906" w:orient="landscape"/>
          <w:pgMar w:top="1135" w:right="1588" w:bottom="1134" w:left="1021" w:header="454" w:footer="510" w:gutter="0"/>
          <w:cols w:space="720"/>
          <w:docGrid w:linePitch="360"/>
        </w:sectPr>
      </w:pPr>
    </w:p>
    <w:p w14:paraId="73416A17" w14:textId="77777777" w:rsidR="006314CC" w:rsidRDefault="006314CC" w:rsidP="000D4A68">
      <w:pPr>
        <w:pStyle w:val="Heading2"/>
        <w:rPr>
          <w:rFonts w:eastAsia="MS Gothic"/>
        </w:rPr>
      </w:pPr>
      <w:bookmarkStart w:id="55" w:name="_Toc217036171"/>
      <w:bookmarkStart w:id="56" w:name="_Toc217038796"/>
      <w:bookmarkStart w:id="57" w:name="_Hlk210824610"/>
      <w:r>
        <w:rPr>
          <w:rFonts w:eastAsia="MS Gothic"/>
        </w:rPr>
        <w:lastRenderedPageBreak/>
        <w:t>Section 4</w:t>
      </w:r>
      <w:r w:rsidRPr="00D7420A">
        <w:rPr>
          <w:rFonts w:eastAsia="MS Gothic"/>
        </w:rPr>
        <w:t xml:space="preserve"> </w:t>
      </w:r>
      <w:r>
        <w:rPr>
          <w:rFonts w:eastAsia="MS Gothic"/>
        </w:rPr>
        <w:t>Data Element Definitions</w:t>
      </w:r>
      <w:bookmarkEnd w:id="55"/>
      <w:bookmarkEnd w:id="56"/>
    </w:p>
    <w:p w14:paraId="7BD7A997" w14:textId="77777777" w:rsidR="00BF1776" w:rsidRPr="00114601" w:rsidRDefault="00BF1776" w:rsidP="001A1C9F">
      <w:pPr>
        <w:pStyle w:val="Heading3"/>
      </w:pPr>
      <w:bookmarkStart w:id="58" w:name="_4.2.6_Client—health_conditions"/>
      <w:bookmarkStart w:id="59" w:name="_Toc199328013"/>
      <w:bookmarkStart w:id="60" w:name="_Toc217038797"/>
      <w:bookmarkStart w:id="61" w:name="_Toc447545744"/>
      <w:bookmarkStart w:id="62" w:name="_Toc488129128"/>
      <w:bookmarkStart w:id="63" w:name="_Toc82685804"/>
      <w:bookmarkStart w:id="64" w:name="_Toc199328031"/>
      <w:bookmarkEnd w:id="57"/>
      <w:bookmarkEnd w:id="58"/>
      <w:r>
        <w:t>4.2.6</w:t>
      </w:r>
      <w:r>
        <w:tab/>
      </w:r>
      <w:r w:rsidRPr="00114601">
        <w:t>Client—health conditions 1-10—NNNN</w:t>
      </w:r>
      <w:bookmarkEnd w:id="59"/>
      <w:bookmarkEnd w:id="60"/>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BF1776" w:rsidRPr="00114601" w14:paraId="4D91AD17" w14:textId="77777777" w:rsidTr="00CB58BA">
        <w:trPr>
          <w:trHeight w:val="295"/>
        </w:trPr>
        <w:tc>
          <w:tcPr>
            <w:tcW w:w="9720" w:type="dxa"/>
            <w:gridSpan w:val="4"/>
            <w:tcBorders>
              <w:top w:val="single" w:sz="4" w:space="0" w:color="auto"/>
              <w:bottom w:val="nil"/>
            </w:tcBorders>
          </w:tcPr>
          <w:p w14:paraId="1B92108D" w14:textId="77777777" w:rsidR="00BF1776" w:rsidRPr="00114601" w:rsidRDefault="00BF1776" w:rsidP="00CB58BA">
            <w:pPr>
              <w:keepNext/>
              <w:keepLines/>
              <w:tabs>
                <w:tab w:val="left" w:pos="567"/>
              </w:tabs>
              <w:spacing w:before="120" w:after="60" w:line="240" w:lineRule="auto"/>
              <w:rPr>
                <w:rFonts w:cs="Arial"/>
                <w:bCs/>
                <w:i/>
                <w:color w:val="009B48"/>
                <w:spacing w:val="-4"/>
                <w:w w:val="90"/>
                <w:sz w:val="18"/>
                <w:szCs w:val="18"/>
                <w:lang w:val="en-US"/>
              </w:rPr>
            </w:pPr>
            <w:r w:rsidRPr="00114601">
              <w:rPr>
                <w:rFonts w:cs="Arial"/>
                <w:bCs/>
                <w:i/>
                <w:color w:val="201547"/>
                <w:spacing w:val="-4"/>
                <w:w w:val="90"/>
                <w:sz w:val="18"/>
                <w:szCs w:val="18"/>
                <w:lang w:val="en-US"/>
              </w:rPr>
              <w:t>Identifying and definitional attributes</w:t>
            </w:r>
          </w:p>
        </w:tc>
      </w:tr>
      <w:tr w:rsidR="00BF1776" w:rsidRPr="00114601" w14:paraId="379D61CF" w14:textId="77777777" w:rsidTr="00CB58BA">
        <w:trPr>
          <w:trHeight w:val="294"/>
        </w:trPr>
        <w:tc>
          <w:tcPr>
            <w:tcW w:w="2520" w:type="dxa"/>
            <w:tcBorders>
              <w:top w:val="nil"/>
              <w:bottom w:val="single" w:sz="4" w:space="0" w:color="auto"/>
            </w:tcBorders>
          </w:tcPr>
          <w:p w14:paraId="68AA2A36"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Definition</w:t>
            </w:r>
          </w:p>
        </w:tc>
        <w:tc>
          <w:tcPr>
            <w:tcW w:w="7200" w:type="dxa"/>
            <w:gridSpan w:val="3"/>
            <w:tcBorders>
              <w:top w:val="nil"/>
              <w:bottom w:val="single" w:sz="4" w:space="0" w:color="auto"/>
            </w:tcBorders>
          </w:tcPr>
          <w:p w14:paraId="6322582B" w14:textId="77777777" w:rsidR="00BF1776" w:rsidRPr="00114601" w:rsidRDefault="00BF1776" w:rsidP="00CB58BA">
            <w:pPr>
              <w:spacing w:before="80" w:after="60" w:line="240" w:lineRule="auto"/>
              <w:rPr>
                <w:rFonts w:cs="Arial"/>
                <w:noProof/>
                <w:sz w:val="18"/>
                <w:szCs w:val="18"/>
              </w:rPr>
            </w:pPr>
            <w:r w:rsidRPr="00114601">
              <w:rPr>
                <w:noProof/>
                <w:sz w:val="18"/>
                <w:szCs w:val="18"/>
              </w:rPr>
              <w:t>The client’s health condition or diagnosis</w:t>
            </w:r>
          </w:p>
        </w:tc>
      </w:tr>
      <w:tr w:rsidR="00BF1776" w:rsidRPr="00114601" w14:paraId="338C283E" w14:textId="77777777" w:rsidTr="00CB58BA">
        <w:trPr>
          <w:trHeight w:val="295"/>
        </w:trPr>
        <w:tc>
          <w:tcPr>
            <w:tcW w:w="9720" w:type="dxa"/>
            <w:gridSpan w:val="4"/>
            <w:tcBorders>
              <w:top w:val="single" w:sz="4" w:space="0" w:color="auto"/>
            </w:tcBorders>
          </w:tcPr>
          <w:p w14:paraId="2BBE032A" w14:textId="77777777" w:rsidR="00BF1776" w:rsidRPr="00114601" w:rsidRDefault="00BF1776" w:rsidP="00CB58BA">
            <w:pPr>
              <w:keepNext/>
              <w:keepLines/>
              <w:tabs>
                <w:tab w:val="left" w:pos="567"/>
              </w:tabs>
              <w:spacing w:before="120" w:after="0" w:line="240" w:lineRule="auto"/>
              <w:rPr>
                <w:rFonts w:cs="Arial"/>
                <w:b/>
                <w:bCs/>
                <w:sz w:val="18"/>
                <w:szCs w:val="18"/>
              </w:rPr>
            </w:pPr>
            <w:r w:rsidRPr="00114601">
              <w:rPr>
                <w:rFonts w:cs="Arial"/>
                <w:b/>
                <w:bCs/>
                <w:sz w:val="18"/>
                <w:szCs w:val="18"/>
              </w:rPr>
              <w:t>Value domain attributes</w:t>
            </w:r>
          </w:p>
        </w:tc>
      </w:tr>
      <w:tr w:rsidR="00BF1776" w:rsidRPr="00114601" w14:paraId="0411947B" w14:textId="77777777" w:rsidTr="00CB58BA">
        <w:trPr>
          <w:cantSplit/>
          <w:trHeight w:val="295"/>
        </w:trPr>
        <w:tc>
          <w:tcPr>
            <w:tcW w:w="9720" w:type="dxa"/>
            <w:gridSpan w:val="4"/>
          </w:tcPr>
          <w:p w14:paraId="22F09F07" w14:textId="77777777" w:rsidR="00BF1776" w:rsidRPr="00114601" w:rsidRDefault="00BF1776" w:rsidP="00CB58BA">
            <w:pPr>
              <w:keepNext/>
              <w:keepLines/>
              <w:tabs>
                <w:tab w:val="left" w:pos="567"/>
              </w:tabs>
              <w:spacing w:before="120" w:after="60" w:line="240" w:lineRule="auto"/>
              <w:rPr>
                <w:rFonts w:cs="Arial"/>
                <w:bCs/>
                <w:i/>
                <w:color w:val="0070C0"/>
                <w:spacing w:val="-4"/>
                <w:w w:val="90"/>
                <w:sz w:val="18"/>
                <w:szCs w:val="18"/>
              </w:rPr>
            </w:pPr>
            <w:proofErr w:type="gramStart"/>
            <w:r w:rsidRPr="00114601">
              <w:rPr>
                <w:rFonts w:cs="Arial"/>
                <w:bCs/>
                <w:i/>
                <w:color w:val="201547"/>
                <w:spacing w:val="-4"/>
                <w:w w:val="90"/>
                <w:sz w:val="18"/>
                <w:szCs w:val="18"/>
                <w:lang w:val="en-US"/>
              </w:rPr>
              <w:t>Representational</w:t>
            </w:r>
            <w:proofErr w:type="gramEnd"/>
            <w:r w:rsidRPr="00114601">
              <w:rPr>
                <w:rFonts w:cs="Arial"/>
                <w:bCs/>
                <w:i/>
                <w:color w:val="201547"/>
                <w:spacing w:val="-4"/>
                <w:w w:val="90"/>
                <w:sz w:val="18"/>
                <w:szCs w:val="18"/>
                <w:lang w:val="en-US"/>
              </w:rPr>
              <w:t xml:space="preserve"> attributes</w:t>
            </w:r>
          </w:p>
        </w:tc>
      </w:tr>
      <w:tr w:rsidR="00BF1776" w:rsidRPr="00114601" w14:paraId="3542D1D6" w14:textId="77777777" w:rsidTr="00CB58BA">
        <w:trPr>
          <w:trHeight w:val="295"/>
        </w:trPr>
        <w:tc>
          <w:tcPr>
            <w:tcW w:w="2520" w:type="dxa"/>
          </w:tcPr>
          <w:p w14:paraId="3179EA5B"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Representation class</w:t>
            </w:r>
          </w:p>
        </w:tc>
        <w:tc>
          <w:tcPr>
            <w:tcW w:w="1800" w:type="dxa"/>
          </w:tcPr>
          <w:p w14:paraId="2D207D53" w14:textId="77777777" w:rsidR="00BF1776" w:rsidRPr="00114601" w:rsidRDefault="00BF1776" w:rsidP="00CB58BA">
            <w:pPr>
              <w:tabs>
                <w:tab w:val="left" w:pos="567"/>
              </w:tabs>
              <w:rPr>
                <w:rFonts w:cs="Arial"/>
                <w:noProof/>
                <w:sz w:val="18"/>
                <w:szCs w:val="18"/>
              </w:rPr>
            </w:pPr>
            <w:r w:rsidRPr="00114601">
              <w:rPr>
                <w:rFonts w:cs="Arial"/>
                <w:noProof/>
                <w:sz w:val="18"/>
                <w:szCs w:val="18"/>
              </w:rPr>
              <w:t>Code</w:t>
            </w:r>
          </w:p>
        </w:tc>
        <w:tc>
          <w:tcPr>
            <w:tcW w:w="2880" w:type="dxa"/>
          </w:tcPr>
          <w:p w14:paraId="5274B1F1"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Data type</w:t>
            </w:r>
          </w:p>
        </w:tc>
        <w:tc>
          <w:tcPr>
            <w:tcW w:w="2520" w:type="dxa"/>
          </w:tcPr>
          <w:p w14:paraId="61DB4DC1" w14:textId="77777777" w:rsidR="00BF1776" w:rsidRPr="00114601" w:rsidRDefault="00BF1776" w:rsidP="00CB58BA">
            <w:pPr>
              <w:tabs>
                <w:tab w:val="left" w:pos="567"/>
              </w:tabs>
              <w:rPr>
                <w:rFonts w:cs="Arial"/>
                <w:sz w:val="18"/>
                <w:szCs w:val="18"/>
              </w:rPr>
            </w:pPr>
            <w:r w:rsidRPr="00114601">
              <w:rPr>
                <w:rFonts w:cs="Arial"/>
                <w:noProof/>
                <w:sz w:val="18"/>
                <w:szCs w:val="18"/>
              </w:rPr>
              <w:t>Number</w:t>
            </w:r>
          </w:p>
        </w:tc>
      </w:tr>
      <w:tr w:rsidR="00BF1776" w:rsidRPr="00114601" w14:paraId="32E3C952" w14:textId="77777777" w:rsidTr="00CB58BA">
        <w:trPr>
          <w:trHeight w:val="295"/>
        </w:trPr>
        <w:tc>
          <w:tcPr>
            <w:tcW w:w="2520" w:type="dxa"/>
          </w:tcPr>
          <w:p w14:paraId="5F78C7B9"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Format</w:t>
            </w:r>
          </w:p>
        </w:tc>
        <w:tc>
          <w:tcPr>
            <w:tcW w:w="1800" w:type="dxa"/>
          </w:tcPr>
          <w:p w14:paraId="3792DAE6" w14:textId="77777777" w:rsidR="00BF1776" w:rsidRPr="00114601" w:rsidRDefault="00BF1776" w:rsidP="00CB58BA">
            <w:pPr>
              <w:tabs>
                <w:tab w:val="left" w:pos="567"/>
              </w:tabs>
              <w:rPr>
                <w:rFonts w:cs="Arial"/>
                <w:sz w:val="18"/>
                <w:szCs w:val="18"/>
              </w:rPr>
            </w:pPr>
            <w:r w:rsidRPr="00114601">
              <w:rPr>
                <w:rFonts w:cs="Arial"/>
                <w:noProof/>
                <w:sz w:val="18"/>
                <w:szCs w:val="18"/>
              </w:rPr>
              <w:t>NNNN</w:t>
            </w:r>
          </w:p>
        </w:tc>
        <w:tc>
          <w:tcPr>
            <w:tcW w:w="2880" w:type="dxa"/>
          </w:tcPr>
          <w:p w14:paraId="17E48977"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Maximum character length</w:t>
            </w:r>
          </w:p>
        </w:tc>
        <w:tc>
          <w:tcPr>
            <w:tcW w:w="2520" w:type="dxa"/>
          </w:tcPr>
          <w:p w14:paraId="357A60E4" w14:textId="77777777" w:rsidR="00BF1776" w:rsidRPr="00114601" w:rsidRDefault="00BF1776" w:rsidP="00CB58BA">
            <w:pPr>
              <w:tabs>
                <w:tab w:val="left" w:pos="567"/>
              </w:tabs>
              <w:rPr>
                <w:rFonts w:cs="Arial"/>
                <w:sz w:val="18"/>
                <w:szCs w:val="18"/>
              </w:rPr>
            </w:pPr>
            <w:r w:rsidRPr="00114601">
              <w:rPr>
                <w:rFonts w:cs="Arial"/>
                <w:noProof/>
                <w:sz w:val="18"/>
                <w:szCs w:val="18"/>
              </w:rPr>
              <w:t>4</w:t>
            </w:r>
          </w:p>
        </w:tc>
      </w:tr>
      <w:tr w:rsidR="00BF1776" w:rsidRPr="00114601" w14:paraId="5CEFB99E" w14:textId="77777777" w:rsidTr="00CB58BA">
        <w:trPr>
          <w:trHeight w:val="294"/>
        </w:trPr>
        <w:tc>
          <w:tcPr>
            <w:tcW w:w="2520" w:type="dxa"/>
          </w:tcPr>
          <w:p w14:paraId="67AF14FF"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Permissible values instructions</w:t>
            </w:r>
          </w:p>
        </w:tc>
        <w:tc>
          <w:tcPr>
            <w:tcW w:w="7200" w:type="dxa"/>
            <w:gridSpan w:val="3"/>
          </w:tcPr>
          <w:p w14:paraId="42C55C0B" w14:textId="069C638A" w:rsidR="00BF1776" w:rsidRPr="00114601" w:rsidRDefault="00BF1776" w:rsidP="00CB58BA">
            <w:pPr>
              <w:tabs>
                <w:tab w:val="left" w:pos="567"/>
              </w:tabs>
              <w:rPr>
                <w:rFonts w:cs="Arial"/>
                <w:sz w:val="18"/>
                <w:szCs w:val="18"/>
              </w:rPr>
            </w:pPr>
            <w:r w:rsidRPr="00114601">
              <w:rPr>
                <w:rFonts w:cs="Arial"/>
                <w:sz w:val="18"/>
                <w:szCs w:val="18"/>
              </w:rPr>
              <w:t xml:space="preserve">Refer to </w:t>
            </w:r>
            <w:r w:rsidRPr="00114601">
              <w:t xml:space="preserve"> </w:t>
            </w:r>
            <w:hyperlink r:id="rId19" w:history="1">
              <w:r w:rsidRPr="00114601">
                <w:rPr>
                  <w:rFonts w:cs="Arial"/>
                  <w:color w:val="004C97"/>
                  <w:sz w:val="18"/>
                  <w:szCs w:val="18"/>
                  <w:u w:val="dotted"/>
                </w:rPr>
                <w:t>CHMDS</w:t>
              </w:r>
              <w:r w:rsidRPr="00114601">
                <w:rPr>
                  <w:color w:val="004C97"/>
                  <w:sz w:val="18"/>
                  <w:szCs w:val="18"/>
                  <w:u w:val="dotted"/>
                </w:rPr>
                <w:t xml:space="preserve"> reference files</w:t>
              </w:r>
            </w:hyperlink>
            <w:r w:rsidR="009B0478">
              <w:t xml:space="preserve"> </w:t>
            </w:r>
            <w:r w:rsidR="009B0478" w:rsidRPr="009B0478">
              <w:rPr>
                <w:sz w:val="18"/>
                <w:szCs w:val="18"/>
              </w:rPr>
              <w:t>&lt;</w:t>
            </w:r>
            <w:r w:rsidR="009B0478" w:rsidRPr="009B0478">
              <w:rPr>
                <w:sz w:val="18"/>
                <w:szCs w:val="18"/>
              </w:rPr>
              <w:t>https://www.health.vic.gov.au/community-health/community-health-minimum-data-set-chmds</w:t>
            </w:r>
            <w:r w:rsidR="009B0478" w:rsidRPr="009B0478">
              <w:rPr>
                <w:sz w:val="18"/>
                <w:szCs w:val="18"/>
              </w:rPr>
              <w:t>&gt;</w:t>
            </w:r>
          </w:p>
          <w:p w14:paraId="2868F0EF" w14:textId="77777777" w:rsidR="00BF1776" w:rsidRPr="00114601" w:rsidRDefault="00BF1776" w:rsidP="00CB58BA">
            <w:pPr>
              <w:tabs>
                <w:tab w:val="left" w:pos="567"/>
              </w:tabs>
              <w:rPr>
                <w:rFonts w:cs="Arial"/>
                <w:sz w:val="18"/>
                <w:szCs w:val="18"/>
              </w:rPr>
            </w:pPr>
            <w:r w:rsidRPr="00114601">
              <w:rPr>
                <w:rFonts w:cs="Arial"/>
                <w:sz w:val="18"/>
                <w:szCs w:val="18"/>
              </w:rPr>
              <w:t>Examples from the full list:</w:t>
            </w:r>
          </w:p>
        </w:tc>
      </w:tr>
      <w:tr w:rsidR="00BF1776" w:rsidRPr="00114601" w14:paraId="304D37C3" w14:textId="77777777" w:rsidTr="00CB58BA">
        <w:trPr>
          <w:trHeight w:val="294"/>
        </w:trPr>
        <w:tc>
          <w:tcPr>
            <w:tcW w:w="2520" w:type="dxa"/>
          </w:tcPr>
          <w:p w14:paraId="73B0D676"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Permissible values</w:t>
            </w:r>
          </w:p>
        </w:tc>
        <w:tc>
          <w:tcPr>
            <w:tcW w:w="1800" w:type="dxa"/>
          </w:tcPr>
          <w:p w14:paraId="62205491" w14:textId="77777777" w:rsidR="00BF1776" w:rsidRPr="00114601" w:rsidRDefault="00BF1776" w:rsidP="00CB58BA">
            <w:pPr>
              <w:tabs>
                <w:tab w:val="left" w:pos="567"/>
              </w:tabs>
              <w:spacing w:before="60" w:after="60" w:line="240" w:lineRule="auto"/>
              <w:rPr>
                <w:rFonts w:cs="Arial"/>
                <w:b/>
                <w:i/>
                <w:w w:val="90"/>
                <w:sz w:val="18"/>
                <w:szCs w:val="18"/>
              </w:rPr>
            </w:pPr>
            <w:r w:rsidRPr="00114601">
              <w:rPr>
                <w:rFonts w:cs="Arial"/>
                <w:b/>
                <w:i/>
                <w:w w:val="90"/>
                <w:sz w:val="18"/>
                <w:szCs w:val="18"/>
              </w:rPr>
              <w:t>Value</w:t>
            </w:r>
          </w:p>
        </w:tc>
        <w:tc>
          <w:tcPr>
            <w:tcW w:w="5400" w:type="dxa"/>
            <w:gridSpan w:val="2"/>
          </w:tcPr>
          <w:p w14:paraId="0D592781" w14:textId="77777777" w:rsidR="00BF1776" w:rsidRPr="00114601" w:rsidRDefault="00BF1776" w:rsidP="00CB58BA">
            <w:pPr>
              <w:tabs>
                <w:tab w:val="left" w:pos="567"/>
              </w:tabs>
              <w:spacing w:before="60" w:after="60" w:line="240" w:lineRule="auto"/>
              <w:rPr>
                <w:rFonts w:cs="Arial"/>
                <w:b/>
                <w:i/>
                <w:w w:val="90"/>
                <w:sz w:val="18"/>
                <w:szCs w:val="18"/>
              </w:rPr>
            </w:pPr>
            <w:r w:rsidRPr="00114601">
              <w:rPr>
                <w:rFonts w:cs="Arial"/>
                <w:b/>
                <w:i/>
                <w:w w:val="90"/>
                <w:sz w:val="18"/>
                <w:szCs w:val="18"/>
              </w:rPr>
              <w:t>Meaning</w:t>
            </w:r>
          </w:p>
        </w:tc>
      </w:tr>
      <w:tr w:rsidR="00BF1776" w:rsidRPr="00114601" w14:paraId="6474DC7E" w14:textId="77777777" w:rsidTr="00CB58BA">
        <w:trPr>
          <w:trHeight w:val="295"/>
        </w:trPr>
        <w:tc>
          <w:tcPr>
            <w:tcW w:w="2520" w:type="dxa"/>
          </w:tcPr>
          <w:p w14:paraId="1D60FAA6"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2C7C7EBC" w14:textId="77777777" w:rsidR="00BF1776" w:rsidRPr="00114601" w:rsidRDefault="00BF1776" w:rsidP="00CB58BA">
            <w:pPr>
              <w:tabs>
                <w:tab w:val="left" w:pos="567"/>
              </w:tabs>
              <w:rPr>
                <w:rFonts w:cs="Arial"/>
                <w:noProof/>
                <w:sz w:val="18"/>
                <w:szCs w:val="18"/>
              </w:rPr>
            </w:pPr>
            <w:r w:rsidRPr="00114601">
              <w:rPr>
                <w:rFonts w:cs="Arial"/>
                <w:noProof/>
                <w:sz w:val="18"/>
                <w:szCs w:val="18"/>
              </w:rPr>
              <w:t>1001</w:t>
            </w:r>
          </w:p>
        </w:tc>
        <w:tc>
          <w:tcPr>
            <w:tcW w:w="5400" w:type="dxa"/>
            <w:gridSpan w:val="2"/>
          </w:tcPr>
          <w:p w14:paraId="3F16B043" w14:textId="77777777" w:rsidR="00BF1776" w:rsidRPr="00114601" w:rsidRDefault="00BF1776" w:rsidP="00CB58BA">
            <w:pPr>
              <w:tabs>
                <w:tab w:val="left" w:pos="567"/>
              </w:tabs>
              <w:rPr>
                <w:rFonts w:cs="Arial"/>
                <w:noProof/>
                <w:sz w:val="18"/>
                <w:szCs w:val="18"/>
              </w:rPr>
            </w:pPr>
            <w:r w:rsidRPr="00114601">
              <w:rPr>
                <w:rFonts w:cs="Arial"/>
                <w:noProof/>
                <w:sz w:val="18"/>
                <w:szCs w:val="18"/>
              </w:rPr>
              <w:t>Hepatitis</w:t>
            </w:r>
          </w:p>
        </w:tc>
      </w:tr>
      <w:tr w:rsidR="00BF1776" w:rsidRPr="00114601" w14:paraId="71916C49" w14:textId="77777777" w:rsidTr="00CB58BA">
        <w:trPr>
          <w:trHeight w:val="295"/>
        </w:trPr>
        <w:tc>
          <w:tcPr>
            <w:tcW w:w="2520" w:type="dxa"/>
          </w:tcPr>
          <w:p w14:paraId="723BCC06"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7B0F04DA" w14:textId="77777777" w:rsidR="00BF1776" w:rsidRPr="00114601" w:rsidRDefault="00BF1776" w:rsidP="00CB58BA">
            <w:pPr>
              <w:tabs>
                <w:tab w:val="left" w:pos="567"/>
              </w:tabs>
              <w:rPr>
                <w:rFonts w:cs="Arial"/>
                <w:noProof/>
                <w:sz w:val="18"/>
                <w:szCs w:val="18"/>
              </w:rPr>
            </w:pPr>
            <w:r w:rsidRPr="00114601">
              <w:rPr>
                <w:rFonts w:cs="Arial"/>
                <w:noProof/>
                <w:sz w:val="18"/>
                <w:szCs w:val="18"/>
              </w:rPr>
              <w:t>1002</w:t>
            </w:r>
          </w:p>
        </w:tc>
        <w:tc>
          <w:tcPr>
            <w:tcW w:w="5400" w:type="dxa"/>
            <w:gridSpan w:val="2"/>
          </w:tcPr>
          <w:p w14:paraId="0A3A1702" w14:textId="77777777" w:rsidR="00BF1776" w:rsidRPr="00114601" w:rsidRDefault="00BF1776" w:rsidP="00CB58BA">
            <w:pPr>
              <w:tabs>
                <w:tab w:val="left" w:pos="567"/>
              </w:tabs>
              <w:rPr>
                <w:rFonts w:cs="Arial"/>
                <w:noProof/>
                <w:sz w:val="18"/>
                <w:szCs w:val="18"/>
              </w:rPr>
            </w:pPr>
            <w:r w:rsidRPr="00114601">
              <w:rPr>
                <w:rFonts w:cs="Arial"/>
                <w:noProof/>
                <w:sz w:val="18"/>
                <w:szCs w:val="18"/>
              </w:rPr>
              <w:t>HIV/AIDS</w:t>
            </w:r>
          </w:p>
        </w:tc>
      </w:tr>
      <w:tr w:rsidR="00BF1776" w:rsidRPr="00114601" w14:paraId="780133EE" w14:textId="77777777" w:rsidTr="00CB58BA">
        <w:trPr>
          <w:trHeight w:val="295"/>
        </w:trPr>
        <w:tc>
          <w:tcPr>
            <w:tcW w:w="2520" w:type="dxa"/>
          </w:tcPr>
          <w:p w14:paraId="72F40E13"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17CCDBED" w14:textId="77777777" w:rsidR="00BF1776" w:rsidRPr="00114601" w:rsidRDefault="00BF1776" w:rsidP="00CB58BA">
            <w:pPr>
              <w:tabs>
                <w:tab w:val="left" w:pos="567"/>
              </w:tabs>
              <w:rPr>
                <w:rFonts w:cs="Arial"/>
                <w:noProof/>
                <w:sz w:val="18"/>
                <w:szCs w:val="18"/>
              </w:rPr>
            </w:pPr>
            <w:r w:rsidRPr="00114601">
              <w:rPr>
                <w:rFonts w:cs="Arial"/>
                <w:noProof/>
                <w:sz w:val="18"/>
                <w:szCs w:val="18"/>
              </w:rPr>
              <w:t>1101</w:t>
            </w:r>
          </w:p>
        </w:tc>
        <w:tc>
          <w:tcPr>
            <w:tcW w:w="5400" w:type="dxa"/>
            <w:gridSpan w:val="2"/>
          </w:tcPr>
          <w:p w14:paraId="291DD1AA" w14:textId="77777777" w:rsidR="00BF1776" w:rsidRPr="00114601" w:rsidRDefault="00BF1776" w:rsidP="00CB58BA">
            <w:pPr>
              <w:tabs>
                <w:tab w:val="left" w:pos="567"/>
              </w:tabs>
              <w:rPr>
                <w:rFonts w:cs="Arial"/>
                <w:noProof/>
                <w:sz w:val="18"/>
                <w:szCs w:val="18"/>
              </w:rPr>
            </w:pPr>
            <w:r w:rsidRPr="00114601">
              <w:rPr>
                <w:rFonts w:cs="Arial"/>
                <w:noProof/>
                <w:sz w:val="18"/>
                <w:szCs w:val="18"/>
              </w:rPr>
              <w:t>Cancer(s)</w:t>
            </w:r>
          </w:p>
        </w:tc>
      </w:tr>
      <w:tr w:rsidR="00BF1776" w:rsidRPr="00114601" w14:paraId="600FD723" w14:textId="77777777" w:rsidTr="00CB58BA">
        <w:trPr>
          <w:trHeight w:val="295"/>
        </w:trPr>
        <w:tc>
          <w:tcPr>
            <w:tcW w:w="2520" w:type="dxa"/>
          </w:tcPr>
          <w:p w14:paraId="6132351C"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5E2C528E" w14:textId="77777777" w:rsidR="00BF1776" w:rsidRPr="00114601" w:rsidRDefault="00BF1776" w:rsidP="00CB58BA">
            <w:pPr>
              <w:tabs>
                <w:tab w:val="left" w:pos="567"/>
              </w:tabs>
              <w:rPr>
                <w:rFonts w:cs="Arial"/>
                <w:noProof/>
                <w:sz w:val="18"/>
                <w:szCs w:val="18"/>
              </w:rPr>
            </w:pPr>
            <w:r w:rsidRPr="00114601">
              <w:rPr>
                <w:rFonts w:cs="Arial"/>
                <w:noProof/>
                <w:sz w:val="18"/>
                <w:szCs w:val="18"/>
              </w:rPr>
              <w:t>1201</w:t>
            </w:r>
          </w:p>
        </w:tc>
        <w:tc>
          <w:tcPr>
            <w:tcW w:w="5400" w:type="dxa"/>
            <w:gridSpan w:val="2"/>
          </w:tcPr>
          <w:p w14:paraId="6567F431" w14:textId="77777777" w:rsidR="00BF1776" w:rsidRPr="00114601" w:rsidRDefault="00BF1776" w:rsidP="00CB58BA">
            <w:pPr>
              <w:tabs>
                <w:tab w:val="left" w:pos="567"/>
              </w:tabs>
              <w:rPr>
                <w:rFonts w:cs="Arial"/>
                <w:noProof/>
                <w:sz w:val="18"/>
                <w:szCs w:val="18"/>
              </w:rPr>
            </w:pPr>
            <w:r w:rsidRPr="00114601">
              <w:rPr>
                <w:rFonts w:cs="Arial"/>
                <w:noProof/>
                <w:sz w:val="18"/>
                <w:szCs w:val="18"/>
              </w:rPr>
              <w:t>Cholesterol (lipid metabolism disorder)</w:t>
            </w:r>
          </w:p>
        </w:tc>
      </w:tr>
      <w:tr w:rsidR="00BF1776" w:rsidRPr="00114601" w14:paraId="574788F8" w14:textId="77777777" w:rsidTr="00CB58BA">
        <w:trPr>
          <w:trHeight w:val="295"/>
        </w:trPr>
        <w:tc>
          <w:tcPr>
            <w:tcW w:w="2520" w:type="dxa"/>
          </w:tcPr>
          <w:p w14:paraId="5ABD43AA"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29D9A474" w14:textId="77777777" w:rsidR="00BF1776" w:rsidRPr="00114601" w:rsidRDefault="00BF1776" w:rsidP="00CB58BA">
            <w:pPr>
              <w:tabs>
                <w:tab w:val="left" w:pos="567"/>
              </w:tabs>
              <w:rPr>
                <w:rFonts w:cs="Arial"/>
                <w:noProof/>
                <w:sz w:val="18"/>
                <w:szCs w:val="18"/>
              </w:rPr>
            </w:pPr>
            <w:r w:rsidRPr="00114601">
              <w:rPr>
                <w:rFonts w:cs="Arial"/>
                <w:noProof/>
                <w:sz w:val="18"/>
                <w:szCs w:val="18"/>
              </w:rPr>
              <w:t>1203</w:t>
            </w:r>
          </w:p>
        </w:tc>
        <w:tc>
          <w:tcPr>
            <w:tcW w:w="5400" w:type="dxa"/>
            <w:gridSpan w:val="2"/>
          </w:tcPr>
          <w:p w14:paraId="1D86CBDC" w14:textId="77777777" w:rsidR="00BF1776" w:rsidRPr="00114601" w:rsidRDefault="00BF1776" w:rsidP="00CB58BA">
            <w:pPr>
              <w:tabs>
                <w:tab w:val="left" w:pos="567"/>
              </w:tabs>
              <w:rPr>
                <w:rFonts w:cs="Arial"/>
                <w:noProof/>
                <w:sz w:val="18"/>
                <w:szCs w:val="18"/>
              </w:rPr>
            </w:pPr>
            <w:r w:rsidRPr="00114601">
              <w:rPr>
                <w:rFonts w:cs="Arial"/>
                <w:noProof/>
                <w:sz w:val="18"/>
                <w:szCs w:val="18"/>
              </w:rPr>
              <w:t>Diabetes, gestational</w:t>
            </w:r>
          </w:p>
        </w:tc>
      </w:tr>
      <w:tr w:rsidR="00BF1776" w:rsidRPr="00114601" w14:paraId="3D8B5465" w14:textId="77777777" w:rsidTr="00CB58BA">
        <w:trPr>
          <w:trHeight w:val="295"/>
        </w:trPr>
        <w:tc>
          <w:tcPr>
            <w:tcW w:w="2520" w:type="dxa"/>
          </w:tcPr>
          <w:p w14:paraId="6E5E67F6"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36C7285A" w14:textId="77777777" w:rsidR="00BF1776" w:rsidRPr="00114601" w:rsidRDefault="00BF1776" w:rsidP="00CB58BA">
            <w:pPr>
              <w:tabs>
                <w:tab w:val="left" w:pos="567"/>
              </w:tabs>
              <w:rPr>
                <w:rFonts w:cs="Arial"/>
                <w:noProof/>
                <w:sz w:val="18"/>
                <w:szCs w:val="18"/>
              </w:rPr>
            </w:pPr>
            <w:r w:rsidRPr="00114601">
              <w:rPr>
                <w:rFonts w:cs="Arial"/>
                <w:noProof/>
                <w:sz w:val="18"/>
                <w:szCs w:val="18"/>
              </w:rPr>
              <w:t>1204</w:t>
            </w:r>
          </w:p>
        </w:tc>
        <w:tc>
          <w:tcPr>
            <w:tcW w:w="5400" w:type="dxa"/>
            <w:gridSpan w:val="2"/>
          </w:tcPr>
          <w:p w14:paraId="1163D266" w14:textId="77777777" w:rsidR="00BF1776" w:rsidRPr="00114601" w:rsidRDefault="00BF1776" w:rsidP="00CB58BA">
            <w:pPr>
              <w:tabs>
                <w:tab w:val="left" w:pos="567"/>
              </w:tabs>
              <w:rPr>
                <w:rFonts w:cs="Arial"/>
                <w:noProof/>
                <w:sz w:val="18"/>
                <w:szCs w:val="18"/>
              </w:rPr>
            </w:pPr>
            <w:r w:rsidRPr="00114601">
              <w:rPr>
                <w:rFonts w:cs="Arial"/>
                <w:noProof/>
                <w:sz w:val="18"/>
                <w:szCs w:val="18"/>
              </w:rPr>
              <w:t>Obesity</w:t>
            </w:r>
          </w:p>
        </w:tc>
      </w:tr>
      <w:tr w:rsidR="00BF1776" w:rsidRPr="00114601" w14:paraId="07A53F12" w14:textId="77777777" w:rsidTr="00CB58BA">
        <w:trPr>
          <w:trHeight w:val="295"/>
        </w:trPr>
        <w:tc>
          <w:tcPr>
            <w:tcW w:w="2520" w:type="dxa"/>
          </w:tcPr>
          <w:p w14:paraId="25316928"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739BDB6D" w14:textId="77777777" w:rsidR="00BF1776" w:rsidRPr="00114601" w:rsidRDefault="00BF1776" w:rsidP="00CB58BA">
            <w:pPr>
              <w:tabs>
                <w:tab w:val="left" w:pos="567"/>
              </w:tabs>
              <w:rPr>
                <w:rFonts w:cs="Arial"/>
                <w:noProof/>
                <w:sz w:val="18"/>
                <w:szCs w:val="18"/>
              </w:rPr>
            </w:pPr>
            <w:r w:rsidRPr="00114601">
              <w:rPr>
                <w:rFonts w:cs="Arial"/>
                <w:noProof/>
                <w:sz w:val="18"/>
                <w:szCs w:val="18"/>
              </w:rPr>
              <w:t>1205</w:t>
            </w:r>
          </w:p>
        </w:tc>
        <w:tc>
          <w:tcPr>
            <w:tcW w:w="5400" w:type="dxa"/>
            <w:gridSpan w:val="2"/>
          </w:tcPr>
          <w:p w14:paraId="3D3DD1C5" w14:textId="77777777" w:rsidR="00BF1776" w:rsidRPr="00114601" w:rsidRDefault="00BF1776" w:rsidP="00CB58BA">
            <w:pPr>
              <w:tabs>
                <w:tab w:val="left" w:pos="567"/>
              </w:tabs>
              <w:rPr>
                <w:rFonts w:cs="Arial"/>
                <w:noProof/>
                <w:sz w:val="18"/>
                <w:szCs w:val="18"/>
              </w:rPr>
            </w:pPr>
            <w:r w:rsidRPr="00114601">
              <w:rPr>
                <w:rFonts w:cs="Arial"/>
                <w:noProof/>
                <w:sz w:val="18"/>
                <w:szCs w:val="18"/>
              </w:rPr>
              <w:t>Diabetes, type 1</w:t>
            </w:r>
          </w:p>
        </w:tc>
      </w:tr>
      <w:tr w:rsidR="00BF1776" w:rsidRPr="00114601" w14:paraId="452FC7EC" w14:textId="77777777" w:rsidTr="00CB58BA">
        <w:trPr>
          <w:trHeight w:val="295"/>
        </w:trPr>
        <w:tc>
          <w:tcPr>
            <w:tcW w:w="2520" w:type="dxa"/>
          </w:tcPr>
          <w:p w14:paraId="69715A79"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3CA8B1FE" w14:textId="77777777" w:rsidR="00BF1776" w:rsidRPr="00114601" w:rsidRDefault="00BF1776" w:rsidP="00CB58BA">
            <w:pPr>
              <w:tabs>
                <w:tab w:val="left" w:pos="567"/>
              </w:tabs>
              <w:rPr>
                <w:rFonts w:cs="Arial"/>
                <w:noProof/>
                <w:sz w:val="18"/>
                <w:szCs w:val="18"/>
              </w:rPr>
            </w:pPr>
            <w:r w:rsidRPr="00114601">
              <w:rPr>
                <w:rFonts w:cs="Arial"/>
                <w:noProof/>
                <w:sz w:val="18"/>
                <w:szCs w:val="18"/>
              </w:rPr>
              <w:t>1206</w:t>
            </w:r>
          </w:p>
        </w:tc>
        <w:tc>
          <w:tcPr>
            <w:tcW w:w="5400" w:type="dxa"/>
            <w:gridSpan w:val="2"/>
          </w:tcPr>
          <w:p w14:paraId="2EC1358A" w14:textId="77777777" w:rsidR="00BF1776" w:rsidRPr="00114601" w:rsidRDefault="00BF1776" w:rsidP="00CB58BA">
            <w:pPr>
              <w:tabs>
                <w:tab w:val="left" w:pos="567"/>
              </w:tabs>
              <w:rPr>
                <w:rFonts w:cs="Arial"/>
                <w:noProof/>
                <w:sz w:val="18"/>
                <w:szCs w:val="18"/>
              </w:rPr>
            </w:pPr>
            <w:r w:rsidRPr="00114601">
              <w:rPr>
                <w:rFonts w:cs="Arial"/>
                <w:noProof/>
                <w:sz w:val="18"/>
                <w:szCs w:val="18"/>
              </w:rPr>
              <w:t>Diabetes, type 2</w:t>
            </w:r>
          </w:p>
        </w:tc>
      </w:tr>
      <w:tr w:rsidR="00BF1776" w:rsidRPr="00114601" w14:paraId="6D07C9D1" w14:textId="77777777" w:rsidTr="00CB58BA">
        <w:trPr>
          <w:trHeight w:val="295"/>
        </w:trPr>
        <w:tc>
          <w:tcPr>
            <w:tcW w:w="2520" w:type="dxa"/>
          </w:tcPr>
          <w:p w14:paraId="55158BF0"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36A662E9" w14:textId="77777777" w:rsidR="00BF1776" w:rsidRPr="00114601" w:rsidRDefault="00BF1776" w:rsidP="00CB58BA">
            <w:pPr>
              <w:tabs>
                <w:tab w:val="left" w:pos="567"/>
              </w:tabs>
              <w:rPr>
                <w:rFonts w:cs="Arial"/>
                <w:noProof/>
                <w:sz w:val="18"/>
                <w:szCs w:val="18"/>
              </w:rPr>
            </w:pPr>
            <w:r w:rsidRPr="00114601">
              <w:rPr>
                <w:rFonts w:cs="Arial"/>
                <w:noProof/>
                <w:sz w:val="18"/>
                <w:szCs w:val="18"/>
              </w:rPr>
              <w:t>1207</w:t>
            </w:r>
          </w:p>
        </w:tc>
        <w:tc>
          <w:tcPr>
            <w:tcW w:w="5400" w:type="dxa"/>
            <w:gridSpan w:val="2"/>
          </w:tcPr>
          <w:p w14:paraId="282D4DA0" w14:textId="77777777" w:rsidR="00BF1776" w:rsidRPr="00114601" w:rsidRDefault="00BF1776" w:rsidP="00CB58BA">
            <w:pPr>
              <w:tabs>
                <w:tab w:val="left" w:pos="567"/>
              </w:tabs>
              <w:rPr>
                <w:rFonts w:cs="Arial"/>
                <w:noProof/>
                <w:sz w:val="18"/>
                <w:szCs w:val="18"/>
              </w:rPr>
            </w:pPr>
            <w:r w:rsidRPr="00114601">
              <w:rPr>
                <w:rFonts w:cs="Arial"/>
                <w:noProof/>
                <w:sz w:val="18"/>
                <w:szCs w:val="18"/>
              </w:rPr>
              <w:t>Diabetes, Maturity onset diabetes of the young (MODY)</w:t>
            </w:r>
          </w:p>
        </w:tc>
      </w:tr>
      <w:tr w:rsidR="00BF1776" w:rsidRPr="00114601" w14:paraId="7326AFD9" w14:textId="77777777" w:rsidTr="00CB58BA">
        <w:trPr>
          <w:trHeight w:val="295"/>
        </w:trPr>
        <w:tc>
          <w:tcPr>
            <w:tcW w:w="2520" w:type="dxa"/>
          </w:tcPr>
          <w:p w14:paraId="5ED636D5"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5B027666" w14:textId="77777777" w:rsidR="00BF1776" w:rsidRPr="00114601" w:rsidRDefault="00BF1776" w:rsidP="00CB58BA">
            <w:pPr>
              <w:tabs>
                <w:tab w:val="left" w:pos="567"/>
              </w:tabs>
              <w:rPr>
                <w:rFonts w:cs="Arial"/>
                <w:noProof/>
                <w:sz w:val="18"/>
                <w:szCs w:val="18"/>
              </w:rPr>
            </w:pPr>
            <w:r w:rsidRPr="00114601">
              <w:rPr>
                <w:rFonts w:cs="Arial"/>
                <w:noProof/>
                <w:sz w:val="18"/>
                <w:szCs w:val="18"/>
              </w:rPr>
              <w:t>1208</w:t>
            </w:r>
          </w:p>
        </w:tc>
        <w:tc>
          <w:tcPr>
            <w:tcW w:w="5400" w:type="dxa"/>
            <w:gridSpan w:val="2"/>
          </w:tcPr>
          <w:p w14:paraId="08850BE9" w14:textId="77777777" w:rsidR="00BF1776" w:rsidRPr="00114601" w:rsidRDefault="00BF1776" w:rsidP="00CB58BA">
            <w:pPr>
              <w:tabs>
                <w:tab w:val="left" w:pos="567"/>
              </w:tabs>
              <w:rPr>
                <w:rFonts w:cs="Arial"/>
                <w:noProof/>
                <w:sz w:val="18"/>
                <w:szCs w:val="18"/>
              </w:rPr>
            </w:pPr>
            <w:r w:rsidRPr="00114601">
              <w:rPr>
                <w:rFonts w:cs="Arial"/>
                <w:noProof/>
                <w:sz w:val="18"/>
                <w:szCs w:val="18"/>
              </w:rPr>
              <w:t>Pre-diabetes</w:t>
            </w:r>
          </w:p>
        </w:tc>
      </w:tr>
      <w:tr w:rsidR="00BF1776" w:rsidRPr="00114601" w14:paraId="40846041" w14:textId="77777777" w:rsidTr="00CB58BA">
        <w:trPr>
          <w:trHeight w:val="295"/>
        </w:trPr>
        <w:tc>
          <w:tcPr>
            <w:tcW w:w="2520" w:type="dxa"/>
          </w:tcPr>
          <w:p w14:paraId="2E351F9A"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470A35E1" w14:textId="77777777" w:rsidR="00BF1776" w:rsidRPr="00114601" w:rsidRDefault="00BF1776" w:rsidP="00CB58BA">
            <w:pPr>
              <w:tabs>
                <w:tab w:val="left" w:pos="567"/>
              </w:tabs>
              <w:rPr>
                <w:rFonts w:cs="Arial"/>
                <w:noProof/>
                <w:sz w:val="18"/>
                <w:szCs w:val="18"/>
              </w:rPr>
            </w:pPr>
            <w:r w:rsidRPr="00114601">
              <w:rPr>
                <w:rFonts w:cs="Arial"/>
                <w:noProof/>
                <w:sz w:val="18"/>
                <w:szCs w:val="18"/>
              </w:rPr>
              <w:t>1301</w:t>
            </w:r>
          </w:p>
        </w:tc>
        <w:tc>
          <w:tcPr>
            <w:tcW w:w="5400" w:type="dxa"/>
            <w:gridSpan w:val="2"/>
          </w:tcPr>
          <w:p w14:paraId="6DC1D7E5" w14:textId="77777777" w:rsidR="00BF1776" w:rsidRPr="00114601" w:rsidRDefault="00BF1776" w:rsidP="00CB58BA">
            <w:pPr>
              <w:tabs>
                <w:tab w:val="left" w:pos="567"/>
              </w:tabs>
              <w:rPr>
                <w:rFonts w:cs="Arial"/>
                <w:noProof/>
                <w:sz w:val="18"/>
                <w:szCs w:val="18"/>
              </w:rPr>
            </w:pPr>
            <w:r w:rsidRPr="00114601">
              <w:rPr>
                <w:rFonts w:cs="Arial"/>
                <w:noProof/>
                <w:sz w:val="18"/>
                <w:szCs w:val="18"/>
              </w:rPr>
              <w:t>Anxiety</w:t>
            </w:r>
          </w:p>
        </w:tc>
      </w:tr>
      <w:tr w:rsidR="00BF1776" w:rsidRPr="00114601" w14:paraId="1CB17695" w14:textId="77777777" w:rsidTr="00CB58BA">
        <w:trPr>
          <w:trHeight w:val="295"/>
        </w:trPr>
        <w:tc>
          <w:tcPr>
            <w:tcW w:w="2520" w:type="dxa"/>
          </w:tcPr>
          <w:p w14:paraId="316D8564"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51A316C2" w14:textId="77777777" w:rsidR="00BF1776" w:rsidRPr="00114601" w:rsidRDefault="00BF1776" w:rsidP="00CB58BA">
            <w:pPr>
              <w:tabs>
                <w:tab w:val="left" w:pos="567"/>
              </w:tabs>
              <w:rPr>
                <w:rFonts w:cs="Arial"/>
                <w:noProof/>
                <w:sz w:val="18"/>
                <w:szCs w:val="18"/>
              </w:rPr>
            </w:pPr>
            <w:r w:rsidRPr="00114601">
              <w:rPr>
                <w:rFonts w:cs="Arial"/>
                <w:noProof/>
                <w:sz w:val="18"/>
                <w:szCs w:val="18"/>
              </w:rPr>
              <w:t>1302</w:t>
            </w:r>
          </w:p>
        </w:tc>
        <w:tc>
          <w:tcPr>
            <w:tcW w:w="5400" w:type="dxa"/>
            <w:gridSpan w:val="2"/>
          </w:tcPr>
          <w:p w14:paraId="78ACEA9D" w14:textId="77777777" w:rsidR="00BF1776" w:rsidRPr="00114601" w:rsidRDefault="00BF1776" w:rsidP="00CB58BA">
            <w:pPr>
              <w:tabs>
                <w:tab w:val="left" w:pos="567"/>
              </w:tabs>
              <w:rPr>
                <w:rFonts w:cs="Arial"/>
                <w:noProof/>
                <w:sz w:val="18"/>
                <w:szCs w:val="18"/>
              </w:rPr>
            </w:pPr>
            <w:r w:rsidRPr="00114601">
              <w:rPr>
                <w:rFonts w:cs="Arial"/>
                <w:noProof/>
                <w:sz w:val="18"/>
                <w:szCs w:val="18"/>
              </w:rPr>
              <w:t>Dementia</w:t>
            </w:r>
          </w:p>
        </w:tc>
      </w:tr>
      <w:tr w:rsidR="00BF1776" w:rsidRPr="00114601" w14:paraId="0DC40A07" w14:textId="77777777" w:rsidTr="00CB58BA">
        <w:trPr>
          <w:trHeight w:val="295"/>
        </w:trPr>
        <w:tc>
          <w:tcPr>
            <w:tcW w:w="2520" w:type="dxa"/>
          </w:tcPr>
          <w:p w14:paraId="5F1EFB2F"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429717BC" w14:textId="77777777" w:rsidR="00BF1776" w:rsidRPr="00114601" w:rsidRDefault="00BF1776" w:rsidP="00CB58BA">
            <w:pPr>
              <w:tabs>
                <w:tab w:val="left" w:pos="567"/>
              </w:tabs>
              <w:rPr>
                <w:rFonts w:cs="Arial"/>
                <w:noProof/>
                <w:sz w:val="18"/>
                <w:szCs w:val="18"/>
              </w:rPr>
            </w:pPr>
            <w:r w:rsidRPr="00114601">
              <w:rPr>
                <w:rFonts w:cs="Arial"/>
                <w:noProof/>
                <w:sz w:val="18"/>
                <w:szCs w:val="18"/>
              </w:rPr>
              <w:t>1303</w:t>
            </w:r>
          </w:p>
        </w:tc>
        <w:tc>
          <w:tcPr>
            <w:tcW w:w="5400" w:type="dxa"/>
            <w:gridSpan w:val="2"/>
          </w:tcPr>
          <w:p w14:paraId="39766316" w14:textId="77777777" w:rsidR="00BF1776" w:rsidRPr="00114601" w:rsidRDefault="00BF1776" w:rsidP="00CB58BA">
            <w:pPr>
              <w:tabs>
                <w:tab w:val="left" w:pos="567"/>
              </w:tabs>
              <w:rPr>
                <w:rFonts w:cs="Arial"/>
                <w:noProof/>
                <w:sz w:val="18"/>
                <w:szCs w:val="18"/>
              </w:rPr>
            </w:pPr>
            <w:r w:rsidRPr="00114601">
              <w:rPr>
                <w:rFonts w:cs="Arial"/>
                <w:noProof/>
                <w:sz w:val="18"/>
                <w:szCs w:val="18"/>
              </w:rPr>
              <w:t>Depression</w:t>
            </w:r>
          </w:p>
        </w:tc>
      </w:tr>
      <w:tr w:rsidR="00BF1776" w:rsidRPr="00114601" w14:paraId="4276620D" w14:textId="77777777" w:rsidTr="00CB58BA">
        <w:trPr>
          <w:trHeight w:val="295"/>
        </w:trPr>
        <w:tc>
          <w:tcPr>
            <w:tcW w:w="2520" w:type="dxa"/>
          </w:tcPr>
          <w:p w14:paraId="34C16983"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7AF99E8D" w14:textId="77777777" w:rsidR="00BF1776" w:rsidRPr="00114601" w:rsidRDefault="00BF1776" w:rsidP="00CB58BA">
            <w:pPr>
              <w:tabs>
                <w:tab w:val="left" w:pos="567"/>
              </w:tabs>
              <w:rPr>
                <w:rFonts w:cs="Arial"/>
                <w:noProof/>
                <w:sz w:val="18"/>
                <w:szCs w:val="18"/>
              </w:rPr>
            </w:pPr>
            <w:r w:rsidRPr="00114601">
              <w:rPr>
                <w:rFonts w:cs="Arial"/>
                <w:noProof/>
                <w:sz w:val="18"/>
                <w:szCs w:val="18"/>
              </w:rPr>
              <w:t>1304</w:t>
            </w:r>
          </w:p>
        </w:tc>
        <w:tc>
          <w:tcPr>
            <w:tcW w:w="5400" w:type="dxa"/>
            <w:gridSpan w:val="2"/>
          </w:tcPr>
          <w:p w14:paraId="554490DD" w14:textId="77777777" w:rsidR="00BF1776" w:rsidRPr="00114601" w:rsidRDefault="00BF1776" w:rsidP="00CB58BA">
            <w:pPr>
              <w:tabs>
                <w:tab w:val="left" w:pos="567"/>
              </w:tabs>
              <w:rPr>
                <w:rFonts w:cs="Arial"/>
                <w:noProof/>
                <w:sz w:val="18"/>
                <w:szCs w:val="18"/>
              </w:rPr>
            </w:pPr>
            <w:r w:rsidRPr="00114601">
              <w:rPr>
                <w:rFonts w:cs="Arial"/>
                <w:noProof/>
                <w:sz w:val="18"/>
                <w:szCs w:val="18"/>
              </w:rPr>
              <w:t>Developmental delay</w:t>
            </w:r>
          </w:p>
        </w:tc>
      </w:tr>
      <w:tr w:rsidR="00BF1776" w:rsidRPr="00114601" w14:paraId="034D2680" w14:textId="77777777" w:rsidTr="00CB58BA">
        <w:trPr>
          <w:trHeight w:val="295"/>
        </w:trPr>
        <w:tc>
          <w:tcPr>
            <w:tcW w:w="2520" w:type="dxa"/>
          </w:tcPr>
          <w:p w14:paraId="529C588D"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52FDEC2B" w14:textId="77777777" w:rsidR="00BF1776" w:rsidRPr="00114601" w:rsidRDefault="00BF1776" w:rsidP="00CB58BA">
            <w:pPr>
              <w:tabs>
                <w:tab w:val="left" w:pos="567"/>
              </w:tabs>
              <w:rPr>
                <w:rFonts w:cs="Arial"/>
                <w:noProof/>
                <w:sz w:val="18"/>
                <w:szCs w:val="18"/>
              </w:rPr>
            </w:pPr>
            <w:r w:rsidRPr="00114601">
              <w:rPr>
                <w:rFonts w:cs="Arial"/>
                <w:noProof/>
                <w:sz w:val="18"/>
                <w:szCs w:val="18"/>
              </w:rPr>
              <w:t>1305</w:t>
            </w:r>
          </w:p>
        </w:tc>
        <w:tc>
          <w:tcPr>
            <w:tcW w:w="5400" w:type="dxa"/>
            <w:gridSpan w:val="2"/>
          </w:tcPr>
          <w:p w14:paraId="725A0A61" w14:textId="77777777" w:rsidR="00BF1776" w:rsidRPr="00114601" w:rsidRDefault="00BF1776" w:rsidP="00CB58BA">
            <w:pPr>
              <w:tabs>
                <w:tab w:val="left" w:pos="567"/>
              </w:tabs>
              <w:rPr>
                <w:rFonts w:cs="Arial"/>
                <w:noProof/>
                <w:sz w:val="18"/>
                <w:szCs w:val="18"/>
              </w:rPr>
            </w:pPr>
            <w:r w:rsidRPr="00114601">
              <w:rPr>
                <w:rFonts w:cs="Arial"/>
                <w:noProof/>
                <w:sz w:val="18"/>
                <w:szCs w:val="18"/>
              </w:rPr>
              <w:t>Intellectual disability</w:t>
            </w:r>
          </w:p>
        </w:tc>
      </w:tr>
      <w:tr w:rsidR="00BF1776" w:rsidRPr="00114601" w14:paraId="6EB67F18" w14:textId="77777777" w:rsidTr="00CB58BA">
        <w:trPr>
          <w:trHeight w:val="295"/>
        </w:trPr>
        <w:tc>
          <w:tcPr>
            <w:tcW w:w="2520" w:type="dxa"/>
          </w:tcPr>
          <w:p w14:paraId="41CAA855"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16A8A8B0" w14:textId="77777777" w:rsidR="00BF1776" w:rsidRPr="00114601" w:rsidRDefault="00BF1776" w:rsidP="00CB58BA">
            <w:pPr>
              <w:tabs>
                <w:tab w:val="left" w:pos="567"/>
              </w:tabs>
              <w:rPr>
                <w:rFonts w:cs="Arial"/>
                <w:noProof/>
                <w:sz w:val="18"/>
                <w:szCs w:val="18"/>
              </w:rPr>
            </w:pPr>
            <w:r w:rsidRPr="00114601">
              <w:rPr>
                <w:rFonts w:cs="Arial"/>
                <w:noProof/>
                <w:sz w:val="18"/>
                <w:szCs w:val="18"/>
              </w:rPr>
              <w:t>1306</w:t>
            </w:r>
          </w:p>
        </w:tc>
        <w:tc>
          <w:tcPr>
            <w:tcW w:w="5400" w:type="dxa"/>
            <w:gridSpan w:val="2"/>
          </w:tcPr>
          <w:p w14:paraId="5F5C3051" w14:textId="77777777" w:rsidR="00BF1776" w:rsidRPr="00114601" w:rsidRDefault="00BF1776" w:rsidP="00CB58BA">
            <w:pPr>
              <w:tabs>
                <w:tab w:val="left" w:pos="567"/>
              </w:tabs>
              <w:rPr>
                <w:rFonts w:cs="Arial"/>
                <w:noProof/>
                <w:sz w:val="18"/>
                <w:szCs w:val="18"/>
              </w:rPr>
            </w:pPr>
            <w:r w:rsidRPr="00114601">
              <w:rPr>
                <w:rFonts w:cs="Arial"/>
                <w:noProof/>
                <w:sz w:val="18"/>
                <w:szCs w:val="18"/>
              </w:rPr>
              <w:t>Post-traumatic stress disorder</w:t>
            </w:r>
          </w:p>
        </w:tc>
      </w:tr>
      <w:tr w:rsidR="00BF1776" w:rsidRPr="00114601" w14:paraId="3D421909" w14:textId="77777777" w:rsidTr="00CB58BA">
        <w:trPr>
          <w:trHeight w:val="295"/>
        </w:trPr>
        <w:tc>
          <w:tcPr>
            <w:tcW w:w="2520" w:type="dxa"/>
          </w:tcPr>
          <w:p w14:paraId="6A36BC98"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50EDFD3E" w14:textId="77777777" w:rsidR="00BF1776" w:rsidRPr="00114601" w:rsidRDefault="00BF1776" w:rsidP="00CB58BA">
            <w:pPr>
              <w:tabs>
                <w:tab w:val="left" w:pos="567"/>
              </w:tabs>
              <w:rPr>
                <w:rFonts w:cs="Arial"/>
                <w:noProof/>
                <w:sz w:val="18"/>
                <w:szCs w:val="18"/>
              </w:rPr>
            </w:pPr>
            <w:r w:rsidRPr="00114601">
              <w:rPr>
                <w:rFonts w:cs="Arial"/>
                <w:noProof/>
                <w:sz w:val="18"/>
                <w:szCs w:val="18"/>
              </w:rPr>
              <w:t>1398</w:t>
            </w:r>
          </w:p>
        </w:tc>
        <w:tc>
          <w:tcPr>
            <w:tcW w:w="5400" w:type="dxa"/>
            <w:gridSpan w:val="2"/>
          </w:tcPr>
          <w:p w14:paraId="55190E30" w14:textId="77777777" w:rsidR="00BF1776" w:rsidRPr="00114601" w:rsidRDefault="00BF1776" w:rsidP="00CB58BA">
            <w:pPr>
              <w:tabs>
                <w:tab w:val="left" w:pos="567"/>
              </w:tabs>
              <w:rPr>
                <w:rFonts w:cs="Arial"/>
                <w:noProof/>
                <w:sz w:val="18"/>
                <w:szCs w:val="18"/>
              </w:rPr>
            </w:pPr>
            <w:r w:rsidRPr="00114601">
              <w:rPr>
                <w:rFonts w:cs="Arial"/>
                <w:noProof/>
                <w:sz w:val="18"/>
                <w:szCs w:val="18"/>
              </w:rPr>
              <w:t>Mental health, other (excl. drug or alcohol related conditions)</w:t>
            </w:r>
          </w:p>
        </w:tc>
      </w:tr>
      <w:tr w:rsidR="00BF1776" w:rsidRPr="00114601" w14:paraId="59F88012" w14:textId="77777777" w:rsidTr="00CB58BA">
        <w:trPr>
          <w:trHeight w:val="295"/>
        </w:trPr>
        <w:tc>
          <w:tcPr>
            <w:tcW w:w="2520" w:type="dxa"/>
          </w:tcPr>
          <w:p w14:paraId="2BC740B1" w14:textId="77777777" w:rsidR="00BF1776" w:rsidRPr="00114601" w:rsidRDefault="00BF1776" w:rsidP="00CB58BA">
            <w:pPr>
              <w:tabs>
                <w:tab w:val="left" w:pos="567"/>
              </w:tabs>
              <w:spacing w:before="40" w:after="40" w:line="240" w:lineRule="auto"/>
              <w:rPr>
                <w:rFonts w:cs="Arial"/>
                <w:b/>
                <w:w w:val="90"/>
                <w:sz w:val="18"/>
                <w:szCs w:val="18"/>
              </w:rPr>
            </w:pPr>
          </w:p>
        </w:tc>
        <w:tc>
          <w:tcPr>
            <w:tcW w:w="1800" w:type="dxa"/>
          </w:tcPr>
          <w:p w14:paraId="160998A6" w14:textId="77777777" w:rsidR="00BF1776" w:rsidRPr="00114601" w:rsidRDefault="00BF1776" w:rsidP="00CB58BA">
            <w:pPr>
              <w:tabs>
                <w:tab w:val="left" w:pos="567"/>
              </w:tabs>
              <w:rPr>
                <w:rFonts w:cs="Arial"/>
                <w:noProof/>
                <w:sz w:val="18"/>
                <w:szCs w:val="18"/>
              </w:rPr>
            </w:pPr>
            <w:r w:rsidRPr="00114601">
              <w:rPr>
                <w:rFonts w:cs="Arial"/>
                <w:noProof/>
                <w:sz w:val="18"/>
                <w:szCs w:val="18"/>
              </w:rPr>
              <w:t>NNNN</w:t>
            </w:r>
          </w:p>
        </w:tc>
        <w:tc>
          <w:tcPr>
            <w:tcW w:w="5400" w:type="dxa"/>
            <w:gridSpan w:val="2"/>
          </w:tcPr>
          <w:p w14:paraId="0931E3B0" w14:textId="77777777" w:rsidR="00BF1776" w:rsidRPr="00114601" w:rsidRDefault="00BF1776" w:rsidP="00CB58BA">
            <w:pPr>
              <w:tabs>
                <w:tab w:val="left" w:pos="567"/>
              </w:tabs>
              <w:rPr>
                <w:rFonts w:cs="Arial"/>
                <w:noProof/>
                <w:sz w:val="18"/>
                <w:szCs w:val="18"/>
              </w:rPr>
            </w:pPr>
            <w:r w:rsidRPr="00114601">
              <w:rPr>
                <w:rFonts w:cs="Arial"/>
                <w:noProof/>
                <w:sz w:val="18"/>
                <w:szCs w:val="18"/>
              </w:rPr>
              <w:t>And so on</w:t>
            </w:r>
          </w:p>
        </w:tc>
      </w:tr>
      <w:tr w:rsidR="00BF1776" w:rsidRPr="00114601" w14:paraId="7379DC50" w14:textId="77777777" w:rsidTr="00CB58BA">
        <w:trPr>
          <w:trHeight w:val="189"/>
        </w:trPr>
        <w:tc>
          <w:tcPr>
            <w:tcW w:w="2520" w:type="dxa"/>
          </w:tcPr>
          <w:p w14:paraId="2D562807"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Supplementary values</w:t>
            </w:r>
          </w:p>
        </w:tc>
        <w:tc>
          <w:tcPr>
            <w:tcW w:w="1800" w:type="dxa"/>
          </w:tcPr>
          <w:p w14:paraId="5D4A6730" w14:textId="77777777" w:rsidR="00BF1776" w:rsidRPr="00114601" w:rsidRDefault="00BF1776" w:rsidP="00CB58BA">
            <w:pPr>
              <w:tabs>
                <w:tab w:val="left" w:pos="567"/>
              </w:tabs>
              <w:spacing w:before="60" w:after="60" w:line="240" w:lineRule="auto"/>
              <w:rPr>
                <w:rFonts w:cs="Arial"/>
                <w:b/>
                <w:i/>
                <w:w w:val="90"/>
                <w:sz w:val="18"/>
                <w:szCs w:val="18"/>
              </w:rPr>
            </w:pPr>
            <w:r w:rsidRPr="00114601">
              <w:rPr>
                <w:rFonts w:cs="Arial"/>
                <w:b/>
                <w:i/>
                <w:w w:val="90"/>
                <w:sz w:val="18"/>
                <w:szCs w:val="18"/>
              </w:rPr>
              <w:t>Value</w:t>
            </w:r>
          </w:p>
        </w:tc>
        <w:tc>
          <w:tcPr>
            <w:tcW w:w="5400" w:type="dxa"/>
            <w:gridSpan w:val="2"/>
          </w:tcPr>
          <w:p w14:paraId="0A6583B1" w14:textId="77777777" w:rsidR="00BF1776" w:rsidRPr="00114601" w:rsidRDefault="00BF1776" w:rsidP="00CB58BA">
            <w:pPr>
              <w:tabs>
                <w:tab w:val="left" w:pos="567"/>
              </w:tabs>
              <w:spacing w:before="60" w:after="60" w:line="240" w:lineRule="auto"/>
              <w:rPr>
                <w:rFonts w:cs="Arial"/>
                <w:b/>
                <w:i/>
                <w:w w:val="90"/>
                <w:sz w:val="18"/>
                <w:szCs w:val="18"/>
              </w:rPr>
            </w:pPr>
            <w:r w:rsidRPr="00114601">
              <w:rPr>
                <w:rFonts w:cs="Arial"/>
                <w:b/>
                <w:i/>
                <w:w w:val="90"/>
                <w:sz w:val="18"/>
                <w:szCs w:val="18"/>
              </w:rPr>
              <w:t>Meaning</w:t>
            </w:r>
          </w:p>
        </w:tc>
      </w:tr>
      <w:tr w:rsidR="00BF1776" w:rsidRPr="00114601" w14:paraId="0AE96124" w14:textId="77777777" w:rsidTr="00CB58BA">
        <w:trPr>
          <w:trHeight w:val="189"/>
        </w:trPr>
        <w:tc>
          <w:tcPr>
            <w:tcW w:w="2520" w:type="dxa"/>
          </w:tcPr>
          <w:p w14:paraId="2505E00D" w14:textId="77777777" w:rsidR="00BF1776" w:rsidRPr="00114601" w:rsidRDefault="00BF1776" w:rsidP="00CB58BA">
            <w:pPr>
              <w:tabs>
                <w:tab w:val="left" w:pos="567"/>
              </w:tabs>
              <w:rPr>
                <w:noProof/>
                <w:sz w:val="18"/>
                <w:szCs w:val="18"/>
              </w:rPr>
            </w:pPr>
          </w:p>
        </w:tc>
        <w:tc>
          <w:tcPr>
            <w:tcW w:w="1800" w:type="dxa"/>
          </w:tcPr>
          <w:p w14:paraId="6D711748" w14:textId="77777777" w:rsidR="00BF1776" w:rsidRPr="00114601" w:rsidRDefault="00BF1776" w:rsidP="00CB58BA">
            <w:pPr>
              <w:tabs>
                <w:tab w:val="left" w:pos="567"/>
              </w:tabs>
              <w:rPr>
                <w:rFonts w:cs="Arial"/>
                <w:noProof/>
                <w:sz w:val="18"/>
                <w:szCs w:val="18"/>
              </w:rPr>
            </w:pPr>
            <w:r w:rsidRPr="00114601">
              <w:rPr>
                <w:rFonts w:cs="Arial"/>
                <w:noProof/>
                <w:sz w:val="18"/>
                <w:szCs w:val="18"/>
              </w:rPr>
              <w:t>9098</w:t>
            </w:r>
          </w:p>
        </w:tc>
        <w:tc>
          <w:tcPr>
            <w:tcW w:w="5400" w:type="dxa"/>
            <w:gridSpan w:val="2"/>
          </w:tcPr>
          <w:p w14:paraId="269706B7" w14:textId="77777777" w:rsidR="00BF1776" w:rsidRPr="00114601" w:rsidRDefault="00BF1776" w:rsidP="00CB58BA">
            <w:pPr>
              <w:tabs>
                <w:tab w:val="left" w:pos="567"/>
              </w:tabs>
              <w:rPr>
                <w:rFonts w:cs="Arial"/>
                <w:noProof/>
                <w:sz w:val="18"/>
                <w:szCs w:val="18"/>
              </w:rPr>
            </w:pPr>
            <w:r w:rsidRPr="00114601">
              <w:rPr>
                <w:rFonts w:cs="Arial"/>
                <w:noProof/>
                <w:sz w:val="18"/>
                <w:szCs w:val="18"/>
              </w:rPr>
              <w:t>Other health condition</w:t>
            </w:r>
          </w:p>
        </w:tc>
      </w:tr>
      <w:tr w:rsidR="00BF1776" w:rsidRPr="00114601" w14:paraId="3921E52E" w14:textId="77777777" w:rsidTr="00CB58BA">
        <w:trPr>
          <w:trHeight w:val="294"/>
        </w:trPr>
        <w:tc>
          <w:tcPr>
            <w:tcW w:w="2520" w:type="dxa"/>
            <w:tcBorders>
              <w:bottom w:val="nil"/>
            </w:tcBorders>
          </w:tcPr>
          <w:p w14:paraId="36406092" w14:textId="77777777" w:rsidR="00BF1776" w:rsidRPr="00114601" w:rsidRDefault="00BF1776" w:rsidP="00CB58BA">
            <w:pPr>
              <w:ind w:left="1600"/>
              <w:rPr>
                <w:sz w:val="18"/>
                <w:szCs w:val="18"/>
                <w:highlight w:val="green"/>
              </w:rPr>
            </w:pPr>
          </w:p>
        </w:tc>
        <w:tc>
          <w:tcPr>
            <w:tcW w:w="1800" w:type="dxa"/>
            <w:tcBorders>
              <w:bottom w:val="nil"/>
            </w:tcBorders>
          </w:tcPr>
          <w:p w14:paraId="5EC5873F" w14:textId="77777777" w:rsidR="00BF1776" w:rsidRPr="00114601" w:rsidRDefault="00BF1776" w:rsidP="00CB58BA">
            <w:pPr>
              <w:tabs>
                <w:tab w:val="left" w:pos="567"/>
              </w:tabs>
              <w:rPr>
                <w:rFonts w:cs="Arial"/>
                <w:noProof/>
                <w:sz w:val="18"/>
                <w:szCs w:val="18"/>
              </w:rPr>
            </w:pPr>
            <w:r w:rsidRPr="00114601">
              <w:rPr>
                <w:rFonts w:cs="Arial"/>
                <w:noProof/>
                <w:sz w:val="18"/>
                <w:szCs w:val="18"/>
              </w:rPr>
              <w:t>9099</w:t>
            </w:r>
          </w:p>
        </w:tc>
        <w:tc>
          <w:tcPr>
            <w:tcW w:w="5400" w:type="dxa"/>
            <w:gridSpan w:val="2"/>
            <w:tcBorders>
              <w:bottom w:val="nil"/>
            </w:tcBorders>
          </w:tcPr>
          <w:p w14:paraId="5AE25D4B" w14:textId="77777777" w:rsidR="00BF1776" w:rsidRPr="00114601" w:rsidRDefault="00BF1776" w:rsidP="00CB58BA">
            <w:pPr>
              <w:tabs>
                <w:tab w:val="left" w:pos="567"/>
              </w:tabs>
              <w:rPr>
                <w:rFonts w:cs="Arial"/>
                <w:noProof/>
                <w:sz w:val="18"/>
                <w:szCs w:val="18"/>
              </w:rPr>
            </w:pPr>
            <w:r w:rsidRPr="00114601">
              <w:rPr>
                <w:rFonts w:cs="Arial"/>
                <w:noProof/>
                <w:sz w:val="18"/>
                <w:szCs w:val="18"/>
              </w:rPr>
              <w:t>No health conditions/healthy</w:t>
            </w:r>
          </w:p>
        </w:tc>
      </w:tr>
      <w:tr w:rsidR="00BF1776" w:rsidRPr="00114601" w14:paraId="469E4FC0" w14:textId="77777777" w:rsidTr="00CB58BA">
        <w:trPr>
          <w:trHeight w:val="294"/>
        </w:trPr>
        <w:tc>
          <w:tcPr>
            <w:tcW w:w="2520" w:type="dxa"/>
            <w:tcBorders>
              <w:bottom w:val="nil"/>
            </w:tcBorders>
          </w:tcPr>
          <w:p w14:paraId="6461F4DE" w14:textId="77777777" w:rsidR="00BF1776" w:rsidRPr="00114601" w:rsidRDefault="00BF1776" w:rsidP="00CB58BA">
            <w:pPr>
              <w:ind w:left="1600"/>
              <w:rPr>
                <w:sz w:val="18"/>
                <w:szCs w:val="18"/>
                <w:highlight w:val="green"/>
              </w:rPr>
            </w:pPr>
          </w:p>
        </w:tc>
        <w:tc>
          <w:tcPr>
            <w:tcW w:w="1800" w:type="dxa"/>
            <w:tcBorders>
              <w:bottom w:val="nil"/>
            </w:tcBorders>
          </w:tcPr>
          <w:p w14:paraId="1CFBDCB7" w14:textId="77777777" w:rsidR="00BF1776" w:rsidRPr="00114601" w:rsidRDefault="00BF1776" w:rsidP="00CB58BA">
            <w:pPr>
              <w:tabs>
                <w:tab w:val="left" w:pos="567"/>
              </w:tabs>
              <w:rPr>
                <w:rFonts w:cs="Arial"/>
                <w:noProof/>
                <w:sz w:val="18"/>
                <w:szCs w:val="18"/>
              </w:rPr>
            </w:pPr>
          </w:p>
        </w:tc>
        <w:tc>
          <w:tcPr>
            <w:tcW w:w="5400" w:type="dxa"/>
            <w:gridSpan w:val="2"/>
            <w:tcBorders>
              <w:bottom w:val="nil"/>
            </w:tcBorders>
          </w:tcPr>
          <w:p w14:paraId="054F19D2" w14:textId="77777777" w:rsidR="00BF1776" w:rsidRPr="00114601" w:rsidDel="00733DEE" w:rsidRDefault="00BF1776" w:rsidP="00CB58BA">
            <w:pPr>
              <w:tabs>
                <w:tab w:val="left" w:pos="567"/>
              </w:tabs>
              <w:rPr>
                <w:rFonts w:cs="Arial"/>
                <w:noProof/>
                <w:sz w:val="18"/>
                <w:szCs w:val="18"/>
              </w:rPr>
            </w:pPr>
          </w:p>
        </w:tc>
      </w:tr>
      <w:tr w:rsidR="00BF1776" w:rsidRPr="00114601" w14:paraId="6B24D4E5" w14:textId="77777777" w:rsidTr="00CB58BA">
        <w:trPr>
          <w:trHeight w:val="295"/>
        </w:trPr>
        <w:tc>
          <w:tcPr>
            <w:tcW w:w="9720" w:type="dxa"/>
            <w:gridSpan w:val="4"/>
            <w:tcBorders>
              <w:top w:val="single" w:sz="4" w:space="0" w:color="auto"/>
              <w:bottom w:val="nil"/>
            </w:tcBorders>
          </w:tcPr>
          <w:p w14:paraId="42665703" w14:textId="77777777" w:rsidR="00BF1776" w:rsidRPr="00114601" w:rsidRDefault="00BF1776" w:rsidP="00CB58BA">
            <w:pPr>
              <w:keepNext/>
              <w:keepLines/>
              <w:tabs>
                <w:tab w:val="left" w:pos="567"/>
              </w:tabs>
              <w:spacing w:before="120" w:after="0" w:line="240" w:lineRule="auto"/>
              <w:rPr>
                <w:rFonts w:cs="Arial"/>
                <w:b/>
                <w:bCs/>
                <w:sz w:val="18"/>
                <w:szCs w:val="18"/>
              </w:rPr>
            </w:pPr>
            <w:r w:rsidRPr="00114601">
              <w:rPr>
                <w:rFonts w:cs="Arial"/>
                <w:b/>
                <w:bCs/>
                <w:sz w:val="18"/>
                <w:szCs w:val="18"/>
              </w:rPr>
              <w:lastRenderedPageBreak/>
              <w:t>Data element attributes</w:t>
            </w:r>
          </w:p>
        </w:tc>
      </w:tr>
      <w:tr w:rsidR="00BF1776" w:rsidRPr="00114601" w14:paraId="7BBE4C82" w14:textId="77777777" w:rsidTr="00CB58BA">
        <w:trPr>
          <w:trHeight w:val="342"/>
        </w:trPr>
        <w:tc>
          <w:tcPr>
            <w:tcW w:w="9720" w:type="dxa"/>
            <w:gridSpan w:val="4"/>
            <w:tcBorders>
              <w:top w:val="nil"/>
            </w:tcBorders>
          </w:tcPr>
          <w:p w14:paraId="7F0847FA" w14:textId="77777777" w:rsidR="00BF1776" w:rsidRPr="00114601" w:rsidRDefault="00BF1776" w:rsidP="00CB58BA">
            <w:pPr>
              <w:keepNext/>
              <w:keepLines/>
              <w:tabs>
                <w:tab w:val="left" w:pos="567"/>
              </w:tabs>
              <w:spacing w:before="120" w:after="60" w:line="240" w:lineRule="auto"/>
              <w:rPr>
                <w:rFonts w:cs="Arial"/>
                <w:bCs/>
                <w:i/>
                <w:color w:val="0070C0"/>
                <w:spacing w:val="-4"/>
                <w:w w:val="90"/>
                <w:sz w:val="18"/>
                <w:szCs w:val="18"/>
              </w:rPr>
            </w:pPr>
            <w:r w:rsidRPr="00114601">
              <w:rPr>
                <w:rFonts w:cs="Arial"/>
                <w:bCs/>
                <w:i/>
                <w:color w:val="201547"/>
                <w:spacing w:val="-4"/>
                <w:w w:val="90"/>
                <w:sz w:val="18"/>
                <w:szCs w:val="18"/>
                <w:lang w:val="en-US"/>
              </w:rPr>
              <w:t>Reporting attributes</w:t>
            </w:r>
            <w:r w:rsidRPr="00114601">
              <w:rPr>
                <w:rFonts w:cs="Arial"/>
                <w:bCs/>
                <w:i/>
                <w:color w:val="0073CF"/>
                <w:spacing w:val="-4"/>
                <w:w w:val="90"/>
                <w:sz w:val="18"/>
                <w:szCs w:val="18"/>
              </w:rPr>
              <w:t xml:space="preserve"> </w:t>
            </w:r>
          </w:p>
        </w:tc>
      </w:tr>
      <w:tr w:rsidR="00BF1776" w:rsidRPr="00114601" w14:paraId="53705BDD" w14:textId="77777777" w:rsidTr="00CB58BA">
        <w:trPr>
          <w:trHeight w:val="294"/>
        </w:trPr>
        <w:tc>
          <w:tcPr>
            <w:tcW w:w="2520" w:type="dxa"/>
          </w:tcPr>
          <w:p w14:paraId="4E8A1FD2"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Reporting requirements</w:t>
            </w:r>
          </w:p>
        </w:tc>
        <w:tc>
          <w:tcPr>
            <w:tcW w:w="7200" w:type="dxa"/>
            <w:gridSpan w:val="3"/>
          </w:tcPr>
          <w:p w14:paraId="23F39A3A" w14:textId="77777777" w:rsidR="00BF1776" w:rsidRPr="00114601" w:rsidRDefault="00BF1776" w:rsidP="00CB58BA">
            <w:pPr>
              <w:tabs>
                <w:tab w:val="left" w:pos="567"/>
              </w:tabs>
              <w:rPr>
                <w:rFonts w:cs="Arial"/>
                <w:sz w:val="18"/>
                <w:szCs w:val="18"/>
                <w:lang w:eastAsia="en-AU"/>
              </w:rPr>
            </w:pPr>
            <w:r w:rsidRPr="00114601">
              <w:rPr>
                <w:rFonts w:cs="Arial"/>
                <w:noProof/>
                <w:sz w:val="18"/>
                <w:szCs w:val="18"/>
              </w:rPr>
              <w:t>Mandatory when Contact—contact type = 1 and Contact—client type = 1</w:t>
            </w:r>
          </w:p>
        </w:tc>
      </w:tr>
      <w:tr w:rsidR="00BF1776" w:rsidRPr="00114601" w14:paraId="2CE93B09" w14:textId="77777777" w:rsidTr="00CB58BA">
        <w:trPr>
          <w:trHeight w:val="295"/>
        </w:trPr>
        <w:tc>
          <w:tcPr>
            <w:tcW w:w="9720" w:type="dxa"/>
            <w:gridSpan w:val="4"/>
            <w:tcBorders>
              <w:top w:val="single" w:sz="4" w:space="0" w:color="auto"/>
              <w:bottom w:val="nil"/>
            </w:tcBorders>
          </w:tcPr>
          <w:p w14:paraId="1881215A" w14:textId="77777777" w:rsidR="00BF1776" w:rsidRPr="00114601" w:rsidRDefault="00BF1776" w:rsidP="00CB58BA">
            <w:pPr>
              <w:keepNext/>
              <w:keepLines/>
              <w:tabs>
                <w:tab w:val="left" w:pos="567"/>
              </w:tabs>
              <w:spacing w:before="120" w:after="60" w:line="240" w:lineRule="auto"/>
              <w:rPr>
                <w:rFonts w:cs="Arial"/>
                <w:bCs/>
                <w:i/>
                <w:color w:val="0070C0"/>
                <w:spacing w:val="-4"/>
                <w:w w:val="90"/>
                <w:sz w:val="18"/>
                <w:szCs w:val="18"/>
              </w:rPr>
            </w:pPr>
            <w:r w:rsidRPr="00114601">
              <w:rPr>
                <w:rFonts w:cs="Arial"/>
                <w:bCs/>
                <w:i/>
                <w:color w:val="201547"/>
                <w:spacing w:val="-4"/>
                <w:w w:val="90"/>
                <w:sz w:val="18"/>
                <w:szCs w:val="18"/>
                <w:lang w:val="en-US"/>
              </w:rPr>
              <w:t>Collection and usage attributes</w:t>
            </w:r>
          </w:p>
        </w:tc>
      </w:tr>
      <w:tr w:rsidR="00BF1776" w:rsidRPr="00114601" w14:paraId="14DC3537" w14:textId="77777777" w:rsidTr="00CB58BA">
        <w:trPr>
          <w:trHeight w:val="295"/>
        </w:trPr>
        <w:tc>
          <w:tcPr>
            <w:tcW w:w="2520" w:type="dxa"/>
            <w:tcBorders>
              <w:top w:val="nil"/>
              <w:bottom w:val="nil"/>
            </w:tcBorders>
          </w:tcPr>
          <w:p w14:paraId="0A8A8ABC"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Guide for use</w:t>
            </w:r>
          </w:p>
        </w:tc>
        <w:tc>
          <w:tcPr>
            <w:tcW w:w="7200" w:type="dxa"/>
            <w:gridSpan w:val="3"/>
            <w:tcBorders>
              <w:top w:val="nil"/>
              <w:bottom w:val="nil"/>
            </w:tcBorders>
          </w:tcPr>
          <w:p w14:paraId="7FF90631" w14:textId="77777777" w:rsidR="00BF1776" w:rsidRPr="00114601" w:rsidRDefault="00BF1776" w:rsidP="00CB58BA">
            <w:pPr>
              <w:tabs>
                <w:tab w:val="left" w:pos="567"/>
              </w:tabs>
              <w:spacing w:before="120"/>
              <w:rPr>
                <w:rFonts w:cs="Arial"/>
                <w:noProof/>
                <w:sz w:val="18"/>
                <w:szCs w:val="18"/>
              </w:rPr>
            </w:pPr>
            <w:r w:rsidRPr="00114601">
              <w:rPr>
                <w:rFonts w:cs="Arial"/>
                <w:noProof/>
                <w:sz w:val="18"/>
                <w:szCs w:val="18"/>
              </w:rPr>
              <w:t>Report the client’s health conditions starting with the most severe condition. This will help to gain an understanding of the disease/condition profile.</w:t>
            </w:r>
          </w:p>
          <w:p w14:paraId="0F6F72F9" w14:textId="77777777" w:rsidR="00BF1776" w:rsidRPr="00114601" w:rsidRDefault="00BF1776" w:rsidP="00CB58BA">
            <w:pPr>
              <w:tabs>
                <w:tab w:val="left" w:pos="567"/>
              </w:tabs>
              <w:spacing w:before="120"/>
              <w:rPr>
                <w:rFonts w:cs="Arial"/>
                <w:noProof/>
                <w:sz w:val="18"/>
                <w:szCs w:val="18"/>
              </w:rPr>
            </w:pPr>
            <w:r w:rsidRPr="00114601">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BF1776" w:rsidRPr="00114601" w14:paraId="6B6D7801" w14:textId="77777777" w:rsidTr="00CB58BA">
              <w:tc>
                <w:tcPr>
                  <w:tcW w:w="1187" w:type="dxa"/>
                </w:tcPr>
                <w:p w14:paraId="419A86F6" w14:textId="77777777" w:rsidR="00BF1776" w:rsidRPr="00114601" w:rsidRDefault="00BF1776" w:rsidP="00CB58BA">
                  <w:pPr>
                    <w:tabs>
                      <w:tab w:val="left" w:pos="567"/>
                    </w:tabs>
                    <w:spacing w:before="120"/>
                    <w:rPr>
                      <w:noProof/>
                      <w:sz w:val="18"/>
                      <w:szCs w:val="18"/>
                    </w:rPr>
                  </w:pPr>
                  <w:r w:rsidRPr="00114601">
                    <w:rPr>
                      <w:rFonts w:cs="Arial"/>
                      <w:noProof/>
                      <w:sz w:val="18"/>
                      <w:szCs w:val="18"/>
                    </w:rPr>
                    <w:t>Code 9098</w:t>
                  </w:r>
                </w:p>
              </w:tc>
              <w:tc>
                <w:tcPr>
                  <w:tcW w:w="5953" w:type="dxa"/>
                </w:tcPr>
                <w:p w14:paraId="6038504D" w14:textId="77777777" w:rsidR="00BF1776" w:rsidRPr="00114601" w:rsidRDefault="00BF1776" w:rsidP="00CB58BA">
                  <w:pPr>
                    <w:tabs>
                      <w:tab w:val="left" w:pos="567"/>
                    </w:tabs>
                    <w:spacing w:before="120"/>
                    <w:rPr>
                      <w:noProof/>
                      <w:sz w:val="18"/>
                      <w:szCs w:val="18"/>
                    </w:rPr>
                  </w:pPr>
                  <w:r w:rsidRPr="00114601">
                    <w:rPr>
                      <w:rFonts w:cs="Arial"/>
                      <w:noProof/>
                      <w:sz w:val="18"/>
                      <w:szCs w:val="18"/>
                    </w:rPr>
                    <w:t>Should be used if the health condition is not covered by the Health conditions reference file</w:t>
                  </w:r>
                </w:p>
              </w:tc>
            </w:tr>
          </w:tbl>
          <w:p w14:paraId="61A1BCFE" w14:textId="77777777" w:rsidR="00BF1776" w:rsidRPr="00114601" w:rsidRDefault="00BF1776" w:rsidP="00CB58BA">
            <w:pPr>
              <w:tabs>
                <w:tab w:val="left" w:pos="567"/>
              </w:tabs>
              <w:spacing w:before="120"/>
              <w:rPr>
                <w:rFonts w:cs="Arial"/>
                <w:noProof/>
                <w:sz w:val="18"/>
                <w:szCs w:val="18"/>
              </w:rPr>
            </w:pPr>
          </w:p>
        </w:tc>
      </w:tr>
      <w:tr w:rsidR="00BF1776" w:rsidRPr="00114601" w14:paraId="7C780EF1" w14:textId="77777777" w:rsidTr="00CB58BA">
        <w:trPr>
          <w:trHeight w:val="295"/>
        </w:trPr>
        <w:tc>
          <w:tcPr>
            <w:tcW w:w="2520" w:type="dxa"/>
            <w:tcBorders>
              <w:top w:val="nil"/>
            </w:tcBorders>
          </w:tcPr>
          <w:p w14:paraId="5EF249C2" w14:textId="77777777" w:rsidR="00BF1776" w:rsidRPr="00114601" w:rsidRDefault="00BF1776" w:rsidP="00CB58BA">
            <w:pPr>
              <w:tabs>
                <w:tab w:val="left" w:pos="567"/>
              </w:tabs>
              <w:spacing w:before="40" w:after="40" w:line="240" w:lineRule="auto"/>
              <w:rPr>
                <w:rFonts w:cs="Arial"/>
                <w:b/>
                <w:w w:val="90"/>
                <w:sz w:val="18"/>
                <w:szCs w:val="18"/>
                <w:highlight w:val="yellow"/>
              </w:rPr>
            </w:pPr>
            <w:r w:rsidRPr="00114601">
              <w:rPr>
                <w:rFonts w:cs="Arial"/>
                <w:b/>
                <w:w w:val="90"/>
                <w:sz w:val="18"/>
                <w:szCs w:val="18"/>
              </w:rPr>
              <w:t>Purpose/context</w:t>
            </w:r>
          </w:p>
        </w:tc>
        <w:tc>
          <w:tcPr>
            <w:tcW w:w="7200" w:type="dxa"/>
            <w:gridSpan w:val="3"/>
            <w:tcBorders>
              <w:top w:val="nil"/>
            </w:tcBorders>
          </w:tcPr>
          <w:p w14:paraId="10047BF5" w14:textId="77777777" w:rsidR="00BF1776" w:rsidRPr="00114601" w:rsidRDefault="00BF1776" w:rsidP="00CB58BA">
            <w:pPr>
              <w:spacing w:before="80" w:after="60" w:line="240" w:lineRule="auto"/>
              <w:rPr>
                <w:noProof/>
                <w:sz w:val="18"/>
                <w:szCs w:val="18"/>
              </w:rPr>
            </w:pPr>
            <w:r w:rsidRPr="00114601">
              <w:rPr>
                <w:noProof/>
                <w:sz w:val="18"/>
                <w:szCs w:val="18"/>
              </w:rPr>
              <w:t>Epidemiology, program monitoring, service planning.</w:t>
            </w:r>
          </w:p>
          <w:p w14:paraId="17142FBC" w14:textId="77777777" w:rsidR="00BF1776" w:rsidRPr="00114601" w:rsidRDefault="00BF1776" w:rsidP="00CB58BA">
            <w:pPr>
              <w:spacing w:before="80" w:after="60" w:line="240" w:lineRule="auto"/>
              <w:rPr>
                <w:noProof/>
                <w:sz w:val="18"/>
                <w:szCs w:val="18"/>
              </w:rPr>
            </w:pPr>
            <w:r w:rsidRPr="00114601">
              <w:rPr>
                <w:noProof/>
                <w:sz w:val="18"/>
                <w:szCs w:val="18"/>
              </w:rPr>
              <w:t>Understanding access and service utilisation of priority population groups.</w:t>
            </w:r>
          </w:p>
        </w:tc>
      </w:tr>
      <w:tr w:rsidR="00BF1776" w:rsidRPr="00114601" w14:paraId="1563DF60" w14:textId="77777777" w:rsidTr="00CB58BA">
        <w:trPr>
          <w:trHeight w:val="294"/>
        </w:trPr>
        <w:tc>
          <w:tcPr>
            <w:tcW w:w="9720" w:type="dxa"/>
            <w:gridSpan w:val="4"/>
            <w:tcBorders>
              <w:top w:val="single" w:sz="4" w:space="0" w:color="auto"/>
            </w:tcBorders>
          </w:tcPr>
          <w:p w14:paraId="24E236FA" w14:textId="77777777" w:rsidR="00BF1776" w:rsidRPr="00114601" w:rsidRDefault="00BF1776" w:rsidP="00CB58BA">
            <w:pPr>
              <w:keepNext/>
              <w:keepLines/>
              <w:tabs>
                <w:tab w:val="left" w:pos="567"/>
              </w:tabs>
              <w:spacing w:before="120" w:after="60" w:line="240" w:lineRule="auto"/>
              <w:rPr>
                <w:rFonts w:cs="Arial"/>
                <w:bCs/>
                <w:i/>
                <w:color w:val="0070C0"/>
                <w:spacing w:val="-4"/>
                <w:w w:val="90"/>
                <w:sz w:val="18"/>
                <w:szCs w:val="18"/>
              </w:rPr>
            </w:pPr>
            <w:r w:rsidRPr="00114601">
              <w:rPr>
                <w:rFonts w:cs="Arial"/>
                <w:bCs/>
                <w:i/>
                <w:color w:val="201547"/>
                <w:spacing w:val="-4"/>
                <w:w w:val="90"/>
                <w:sz w:val="18"/>
                <w:szCs w:val="18"/>
                <w:lang w:val="en-US"/>
              </w:rPr>
              <w:t>Source and reference attributes</w:t>
            </w:r>
          </w:p>
        </w:tc>
      </w:tr>
      <w:tr w:rsidR="00BF1776" w:rsidRPr="00114601" w14:paraId="54100389" w14:textId="77777777" w:rsidTr="00CB58BA">
        <w:trPr>
          <w:trHeight w:val="295"/>
        </w:trPr>
        <w:tc>
          <w:tcPr>
            <w:tcW w:w="2520" w:type="dxa"/>
          </w:tcPr>
          <w:p w14:paraId="337D3573"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Definition source</w:t>
            </w:r>
          </w:p>
        </w:tc>
        <w:tc>
          <w:tcPr>
            <w:tcW w:w="7200" w:type="dxa"/>
            <w:gridSpan w:val="3"/>
          </w:tcPr>
          <w:p w14:paraId="657852DE" w14:textId="77777777" w:rsidR="00BF1776" w:rsidRPr="00114601" w:rsidRDefault="00BF1776" w:rsidP="00CB58BA">
            <w:pPr>
              <w:spacing w:before="80" w:after="60" w:line="240" w:lineRule="auto"/>
              <w:rPr>
                <w:noProof/>
                <w:sz w:val="18"/>
                <w:szCs w:val="18"/>
              </w:rPr>
            </w:pPr>
            <w:r w:rsidRPr="00114601">
              <w:rPr>
                <w:noProof/>
                <w:sz w:val="18"/>
                <w:szCs w:val="18"/>
              </w:rPr>
              <w:t>DH</w:t>
            </w:r>
          </w:p>
        </w:tc>
      </w:tr>
      <w:tr w:rsidR="00BF1776" w:rsidRPr="00114601" w14:paraId="09C2873E" w14:textId="77777777" w:rsidTr="00CB58BA">
        <w:trPr>
          <w:trHeight w:val="295"/>
        </w:trPr>
        <w:tc>
          <w:tcPr>
            <w:tcW w:w="2520" w:type="dxa"/>
          </w:tcPr>
          <w:p w14:paraId="05648666"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Definition source identifier</w:t>
            </w:r>
          </w:p>
        </w:tc>
        <w:tc>
          <w:tcPr>
            <w:tcW w:w="7200" w:type="dxa"/>
            <w:gridSpan w:val="3"/>
          </w:tcPr>
          <w:p w14:paraId="7C84B28B" w14:textId="77777777" w:rsidR="00BF1776" w:rsidRPr="00114601" w:rsidRDefault="00BF1776" w:rsidP="00CB58BA">
            <w:pPr>
              <w:spacing w:before="80" w:after="60" w:line="240" w:lineRule="auto"/>
              <w:rPr>
                <w:noProof/>
                <w:sz w:val="18"/>
                <w:szCs w:val="18"/>
              </w:rPr>
            </w:pPr>
            <w:r w:rsidRPr="00114601">
              <w:rPr>
                <w:rFonts w:cs="Arial"/>
                <w:sz w:val="18"/>
                <w:szCs w:val="18"/>
              </w:rPr>
              <w:t>Health Conditions list</w:t>
            </w:r>
          </w:p>
        </w:tc>
      </w:tr>
      <w:tr w:rsidR="00BF1776" w:rsidRPr="00114601" w14:paraId="31C0AE1A" w14:textId="77777777" w:rsidTr="00CB58BA">
        <w:trPr>
          <w:trHeight w:val="295"/>
        </w:trPr>
        <w:tc>
          <w:tcPr>
            <w:tcW w:w="2520" w:type="dxa"/>
          </w:tcPr>
          <w:p w14:paraId="06CB1C09"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Value domain source</w:t>
            </w:r>
          </w:p>
        </w:tc>
        <w:tc>
          <w:tcPr>
            <w:tcW w:w="7200" w:type="dxa"/>
            <w:gridSpan w:val="3"/>
          </w:tcPr>
          <w:p w14:paraId="38FF35D3" w14:textId="77777777" w:rsidR="00BF1776" w:rsidRPr="00114601" w:rsidRDefault="00BF1776" w:rsidP="00CB58BA">
            <w:pPr>
              <w:spacing w:before="80" w:after="60" w:line="240" w:lineRule="auto"/>
              <w:rPr>
                <w:noProof/>
                <w:sz w:val="18"/>
                <w:szCs w:val="18"/>
              </w:rPr>
            </w:pPr>
            <w:r w:rsidRPr="00114601">
              <w:rPr>
                <w:noProof/>
                <w:sz w:val="18"/>
                <w:szCs w:val="18"/>
              </w:rPr>
              <w:t>DH</w:t>
            </w:r>
          </w:p>
        </w:tc>
      </w:tr>
      <w:tr w:rsidR="00BF1776" w:rsidRPr="00114601" w14:paraId="3565AC3E" w14:textId="77777777" w:rsidTr="00CB58BA">
        <w:trPr>
          <w:trHeight w:val="295"/>
        </w:trPr>
        <w:tc>
          <w:tcPr>
            <w:tcW w:w="2520" w:type="dxa"/>
            <w:tcBorders>
              <w:bottom w:val="single" w:sz="4" w:space="0" w:color="auto"/>
            </w:tcBorders>
          </w:tcPr>
          <w:p w14:paraId="47E3FC1A"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Value domain identifier</w:t>
            </w:r>
          </w:p>
        </w:tc>
        <w:tc>
          <w:tcPr>
            <w:tcW w:w="7200" w:type="dxa"/>
            <w:gridSpan w:val="3"/>
            <w:tcBorders>
              <w:bottom w:val="single" w:sz="4" w:space="0" w:color="auto"/>
            </w:tcBorders>
          </w:tcPr>
          <w:p w14:paraId="104B576D" w14:textId="77777777" w:rsidR="00BF1776" w:rsidRPr="00114601" w:rsidRDefault="00BF1776" w:rsidP="00CB58BA">
            <w:pPr>
              <w:spacing w:before="80" w:after="60" w:line="240" w:lineRule="auto"/>
              <w:rPr>
                <w:noProof/>
                <w:sz w:val="18"/>
                <w:szCs w:val="18"/>
              </w:rPr>
            </w:pPr>
            <w:r w:rsidRPr="00114601">
              <w:rPr>
                <w:noProof/>
                <w:sz w:val="18"/>
                <w:szCs w:val="18"/>
              </w:rPr>
              <w:t>CHMDS Health conditions reference file</w:t>
            </w:r>
          </w:p>
        </w:tc>
      </w:tr>
      <w:tr w:rsidR="00BF1776" w:rsidRPr="00114601" w14:paraId="09EC7CE1" w14:textId="77777777" w:rsidTr="00CB58BA">
        <w:trPr>
          <w:trHeight w:val="295"/>
        </w:trPr>
        <w:tc>
          <w:tcPr>
            <w:tcW w:w="9720" w:type="dxa"/>
            <w:gridSpan w:val="4"/>
            <w:tcBorders>
              <w:top w:val="single" w:sz="4" w:space="0" w:color="auto"/>
              <w:bottom w:val="nil"/>
            </w:tcBorders>
          </w:tcPr>
          <w:p w14:paraId="188D907B" w14:textId="77777777" w:rsidR="00BF1776" w:rsidRPr="00114601" w:rsidRDefault="00BF1776" w:rsidP="00CB58BA">
            <w:pPr>
              <w:keepNext/>
              <w:keepLines/>
              <w:tabs>
                <w:tab w:val="left" w:pos="567"/>
              </w:tabs>
              <w:spacing w:before="120" w:after="60" w:line="240" w:lineRule="auto"/>
              <w:rPr>
                <w:rFonts w:cs="Arial"/>
                <w:bCs/>
                <w:i/>
                <w:color w:val="0070C0"/>
                <w:spacing w:val="-4"/>
                <w:w w:val="90"/>
                <w:sz w:val="18"/>
                <w:szCs w:val="18"/>
              </w:rPr>
            </w:pPr>
            <w:r w:rsidRPr="00114601">
              <w:rPr>
                <w:rFonts w:cs="Arial"/>
                <w:bCs/>
                <w:i/>
                <w:color w:val="201547"/>
                <w:spacing w:val="-4"/>
                <w:w w:val="90"/>
                <w:sz w:val="18"/>
                <w:szCs w:val="18"/>
                <w:lang w:val="en-US"/>
              </w:rPr>
              <w:t>Relational attributes</w:t>
            </w:r>
          </w:p>
        </w:tc>
      </w:tr>
      <w:tr w:rsidR="00BF1776" w:rsidRPr="00114601" w14:paraId="23152096" w14:textId="77777777" w:rsidTr="00CB58BA">
        <w:trPr>
          <w:trHeight w:val="295"/>
        </w:trPr>
        <w:tc>
          <w:tcPr>
            <w:tcW w:w="2520" w:type="dxa"/>
            <w:tcBorders>
              <w:top w:val="nil"/>
            </w:tcBorders>
          </w:tcPr>
          <w:p w14:paraId="507F6E12"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Related concepts</w:t>
            </w:r>
          </w:p>
        </w:tc>
        <w:tc>
          <w:tcPr>
            <w:tcW w:w="7200" w:type="dxa"/>
            <w:gridSpan w:val="3"/>
            <w:tcBorders>
              <w:top w:val="nil"/>
            </w:tcBorders>
          </w:tcPr>
          <w:p w14:paraId="43AE9A6E" w14:textId="002F1A7A" w:rsidR="00BF1776" w:rsidRPr="00114601" w:rsidRDefault="00BF1776" w:rsidP="00CB58BA">
            <w:pPr>
              <w:spacing w:before="60" w:after="0" w:line="240" w:lineRule="auto"/>
              <w:rPr>
                <w:color w:val="004C97"/>
                <w:sz w:val="18"/>
                <w:szCs w:val="18"/>
                <w:u w:val="dotted"/>
              </w:rPr>
            </w:pPr>
            <w:r w:rsidRPr="00114601">
              <w:rPr>
                <w:color w:val="004C97"/>
                <w:sz w:val="18"/>
                <w:szCs w:val="18"/>
                <w:u w:val="dotted"/>
              </w:rPr>
              <w:t>Chronic and Complex Client</w:t>
            </w:r>
          </w:p>
          <w:p w14:paraId="1C674B66" w14:textId="5F88A088" w:rsidR="00BF1776" w:rsidRPr="00114601" w:rsidRDefault="00BF1776" w:rsidP="00CB58BA">
            <w:pPr>
              <w:spacing w:before="60" w:after="0" w:line="240" w:lineRule="auto"/>
              <w:rPr>
                <w:color w:val="004C97"/>
                <w:sz w:val="18"/>
                <w:szCs w:val="18"/>
                <w:u w:val="dotted"/>
              </w:rPr>
            </w:pPr>
            <w:r w:rsidRPr="00114601">
              <w:rPr>
                <w:color w:val="004C97"/>
                <w:sz w:val="18"/>
                <w:szCs w:val="18"/>
                <w:u w:val="dotted"/>
              </w:rPr>
              <w:t>Client</w:t>
            </w:r>
          </w:p>
          <w:p w14:paraId="41C44EF0" w14:textId="281091E0" w:rsidR="00BF1776" w:rsidRPr="00114601" w:rsidRDefault="00BF1776" w:rsidP="00CB58BA">
            <w:pPr>
              <w:spacing w:before="60" w:after="0" w:line="240" w:lineRule="auto"/>
              <w:rPr>
                <w:color w:val="004C97"/>
                <w:sz w:val="18"/>
                <w:szCs w:val="18"/>
                <w:u w:val="dotted"/>
              </w:rPr>
            </w:pPr>
            <w:r w:rsidRPr="00114601">
              <w:rPr>
                <w:color w:val="004C97"/>
                <w:sz w:val="18"/>
                <w:szCs w:val="18"/>
                <w:u w:val="dotted"/>
              </w:rPr>
              <w:t>Referral</w:t>
            </w:r>
          </w:p>
        </w:tc>
      </w:tr>
      <w:tr w:rsidR="00BF1776" w:rsidRPr="00114601" w14:paraId="19A7828D" w14:textId="77777777" w:rsidTr="00CB58BA">
        <w:trPr>
          <w:trHeight w:val="295"/>
        </w:trPr>
        <w:tc>
          <w:tcPr>
            <w:tcW w:w="2520" w:type="dxa"/>
          </w:tcPr>
          <w:p w14:paraId="7C8FD455"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Related data elements</w:t>
            </w:r>
          </w:p>
        </w:tc>
        <w:tc>
          <w:tcPr>
            <w:tcW w:w="7200" w:type="dxa"/>
            <w:gridSpan w:val="3"/>
          </w:tcPr>
          <w:p w14:paraId="34D1C9C6" w14:textId="3BFCFD82" w:rsidR="00BF1776" w:rsidRPr="00114601" w:rsidRDefault="00BF1776" w:rsidP="00CB58BA">
            <w:pPr>
              <w:spacing w:before="60" w:after="0" w:line="240" w:lineRule="auto"/>
              <w:rPr>
                <w:color w:val="004C97"/>
                <w:sz w:val="18"/>
                <w:szCs w:val="18"/>
                <w:u w:val="dotted"/>
              </w:rPr>
            </w:pPr>
            <w:r w:rsidRPr="00114601">
              <w:rPr>
                <w:color w:val="004C97"/>
                <w:sz w:val="18"/>
                <w:szCs w:val="18"/>
                <w:u w:val="dotted"/>
              </w:rPr>
              <w:t>Contact—client type</w:t>
            </w:r>
          </w:p>
          <w:p w14:paraId="6F36855F" w14:textId="66A9BA68" w:rsidR="00BF1776" w:rsidRPr="00114601" w:rsidRDefault="00BF1776" w:rsidP="00CB58BA">
            <w:pPr>
              <w:spacing w:before="60" w:after="0" w:line="240" w:lineRule="auto"/>
              <w:rPr>
                <w:color w:val="004C97"/>
                <w:sz w:val="18"/>
                <w:szCs w:val="18"/>
                <w:u w:val="dotted"/>
              </w:rPr>
            </w:pPr>
            <w:r w:rsidRPr="00114601">
              <w:rPr>
                <w:color w:val="004C97"/>
                <w:sz w:val="18"/>
                <w:szCs w:val="18"/>
                <w:u w:val="dotted"/>
              </w:rPr>
              <w:t>Contact—contact type</w:t>
            </w:r>
          </w:p>
        </w:tc>
      </w:tr>
      <w:tr w:rsidR="00BF1776" w:rsidRPr="00114601" w14:paraId="5A5DEAEE" w14:textId="77777777" w:rsidTr="00CB58BA">
        <w:trPr>
          <w:trHeight w:val="295"/>
        </w:trPr>
        <w:tc>
          <w:tcPr>
            <w:tcW w:w="2520" w:type="dxa"/>
          </w:tcPr>
          <w:p w14:paraId="4A482A92"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Edit/validation rules</w:t>
            </w:r>
          </w:p>
        </w:tc>
        <w:tc>
          <w:tcPr>
            <w:tcW w:w="7200" w:type="dxa"/>
            <w:gridSpan w:val="3"/>
          </w:tcPr>
          <w:p w14:paraId="4D960A97" w14:textId="77777777" w:rsidR="00BF1776" w:rsidRPr="00114601" w:rsidRDefault="00BF1776" w:rsidP="00CB58BA">
            <w:pPr>
              <w:spacing w:before="80" w:after="60" w:line="240" w:lineRule="auto"/>
              <w:rPr>
                <w:rFonts w:cs="Arial"/>
                <w:b/>
                <w:bCs/>
                <w:sz w:val="18"/>
                <w:szCs w:val="18"/>
              </w:rPr>
            </w:pPr>
            <w:r w:rsidRPr="00114601">
              <w:rPr>
                <w:rFonts w:cs="Arial"/>
                <w:b/>
                <w:bCs/>
                <w:sz w:val="18"/>
                <w:szCs w:val="18"/>
              </w:rPr>
              <w:t>Client-Health Condition 1</w:t>
            </w:r>
          </w:p>
          <w:p w14:paraId="10211DBF" w14:textId="77777777" w:rsidR="00BF1776" w:rsidRPr="00114601" w:rsidRDefault="00BF1776" w:rsidP="00CB58BA">
            <w:pPr>
              <w:spacing w:before="80" w:after="60" w:line="240" w:lineRule="auto"/>
              <w:rPr>
                <w:rFonts w:cs="Arial"/>
                <w:sz w:val="18"/>
                <w:szCs w:val="18"/>
              </w:rPr>
            </w:pPr>
            <w:r w:rsidRPr="00114601">
              <w:rPr>
                <w:rFonts w:cs="Arial"/>
                <w:sz w:val="18"/>
                <w:szCs w:val="18"/>
              </w:rPr>
              <w:t>CH94 Cannot be null when Client is registered and contact type is individual</w:t>
            </w:r>
          </w:p>
          <w:p w14:paraId="617EE886" w14:textId="77777777" w:rsidR="00BF1776" w:rsidRDefault="00BF1776" w:rsidP="00CB58BA">
            <w:pPr>
              <w:spacing w:before="80" w:after="60" w:line="240" w:lineRule="auto"/>
              <w:rPr>
                <w:rFonts w:cs="Arial"/>
                <w:sz w:val="18"/>
                <w:szCs w:val="18"/>
              </w:rPr>
            </w:pPr>
            <w:r w:rsidRPr="00114601">
              <w:rPr>
                <w:rFonts w:cs="Arial"/>
                <w:sz w:val="18"/>
                <w:szCs w:val="18"/>
              </w:rPr>
              <w:t xml:space="preserve">CH14 Value must be active within </w:t>
            </w:r>
            <w:proofErr w:type="spellStart"/>
            <w:r w:rsidRPr="00114601">
              <w:rPr>
                <w:rFonts w:cs="Arial"/>
                <w:sz w:val="18"/>
                <w:szCs w:val="18"/>
              </w:rPr>
              <w:t>codeset</w:t>
            </w:r>
            <w:proofErr w:type="spellEnd"/>
          </w:p>
          <w:p w14:paraId="5CAB4919" w14:textId="6BE8CA25" w:rsidR="00BF1776" w:rsidRDefault="00BF1776" w:rsidP="00CB58BA">
            <w:pPr>
              <w:spacing w:before="80" w:after="60" w:line="240" w:lineRule="auto"/>
              <w:rPr>
                <w:b/>
                <w:bCs/>
                <w:noProof/>
                <w:sz w:val="18"/>
                <w:szCs w:val="18"/>
              </w:rPr>
            </w:pPr>
            <w:r w:rsidRPr="007D4800">
              <w:rPr>
                <w:rFonts w:cs="Arial"/>
                <w:sz w:val="18"/>
                <w:szCs w:val="18"/>
                <w:highlight w:val="green"/>
              </w:rPr>
              <w:t>CH</w:t>
            </w:r>
            <w:r w:rsidR="008A1798">
              <w:rPr>
                <w:rFonts w:cs="Arial"/>
                <w:sz w:val="18"/>
                <w:szCs w:val="18"/>
                <w:highlight w:val="green"/>
              </w:rPr>
              <w:t>20</w:t>
            </w:r>
            <w:r w:rsidRPr="007D4800">
              <w:rPr>
                <w:rFonts w:cs="Arial"/>
                <w:sz w:val="18"/>
                <w:szCs w:val="18"/>
                <w:highlight w:val="green"/>
              </w:rPr>
              <w:t xml:space="preserve"> </w:t>
            </w:r>
            <w:r>
              <w:rPr>
                <w:rFonts w:cs="Arial"/>
                <w:sz w:val="18"/>
                <w:szCs w:val="18"/>
                <w:highlight w:val="green"/>
              </w:rPr>
              <w:t>Client-health condition 1</w:t>
            </w:r>
            <w:r w:rsidRPr="00D80AFC">
              <w:rPr>
                <w:rFonts w:cs="Arial"/>
                <w:sz w:val="18"/>
                <w:szCs w:val="18"/>
                <w:highlight w:val="green"/>
              </w:rPr>
              <w:t xml:space="preserve"> </w:t>
            </w:r>
            <w:r>
              <w:rPr>
                <w:rFonts w:cs="Arial"/>
                <w:sz w:val="18"/>
                <w:szCs w:val="18"/>
                <w:highlight w:val="green"/>
              </w:rPr>
              <w:t>can</w:t>
            </w:r>
            <w:r w:rsidRPr="00D80AFC">
              <w:rPr>
                <w:rFonts w:cs="Arial"/>
                <w:sz w:val="18"/>
                <w:szCs w:val="18"/>
                <w:highlight w:val="green"/>
              </w:rPr>
              <w:t xml:space="preserve">not be </w:t>
            </w:r>
            <w:r w:rsidR="00F44BB8">
              <w:rPr>
                <w:rFonts w:cs="Arial"/>
                <w:sz w:val="18"/>
                <w:szCs w:val="18"/>
                <w:highlight w:val="green"/>
              </w:rPr>
              <w:t>No health conditions/</w:t>
            </w:r>
            <w:r>
              <w:rPr>
                <w:rFonts w:cs="Arial"/>
                <w:sz w:val="18"/>
                <w:szCs w:val="18"/>
                <w:highlight w:val="green"/>
              </w:rPr>
              <w:t>healthy</w:t>
            </w:r>
            <w:r w:rsidRPr="00114601">
              <w:rPr>
                <w:b/>
                <w:bCs/>
                <w:noProof/>
                <w:sz w:val="18"/>
                <w:szCs w:val="18"/>
              </w:rPr>
              <w:t xml:space="preserve"> </w:t>
            </w:r>
          </w:p>
          <w:p w14:paraId="32203DEB" w14:textId="77777777" w:rsidR="00BF1776" w:rsidRPr="00114601" w:rsidRDefault="00BF1776" w:rsidP="00CB58BA">
            <w:pPr>
              <w:spacing w:before="80" w:after="60" w:line="240" w:lineRule="auto"/>
              <w:rPr>
                <w:b/>
                <w:bCs/>
                <w:noProof/>
                <w:sz w:val="18"/>
                <w:szCs w:val="18"/>
              </w:rPr>
            </w:pPr>
            <w:r w:rsidRPr="00114601">
              <w:rPr>
                <w:b/>
                <w:bCs/>
                <w:noProof/>
                <w:sz w:val="18"/>
                <w:szCs w:val="18"/>
              </w:rPr>
              <w:t>Client-Health Condition 2-10</w:t>
            </w:r>
          </w:p>
          <w:p w14:paraId="19F42130" w14:textId="77777777" w:rsidR="00BF1776" w:rsidRPr="00114601" w:rsidRDefault="00BF1776" w:rsidP="00CB58BA">
            <w:pPr>
              <w:spacing w:before="80" w:after="60" w:line="240" w:lineRule="auto"/>
              <w:rPr>
                <w:noProof/>
                <w:sz w:val="18"/>
                <w:szCs w:val="18"/>
              </w:rPr>
            </w:pPr>
            <w:r w:rsidRPr="00114601">
              <w:rPr>
                <w:noProof/>
                <w:sz w:val="18"/>
                <w:szCs w:val="18"/>
              </w:rPr>
              <w:t>CH134 Must be null if previous number repeating data element is null</w:t>
            </w:r>
          </w:p>
          <w:p w14:paraId="45A9E67C" w14:textId="77777777" w:rsidR="00BF1776" w:rsidRDefault="00BF1776" w:rsidP="00CB58BA">
            <w:pPr>
              <w:spacing w:before="80" w:after="60" w:line="240" w:lineRule="auto"/>
              <w:rPr>
                <w:rFonts w:cs="Arial"/>
                <w:sz w:val="18"/>
                <w:szCs w:val="18"/>
              </w:rPr>
            </w:pPr>
            <w:r w:rsidRPr="00114601">
              <w:rPr>
                <w:rFonts w:cs="Arial"/>
                <w:sz w:val="18"/>
                <w:szCs w:val="18"/>
              </w:rPr>
              <w:t xml:space="preserve">CH14 Value must be active within </w:t>
            </w:r>
            <w:proofErr w:type="spellStart"/>
            <w:r w:rsidRPr="00114601">
              <w:rPr>
                <w:rFonts w:cs="Arial"/>
                <w:sz w:val="18"/>
                <w:szCs w:val="18"/>
              </w:rPr>
              <w:t>codeset</w:t>
            </w:r>
            <w:proofErr w:type="spellEnd"/>
          </w:p>
          <w:p w14:paraId="21FBF7CB" w14:textId="77777777" w:rsidR="00BF1776" w:rsidRPr="00114601" w:rsidRDefault="00BF1776" w:rsidP="00CB58BA">
            <w:pPr>
              <w:spacing w:before="80" w:after="60" w:line="240" w:lineRule="auto"/>
              <w:rPr>
                <w:noProof/>
                <w:sz w:val="18"/>
                <w:szCs w:val="18"/>
              </w:rPr>
            </w:pPr>
            <w:r>
              <w:rPr>
                <w:noProof/>
                <w:sz w:val="18"/>
                <w:szCs w:val="18"/>
              </w:rPr>
              <w:t xml:space="preserve"> </w:t>
            </w:r>
          </w:p>
        </w:tc>
      </w:tr>
      <w:tr w:rsidR="00BF1776" w:rsidRPr="00114601" w14:paraId="54F3E3EE" w14:textId="77777777" w:rsidTr="00CB58BA">
        <w:trPr>
          <w:trHeight w:val="295"/>
        </w:trPr>
        <w:tc>
          <w:tcPr>
            <w:tcW w:w="2520" w:type="dxa"/>
          </w:tcPr>
          <w:p w14:paraId="600A918A" w14:textId="77777777" w:rsidR="00BF1776" w:rsidRPr="00114601" w:rsidRDefault="00BF1776" w:rsidP="00CB58BA">
            <w:pPr>
              <w:tabs>
                <w:tab w:val="left" w:pos="567"/>
              </w:tabs>
              <w:spacing w:before="40" w:after="40" w:line="240" w:lineRule="auto"/>
              <w:rPr>
                <w:rFonts w:cs="Arial"/>
                <w:b/>
                <w:w w:val="90"/>
                <w:sz w:val="18"/>
                <w:szCs w:val="18"/>
              </w:rPr>
            </w:pPr>
            <w:r w:rsidRPr="00114601">
              <w:rPr>
                <w:rFonts w:cs="Arial"/>
                <w:b/>
                <w:w w:val="90"/>
                <w:sz w:val="18"/>
                <w:szCs w:val="18"/>
              </w:rPr>
              <w:t>Other related information</w:t>
            </w:r>
          </w:p>
        </w:tc>
        <w:tc>
          <w:tcPr>
            <w:tcW w:w="7200" w:type="dxa"/>
            <w:gridSpan w:val="3"/>
          </w:tcPr>
          <w:p w14:paraId="107E3640" w14:textId="33F9D088" w:rsidR="00BF1776" w:rsidRPr="00114601" w:rsidRDefault="00BF1776" w:rsidP="00CB58BA">
            <w:pPr>
              <w:spacing w:before="80" w:after="60" w:line="240" w:lineRule="auto"/>
              <w:rPr>
                <w:noProof/>
                <w:sz w:val="18"/>
                <w:szCs w:val="18"/>
              </w:rPr>
            </w:pPr>
            <w:r w:rsidRPr="00114601">
              <w:rPr>
                <w:noProof/>
                <w:sz w:val="18"/>
                <w:szCs w:val="18"/>
              </w:rPr>
              <w:t xml:space="preserve">Values for this data element are contained in </w:t>
            </w:r>
            <w:hyperlink r:id="rId20" w:history="1">
              <w:r w:rsidRPr="00114601">
                <w:rPr>
                  <w:noProof/>
                  <w:color w:val="004C97"/>
                  <w:sz w:val="18"/>
                  <w:szCs w:val="18"/>
                  <w:u w:val="dotted"/>
                </w:rPr>
                <w:t>CHMDS</w:t>
              </w:r>
              <w:r w:rsidRPr="00114601">
                <w:rPr>
                  <w:color w:val="004C97"/>
                  <w:sz w:val="18"/>
                  <w:szCs w:val="18"/>
                  <w:u w:val="dotted"/>
                </w:rPr>
                <w:t xml:space="preserve"> Reference Files</w:t>
              </w:r>
            </w:hyperlink>
            <w:r w:rsidR="009B0478">
              <w:t xml:space="preserve"> </w:t>
            </w:r>
            <w:r w:rsidR="009B0478" w:rsidRPr="009B0478">
              <w:rPr>
                <w:sz w:val="18"/>
                <w:szCs w:val="18"/>
              </w:rPr>
              <w:t>&lt;</w:t>
            </w:r>
            <w:r w:rsidR="009B0478" w:rsidRPr="009B0478">
              <w:rPr>
                <w:sz w:val="18"/>
                <w:szCs w:val="18"/>
              </w:rPr>
              <w:t>https://www.health.vic.gov.au/community-health/community-health-minimum-data-set-chmds</w:t>
            </w:r>
            <w:r w:rsidR="009B0478" w:rsidRPr="009B0478">
              <w:rPr>
                <w:sz w:val="18"/>
                <w:szCs w:val="18"/>
              </w:rPr>
              <w:t>&gt;</w:t>
            </w:r>
          </w:p>
        </w:tc>
      </w:tr>
    </w:tbl>
    <w:p w14:paraId="45C79930" w14:textId="77777777" w:rsidR="00E35B68" w:rsidRDefault="00E35B68">
      <w:pPr>
        <w:spacing w:after="0" w:line="240" w:lineRule="auto"/>
        <w:rPr>
          <w:rFonts w:eastAsia="MS Gothic"/>
          <w:bCs/>
          <w:color w:val="53565A"/>
          <w:sz w:val="30"/>
          <w:szCs w:val="26"/>
        </w:rPr>
      </w:pPr>
      <w:bookmarkStart w:id="65" w:name="_Toc82685795"/>
      <w:bookmarkStart w:id="66" w:name="_Toc199328022"/>
      <w:r>
        <w:rPr>
          <w:rFonts w:eastAsia="MS Gothic"/>
          <w:bCs/>
          <w:color w:val="53565A"/>
          <w:sz w:val="30"/>
          <w:szCs w:val="26"/>
        </w:rPr>
        <w:br w:type="page"/>
      </w:r>
    </w:p>
    <w:p w14:paraId="2B7C0185" w14:textId="61B05C08" w:rsidR="00BF1776" w:rsidRPr="005214E2" w:rsidRDefault="00BF1776" w:rsidP="001A1C9F">
      <w:pPr>
        <w:pStyle w:val="Heading3"/>
      </w:pPr>
      <w:bookmarkStart w:id="67" w:name="_4.2.15_Client—social_conditions"/>
      <w:bookmarkStart w:id="68" w:name="_Toc217038798"/>
      <w:bookmarkEnd w:id="67"/>
      <w:r>
        <w:lastRenderedPageBreak/>
        <w:t>4.2.15</w:t>
      </w:r>
      <w:r>
        <w:tab/>
      </w:r>
      <w:r w:rsidRPr="005214E2">
        <w:t>Client—social conditions 1-10—</w:t>
      </w:r>
      <w:proofErr w:type="gramStart"/>
      <w:r w:rsidRPr="005214E2">
        <w:t>N(</w:t>
      </w:r>
      <w:proofErr w:type="gramEnd"/>
      <w:r w:rsidRPr="005214E2">
        <w:t>4)</w:t>
      </w:r>
      <w:bookmarkEnd w:id="65"/>
      <w:bookmarkEnd w:id="66"/>
      <w:bookmarkEnd w:id="68"/>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BF1776" w:rsidRPr="005214E2" w14:paraId="42FC0A42" w14:textId="77777777" w:rsidTr="00CB58BA">
        <w:trPr>
          <w:trHeight w:val="295"/>
        </w:trPr>
        <w:tc>
          <w:tcPr>
            <w:tcW w:w="9720" w:type="dxa"/>
            <w:gridSpan w:val="4"/>
            <w:tcBorders>
              <w:top w:val="single" w:sz="4" w:space="0" w:color="auto"/>
              <w:bottom w:val="nil"/>
            </w:tcBorders>
          </w:tcPr>
          <w:p w14:paraId="4F531FE9" w14:textId="77777777" w:rsidR="00BF1776" w:rsidRPr="005214E2" w:rsidRDefault="00BF1776" w:rsidP="00CB58BA">
            <w:pPr>
              <w:keepNext/>
              <w:keepLines/>
              <w:tabs>
                <w:tab w:val="left" w:pos="567"/>
              </w:tabs>
              <w:spacing w:before="120" w:after="60" w:line="240" w:lineRule="auto"/>
              <w:rPr>
                <w:rFonts w:cs="Arial"/>
                <w:bCs/>
                <w:i/>
                <w:color w:val="009B48"/>
                <w:spacing w:val="-4"/>
                <w:w w:val="90"/>
                <w:sz w:val="18"/>
                <w:szCs w:val="18"/>
                <w:lang w:val="en-US"/>
              </w:rPr>
            </w:pPr>
            <w:r w:rsidRPr="005214E2">
              <w:rPr>
                <w:rFonts w:cs="Arial"/>
                <w:bCs/>
                <w:i/>
                <w:color w:val="201547"/>
                <w:spacing w:val="-4"/>
                <w:w w:val="90"/>
                <w:sz w:val="18"/>
                <w:szCs w:val="18"/>
                <w:lang w:val="en-US"/>
              </w:rPr>
              <w:t>Identifying and definitional attributes</w:t>
            </w:r>
          </w:p>
        </w:tc>
      </w:tr>
      <w:tr w:rsidR="00BF1776" w:rsidRPr="005214E2" w14:paraId="002DD887" w14:textId="77777777" w:rsidTr="00CB58BA">
        <w:trPr>
          <w:trHeight w:val="294"/>
        </w:trPr>
        <w:tc>
          <w:tcPr>
            <w:tcW w:w="2520" w:type="dxa"/>
            <w:tcBorders>
              <w:top w:val="nil"/>
              <w:bottom w:val="single" w:sz="4" w:space="0" w:color="auto"/>
            </w:tcBorders>
          </w:tcPr>
          <w:p w14:paraId="5A224CEF"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Definition</w:t>
            </w:r>
          </w:p>
        </w:tc>
        <w:tc>
          <w:tcPr>
            <w:tcW w:w="7200" w:type="dxa"/>
            <w:gridSpan w:val="3"/>
            <w:tcBorders>
              <w:top w:val="nil"/>
              <w:bottom w:val="single" w:sz="4" w:space="0" w:color="auto"/>
            </w:tcBorders>
          </w:tcPr>
          <w:p w14:paraId="70EE472F" w14:textId="77777777" w:rsidR="00BF1776" w:rsidRPr="005214E2" w:rsidRDefault="00BF1776" w:rsidP="00CB58BA">
            <w:pPr>
              <w:spacing w:before="80" w:after="60" w:line="240" w:lineRule="auto"/>
              <w:rPr>
                <w:rFonts w:cs="Arial"/>
                <w:noProof/>
                <w:sz w:val="18"/>
                <w:szCs w:val="18"/>
              </w:rPr>
            </w:pPr>
            <w:r w:rsidRPr="005214E2">
              <w:rPr>
                <w:noProof/>
                <w:sz w:val="18"/>
                <w:szCs w:val="18"/>
              </w:rPr>
              <w:t>The client’s social condition</w:t>
            </w:r>
            <w:r>
              <w:rPr>
                <w:noProof/>
                <w:sz w:val="18"/>
                <w:szCs w:val="18"/>
              </w:rPr>
              <w:t>s</w:t>
            </w:r>
            <w:r w:rsidRPr="005214E2">
              <w:rPr>
                <w:noProof/>
                <w:sz w:val="18"/>
                <w:szCs w:val="18"/>
              </w:rPr>
              <w:t xml:space="preserve"> or diagnosis</w:t>
            </w:r>
          </w:p>
        </w:tc>
      </w:tr>
      <w:tr w:rsidR="00BF1776" w:rsidRPr="005214E2" w14:paraId="7F407E35" w14:textId="77777777" w:rsidTr="00CB58BA">
        <w:trPr>
          <w:trHeight w:val="295"/>
        </w:trPr>
        <w:tc>
          <w:tcPr>
            <w:tcW w:w="9720" w:type="dxa"/>
            <w:gridSpan w:val="4"/>
            <w:tcBorders>
              <w:top w:val="single" w:sz="4" w:space="0" w:color="auto"/>
            </w:tcBorders>
          </w:tcPr>
          <w:p w14:paraId="79D86FA8" w14:textId="77777777" w:rsidR="00BF1776" w:rsidRPr="005214E2" w:rsidRDefault="00BF1776" w:rsidP="00CB58BA">
            <w:pPr>
              <w:keepNext/>
              <w:keepLines/>
              <w:tabs>
                <w:tab w:val="left" w:pos="567"/>
              </w:tabs>
              <w:spacing w:before="120" w:after="0" w:line="240" w:lineRule="auto"/>
              <w:rPr>
                <w:rFonts w:cs="Arial"/>
                <w:b/>
                <w:bCs/>
                <w:sz w:val="18"/>
                <w:szCs w:val="18"/>
              </w:rPr>
            </w:pPr>
            <w:r w:rsidRPr="005214E2">
              <w:rPr>
                <w:rFonts w:cs="Arial"/>
                <w:b/>
                <w:bCs/>
                <w:sz w:val="18"/>
                <w:szCs w:val="18"/>
              </w:rPr>
              <w:t>Value domain attributes</w:t>
            </w:r>
          </w:p>
        </w:tc>
      </w:tr>
      <w:tr w:rsidR="00BF1776" w:rsidRPr="005214E2" w14:paraId="17A4442F" w14:textId="77777777" w:rsidTr="00CB58BA">
        <w:trPr>
          <w:cantSplit/>
          <w:trHeight w:val="295"/>
        </w:trPr>
        <w:tc>
          <w:tcPr>
            <w:tcW w:w="9720" w:type="dxa"/>
            <w:gridSpan w:val="4"/>
          </w:tcPr>
          <w:p w14:paraId="6836C158" w14:textId="77777777" w:rsidR="00BF1776" w:rsidRPr="005214E2" w:rsidRDefault="00BF1776" w:rsidP="00CB58BA">
            <w:pPr>
              <w:keepNext/>
              <w:keepLines/>
              <w:tabs>
                <w:tab w:val="left" w:pos="567"/>
              </w:tabs>
              <w:spacing w:before="120" w:after="60" w:line="240" w:lineRule="auto"/>
              <w:rPr>
                <w:rFonts w:cs="Arial"/>
                <w:bCs/>
                <w:i/>
                <w:color w:val="0070C0"/>
                <w:spacing w:val="-4"/>
                <w:w w:val="90"/>
                <w:sz w:val="18"/>
                <w:szCs w:val="18"/>
              </w:rPr>
            </w:pPr>
            <w:proofErr w:type="gramStart"/>
            <w:r w:rsidRPr="005214E2">
              <w:rPr>
                <w:rFonts w:cs="Arial"/>
                <w:bCs/>
                <w:i/>
                <w:color w:val="201547"/>
                <w:spacing w:val="-4"/>
                <w:w w:val="90"/>
                <w:sz w:val="18"/>
                <w:szCs w:val="18"/>
                <w:lang w:val="en-US"/>
              </w:rPr>
              <w:t>Representational</w:t>
            </w:r>
            <w:proofErr w:type="gramEnd"/>
            <w:r w:rsidRPr="005214E2">
              <w:rPr>
                <w:rFonts w:cs="Arial"/>
                <w:bCs/>
                <w:i/>
                <w:color w:val="201547"/>
                <w:spacing w:val="-4"/>
                <w:w w:val="90"/>
                <w:sz w:val="18"/>
                <w:szCs w:val="18"/>
                <w:lang w:val="en-US"/>
              </w:rPr>
              <w:t xml:space="preserve"> attributes</w:t>
            </w:r>
          </w:p>
        </w:tc>
      </w:tr>
      <w:tr w:rsidR="00BF1776" w:rsidRPr="005214E2" w14:paraId="191C59F8" w14:textId="77777777" w:rsidTr="00CB58BA">
        <w:trPr>
          <w:trHeight w:val="295"/>
        </w:trPr>
        <w:tc>
          <w:tcPr>
            <w:tcW w:w="2520" w:type="dxa"/>
          </w:tcPr>
          <w:p w14:paraId="13D8722E"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Representation class</w:t>
            </w:r>
          </w:p>
        </w:tc>
        <w:tc>
          <w:tcPr>
            <w:tcW w:w="1800" w:type="dxa"/>
          </w:tcPr>
          <w:p w14:paraId="71A0FD8A" w14:textId="77777777" w:rsidR="00BF1776" w:rsidRPr="005214E2" w:rsidRDefault="00BF1776" w:rsidP="00CB58BA">
            <w:pPr>
              <w:tabs>
                <w:tab w:val="left" w:pos="567"/>
              </w:tabs>
              <w:rPr>
                <w:rFonts w:cs="Arial"/>
                <w:noProof/>
                <w:sz w:val="18"/>
                <w:szCs w:val="18"/>
              </w:rPr>
            </w:pPr>
            <w:r w:rsidRPr="005214E2">
              <w:rPr>
                <w:rFonts w:cs="Arial"/>
                <w:noProof/>
                <w:sz w:val="18"/>
                <w:szCs w:val="18"/>
              </w:rPr>
              <w:t>Code</w:t>
            </w:r>
          </w:p>
        </w:tc>
        <w:tc>
          <w:tcPr>
            <w:tcW w:w="2880" w:type="dxa"/>
          </w:tcPr>
          <w:p w14:paraId="482B8521"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Data type</w:t>
            </w:r>
          </w:p>
        </w:tc>
        <w:tc>
          <w:tcPr>
            <w:tcW w:w="2520" w:type="dxa"/>
          </w:tcPr>
          <w:p w14:paraId="489F0F57" w14:textId="77777777" w:rsidR="00BF1776" w:rsidRPr="005214E2" w:rsidRDefault="00BF1776" w:rsidP="00CB58BA">
            <w:pPr>
              <w:tabs>
                <w:tab w:val="left" w:pos="567"/>
              </w:tabs>
              <w:rPr>
                <w:rFonts w:cs="Arial"/>
                <w:sz w:val="18"/>
                <w:szCs w:val="18"/>
              </w:rPr>
            </w:pPr>
            <w:r w:rsidRPr="005214E2">
              <w:rPr>
                <w:rFonts w:cs="Arial"/>
                <w:noProof/>
                <w:sz w:val="18"/>
                <w:szCs w:val="18"/>
              </w:rPr>
              <w:t>Number</w:t>
            </w:r>
          </w:p>
        </w:tc>
      </w:tr>
      <w:tr w:rsidR="00BF1776" w:rsidRPr="005214E2" w14:paraId="6A58DD04" w14:textId="77777777" w:rsidTr="00CB58BA">
        <w:trPr>
          <w:trHeight w:val="295"/>
        </w:trPr>
        <w:tc>
          <w:tcPr>
            <w:tcW w:w="2520" w:type="dxa"/>
          </w:tcPr>
          <w:p w14:paraId="6FB43F01"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Format</w:t>
            </w:r>
          </w:p>
        </w:tc>
        <w:tc>
          <w:tcPr>
            <w:tcW w:w="1800" w:type="dxa"/>
          </w:tcPr>
          <w:p w14:paraId="70E2073D" w14:textId="77777777" w:rsidR="00BF1776" w:rsidRPr="005214E2" w:rsidRDefault="00BF1776" w:rsidP="00CB58BA">
            <w:pPr>
              <w:tabs>
                <w:tab w:val="left" w:pos="567"/>
              </w:tabs>
              <w:rPr>
                <w:rFonts w:cs="Arial"/>
                <w:sz w:val="18"/>
                <w:szCs w:val="18"/>
              </w:rPr>
            </w:pPr>
            <w:r w:rsidRPr="005214E2">
              <w:rPr>
                <w:rFonts w:cs="Arial"/>
                <w:noProof/>
                <w:sz w:val="18"/>
                <w:szCs w:val="18"/>
              </w:rPr>
              <w:t>NNNN</w:t>
            </w:r>
          </w:p>
        </w:tc>
        <w:tc>
          <w:tcPr>
            <w:tcW w:w="2880" w:type="dxa"/>
          </w:tcPr>
          <w:p w14:paraId="2A3CB55C"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Maximum character length</w:t>
            </w:r>
          </w:p>
        </w:tc>
        <w:tc>
          <w:tcPr>
            <w:tcW w:w="2520" w:type="dxa"/>
          </w:tcPr>
          <w:p w14:paraId="76064A2F" w14:textId="77777777" w:rsidR="00BF1776" w:rsidRPr="005214E2" w:rsidRDefault="00BF1776" w:rsidP="00CB58BA">
            <w:pPr>
              <w:tabs>
                <w:tab w:val="left" w:pos="567"/>
              </w:tabs>
              <w:rPr>
                <w:rFonts w:cs="Arial"/>
                <w:sz w:val="18"/>
                <w:szCs w:val="18"/>
              </w:rPr>
            </w:pPr>
            <w:r w:rsidRPr="005214E2">
              <w:rPr>
                <w:rFonts w:cs="Arial"/>
                <w:noProof/>
                <w:sz w:val="18"/>
                <w:szCs w:val="18"/>
              </w:rPr>
              <w:t>4</w:t>
            </w:r>
          </w:p>
        </w:tc>
      </w:tr>
      <w:tr w:rsidR="00BF1776" w:rsidRPr="005214E2" w14:paraId="170D67D1" w14:textId="77777777" w:rsidTr="00CB58BA">
        <w:trPr>
          <w:trHeight w:val="294"/>
        </w:trPr>
        <w:tc>
          <w:tcPr>
            <w:tcW w:w="2520" w:type="dxa"/>
          </w:tcPr>
          <w:p w14:paraId="6E23CAAD"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Permissible values instructions</w:t>
            </w:r>
          </w:p>
        </w:tc>
        <w:tc>
          <w:tcPr>
            <w:tcW w:w="7200" w:type="dxa"/>
            <w:gridSpan w:val="3"/>
          </w:tcPr>
          <w:p w14:paraId="6E234216" w14:textId="7C97AC0A" w:rsidR="00BF1776" w:rsidRPr="005214E2" w:rsidRDefault="00BF1776" w:rsidP="00CB58BA">
            <w:pPr>
              <w:tabs>
                <w:tab w:val="left" w:pos="567"/>
              </w:tabs>
              <w:rPr>
                <w:rFonts w:cs="Arial"/>
                <w:sz w:val="18"/>
                <w:szCs w:val="18"/>
              </w:rPr>
            </w:pPr>
            <w:r w:rsidRPr="005214E2">
              <w:rPr>
                <w:rFonts w:cs="Arial"/>
                <w:sz w:val="18"/>
                <w:szCs w:val="18"/>
              </w:rPr>
              <w:t xml:space="preserve">Refer to </w:t>
            </w:r>
            <w:hyperlink r:id="rId21" w:history="1">
              <w:r w:rsidRPr="005214E2">
                <w:rPr>
                  <w:rFonts w:cs="Arial"/>
                  <w:color w:val="004C97"/>
                  <w:sz w:val="18"/>
                  <w:szCs w:val="18"/>
                  <w:u w:val="dotted"/>
                </w:rPr>
                <w:t>CHMDS</w:t>
              </w:r>
              <w:r w:rsidRPr="005214E2">
                <w:rPr>
                  <w:color w:val="004C97"/>
                  <w:sz w:val="18"/>
                  <w:szCs w:val="18"/>
                  <w:u w:val="dotted"/>
                </w:rPr>
                <w:t xml:space="preserve"> reference files</w:t>
              </w:r>
            </w:hyperlink>
            <w:r w:rsidR="009B0478">
              <w:t xml:space="preserve"> </w:t>
            </w:r>
            <w:r w:rsidR="009B0478" w:rsidRPr="009B0478">
              <w:rPr>
                <w:sz w:val="18"/>
                <w:szCs w:val="18"/>
              </w:rPr>
              <w:t>&lt;</w:t>
            </w:r>
            <w:r w:rsidR="009B0478" w:rsidRPr="009B0478">
              <w:rPr>
                <w:sz w:val="18"/>
                <w:szCs w:val="18"/>
              </w:rPr>
              <w:t>https://www.health.vic.gov.au/community-health/community-health-minimum-data-set-chmds</w:t>
            </w:r>
            <w:r w:rsidR="009B0478" w:rsidRPr="009B0478">
              <w:rPr>
                <w:sz w:val="18"/>
                <w:szCs w:val="18"/>
              </w:rPr>
              <w:t>&gt;</w:t>
            </w:r>
          </w:p>
          <w:p w14:paraId="59AB2DEB" w14:textId="77777777" w:rsidR="00BF1776" w:rsidRPr="005214E2" w:rsidRDefault="00BF1776" w:rsidP="00CB58BA">
            <w:pPr>
              <w:tabs>
                <w:tab w:val="left" w:pos="567"/>
              </w:tabs>
              <w:rPr>
                <w:rFonts w:cs="Arial"/>
                <w:sz w:val="18"/>
                <w:szCs w:val="18"/>
              </w:rPr>
            </w:pPr>
            <w:r w:rsidRPr="005214E2">
              <w:rPr>
                <w:rFonts w:cs="Arial"/>
                <w:sz w:val="18"/>
                <w:szCs w:val="18"/>
              </w:rPr>
              <w:t>Examples from the full list:</w:t>
            </w:r>
          </w:p>
        </w:tc>
      </w:tr>
      <w:tr w:rsidR="00BF1776" w:rsidRPr="005214E2" w14:paraId="75ABB2D8" w14:textId="77777777" w:rsidTr="00CB58BA">
        <w:trPr>
          <w:trHeight w:val="294"/>
        </w:trPr>
        <w:tc>
          <w:tcPr>
            <w:tcW w:w="2520" w:type="dxa"/>
          </w:tcPr>
          <w:p w14:paraId="78546F6D"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Permissible values</w:t>
            </w:r>
          </w:p>
        </w:tc>
        <w:tc>
          <w:tcPr>
            <w:tcW w:w="1800" w:type="dxa"/>
          </w:tcPr>
          <w:p w14:paraId="5A4392C5" w14:textId="77777777" w:rsidR="00BF1776" w:rsidRPr="005214E2" w:rsidRDefault="00BF1776" w:rsidP="00CB58BA">
            <w:pPr>
              <w:tabs>
                <w:tab w:val="left" w:pos="567"/>
              </w:tabs>
              <w:spacing w:before="60" w:after="60" w:line="240" w:lineRule="auto"/>
              <w:rPr>
                <w:rFonts w:cs="Arial"/>
                <w:b/>
                <w:i/>
                <w:w w:val="90"/>
                <w:sz w:val="18"/>
                <w:szCs w:val="18"/>
              </w:rPr>
            </w:pPr>
            <w:r w:rsidRPr="005214E2">
              <w:rPr>
                <w:rFonts w:cs="Arial"/>
                <w:b/>
                <w:i/>
                <w:w w:val="90"/>
                <w:sz w:val="18"/>
                <w:szCs w:val="18"/>
              </w:rPr>
              <w:t>Value</w:t>
            </w:r>
          </w:p>
        </w:tc>
        <w:tc>
          <w:tcPr>
            <w:tcW w:w="5400" w:type="dxa"/>
            <w:gridSpan w:val="2"/>
          </w:tcPr>
          <w:p w14:paraId="6D62783D" w14:textId="77777777" w:rsidR="00BF1776" w:rsidRPr="005214E2" w:rsidRDefault="00BF1776" w:rsidP="00CB58BA">
            <w:pPr>
              <w:tabs>
                <w:tab w:val="left" w:pos="567"/>
              </w:tabs>
              <w:spacing w:before="60" w:after="60" w:line="240" w:lineRule="auto"/>
              <w:rPr>
                <w:rFonts w:cs="Arial"/>
                <w:b/>
                <w:i/>
                <w:w w:val="90"/>
                <w:sz w:val="18"/>
                <w:szCs w:val="18"/>
              </w:rPr>
            </w:pPr>
            <w:r w:rsidRPr="005214E2">
              <w:rPr>
                <w:rFonts w:cs="Arial"/>
                <w:b/>
                <w:i/>
                <w:w w:val="90"/>
                <w:sz w:val="18"/>
                <w:szCs w:val="18"/>
              </w:rPr>
              <w:t>Meaning</w:t>
            </w:r>
          </w:p>
        </w:tc>
      </w:tr>
      <w:tr w:rsidR="00BF1776" w:rsidRPr="005214E2" w14:paraId="60EE13A6" w14:textId="77777777" w:rsidTr="00CB58BA">
        <w:trPr>
          <w:trHeight w:val="295"/>
        </w:trPr>
        <w:tc>
          <w:tcPr>
            <w:tcW w:w="2520" w:type="dxa"/>
          </w:tcPr>
          <w:p w14:paraId="56F8FDE1"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293092DB" w14:textId="77777777" w:rsidR="00BF1776" w:rsidRPr="005214E2" w:rsidRDefault="00BF1776" w:rsidP="00CB58BA">
            <w:pPr>
              <w:tabs>
                <w:tab w:val="left" w:pos="567"/>
              </w:tabs>
              <w:rPr>
                <w:rFonts w:cs="Arial"/>
                <w:noProof/>
                <w:sz w:val="18"/>
                <w:szCs w:val="18"/>
              </w:rPr>
            </w:pPr>
            <w:r w:rsidRPr="005214E2">
              <w:rPr>
                <w:rFonts w:cs="Arial"/>
                <w:noProof/>
                <w:sz w:val="18"/>
                <w:szCs w:val="18"/>
              </w:rPr>
              <w:t>5007</w:t>
            </w:r>
          </w:p>
        </w:tc>
        <w:tc>
          <w:tcPr>
            <w:tcW w:w="5400" w:type="dxa"/>
            <w:gridSpan w:val="2"/>
          </w:tcPr>
          <w:p w14:paraId="477EA789" w14:textId="77777777" w:rsidR="00BF1776" w:rsidRPr="005214E2" w:rsidRDefault="00BF1776" w:rsidP="00CB58BA">
            <w:pPr>
              <w:tabs>
                <w:tab w:val="left" w:pos="567"/>
              </w:tabs>
              <w:rPr>
                <w:rFonts w:cs="Arial"/>
                <w:noProof/>
                <w:sz w:val="18"/>
                <w:szCs w:val="18"/>
              </w:rPr>
            </w:pPr>
            <w:r w:rsidRPr="005214E2">
              <w:rPr>
                <w:rFonts w:cs="Arial"/>
                <w:noProof/>
                <w:sz w:val="18"/>
                <w:szCs w:val="18"/>
              </w:rPr>
              <w:t>alcohol, tobacco, other drugs - alcohol- other person</w:t>
            </w:r>
          </w:p>
        </w:tc>
      </w:tr>
      <w:tr w:rsidR="00BF1776" w:rsidRPr="005214E2" w14:paraId="7A4E72BD" w14:textId="77777777" w:rsidTr="00CB58BA">
        <w:trPr>
          <w:trHeight w:val="295"/>
        </w:trPr>
        <w:tc>
          <w:tcPr>
            <w:tcW w:w="2520" w:type="dxa"/>
          </w:tcPr>
          <w:p w14:paraId="2874C230"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224A8115" w14:textId="77777777" w:rsidR="00BF1776" w:rsidRPr="005214E2" w:rsidRDefault="00BF1776" w:rsidP="00CB58BA">
            <w:pPr>
              <w:tabs>
                <w:tab w:val="left" w:pos="567"/>
              </w:tabs>
              <w:rPr>
                <w:rFonts w:cs="Arial"/>
                <w:noProof/>
                <w:sz w:val="18"/>
                <w:szCs w:val="18"/>
              </w:rPr>
            </w:pPr>
            <w:r w:rsidRPr="005214E2">
              <w:rPr>
                <w:rFonts w:cs="Arial"/>
                <w:noProof/>
                <w:sz w:val="18"/>
                <w:szCs w:val="18"/>
              </w:rPr>
              <w:t>5008</w:t>
            </w:r>
          </w:p>
        </w:tc>
        <w:tc>
          <w:tcPr>
            <w:tcW w:w="5400" w:type="dxa"/>
            <w:gridSpan w:val="2"/>
          </w:tcPr>
          <w:p w14:paraId="1F46CDB6" w14:textId="77777777" w:rsidR="00BF1776" w:rsidRPr="005214E2" w:rsidRDefault="00BF1776" w:rsidP="00CB58BA">
            <w:pPr>
              <w:tabs>
                <w:tab w:val="left" w:pos="567"/>
              </w:tabs>
              <w:rPr>
                <w:rFonts w:cs="Arial"/>
                <w:noProof/>
                <w:sz w:val="18"/>
                <w:szCs w:val="18"/>
              </w:rPr>
            </w:pPr>
            <w:r w:rsidRPr="005214E2">
              <w:rPr>
                <w:rFonts w:cs="Arial"/>
                <w:noProof/>
                <w:sz w:val="18"/>
                <w:szCs w:val="18"/>
              </w:rPr>
              <w:t>alcohol, tobacco, other drugs - prescription drugs- other person</w:t>
            </w:r>
          </w:p>
        </w:tc>
      </w:tr>
      <w:tr w:rsidR="00BF1776" w:rsidRPr="005214E2" w14:paraId="76BCB387" w14:textId="77777777" w:rsidTr="00CB58BA">
        <w:trPr>
          <w:trHeight w:val="454"/>
        </w:trPr>
        <w:tc>
          <w:tcPr>
            <w:tcW w:w="2520" w:type="dxa"/>
          </w:tcPr>
          <w:p w14:paraId="2E94C2A2"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1BFB9200" w14:textId="77777777" w:rsidR="00BF1776" w:rsidRPr="005214E2" w:rsidRDefault="00BF1776" w:rsidP="00CB58BA">
            <w:pPr>
              <w:tabs>
                <w:tab w:val="left" w:pos="567"/>
              </w:tabs>
              <w:rPr>
                <w:rFonts w:cs="Arial"/>
                <w:noProof/>
                <w:sz w:val="18"/>
                <w:szCs w:val="18"/>
              </w:rPr>
            </w:pPr>
            <w:r w:rsidRPr="005214E2">
              <w:rPr>
                <w:rFonts w:cs="Arial"/>
                <w:noProof/>
                <w:sz w:val="18"/>
                <w:szCs w:val="18"/>
              </w:rPr>
              <w:t>5009</w:t>
            </w:r>
          </w:p>
        </w:tc>
        <w:tc>
          <w:tcPr>
            <w:tcW w:w="5400" w:type="dxa"/>
            <w:gridSpan w:val="2"/>
          </w:tcPr>
          <w:p w14:paraId="1D1CD8FA" w14:textId="77777777" w:rsidR="00BF1776" w:rsidRPr="005214E2" w:rsidRDefault="00BF1776" w:rsidP="00CB58BA">
            <w:pPr>
              <w:tabs>
                <w:tab w:val="left" w:pos="567"/>
              </w:tabs>
              <w:rPr>
                <w:rFonts w:cs="Arial"/>
                <w:noProof/>
                <w:sz w:val="18"/>
                <w:szCs w:val="18"/>
              </w:rPr>
            </w:pPr>
            <w:r w:rsidRPr="005214E2">
              <w:rPr>
                <w:rFonts w:cs="Arial"/>
                <w:noProof/>
                <w:sz w:val="18"/>
                <w:szCs w:val="18"/>
              </w:rPr>
              <w:t>alcohol, tobacco, other drugs - non-prescription drugs- other person</w:t>
            </w:r>
          </w:p>
        </w:tc>
      </w:tr>
      <w:tr w:rsidR="00BF1776" w:rsidRPr="005214E2" w14:paraId="79A2E1C3" w14:textId="77777777" w:rsidTr="00CB58BA">
        <w:trPr>
          <w:trHeight w:val="295"/>
        </w:trPr>
        <w:tc>
          <w:tcPr>
            <w:tcW w:w="2520" w:type="dxa"/>
          </w:tcPr>
          <w:p w14:paraId="40403189"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79B93965" w14:textId="77777777" w:rsidR="00BF1776" w:rsidRPr="005214E2" w:rsidRDefault="00BF1776" w:rsidP="00CB58BA">
            <w:pPr>
              <w:tabs>
                <w:tab w:val="left" w:pos="567"/>
              </w:tabs>
              <w:rPr>
                <w:rFonts w:cs="Arial"/>
                <w:noProof/>
                <w:sz w:val="18"/>
                <w:szCs w:val="18"/>
              </w:rPr>
            </w:pPr>
            <w:r w:rsidRPr="005214E2">
              <w:rPr>
                <w:rFonts w:cs="Arial"/>
                <w:noProof/>
                <w:sz w:val="18"/>
                <w:szCs w:val="18"/>
              </w:rPr>
              <w:t>5010</w:t>
            </w:r>
          </w:p>
        </w:tc>
        <w:tc>
          <w:tcPr>
            <w:tcW w:w="5400" w:type="dxa"/>
            <w:gridSpan w:val="2"/>
          </w:tcPr>
          <w:p w14:paraId="51DBD5B8" w14:textId="77777777" w:rsidR="00BF1776" w:rsidRPr="005214E2" w:rsidRDefault="00BF1776" w:rsidP="00CB58BA">
            <w:pPr>
              <w:tabs>
                <w:tab w:val="left" w:pos="567"/>
              </w:tabs>
              <w:rPr>
                <w:rFonts w:cs="Arial"/>
                <w:noProof/>
                <w:sz w:val="18"/>
                <w:szCs w:val="18"/>
              </w:rPr>
            </w:pPr>
            <w:r w:rsidRPr="005214E2">
              <w:rPr>
                <w:rFonts w:cs="Arial"/>
                <w:noProof/>
                <w:sz w:val="18"/>
                <w:szCs w:val="18"/>
              </w:rPr>
              <w:t>alcohol, tobacco, other drugs - illicit drugs- other person</w:t>
            </w:r>
          </w:p>
        </w:tc>
      </w:tr>
      <w:tr w:rsidR="00BF1776" w:rsidRPr="005214E2" w14:paraId="3150CE1D" w14:textId="77777777" w:rsidTr="00CB58BA">
        <w:trPr>
          <w:trHeight w:val="295"/>
        </w:trPr>
        <w:tc>
          <w:tcPr>
            <w:tcW w:w="2520" w:type="dxa"/>
          </w:tcPr>
          <w:p w14:paraId="78BBE195"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5ACA191F" w14:textId="77777777" w:rsidR="00BF1776" w:rsidRPr="005214E2" w:rsidRDefault="00BF1776" w:rsidP="00CB58BA">
            <w:pPr>
              <w:tabs>
                <w:tab w:val="left" w:pos="567"/>
              </w:tabs>
              <w:rPr>
                <w:rFonts w:cs="Arial"/>
                <w:noProof/>
                <w:sz w:val="18"/>
                <w:szCs w:val="18"/>
              </w:rPr>
            </w:pPr>
            <w:r w:rsidRPr="005214E2">
              <w:rPr>
                <w:rFonts w:cs="Arial"/>
                <w:noProof/>
                <w:sz w:val="18"/>
                <w:szCs w:val="18"/>
              </w:rPr>
              <w:t>5011</w:t>
            </w:r>
          </w:p>
        </w:tc>
        <w:tc>
          <w:tcPr>
            <w:tcW w:w="5400" w:type="dxa"/>
            <w:gridSpan w:val="2"/>
          </w:tcPr>
          <w:p w14:paraId="1632AE2E" w14:textId="77777777" w:rsidR="00BF1776" w:rsidRPr="005214E2" w:rsidRDefault="00BF1776" w:rsidP="00CB58BA">
            <w:pPr>
              <w:tabs>
                <w:tab w:val="left" w:pos="567"/>
              </w:tabs>
              <w:rPr>
                <w:rFonts w:cs="Arial"/>
                <w:noProof/>
                <w:sz w:val="18"/>
                <w:szCs w:val="18"/>
              </w:rPr>
            </w:pPr>
            <w:r w:rsidRPr="005214E2">
              <w:rPr>
                <w:rFonts w:cs="Arial"/>
                <w:noProof/>
                <w:sz w:val="18"/>
                <w:szCs w:val="18"/>
              </w:rPr>
              <w:t>alcohol, tobacco, other drugs - ice- other person</w:t>
            </w:r>
          </w:p>
        </w:tc>
      </w:tr>
      <w:tr w:rsidR="00BF1776" w:rsidRPr="005214E2" w14:paraId="3DA11C84" w14:textId="77777777" w:rsidTr="00CB58BA">
        <w:trPr>
          <w:trHeight w:val="295"/>
        </w:trPr>
        <w:tc>
          <w:tcPr>
            <w:tcW w:w="2520" w:type="dxa"/>
          </w:tcPr>
          <w:p w14:paraId="03FFF93E"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0E0976AD" w14:textId="77777777" w:rsidR="00BF1776" w:rsidRPr="005214E2" w:rsidRDefault="00BF1776" w:rsidP="00CB58BA">
            <w:pPr>
              <w:tabs>
                <w:tab w:val="left" w:pos="567"/>
              </w:tabs>
              <w:rPr>
                <w:rFonts w:cs="Arial"/>
                <w:noProof/>
                <w:sz w:val="18"/>
                <w:szCs w:val="18"/>
              </w:rPr>
            </w:pPr>
            <w:r w:rsidRPr="005214E2">
              <w:rPr>
                <w:rFonts w:cs="Arial"/>
                <w:noProof/>
                <w:sz w:val="18"/>
                <w:szCs w:val="18"/>
              </w:rPr>
              <w:t>5100</w:t>
            </w:r>
          </w:p>
        </w:tc>
        <w:tc>
          <w:tcPr>
            <w:tcW w:w="5400" w:type="dxa"/>
            <w:gridSpan w:val="2"/>
          </w:tcPr>
          <w:p w14:paraId="1C1A7256" w14:textId="77777777" w:rsidR="00BF1776" w:rsidRPr="005214E2" w:rsidRDefault="00BF1776" w:rsidP="00CB58BA">
            <w:pPr>
              <w:tabs>
                <w:tab w:val="left" w:pos="567"/>
              </w:tabs>
              <w:rPr>
                <w:rFonts w:cs="Arial"/>
                <w:noProof/>
                <w:sz w:val="18"/>
                <w:szCs w:val="18"/>
              </w:rPr>
            </w:pPr>
            <w:r w:rsidRPr="005214E2">
              <w:rPr>
                <w:rFonts w:cs="Arial"/>
                <w:noProof/>
                <w:sz w:val="18"/>
                <w:szCs w:val="18"/>
              </w:rPr>
              <w:t>personal relationships - personal relationships, not further defined</w:t>
            </w:r>
          </w:p>
        </w:tc>
      </w:tr>
      <w:tr w:rsidR="00BF1776" w:rsidRPr="005214E2" w14:paraId="06280AD1" w14:textId="77777777" w:rsidTr="00CB58BA">
        <w:trPr>
          <w:trHeight w:val="295"/>
        </w:trPr>
        <w:tc>
          <w:tcPr>
            <w:tcW w:w="2520" w:type="dxa"/>
          </w:tcPr>
          <w:p w14:paraId="68CFD489"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08196AC8" w14:textId="77777777" w:rsidR="00BF1776" w:rsidRPr="005214E2" w:rsidRDefault="00BF1776" w:rsidP="00CB58BA">
            <w:pPr>
              <w:tabs>
                <w:tab w:val="left" w:pos="567"/>
              </w:tabs>
              <w:rPr>
                <w:rFonts w:cs="Arial"/>
                <w:noProof/>
                <w:sz w:val="18"/>
                <w:szCs w:val="18"/>
              </w:rPr>
            </w:pPr>
            <w:r w:rsidRPr="005214E2">
              <w:rPr>
                <w:rFonts w:cs="Arial"/>
                <w:noProof/>
                <w:sz w:val="18"/>
                <w:szCs w:val="18"/>
              </w:rPr>
              <w:t>5101</w:t>
            </w:r>
          </w:p>
        </w:tc>
        <w:tc>
          <w:tcPr>
            <w:tcW w:w="5400" w:type="dxa"/>
            <w:gridSpan w:val="2"/>
          </w:tcPr>
          <w:p w14:paraId="52223A6B" w14:textId="77777777" w:rsidR="00BF1776" w:rsidRPr="005214E2" w:rsidRDefault="00BF1776" w:rsidP="00CB58BA">
            <w:pPr>
              <w:tabs>
                <w:tab w:val="left" w:pos="567"/>
              </w:tabs>
              <w:rPr>
                <w:rFonts w:cs="Arial"/>
                <w:noProof/>
                <w:sz w:val="18"/>
                <w:szCs w:val="18"/>
              </w:rPr>
            </w:pPr>
            <w:r w:rsidRPr="005214E2">
              <w:rPr>
                <w:rFonts w:cs="Arial"/>
                <w:noProof/>
                <w:sz w:val="18"/>
                <w:szCs w:val="18"/>
              </w:rPr>
              <w:t>personal relationships - spouse/partner</w:t>
            </w:r>
          </w:p>
        </w:tc>
      </w:tr>
      <w:tr w:rsidR="00BF1776" w:rsidRPr="005214E2" w14:paraId="5F807F23" w14:textId="77777777" w:rsidTr="00CB58BA">
        <w:trPr>
          <w:trHeight w:val="295"/>
        </w:trPr>
        <w:tc>
          <w:tcPr>
            <w:tcW w:w="2520" w:type="dxa"/>
          </w:tcPr>
          <w:p w14:paraId="4933B5A3"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5FCC1384" w14:textId="77777777" w:rsidR="00BF1776" w:rsidRPr="005214E2" w:rsidRDefault="00BF1776" w:rsidP="00CB58BA">
            <w:pPr>
              <w:tabs>
                <w:tab w:val="left" w:pos="567"/>
              </w:tabs>
              <w:rPr>
                <w:rFonts w:cs="Arial"/>
                <w:noProof/>
                <w:sz w:val="18"/>
                <w:szCs w:val="18"/>
              </w:rPr>
            </w:pPr>
            <w:r w:rsidRPr="005214E2">
              <w:rPr>
                <w:rFonts w:cs="Arial"/>
                <w:noProof/>
                <w:sz w:val="18"/>
                <w:szCs w:val="18"/>
              </w:rPr>
              <w:t>5102</w:t>
            </w:r>
          </w:p>
        </w:tc>
        <w:tc>
          <w:tcPr>
            <w:tcW w:w="5400" w:type="dxa"/>
            <w:gridSpan w:val="2"/>
          </w:tcPr>
          <w:p w14:paraId="33159EF9" w14:textId="77777777" w:rsidR="00BF1776" w:rsidRPr="005214E2" w:rsidRDefault="00BF1776" w:rsidP="00CB58BA">
            <w:pPr>
              <w:tabs>
                <w:tab w:val="left" w:pos="567"/>
              </w:tabs>
              <w:rPr>
                <w:rFonts w:cs="Arial"/>
                <w:noProof/>
                <w:sz w:val="18"/>
                <w:szCs w:val="18"/>
              </w:rPr>
            </w:pPr>
            <w:r w:rsidRPr="005214E2">
              <w:rPr>
                <w:rFonts w:cs="Arial"/>
                <w:noProof/>
                <w:sz w:val="18"/>
                <w:szCs w:val="18"/>
              </w:rPr>
              <w:t>personal relationships - parents and in-laws</w:t>
            </w:r>
          </w:p>
        </w:tc>
      </w:tr>
      <w:tr w:rsidR="00BF1776" w:rsidRPr="005214E2" w14:paraId="33F8093F" w14:textId="77777777" w:rsidTr="00CB58BA">
        <w:trPr>
          <w:trHeight w:val="295"/>
        </w:trPr>
        <w:tc>
          <w:tcPr>
            <w:tcW w:w="2520" w:type="dxa"/>
          </w:tcPr>
          <w:p w14:paraId="5F9A42E5"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3C053B96" w14:textId="77777777" w:rsidR="00BF1776" w:rsidRPr="005214E2" w:rsidRDefault="00BF1776" w:rsidP="00CB58BA">
            <w:pPr>
              <w:tabs>
                <w:tab w:val="left" w:pos="567"/>
              </w:tabs>
              <w:rPr>
                <w:rFonts w:cs="Arial"/>
                <w:noProof/>
                <w:sz w:val="18"/>
                <w:szCs w:val="18"/>
              </w:rPr>
            </w:pPr>
            <w:r w:rsidRPr="005214E2">
              <w:rPr>
                <w:rFonts w:cs="Arial"/>
                <w:noProof/>
                <w:sz w:val="18"/>
                <w:szCs w:val="18"/>
              </w:rPr>
              <w:t>5103</w:t>
            </w:r>
          </w:p>
        </w:tc>
        <w:tc>
          <w:tcPr>
            <w:tcW w:w="5400" w:type="dxa"/>
            <w:gridSpan w:val="2"/>
          </w:tcPr>
          <w:p w14:paraId="2FCBAEA7" w14:textId="77777777" w:rsidR="00BF1776" w:rsidRPr="005214E2" w:rsidRDefault="00BF1776" w:rsidP="00CB58BA">
            <w:pPr>
              <w:tabs>
                <w:tab w:val="left" w:pos="567"/>
              </w:tabs>
              <w:rPr>
                <w:rFonts w:cs="Arial"/>
                <w:noProof/>
                <w:sz w:val="18"/>
                <w:szCs w:val="18"/>
              </w:rPr>
            </w:pPr>
            <w:r w:rsidRPr="005214E2">
              <w:rPr>
                <w:rFonts w:cs="Arial"/>
                <w:noProof/>
                <w:sz w:val="18"/>
                <w:szCs w:val="18"/>
              </w:rPr>
              <w:t>personal relationships - children</w:t>
            </w:r>
          </w:p>
        </w:tc>
      </w:tr>
      <w:tr w:rsidR="00BF1776" w:rsidRPr="005214E2" w14:paraId="0AF81486" w14:textId="77777777" w:rsidTr="00CB58BA">
        <w:trPr>
          <w:trHeight w:val="295"/>
        </w:trPr>
        <w:tc>
          <w:tcPr>
            <w:tcW w:w="2520" w:type="dxa"/>
          </w:tcPr>
          <w:p w14:paraId="4D8781CA"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628AFC4C" w14:textId="77777777" w:rsidR="00BF1776" w:rsidRPr="005214E2" w:rsidRDefault="00BF1776" w:rsidP="00CB58BA">
            <w:pPr>
              <w:tabs>
                <w:tab w:val="left" w:pos="567"/>
              </w:tabs>
              <w:rPr>
                <w:rFonts w:cs="Arial"/>
                <w:noProof/>
                <w:sz w:val="18"/>
                <w:szCs w:val="18"/>
              </w:rPr>
            </w:pPr>
            <w:r w:rsidRPr="005214E2">
              <w:rPr>
                <w:rFonts w:cs="Arial"/>
                <w:noProof/>
                <w:sz w:val="18"/>
                <w:szCs w:val="18"/>
              </w:rPr>
              <w:t>5104</w:t>
            </w:r>
          </w:p>
        </w:tc>
        <w:tc>
          <w:tcPr>
            <w:tcW w:w="5400" w:type="dxa"/>
            <w:gridSpan w:val="2"/>
          </w:tcPr>
          <w:p w14:paraId="08FDC841" w14:textId="77777777" w:rsidR="00BF1776" w:rsidRPr="005214E2" w:rsidRDefault="00BF1776" w:rsidP="00CB58BA">
            <w:pPr>
              <w:tabs>
                <w:tab w:val="left" w:pos="567"/>
              </w:tabs>
              <w:rPr>
                <w:rFonts w:cs="Arial"/>
                <w:noProof/>
                <w:sz w:val="18"/>
                <w:szCs w:val="18"/>
              </w:rPr>
            </w:pPr>
            <w:r w:rsidRPr="005214E2">
              <w:rPr>
                <w:rFonts w:cs="Arial"/>
                <w:noProof/>
                <w:sz w:val="18"/>
                <w:szCs w:val="18"/>
              </w:rPr>
              <w:t>personal relationships - other family member</w:t>
            </w:r>
          </w:p>
        </w:tc>
      </w:tr>
      <w:tr w:rsidR="00BF1776" w:rsidRPr="005214E2" w14:paraId="2905B9F8" w14:textId="77777777" w:rsidTr="00CB58BA">
        <w:trPr>
          <w:trHeight w:val="295"/>
        </w:trPr>
        <w:tc>
          <w:tcPr>
            <w:tcW w:w="2520" w:type="dxa"/>
          </w:tcPr>
          <w:p w14:paraId="6A3800EA" w14:textId="77777777" w:rsidR="00BF1776" w:rsidRPr="005214E2" w:rsidRDefault="00BF1776" w:rsidP="00CB58BA">
            <w:pPr>
              <w:tabs>
                <w:tab w:val="left" w:pos="567"/>
              </w:tabs>
              <w:spacing w:before="40" w:after="40" w:line="240" w:lineRule="auto"/>
              <w:rPr>
                <w:rFonts w:cs="Arial"/>
                <w:b/>
                <w:w w:val="90"/>
                <w:sz w:val="18"/>
                <w:szCs w:val="18"/>
              </w:rPr>
            </w:pPr>
          </w:p>
        </w:tc>
        <w:tc>
          <w:tcPr>
            <w:tcW w:w="1800" w:type="dxa"/>
          </w:tcPr>
          <w:p w14:paraId="0187FF9B" w14:textId="77777777" w:rsidR="00BF1776" w:rsidRPr="005214E2" w:rsidRDefault="00BF1776" w:rsidP="00CB58BA">
            <w:pPr>
              <w:tabs>
                <w:tab w:val="left" w:pos="567"/>
              </w:tabs>
              <w:rPr>
                <w:rFonts w:cs="Arial"/>
                <w:noProof/>
                <w:sz w:val="18"/>
                <w:szCs w:val="18"/>
              </w:rPr>
            </w:pPr>
            <w:r w:rsidRPr="005214E2">
              <w:rPr>
                <w:rFonts w:cs="Arial"/>
                <w:noProof/>
                <w:sz w:val="18"/>
                <w:szCs w:val="18"/>
              </w:rPr>
              <w:t>NNNN</w:t>
            </w:r>
          </w:p>
        </w:tc>
        <w:tc>
          <w:tcPr>
            <w:tcW w:w="5400" w:type="dxa"/>
            <w:gridSpan w:val="2"/>
          </w:tcPr>
          <w:p w14:paraId="596594AE" w14:textId="77777777" w:rsidR="00BF1776" w:rsidRPr="005214E2" w:rsidRDefault="00BF1776" w:rsidP="00CB58BA">
            <w:pPr>
              <w:tabs>
                <w:tab w:val="left" w:pos="567"/>
              </w:tabs>
              <w:rPr>
                <w:rFonts w:cs="Arial"/>
                <w:noProof/>
                <w:sz w:val="18"/>
                <w:szCs w:val="18"/>
              </w:rPr>
            </w:pPr>
            <w:r w:rsidRPr="005214E2">
              <w:rPr>
                <w:rFonts w:cs="Arial"/>
                <w:noProof/>
                <w:sz w:val="18"/>
                <w:szCs w:val="18"/>
              </w:rPr>
              <w:t>And so on</w:t>
            </w:r>
          </w:p>
        </w:tc>
      </w:tr>
      <w:tr w:rsidR="00BF1776" w:rsidRPr="005214E2" w14:paraId="55B6213E" w14:textId="77777777" w:rsidTr="00CB58BA">
        <w:trPr>
          <w:trHeight w:val="189"/>
        </w:trPr>
        <w:tc>
          <w:tcPr>
            <w:tcW w:w="2520" w:type="dxa"/>
          </w:tcPr>
          <w:p w14:paraId="5BBC2D78"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Supplementary values</w:t>
            </w:r>
          </w:p>
        </w:tc>
        <w:tc>
          <w:tcPr>
            <w:tcW w:w="1800" w:type="dxa"/>
          </w:tcPr>
          <w:p w14:paraId="5D292E48" w14:textId="77777777" w:rsidR="00BF1776" w:rsidRPr="005214E2" w:rsidRDefault="00BF1776" w:rsidP="00CB58BA">
            <w:pPr>
              <w:tabs>
                <w:tab w:val="left" w:pos="567"/>
              </w:tabs>
              <w:spacing w:before="60" w:after="60" w:line="240" w:lineRule="auto"/>
              <w:rPr>
                <w:rFonts w:cs="Arial"/>
                <w:b/>
                <w:i/>
                <w:w w:val="90"/>
                <w:sz w:val="18"/>
                <w:szCs w:val="18"/>
              </w:rPr>
            </w:pPr>
            <w:r w:rsidRPr="005214E2">
              <w:rPr>
                <w:rFonts w:cs="Arial"/>
                <w:b/>
                <w:i/>
                <w:w w:val="90"/>
                <w:sz w:val="18"/>
                <w:szCs w:val="18"/>
              </w:rPr>
              <w:t>Value</w:t>
            </w:r>
          </w:p>
        </w:tc>
        <w:tc>
          <w:tcPr>
            <w:tcW w:w="5400" w:type="dxa"/>
            <w:gridSpan w:val="2"/>
          </w:tcPr>
          <w:p w14:paraId="0FE16A42" w14:textId="77777777" w:rsidR="00BF1776" w:rsidRPr="005214E2" w:rsidRDefault="00BF1776" w:rsidP="00CB58BA">
            <w:pPr>
              <w:tabs>
                <w:tab w:val="left" w:pos="567"/>
              </w:tabs>
              <w:spacing w:before="60" w:after="60" w:line="240" w:lineRule="auto"/>
              <w:rPr>
                <w:rFonts w:cs="Arial"/>
                <w:b/>
                <w:i/>
                <w:w w:val="90"/>
                <w:sz w:val="18"/>
                <w:szCs w:val="18"/>
              </w:rPr>
            </w:pPr>
            <w:r w:rsidRPr="005214E2">
              <w:rPr>
                <w:rFonts w:cs="Arial"/>
                <w:b/>
                <w:i/>
                <w:w w:val="90"/>
                <w:sz w:val="18"/>
                <w:szCs w:val="18"/>
              </w:rPr>
              <w:t>Meaning</w:t>
            </w:r>
          </w:p>
        </w:tc>
      </w:tr>
      <w:tr w:rsidR="00BF1776" w:rsidRPr="005214E2" w14:paraId="581440C6" w14:textId="77777777" w:rsidTr="00CB58BA">
        <w:trPr>
          <w:trHeight w:val="295"/>
        </w:trPr>
        <w:tc>
          <w:tcPr>
            <w:tcW w:w="2520" w:type="dxa"/>
          </w:tcPr>
          <w:p w14:paraId="47263B5D" w14:textId="77777777" w:rsidR="00BF1776" w:rsidRPr="005214E2" w:rsidRDefault="00BF1776" w:rsidP="00CB58BA">
            <w:pPr>
              <w:tabs>
                <w:tab w:val="left" w:pos="567"/>
              </w:tabs>
              <w:rPr>
                <w:noProof/>
                <w:sz w:val="18"/>
                <w:szCs w:val="18"/>
              </w:rPr>
            </w:pPr>
          </w:p>
        </w:tc>
        <w:tc>
          <w:tcPr>
            <w:tcW w:w="1800" w:type="dxa"/>
          </w:tcPr>
          <w:p w14:paraId="20C03195" w14:textId="77777777" w:rsidR="00BF1776" w:rsidRPr="005214E2" w:rsidRDefault="00BF1776" w:rsidP="00CB58BA">
            <w:pPr>
              <w:tabs>
                <w:tab w:val="left" w:pos="567"/>
              </w:tabs>
              <w:rPr>
                <w:rFonts w:cs="Arial"/>
                <w:noProof/>
                <w:sz w:val="18"/>
                <w:szCs w:val="18"/>
              </w:rPr>
            </w:pPr>
            <w:r w:rsidRPr="005214E2">
              <w:rPr>
                <w:rFonts w:cs="Arial"/>
                <w:noProof/>
                <w:sz w:val="18"/>
                <w:szCs w:val="18"/>
              </w:rPr>
              <w:t>9098</w:t>
            </w:r>
          </w:p>
        </w:tc>
        <w:tc>
          <w:tcPr>
            <w:tcW w:w="5400" w:type="dxa"/>
            <w:gridSpan w:val="2"/>
          </w:tcPr>
          <w:p w14:paraId="083AEFF5" w14:textId="77777777" w:rsidR="00BF1776" w:rsidRPr="005214E2" w:rsidRDefault="00BF1776" w:rsidP="00CB58BA">
            <w:pPr>
              <w:tabs>
                <w:tab w:val="left" w:pos="567"/>
              </w:tabs>
              <w:rPr>
                <w:rFonts w:cs="Arial"/>
                <w:noProof/>
                <w:sz w:val="18"/>
                <w:szCs w:val="18"/>
              </w:rPr>
            </w:pPr>
            <w:r w:rsidRPr="005214E2">
              <w:rPr>
                <w:rFonts w:cs="Arial"/>
                <w:noProof/>
                <w:sz w:val="18"/>
                <w:szCs w:val="18"/>
              </w:rPr>
              <w:t>Other social condition</w:t>
            </w:r>
          </w:p>
        </w:tc>
      </w:tr>
      <w:tr w:rsidR="00BF1776" w:rsidRPr="005214E2" w14:paraId="461C015A" w14:textId="77777777" w:rsidTr="00CB58BA">
        <w:trPr>
          <w:trHeight w:val="294"/>
        </w:trPr>
        <w:tc>
          <w:tcPr>
            <w:tcW w:w="2520" w:type="dxa"/>
            <w:tcBorders>
              <w:bottom w:val="nil"/>
            </w:tcBorders>
          </w:tcPr>
          <w:p w14:paraId="1C05E3AB" w14:textId="77777777" w:rsidR="00BF1776" w:rsidRPr="005214E2" w:rsidRDefault="00BF1776" w:rsidP="00CB58BA">
            <w:pPr>
              <w:ind w:left="1600"/>
              <w:rPr>
                <w:sz w:val="18"/>
                <w:szCs w:val="18"/>
                <w:highlight w:val="green"/>
              </w:rPr>
            </w:pPr>
          </w:p>
        </w:tc>
        <w:tc>
          <w:tcPr>
            <w:tcW w:w="1800" w:type="dxa"/>
            <w:tcBorders>
              <w:bottom w:val="nil"/>
            </w:tcBorders>
          </w:tcPr>
          <w:p w14:paraId="28FBD4A4" w14:textId="77777777" w:rsidR="00BF1776" w:rsidRPr="005214E2" w:rsidRDefault="00BF1776" w:rsidP="00CB58BA">
            <w:pPr>
              <w:tabs>
                <w:tab w:val="left" w:pos="567"/>
              </w:tabs>
              <w:rPr>
                <w:rFonts w:cs="Arial"/>
                <w:noProof/>
                <w:sz w:val="18"/>
                <w:szCs w:val="18"/>
              </w:rPr>
            </w:pPr>
            <w:r w:rsidRPr="005214E2">
              <w:rPr>
                <w:rFonts w:cs="Arial"/>
                <w:noProof/>
                <w:sz w:val="18"/>
                <w:szCs w:val="18"/>
              </w:rPr>
              <w:t>9099</w:t>
            </w:r>
          </w:p>
        </w:tc>
        <w:tc>
          <w:tcPr>
            <w:tcW w:w="5400" w:type="dxa"/>
            <w:gridSpan w:val="2"/>
            <w:tcBorders>
              <w:bottom w:val="nil"/>
            </w:tcBorders>
          </w:tcPr>
          <w:p w14:paraId="60194FEC" w14:textId="77777777" w:rsidR="00BF1776" w:rsidRPr="005214E2" w:rsidRDefault="00BF1776" w:rsidP="00CB58BA">
            <w:pPr>
              <w:tabs>
                <w:tab w:val="left" w:pos="567"/>
              </w:tabs>
              <w:rPr>
                <w:rFonts w:cs="Arial"/>
                <w:noProof/>
                <w:sz w:val="18"/>
                <w:szCs w:val="18"/>
              </w:rPr>
            </w:pPr>
            <w:r w:rsidRPr="005214E2">
              <w:rPr>
                <w:rFonts w:cs="Arial"/>
                <w:noProof/>
                <w:sz w:val="18"/>
                <w:szCs w:val="18"/>
              </w:rPr>
              <w:t>No relevant social conditions</w:t>
            </w:r>
          </w:p>
        </w:tc>
      </w:tr>
      <w:tr w:rsidR="00BF1776" w:rsidRPr="005214E2" w14:paraId="5439000D" w14:textId="77777777" w:rsidTr="00CB58BA">
        <w:trPr>
          <w:trHeight w:val="295"/>
        </w:trPr>
        <w:tc>
          <w:tcPr>
            <w:tcW w:w="9720" w:type="dxa"/>
            <w:gridSpan w:val="4"/>
            <w:tcBorders>
              <w:top w:val="single" w:sz="4" w:space="0" w:color="auto"/>
              <w:bottom w:val="nil"/>
            </w:tcBorders>
          </w:tcPr>
          <w:p w14:paraId="3B6CB3C2" w14:textId="77777777" w:rsidR="00BF1776" w:rsidRPr="005214E2" w:rsidRDefault="00BF1776" w:rsidP="00CB58BA">
            <w:pPr>
              <w:keepNext/>
              <w:keepLines/>
              <w:tabs>
                <w:tab w:val="left" w:pos="567"/>
              </w:tabs>
              <w:spacing w:before="120" w:after="0" w:line="240" w:lineRule="auto"/>
              <w:rPr>
                <w:rFonts w:cs="Arial"/>
                <w:b/>
                <w:bCs/>
                <w:sz w:val="18"/>
                <w:szCs w:val="18"/>
              </w:rPr>
            </w:pPr>
            <w:r w:rsidRPr="005214E2">
              <w:rPr>
                <w:rFonts w:cs="Arial"/>
                <w:b/>
                <w:bCs/>
                <w:sz w:val="18"/>
                <w:szCs w:val="18"/>
              </w:rPr>
              <w:t>Data element attributes</w:t>
            </w:r>
          </w:p>
        </w:tc>
      </w:tr>
      <w:tr w:rsidR="00BF1776" w:rsidRPr="005214E2" w14:paraId="5B5FB5E2" w14:textId="77777777" w:rsidTr="00CB58BA">
        <w:trPr>
          <w:trHeight w:val="342"/>
        </w:trPr>
        <w:tc>
          <w:tcPr>
            <w:tcW w:w="9720" w:type="dxa"/>
            <w:gridSpan w:val="4"/>
            <w:tcBorders>
              <w:top w:val="nil"/>
            </w:tcBorders>
          </w:tcPr>
          <w:p w14:paraId="29C3E61D" w14:textId="77777777" w:rsidR="00BF1776" w:rsidRPr="005214E2" w:rsidRDefault="00BF1776" w:rsidP="00CB58BA">
            <w:pPr>
              <w:keepNext/>
              <w:keepLines/>
              <w:tabs>
                <w:tab w:val="left" w:pos="567"/>
              </w:tabs>
              <w:spacing w:before="120" w:after="60" w:line="240" w:lineRule="auto"/>
              <w:rPr>
                <w:rFonts w:cs="Arial"/>
                <w:bCs/>
                <w:i/>
                <w:color w:val="0070C0"/>
                <w:spacing w:val="-4"/>
                <w:w w:val="90"/>
                <w:sz w:val="18"/>
                <w:szCs w:val="18"/>
              </w:rPr>
            </w:pPr>
            <w:r w:rsidRPr="005214E2">
              <w:rPr>
                <w:rFonts w:cs="Arial"/>
                <w:bCs/>
                <w:i/>
                <w:color w:val="201547"/>
                <w:spacing w:val="-4"/>
                <w:w w:val="90"/>
                <w:sz w:val="18"/>
                <w:szCs w:val="18"/>
                <w:lang w:val="en-US"/>
              </w:rPr>
              <w:t>Reporting attributes</w:t>
            </w:r>
            <w:r w:rsidRPr="005214E2">
              <w:rPr>
                <w:rFonts w:cs="Arial"/>
                <w:bCs/>
                <w:i/>
                <w:color w:val="0073CF"/>
                <w:spacing w:val="-4"/>
                <w:w w:val="90"/>
                <w:sz w:val="18"/>
                <w:szCs w:val="18"/>
              </w:rPr>
              <w:t xml:space="preserve"> </w:t>
            </w:r>
          </w:p>
        </w:tc>
      </w:tr>
      <w:tr w:rsidR="00BF1776" w:rsidRPr="005214E2" w14:paraId="2EBB2117" w14:textId="77777777" w:rsidTr="00CB58BA">
        <w:trPr>
          <w:trHeight w:val="294"/>
        </w:trPr>
        <w:tc>
          <w:tcPr>
            <w:tcW w:w="2520" w:type="dxa"/>
          </w:tcPr>
          <w:p w14:paraId="01D186A8"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Reporting requirements</w:t>
            </w:r>
          </w:p>
        </w:tc>
        <w:tc>
          <w:tcPr>
            <w:tcW w:w="7200" w:type="dxa"/>
            <w:gridSpan w:val="3"/>
          </w:tcPr>
          <w:p w14:paraId="5E278F8E" w14:textId="77777777" w:rsidR="00BF1776" w:rsidRPr="005214E2" w:rsidRDefault="00BF1776" w:rsidP="00CB58BA">
            <w:pPr>
              <w:tabs>
                <w:tab w:val="left" w:pos="567"/>
              </w:tabs>
              <w:rPr>
                <w:rFonts w:cs="Arial"/>
                <w:sz w:val="18"/>
                <w:szCs w:val="18"/>
                <w:lang w:eastAsia="en-AU"/>
              </w:rPr>
            </w:pPr>
            <w:r w:rsidRPr="005214E2">
              <w:rPr>
                <w:rFonts w:cs="Arial"/>
                <w:noProof/>
                <w:sz w:val="18"/>
                <w:szCs w:val="18"/>
              </w:rPr>
              <w:t>Mandatory when Contact—contact type = 1 and Contact—client type = 1</w:t>
            </w:r>
          </w:p>
        </w:tc>
      </w:tr>
      <w:tr w:rsidR="00BF1776" w:rsidRPr="005214E2" w14:paraId="530D6F46" w14:textId="77777777" w:rsidTr="00CB58BA">
        <w:trPr>
          <w:trHeight w:val="295"/>
        </w:trPr>
        <w:tc>
          <w:tcPr>
            <w:tcW w:w="9720" w:type="dxa"/>
            <w:gridSpan w:val="4"/>
            <w:tcBorders>
              <w:top w:val="single" w:sz="4" w:space="0" w:color="auto"/>
              <w:bottom w:val="nil"/>
            </w:tcBorders>
          </w:tcPr>
          <w:p w14:paraId="5BF14C6A" w14:textId="77777777" w:rsidR="00BF1776" w:rsidRPr="005214E2" w:rsidRDefault="00BF1776" w:rsidP="00CB58BA">
            <w:pPr>
              <w:keepNext/>
              <w:keepLines/>
              <w:tabs>
                <w:tab w:val="left" w:pos="567"/>
              </w:tabs>
              <w:spacing w:before="120" w:after="60" w:line="240" w:lineRule="auto"/>
              <w:rPr>
                <w:rFonts w:cs="Arial"/>
                <w:bCs/>
                <w:i/>
                <w:color w:val="0070C0"/>
                <w:spacing w:val="-4"/>
                <w:w w:val="90"/>
                <w:sz w:val="18"/>
                <w:szCs w:val="18"/>
              </w:rPr>
            </w:pPr>
            <w:r w:rsidRPr="005214E2">
              <w:rPr>
                <w:rFonts w:cs="Arial"/>
                <w:bCs/>
                <w:i/>
                <w:color w:val="201547"/>
                <w:spacing w:val="-4"/>
                <w:w w:val="90"/>
                <w:sz w:val="18"/>
                <w:szCs w:val="18"/>
                <w:lang w:val="en-US"/>
              </w:rPr>
              <w:t>Collection and usage attributes</w:t>
            </w:r>
          </w:p>
        </w:tc>
      </w:tr>
      <w:tr w:rsidR="00BF1776" w:rsidRPr="005214E2" w14:paraId="08F61A89" w14:textId="77777777" w:rsidTr="00CB58BA">
        <w:trPr>
          <w:trHeight w:val="295"/>
        </w:trPr>
        <w:tc>
          <w:tcPr>
            <w:tcW w:w="2520" w:type="dxa"/>
            <w:tcBorders>
              <w:top w:val="nil"/>
              <w:bottom w:val="nil"/>
            </w:tcBorders>
          </w:tcPr>
          <w:p w14:paraId="4572B86E"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Guide for use</w:t>
            </w:r>
          </w:p>
        </w:tc>
        <w:tc>
          <w:tcPr>
            <w:tcW w:w="7200" w:type="dxa"/>
            <w:gridSpan w:val="3"/>
            <w:tcBorders>
              <w:top w:val="nil"/>
              <w:bottom w:val="nil"/>
            </w:tcBorders>
          </w:tcPr>
          <w:p w14:paraId="5D1A324B" w14:textId="77777777" w:rsidR="00BF1776" w:rsidRPr="005214E2" w:rsidRDefault="00BF1776" w:rsidP="00CB58BA">
            <w:pPr>
              <w:tabs>
                <w:tab w:val="left" w:pos="567"/>
              </w:tabs>
              <w:spacing w:before="120"/>
              <w:rPr>
                <w:rFonts w:cs="Arial"/>
                <w:noProof/>
                <w:sz w:val="18"/>
                <w:szCs w:val="18"/>
              </w:rPr>
            </w:pPr>
            <w:r w:rsidRPr="005214E2">
              <w:rPr>
                <w:rFonts w:cs="Arial"/>
                <w:noProof/>
                <w:sz w:val="18"/>
                <w:szCs w:val="18"/>
              </w:rPr>
              <w:t>Report the client’s social conditions starting with the most severe condition. This will help to gain an understanding of the disease/condition profile.</w:t>
            </w:r>
          </w:p>
          <w:p w14:paraId="51085B62" w14:textId="77777777" w:rsidR="00BF1776" w:rsidRPr="005214E2" w:rsidRDefault="00BF1776" w:rsidP="00CB58BA">
            <w:pPr>
              <w:tabs>
                <w:tab w:val="left" w:pos="567"/>
              </w:tabs>
              <w:spacing w:before="120"/>
              <w:rPr>
                <w:rFonts w:cs="Arial"/>
                <w:noProof/>
                <w:sz w:val="18"/>
                <w:szCs w:val="18"/>
              </w:rPr>
            </w:pPr>
            <w:r w:rsidRPr="005214E2">
              <w:rPr>
                <w:rFonts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BF1776" w:rsidRPr="005214E2" w14:paraId="10F3A834" w14:textId="77777777" w:rsidTr="00CB58BA">
              <w:tc>
                <w:tcPr>
                  <w:tcW w:w="1187" w:type="dxa"/>
                </w:tcPr>
                <w:p w14:paraId="48A6AD45" w14:textId="77777777" w:rsidR="00BF1776" w:rsidRPr="005214E2" w:rsidRDefault="00BF1776" w:rsidP="00CB58BA">
                  <w:pPr>
                    <w:tabs>
                      <w:tab w:val="left" w:pos="567"/>
                    </w:tabs>
                    <w:spacing w:before="120"/>
                    <w:rPr>
                      <w:noProof/>
                      <w:sz w:val="18"/>
                      <w:szCs w:val="18"/>
                    </w:rPr>
                  </w:pPr>
                  <w:r w:rsidRPr="005214E2">
                    <w:rPr>
                      <w:rFonts w:cs="Arial"/>
                      <w:noProof/>
                      <w:sz w:val="18"/>
                      <w:szCs w:val="18"/>
                    </w:rPr>
                    <w:t>Code 9098</w:t>
                  </w:r>
                </w:p>
              </w:tc>
              <w:tc>
                <w:tcPr>
                  <w:tcW w:w="5953" w:type="dxa"/>
                </w:tcPr>
                <w:p w14:paraId="3D5214C5" w14:textId="77777777" w:rsidR="00BF1776" w:rsidRPr="005214E2" w:rsidRDefault="00BF1776" w:rsidP="00CB58BA">
                  <w:pPr>
                    <w:tabs>
                      <w:tab w:val="left" w:pos="567"/>
                    </w:tabs>
                    <w:spacing w:before="120"/>
                    <w:rPr>
                      <w:rFonts w:cs="Arial"/>
                      <w:noProof/>
                      <w:sz w:val="18"/>
                      <w:szCs w:val="18"/>
                    </w:rPr>
                  </w:pPr>
                  <w:r w:rsidRPr="005214E2">
                    <w:rPr>
                      <w:rFonts w:cs="Arial"/>
                      <w:noProof/>
                      <w:sz w:val="18"/>
                      <w:szCs w:val="18"/>
                    </w:rPr>
                    <w:t>Should be used if the social condition is not covered by the Social conditions reference file</w:t>
                  </w:r>
                </w:p>
              </w:tc>
            </w:tr>
          </w:tbl>
          <w:p w14:paraId="6E88962C" w14:textId="77777777" w:rsidR="00BF1776" w:rsidRPr="005214E2" w:rsidRDefault="00BF1776" w:rsidP="00CB58BA">
            <w:pPr>
              <w:tabs>
                <w:tab w:val="left" w:pos="567"/>
              </w:tabs>
              <w:spacing w:before="120"/>
              <w:rPr>
                <w:rFonts w:cs="Arial"/>
                <w:noProof/>
                <w:sz w:val="18"/>
                <w:szCs w:val="18"/>
              </w:rPr>
            </w:pPr>
          </w:p>
        </w:tc>
      </w:tr>
      <w:tr w:rsidR="00BF1776" w:rsidRPr="005214E2" w14:paraId="55E6D77D" w14:textId="77777777" w:rsidTr="00CB58BA">
        <w:trPr>
          <w:trHeight w:val="295"/>
        </w:trPr>
        <w:tc>
          <w:tcPr>
            <w:tcW w:w="2520" w:type="dxa"/>
            <w:tcBorders>
              <w:top w:val="nil"/>
            </w:tcBorders>
          </w:tcPr>
          <w:p w14:paraId="6464B9AE" w14:textId="77777777" w:rsidR="00BF1776" w:rsidRPr="005214E2" w:rsidRDefault="00BF1776" w:rsidP="00CB58BA">
            <w:pPr>
              <w:tabs>
                <w:tab w:val="left" w:pos="567"/>
              </w:tabs>
              <w:spacing w:before="40" w:after="40" w:line="240" w:lineRule="auto"/>
              <w:rPr>
                <w:rFonts w:cs="Arial"/>
                <w:b/>
                <w:w w:val="90"/>
                <w:sz w:val="18"/>
                <w:szCs w:val="18"/>
                <w:highlight w:val="yellow"/>
              </w:rPr>
            </w:pPr>
            <w:r w:rsidRPr="005214E2">
              <w:rPr>
                <w:rFonts w:cs="Arial"/>
                <w:b/>
                <w:w w:val="90"/>
                <w:sz w:val="18"/>
                <w:szCs w:val="18"/>
              </w:rPr>
              <w:t>Purpose/context</w:t>
            </w:r>
          </w:p>
        </w:tc>
        <w:tc>
          <w:tcPr>
            <w:tcW w:w="7200" w:type="dxa"/>
            <w:gridSpan w:val="3"/>
            <w:tcBorders>
              <w:top w:val="nil"/>
            </w:tcBorders>
          </w:tcPr>
          <w:p w14:paraId="07344618" w14:textId="77777777" w:rsidR="00BF1776" w:rsidRPr="005214E2" w:rsidRDefault="00BF1776" w:rsidP="00CB58BA">
            <w:pPr>
              <w:spacing w:before="80" w:after="60" w:line="240" w:lineRule="auto"/>
              <w:rPr>
                <w:noProof/>
                <w:sz w:val="18"/>
                <w:szCs w:val="18"/>
              </w:rPr>
            </w:pPr>
            <w:r w:rsidRPr="005214E2">
              <w:rPr>
                <w:noProof/>
                <w:sz w:val="18"/>
                <w:szCs w:val="18"/>
              </w:rPr>
              <w:t>Program monitoring, service planning.</w:t>
            </w:r>
          </w:p>
          <w:p w14:paraId="7B71C02F" w14:textId="77777777" w:rsidR="00BF1776" w:rsidRPr="005214E2" w:rsidRDefault="00BF1776" w:rsidP="00CB58BA">
            <w:pPr>
              <w:spacing w:before="80" w:after="60" w:line="240" w:lineRule="auto"/>
              <w:rPr>
                <w:noProof/>
                <w:sz w:val="18"/>
                <w:szCs w:val="18"/>
              </w:rPr>
            </w:pPr>
            <w:r w:rsidRPr="005214E2">
              <w:rPr>
                <w:noProof/>
                <w:sz w:val="18"/>
                <w:szCs w:val="18"/>
              </w:rPr>
              <w:t>Understanding access and service utilisation of priority population groups.</w:t>
            </w:r>
          </w:p>
        </w:tc>
      </w:tr>
      <w:tr w:rsidR="00BF1776" w:rsidRPr="005214E2" w14:paraId="6FF1BE89" w14:textId="77777777" w:rsidTr="00CB58BA">
        <w:trPr>
          <w:trHeight w:val="294"/>
        </w:trPr>
        <w:tc>
          <w:tcPr>
            <w:tcW w:w="9720" w:type="dxa"/>
            <w:gridSpan w:val="4"/>
            <w:tcBorders>
              <w:top w:val="single" w:sz="4" w:space="0" w:color="auto"/>
            </w:tcBorders>
          </w:tcPr>
          <w:p w14:paraId="13E5BF8A" w14:textId="77777777" w:rsidR="00BF1776" w:rsidRPr="005214E2" w:rsidRDefault="00BF1776" w:rsidP="00CB58BA">
            <w:pPr>
              <w:keepNext/>
              <w:keepLines/>
              <w:tabs>
                <w:tab w:val="left" w:pos="567"/>
              </w:tabs>
              <w:spacing w:before="120" w:after="60" w:line="240" w:lineRule="auto"/>
              <w:rPr>
                <w:rFonts w:cs="Arial"/>
                <w:bCs/>
                <w:i/>
                <w:color w:val="0070C0"/>
                <w:spacing w:val="-4"/>
                <w:w w:val="90"/>
                <w:sz w:val="18"/>
                <w:szCs w:val="18"/>
              </w:rPr>
            </w:pPr>
            <w:r w:rsidRPr="005214E2">
              <w:rPr>
                <w:rFonts w:cs="Arial"/>
                <w:bCs/>
                <w:i/>
                <w:color w:val="201547"/>
                <w:spacing w:val="-4"/>
                <w:w w:val="90"/>
                <w:sz w:val="18"/>
                <w:szCs w:val="18"/>
                <w:lang w:val="en-US"/>
              </w:rPr>
              <w:lastRenderedPageBreak/>
              <w:t>Source and reference attributes</w:t>
            </w:r>
          </w:p>
        </w:tc>
      </w:tr>
      <w:tr w:rsidR="00BF1776" w:rsidRPr="005214E2" w14:paraId="38F17218" w14:textId="77777777" w:rsidTr="00CB58BA">
        <w:trPr>
          <w:trHeight w:val="295"/>
        </w:trPr>
        <w:tc>
          <w:tcPr>
            <w:tcW w:w="2520" w:type="dxa"/>
          </w:tcPr>
          <w:p w14:paraId="282790D2"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Definition source</w:t>
            </w:r>
          </w:p>
        </w:tc>
        <w:tc>
          <w:tcPr>
            <w:tcW w:w="7200" w:type="dxa"/>
            <w:gridSpan w:val="3"/>
          </w:tcPr>
          <w:p w14:paraId="10EB964B" w14:textId="77777777" w:rsidR="00BF1776" w:rsidRPr="005214E2" w:rsidRDefault="00BF1776" w:rsidP="00CB58BA">
            <w:pPr>
              <w:spacing w:before="80" w:after="60" w:line="240" w:lineRule="auto"/>
              <w:rPr>
                <w:noProof/>
                <w:sz w:val="18"/>
                <w:szCs w:val="18"/>
              </w:rPr>
            </w:pPr>
            <w:r w:rsidRPr="005214E2">
              <w:rPr>
                <w:noProof/>
                <w:sz w:val="18"/>
                <w:szCs w:val="18"/>
              </w:rPr>
              <w:t>DH</w:t>
            </w:r>
          </w:p>
        </w:tc>
      </w:tr>
      <w:tr w:rsidR="00BF1776" w:rsidRPr="005214E2" w14:paraId="144A0657" w14:textId="77777777" w:rsidTr="00CB58BA">
        <w:trPr>
          <w:trHeight w:val="295"/>
        </w:trPr>
        <w:tc>
          <w:tcPr>
            <w:tcW w:w="2520" w:type="dxa"/>
          </w:tcPr>
          <w:p w14:paraId="21B2DB10"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Definition source identifier</w:t>
            </w:r>
          </w:p>
        </w:tc>
        <w:tc>
          <w:tcPr>
            <w:tcW w:w="7200" w:type="dxa"/>
            <w:gridSpan w:val="3"/>
          </w:tcPr>
          <w:p w14:paraId="658AAE35" w14:textId="77777777" w:rsidR="00BF1776" w:rsidRPr="005214E2" w:rsidRDefault="00BF1776" w:rsidP="00CB58BA">
            <w:pPr>
              <w:spacing w:before="80" w:after="60" w:line="240" w:lineRule="auto"/>
              <w:rPr>
                <w:noProof/>
                <w:sz w:val="18"/>
                <w:szCs w:val="18"/>
              </w:rPr>
            </w:pPr>
            <w:r w:rsidRPr="005214E2">
              <w:rPr>
                <w:noProof/>
                <w:sz w:val="18"/>
                <w:szCs w:val="18"/>
              </w:rPr>
              <w:t>Social conditions list</w:t>
            </w:r>
          </w:p>
        </w:tc>
      </w:tr>
      <w:tr w:rsidR="00BF1776" w:rsidRPr="005214E2" w14:paraId="7A1FEF56" w14:textId="77777777" w:rsidTr="00CB58BA">
        <w:trPr>
          <w:trHeight w:val="295"/>
        </w:trPr>
        <w:tc>
          <w:tcPr>
            <w:tcW w:w="2520" w:type="dxa"/>
          </w:tcPr>
          <w:p w14:paraId="76E1FE56"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Value domain source</w:t>
            </w:r>
          </w:p>
        </w:tc>
        <w:tc>
          <w:tcPr>
            <w:tcW w:w="7200" w:type="dxa"/>
            <w:gridSpan w:val="3"/>
          </w:tcPr>
          <w:p w14:paraId="56E71510" w14:textId="77777777" w:rsidR="00BF1776" w:rsidRPr="005214E2" w:rsidRDefault="00BF1776" w:rsidP="00CB58BA">
            <w:pPr>
              <w:spacing w:before="80" w:after="60" w:line="240" w:lineRule="auto"/>
              <w:rPr>
                <w:noProof/>
                <w:sz w:val="18"/>
                <w:szCs w:val="18"/>
              </w:rPr>
            </w:pPr>
            <w:r w:rsidRPr="005214E2">
              <w:rPr>
                <w:noProof/>
                <w:sz w:val="18"/>
                <w:szCs w:val="18"/>
              </w:rPr>
              <w:t>DH</w:t>
            </w:r>
          </w:p>
        </w:tc>
      </w:tr>
      <w:tr w:rsidR="00BF1776" w:rsidRPr="005214E2" w14:paraId="24673E59" w14:textId="77777777" w:rsidTr="00CB58BA">
        <w:trPr>
          <w:trHeight w:val="295"/>
        </w:trPr>
        <w:tc>
          <w:tcPr>
            <w:tcW w:w="2520" w:type="dxa"/>
            <w:tcBorders>
              <w:bottom w:val="single" w:sz="4" w:space="0" w:color="auto"/>
            </w:tcBorders>
          </w:tcPr>
          <w:p w14:paraId="362D9EFE"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Value domain identifier</w:t>
            </w:r>
          </w:p>
        </w:tc>
        <w:tc>
          <w:tcPr>
            <w:tcW w:w="7200" w:type="dxa"/>
            <w:gridSpan w:val="3"/>
            <w:tcBorders>
              <w:bottom w:val="single" w:sz="4" w:space="0" w:color="auto"/>
            </w:tcBorders>
          </w:tcPr>
          <w:p w14:paraId="0F394DB8" w14:textId="77777777" w:rsidR="00BF1776" w:rsidRPr="005214E2" w:rsidRDefault="00BF1776" w:rsidP="00CB58BA">
            <w:pPr>
              <w:spacing w:before="80" w:after="60" w:line="240" w:lineRule="auto"/>
              <w:rPr>
                <w:noProof/>
                <w:sz w:val="18"/>
                <w:szCs w:val="18"/>
              </w:rPr>
            </w:pPr>
            <w:r w:rsidRPr="005214E2">
              <w:rPr>
                <w:noProof/>
                <w:sz w:val="18"/>
                <w:szCs w:val="18"/>
              </w:rPr>
              <w:t>CHMDS Social Conditions reference file</w:t>
            </w:r>
          </w:p>
        </w:tc>
      </w:tr>
      <w:tr w:rsidR="00BF1776" w:rsidRPr="005214E2" w14:paraId="633F6DAD" w14:textId="77777777" w:rsidTr="00CB58BA">
        <w:trPr>
          <w:trHeight w:val="295"/>
        </w:trPr>
        <w:tc>
          <w:tcPr>
            <w:tcW w:w="9720" w:type="dxa"/>
            <w:gridSpan w:val="4"/>
            <w:tcBorders>
              <w:top w:val="single" w:sz="4" w:space="0" w:color="auto"/>
              <w:bottom w:val="nil"/>
            </w:tcBorders>
          </w:tcPr>
          <w:p w14:paraId="27CFA025" w14:textId="77777777" w:rsidR="00BF1776" w:rsidRPr="005214E2" w:rsidRDefault="00BF1776" w:rsidP="00CB58BA">
            <w:pPr>
              <w:keepNext/>
              <w:keepLines/>
              <w:tabs>
                <w:tab w:val="left" w:pos="567"/>
              </w:tabs>
              <w:spacing w:before="120" w:after="60" w:line="240" w:lineRule="auto"/>
              <w:rPr>
                <w:rFonts w:cs="Arial"/>
                <w:bCs/>
                <w:i/>
                <w:color w:val="0070C0"/>
                <w:spacing w:val="-4"/>
                <w:w w:val="90"/>
                <w:sz w:val="18"/>
                <w:szCs w:val="18"/>
              </w:rPr>
            </w:pPr>
            <w:r w:rsidRPr="005214E2">
              <w:rPr>
                <w:rFonts w:cs="Arial"/>
                <w:bCs/>
                <w:i/>
                <w:color w:val="201547"/>
                <w:spacing w:val="-4"/>
                <w:w w:val="90"/>
                <w:sz w:val="18"/>
                <w:szCs w:val="18"/>
                <w:lang w:val="en-US"/>
              </w:rPr>
              <w:t>Relational attributes</w:t>
            </w:r>
          </w:p>
        </w:tc>
      </w:tr>
      <w:tr w:rsidR="00BF1776" w:rsidRPr="005214E2" w14:paraId="2E26E522" w14:textId="77777777" w:rsidTr="00CB58BA">
        <w:trPr>
          <w:trHeight w:val="295"/>
        </w:trPr>
        <w:tc>
          <w:tcPr>
            <w:tcW w:w="2520" w:type="dxa"/>
            <w:tcBorders>
              <w:top w:val="nil"/>
            </w:tcBorders>
          </w:tcPr>
          <w:p w14:paraId="135F7592"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Related concepts</w:t>
            </w:r>
          </w:p>
        </w:tc>
        <w:tc>
          <w:tcPr>
            <w:tcW w:w="7200" w:type="dxa"/>
            <w:gridSpan w:val="3"/>
            <w:tcBorders>
              <w:top w:val="nil"/>
            </w:tcBorders>
          </w:tcPr>
          <w:p w14:paraId="502E0ED8" w14:textId="4EFFF60E" w:rsidR="00BF1776" w:rsidRPr="005214E2" w:rsidRDefault="00BF1776" w:rsidP="00CB58BA">
            <w:pPr>
              <w:spacing w:before="60" w:after="0" w:line="240" w:lineRule="auto"/>
              <w:rPr>
                <w:color w:val="004C97"/>
                <w:sz w:val="18"/>
                <w:szCs w:val="18"/>
                <w:u w:val="dotted"/>
              </w:rPr>
            </w:pPr>
            <w:r w:rsidRPr="005214E2">
              <w:rPr>
                <w:color w:val="004C97"/>
                <w:sz w:val="18"/>
                <w:szCs w:val="18"/>
                <w:u w:val="dotted"/>
              </w:rPr>
              <w:t>Chronic and Complex Client</w:t>
            </w:r>
          </w:p>
          <w:p w14:paraId="11FC6623" w14:textId="33428D33" w:rsidR="00BF1776" w:rsidRPr="005214E2" w:rsidRDefault="00BF1776" w:rsidP="00CB58BA">
            <w:pPr>
              <w:spacing w:before="60" w:after="0" w:line="240" w:lineRule="auto"/>
              <w:rPr>
                <w:color w:val="004C97"/>
                <w:sz w:val="18"/>
                <w:szCs w:val="18"/>
                <w:u w:val="dotted"/>
              </w:rPr>
            </w:pPr>
            <w:r w:rsidRPr="005214E2">
              <w:rPr>
                <w:color w:val="004C97"/>
                <w:sz w:val="18"/>
                <w:szCs w:val="18"/>
                <w:u w:val="dotted"/>
              </w:rPr>
              <w:t>Client</w:t>
            </w:r>
          </w:p>
          <w:p w14:paraId="1AE7153F" w14:textId="0E2D7EC2" w:rsidR="00BF1776" w:rsidRPr="005214E2" w:rsidRDefault="00BF1776" w:rsidP="00CB58BA">
            <w:pPr>
              <w:spacing w:before="60" w:after="0" w:line="240" w:lineRule="auto"/>
              <w:rPr>
                <w:color w:val="004C97"/>
                <w:sz w:val="18"/>
                <w:szCs w:val="18"/>
                <w:u w:val="dotted"/>
              </w:rPr>
            </w:pPr>
            <w:r w:rsidRPr="005214E2">
              <w:rPr>
                <w:color w:val="004C97"/>
                <w:sz w:val="18"/>
                <w:szCs w:val="18"/>
                <w:u w:val="dotted"/>
              </w:rPr>
              <w:t>Referral</w:t>
            </w:r>
          </w:p>
        </w:tc>
      </w:tr>
      <w:tr w:rsidR="00BF1776" w:rsidRPr="005214E2" w14:paraId="73E88F13" w14:textId="77777777" w:rsidTr="00CB58BA">
        <w:trPr>
          <w:trHeight w:val="295"/>
        </w:trPr>
        <w:tc>
          <w:tcPr>
            <w:tcW w:w="2520" w:type="dxa"/>
          </w:tcPr>
          <w:p w14:paraId="25311BA0"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Related data elements</w:t>
            </w:r>
          </w:p>
        </w:tc>
        <w:tc>
          <w:tcPr>
            <w:tcW w:w="7200" w:type="dxa"/>
            <w:gridSpan w:val="3"/>
          </w:tcPr>
          <w:p w14:paraId="67FD8D88" w14:textId="677394A3" w:rsidR="00BF1776" w:rsidRPr="005214E2" w:rsidRDefault="00BF1776" w:rsidP="00CB58BA">
            <w:pPr>
              <w:spacing w:before="60" w:after="0" w:line="240" w:lineRule="auto"/>
              <w:rPr>
                <w:color w:val="004C97"/>
                <w:sz w:val="18"/>
                <w:szCs w:val="18"/>
                <w:u w:val="dotted"/>
              </w:rPr>
            </w:pPr>
            <w:r w:rsidRPr="005214E2">
              <w:rPr>
                <w:color w:val="004C97"/>
                <w:sz w:val="18"/>
                <w:szCs w:val="18"/>
                <w:u w:val="dotted"/>
              </w:rPr>
              <w:t>Contact—client type</w:t>
            </w:r>
          </w:p>
          <w:p w14:paraId="052B9465" w14:textId="7CCD623D" w:rsidR="00BF1776" w:rsidRPr="005214E2" w:rsidRDefault="00BF1776" w:rsidP="00CB58BA">
            <w:pPr>
              <w:spacing w:before="60" w:after="0" w:line="240" w:lineRule="auto"/>
              <w:rPr>
                <w:color w:val="004C97"/>
                <w:sz w:val="18"/>
                <w:szCs w:val="18"/>
                <w:u w:val="dotted"/>
              </w:rPr>
            </w:pPr>
            <w:r w:rsidRPr="005214E2">
              <w:rPr>
                <w:color w:val="004C97"/>
                <w:sz w:val="18"/>
                <w:szCs w:val="18"/>
                <w:u w:val="dotted"/>
              </w:rPr>
              <w:t>Contact—contact type</w:t>
            </w:r>
          </w:p>
        </w:tc>
      </w:tr>
      <w:tr w:rsidR="00BF1776" w:rsidRPr="005214E2" w14:paraId="6081F2B7" w14:textId="77777777" w:rsidTr="00CB58BA">
        <w:trPr>
          <w:trHeight w:val="295"/>
        </w:trPr>
        <w:tc>
          <w:tcPr>
            <w:tcW w:w="2520" w:type="dxa"/>
          </w:tcPr>
          <w:p w14:paraId="3BC5C86F"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Edit/validation rules</w:t>
            </w:r>
          </w:p>
        </w:tc>
        <w:tc>
          <w:tcPr>
            <w:tcW w:w="7200" w:type="dxa"/>
            <w:gridSpan w:val="3"/>
          </w:tcPr>
          <w:p w14:paraId="2DA71FF8" w14:textId="77777777" w:rsidR="00BF1776" w:rsidRPr="005214E2" w:rsidRDefault="00BF1776" w:rsidP="00CB58BA">
            <w:pPr>
              <w:spacing w:before="80" w:after="60" w:line="240" w:lineRule="auto"/>
              <w:rPr>
                <w:rFonts w:cs="Arial"/>
                <w:b/>
                <w:bCs/>
                <w:sz w:val="18"/>
                <w:szCs w:val="18"/>
              </w:rPr>
            </w:pPr>
            <w:r w:rsidRPr="005214E2">
              <w:rPr>
                <w:rFonts w:cs="Arial"/>
                <w:b/>
                <w:bCs/>
                <w:sz w:val="18"/>
                <w:szCs w:val="18"/>
              </w:rPr>
              <w:t>Client-Social condition 1</w:t>
            </w:r>
          </w:p>
          <w:p w14:paraId="7F82382B" w14:textId="77777777" w:rsidR="00BF1776" w:rsidRPr="005214E2" w:rsidRDefault="00BF1776" w:rsidP="00CB58BA">
            <w:pPr>
              <w:spacing w:before="80" w:after="60" w:line="240" w:lineRule="auto"/>
              <w:rPr>
                <w:rFonts w:cs="Arial"/>
                <w:sz w:val="18"/>
                <w:szCs w:val="18"/>
              </w:rPr>
            </w:pPr>
            <w:r w:rsidRPr="005214E2">
              <w:rPr>
                <w:rFonts w:cs="Arial"/>
                <w:sz w:val="18"/>
                <w:szCs w:val="18"/>
              </w:rPr>
              <w:t>CH94 Cannot be null when Client is registered and contact type is individual</w:t>
            </w:r>
          </w:p>
          <w:p w14:paraId="41B1C9F9" w14:textId="77777777" w:rsidR="00BF1776" w:rsidRDefault="00BF1776" w:rsidP="00CB58BA">
            <w:pPr>
              <w:spacing w:before="80" w:after="60" w:line="240" w:lineRule="auto"/>
              <w:rPr>
                <w:rFonts w:cs="Arial"/>
                <w:sz w:val="18"/>
                <w:szCs w:val="18"/>
              </w:rPr>
            </w:pPr>
            <w:r w:rsidRPr="005214E2">
              <w:rPr>
                <w:rFonts w:cs="Arial"/>
                <w:sz w:val="18"/>
                <w:szCs w:val="18"/>
              </w:rPr>
              <w:t xml:space="preserve">CH14 Value must be active within </w:t>
            </w:r>
            <w:proofErr w:type="spellStart"/>
            <w:r w:rsidRPr="005214E2">
              <w:rPr>
                <w:rFonts w:cs="Arial"/>
                <w:sz w:val="18"/>
                <w:szCs w:val="18"/>
              </w:rPr>
              <w:t>codeset</w:t>
            </w:r>
            <w:proofErr w:type="spellEnd"/>
          </w:p>
          <w:p w14:paraId="3C697E32" w14:textId="6FF5BF74" w:rsidR="00BF1776" w:rsidRPr="00D142E2" w:rsidRDefault="00BF1776" w:rsidP="00CB58BA">
            <w:pPr>
              <w:spacing w:before="80" w:after="60" w:line="240" w:lineRule="auto"/>
              <w:rPr>
                <w:rFonts w:cs="Arial"/>
                <w:sz w:val="18"/>
                <w:szCs w:val="18"/>
              </w:rPr>
            </w:pPr>
            <w:r w:rsidRPr="002C7662">
              <w:rPr>
                <w:rFonts w:cs="Arial"/>
                <w:sz w:val="18"/>
                <w:szCs w:val="18"/>
                <w:highlight w:val="green"/>
              </w:rPr>
              <w:t>CH</w:t>
            </w:r>
            <w:r w:rsidR="003D4293">
              <w:rPr>
                <w:rFonts w:cs="Arial"/>
                <w:sz w:val="18"/>
                <w:szCs w:val="18"/>
                <w:highlight w:val="green"/>
              </w:rPr>
              <w:t>32</w:t>
            </w:r>
            <w:r w:rsidRPr="002C7662">
              <w:rPr>
                <w:rFonts w:cs="Arial"/>
                <w:sz w:val="18"/>
                <w:szCs w:val="18"/>
                <w:highlight w:val="green"/>
              </w:rPr>
              <w:t xml:space="preserve"> Client-social </w:t>
            </w:r>
            <w:r>
              <w:rPr>
                <w:rFonts w:cs="Arial"/>
                <w:sz w:val="18"/>
                <w:szCs w:val="18"/>
                <w:highlight w:val="green"/>
              </w:rPr>
              <w:t>condition 1</w:t>
            </w:r>
            <w:r w:rsidRPr="00D80AFC">
              <w:rPr>
                <w:rFonts w:cs="Arial"/>
                <w:sz w:val="18"/>
                <w:szCs w:val="18"/>
                <w:highlight w:val="green"/>
              </w:rPr>
              <w:t xml:space="preserve"> </w:t>
            </w:r>
            <w:r w:rsidRPr="00B834E3">
              <w:rPr>
                <w:rFonts w:cs="Arial"/>
                <w:sz w:val="18"/>
                <w:szCs w:val="18"/>
                <w:highlight w:val="green"/>
              </w:rPr>
              <w:t xml:space="preserve">cannot be no relevant social conditions when </w:t>
            </w:r>
            <w:r w:rsidR="007E7568" w:rsidRPr="00B834E3">
              <w:rPr>
                <w:rFonts w:cs="Arial"/>
                <w:sz w:val="18"/>
                <w:szCs w:val="18"/>
                <w:highlight w:val="green"/>
              </w:rPr>
              <w:t>contact-f</w:t>
            </w:r>
            <w:r w:rsidRPr="00B834E3">
              <w:rPr>
                <w:rFonts w:cs="Arial"/>
                <w:sz w:val="18"/>
                <w:szCs w:val="18"/>
                <w:highlight w:val="green"/>
              </w:rPr>
              <w:t xml:space="preserve">unding Source is 31 Pathway to </w:t>
            </w:r>
            <w:r w:rsidR="00B834E3" w:rsidRPr="00B834E3">
              <w:rPr>
                <w:rFonts w:cs="Arial"/>
                <w:sz w:val="18"/>
                <w:szCs w:val="18"/>
                <w:highlight w:val="green"/>
              </w:rPr>
              <w:t>G</w:t>
            </w:r>
            <w:r w:rsidRPr="00B834E3">
              <w:rPr>
                <w:rFonts w:cs="Arial"/>
                <w:sz w:val="18"/>
                <w:szCs w:val="18"/>
                <w:highlight w:val="green"/>
              </w:rPr>
              <w:t xml:space="preserve">ood </w:t>
            </w:r>
            <w:r w:rsidR="00B834E3" w:rsidRPr="00B834E3">
              <w:rPr>
                <w:rFonts w:cs="Arial"/>
                <w:sz w:val="18"/>
                <w:szCs w:val="18"/>
                <w:highlight w:val="green"/>
              </w:rPr>
              <w:t>H</w:t>
            </w:r>
            <w:r w:rsidRPr="00B834E3">
              <w:rPr>
                <w:rFonts w:cs="Arial"/>
                <w:sz w:val="18"/>
                <w:szCs w:val="18"/>
                <w:highlight w:val="green"/>
              </w:rPr>
              <w:t>ealth</w:t>
            </w:r>
            <w:r w:rsidR="00B834E3" w:rsidRPr="00B834E3">
              <w:rPr>
                <w:rFonts w:cs="Arial"/>
                <w:sz w:val="18"/>
                <w:szCs w:val="18"/>
                <w:highlight w:val="green"/>
              </w:rPr>
              <w:t xml:space="preserve"> Program</w:t>
            </w:r>
          </w:p>
          <w:p w14:paraId="361B0F05" w14:textId="77777777" w:rsidR="00BF1776" w:rsidRPr="005214E2" w:rsidRDefault="00BF1776" w:rsidP="00CB58BA">
            <w:pPr>
              <w:spacing w:before="120" w:after="60" w:line="240" w:lineRule="auto"/>
              <w:rPr>
                <w:rFonts w:cs="Arial"/>
                <w:b/>
                <w:bCs/>
                <w:sz w:val="18"/>
                <w:szCs w:val="18"/>
              </w:rPr>
            </w:pPr>
            <w:r w:rsidRPr="005214E2">
              <w:rPr>
                <w:rFonts w:cs="Arial"/>
                <w:b/>
                <w:bCs/>
                <w:sz w:val="18"/>
                <w:szCs w:val="18"/>
              </w:rPr>
              <w:t>Client-social condition 2-10</w:t>
            </w:r>
          </w:p>
          <w:p w14:paraId="471BF7E6" w14:textId="77777777" w:rsidR="00BF1776" w:rsidRPr="005214E2" w:rsidRDefault="00BF1776" w:rsidP="00CB58BA">
            <w:pPr>
              <w:spacing w:before="80" w:after="60" w:line="240" w:lineRule="auto"/>
              <w:rPr>
                <w:noProof/>
                <w:sz w:val="18"/>
                <w:szCs w:val="18"/>
              </w:rPr>
            </w:pPr>
            <w:r w:rsidRPr="005214E2">
              <w:rPr>
                <w:noProof/>
                <w:sz w:val="18"/>
                <w:szCs w:val="18"/>
              </w:rPr>
              <w:t>CH134 Must be null if previous number repeating data element is null</w:t>
            </w:r>
          </w:p>
          <w:p w14:paraId="17021E87" w14:textId="77777777" w:rsidR="00BF1776" w:rsidRDefault="00BF1776" w:rsidP="00CB58BA">
            <w:pPr>
              <w:spacing w:before="80" w:after="60" w:line="240" w:lineRule="auto"/>
              <w:rPr>
                <w:rFonts w:cs="Arial"/>
                <w:sz w:val="18"/>
                <w:szCs w:val="18"/>
              </w:rPr>
            </w:pPr>
            <w:r w:rsidRPr="005214E2">
              <w:rPr>
                <w:rFonts w:cs="Arial"/>
                <w:sz w:val="18"/>
                <w:szCs w:val="18"/>
              </w:rPr>
              <w:t xml:space="preserve">CH14 Value must be active within </w:t>
            </w:r>
            <w:proofErr w:type="spellStart"/>
            <w:r w:rsidRPr="005214E2">
              <w:rPr>
                <w:rFonts w:cs="Arial"/>
                <w:sz w:val="18"/>
                <w:szCs w:val="18"/>
              </w:rPr>
              <w:t>codeset</w:t>
            </w:r>
            <w:proofErr w:type="spellEnd"/>
          </w:p>
          <w:p w14:paraId="4759F111" w14:textId="71B8D995" w:rsidR="00BF1776" w:rsidRPr="005214E2" w:rsidRDefault="00064A19" w:rsidP="00CB58BA">
            <w:pPr>
              <w:spacing w:before="80" w:after="60" w:line="240" w:lineRule="auto"/>
              <w:rPr>
                <w:noProof/>
                <w:sz w:val="18"/>
                <w:szCs w:val="18"/>
              </w:rPr>
            </w:pPr>
            <w:r>
              <w:rPr>
                <w:rFonts w:cs="Arial"/>
                <w:sz w:val="18"/>
                <w:szCs w:val="18"/>
                <w:highlight w:val="green"/>
              </w:rPr>
              <w:t>CH</w:t>
            </w:r>
            <w:r w:rsidR="003D4293">
              <w:rPr>
                <w:rFonts w:cs="Arial"/>
                <w:sz w:val="18"/>
                <w:szCs w:val="18"/>
                <w:highlight w:val="green"/>
              </w:rPr>
              <w:t>33</w:t>
            </w:r>
            <w:r>
              <w:rPr>
                <w:rFonts w:cs="Arial"/>
                <w:sz w:val="18"/>
                <w:szCs w:val="18"/>
                <w:highlight w:val="green"/>
              </w:rPr>
              <w:t xml:space="preserve"> </w:t>
            </w:r>
            <w:r w:rsidR="00D23A7B" w:rsidRPr="00EF52AB">
              <w:rPr>
                <w:rFonts w:cs="Arial"/>
                <w:sz w:val="18"/>
                <w:szCs w:val="18"/>
                <w:highlight w:val="green"/>
              </w:rPr>
              <w:t xml:space="preserve">Client-social condition 2 cannot be </w:t>
            </w:r>
            <w:r w:rsidR="00D23A7B">
              <w:rPr>
                <w:rFonts w:cs="Arial"/>
                <w:sz w:val="18"/>
                <w:szCs w:val="18"/>
                <w:highlight w:val="green"/>
              </w:rPr>
              <w:t xml:space="preserve">null or </w:t>
            </w:r>
            <w:r w:rsidR="00D23A7B" w:rsidRPr="00EF52AB">
              <w:rPr>
                <w:rFonts w:cs="Arial"/>
                <w:sz w:val="18"/>
                <w:szCs w:val="18"/>
                <w:highlight w:val="green"/>
              </w:rPr>
              <w:t xml:space="preserve">no relevant social </w:t>
            </w:r>
            <w:r w:rsidR="00D23A7B">
              <w:rPr>
                <w:rFonts w:cs="Arial"/>
                <w:sz w:val="18"/>
                <w:szCs w:val="18"/>
                <w:highlight w:val="green"/>
              </w:rPr>
              <w:t>conditions</w:t>
            </w:r>
            <w:r w:rsidR="00D23A7B" w:rsidRPr="00EF52AB">
              <w:rPr>
                <w:rFonts w:cs="Arial"/>
                <w:sz w:val="18"/>
                <w:szCs w:val="18"/>
                <w:highlight w:val="green"/>
              </w:rPr>
              <w:t xml:space="preserve"> when</w:t>
            </w:r>
            <w:r w:rsidR="00D23A7B">
              <w:rPr>
                <w:rFonts w:cs="Arial"/>
                <w:sz w:val="18"/>
                <w:szCs w:val="18"/>
                <w:highlight w:val="green"/>
              </w:rPr>
              <w:t xml:space="preserve"> client is registered and contact type is individual and</w:t>
            </w:r>
            <w:r w:rsidR="00D23A7B" w:rsidRPr="00EF52AB">
              <w:rPr>
                <w:rFonts w:cs="Arial"/>
                <w:sz w:val="18"/>
                <w:szCs w:val="18"/>
                <w:highlight w:val="green"/>
              </w:rPr>
              <w:t xml:space="preserve"> contact-funding source is </w:t>
            </w:r>
            <w:r w:rsidR="0022257F">
              <w:rPr>
                <w:rFonts w:cs="Arial"/>
                <w:sz w:val="18"/>
                <w:szCs w:val="18"/>
                <w:highlight w:val="green"/>
              </w:rPr>
              <w:t xml:space="preserve">31 </w:t>
            </w:r>
            <w:r w:rsidR="00D23A7B">
              <w:rPr>
                <w:rFonts w:cs="Arial"/>
                <w:sz w:val="18"/>
                <w:szCs w:val="18"/>
                <w:highlight w:val="green"/>
              </w:rPr>
              <w:t>P</w:t>
            </w:r>
            <w:r w:rsidR="00D23A7B" w:rsidRPr="00EF52AB">
              <w:rPr>
                <w:rFonts w:cs="Arial"/>
                <w:sz w:val="18"/>
                <w:szCs w:val="18"/>
                <w:highlight w:val="green"/>
              </w:rPr>
              <w:t xml:space="preserve">athway to </w:t>
            </w:r>
            <w:r w:rsidR="00833FA2">
              <w:rPr>
                <w:rFonts w:cs="Arial"/>
                <w:sz w:val="18"/>
                <w:szCs w:val="18"/>
                <w:highlight w:val="green"/>
              </w:rPr>
              <w:t>G</w:t>
            </w:r>
            <w:r w:rsidR="00D23A7B" w:rsidRPr="00EF52AB">
              <w:rPr>
                <w:rFonts w:cs="Arial"/>
                <w:sz w:val="18"/>
                <w:szCs w:val="18"/>
                <w:highlight w:val="green"/>
              </w:rPr>
              <w:t xml:space="preserve">ood </w:t>
            </w:r>
            <w:r w:rsidR="00833FA2" w:rsidRPr="00833FA2">
              <w:rPr>
                <w:rFonts w:cs="Arial"/>
                <w:sz w:val="18"/>
                <w:szCs w:val="18"/>
                <w:highlight w:val="green"/>
              </w:rPr>
              <w:t>H</w:t>
            </w:r>
            <w:r w:rsidR="00D23A7B" w:rsidRPr="00833FA2">
              <w:rPr>
                <w:rFonts w:cs="Arial"/>
                <w:sz w:val="18"/>
                <w:szCs w:val="18"/>
                <w:highlight w:val="green"/>
              </w:rPr>
              <w:t>ealth</w:t>
            </w:r>
            <w:r w:rsidR="00833FA2" w:rsidRPr="00833FA2">
              <w:rPr>
                <w:rFonts w:cs="Arial"/>
                <w:sz w:val="18"/>
                <w:szCs w:val="18"/>
                <w:highlight w:val="green"/>
              </w:rPr>
              <w:t xml:space="preserve"> Program</w:t>
            </w:r>
          </w:p>
        </w:tc>
      </w:tr>
      <w:tr w:rsidR="00BF1776" w:rsidRPr="005214E2" w14:paraId="2DACD9F2" w14:textId="77777777" w:rsidTr="00CB58BA">
        <w:trPr>
          <w:trHeight w:val="295"/>
        </w:trPr>
        <w:tc>
          <w:tcPr>
            <w:tcW w:w="2520" w:type="dxa"/>
          </w:tcPr>
          <w:p w14:paraId="744932A4" w14:textId="77777777" w:rsidR="00BF1776" w:rsidRPr="005214E2" w:rsidRDefault="00BF1776" w:rsidP="00CB58BA">
            <w:pPr>
              <w:tabs>
                <w:tab w:val="left" w:pos="567"/>
              </w:tabs>
              <w:spacing w:before="40" w:after="40" w:line="240" w:lineRule="auto"/>
              <w:rPr>
                <w:rFonts w:cs="Arial"/>
                <w:b/>
                <w:w w:val="90"/>
                <w:sz w:val="18"/>
                <w:szCs w:val="18"/>
              </w:rPr>
            </w:pPr>
            <w:r w:rsidRPr="005214E2">
              <w:rPr>
                <w:rFonts w:cs="Arial"/>
                <w:b/>
                <w:w w:val="90"/>
                <w:sz w:val="18"/>
                <w:szCs w:val="18"/>
              </w:rPr>
              <w:t>Other related information</w:t>
            </w:r>
          </w:p>
        </w:tc>
        <w:tc>
          <w:tcPr>
            <w:tcW w:w="7200" w:type="dxa"/>
            <w:gridSpan w:val="3"/>
          </w:tcPr>
          <w:p w14:paraId="3728A774" w14:textId="77777777" w:rsidR="00BF1776" w:rsidRPr="005214E2" w:rsidRDefault="00BF1776" w:rsidP="00CB58BA">
            <w:pPr>
              <w:spacing w:before="80" w:after="60" w:line="240" w:lineRule="auto"/>
              <w:rPr>
                <w:noProof/>
                <w:sz w:val="18"/>
                <w:szCs w:val="18"/>
              </w:rPr>
            </w:pPr>
            <w:r w:rsidRPr="005214E2">
              <w:rPr>
                <w:noProof/>
                <w:sz w:val="18"/>
                <w:szCs w:val="18"/>
              </w:rPr>
              <w:t xml:space="preserve">Values for this data element are contained in </w:t>
            </w:r>
            <w:hyperlink r:id="rId22" w:history="1">
              <w:r w:rsidRPr="005214E2">
                <w:rPr>
                  <w:noProof/>
                  <w:color w:val="004C97"/>
                  <w:sz w:val="18"/>
                  <w:szCs w:val="18"/>
                  <w:u w:val="dotted"/>
                </w:rPr>
                <w:t>CHMDS</w:t>
              </w:r>
              <w:r w:rsidRPr="005214E2">
                <w:rPr>
                  <w:color w:val="004C97"/>
                  <w:sz w:val="18"/>
                  <w:szCs w:val="18"/>
                  <w:u w:val="dotted"/>
                </w:rPr>
                <w:t xml:space="preserve"> Reference Files</w:t>
              </w:r>
            </w:hyperlink>
          </w:p>
        </w:tc>
      </w:tr>
    </w:tbl>
    <w:p w14:paraId="6C207E1A" w14:textId="77777777" w:rsidR="001D106B" w:rsidRDefault="001D106B">
      <w:pPr>
        <w:spacing w:after="0" w:line="240" w:lineRule="auto"/>
        <w:rPr>
          <w:rFonts w:eastAsia="MS Gothic"/>
          <w:bCs/>
          <w:color w:val="53565A"/>
          <w:sz w:val="30"/>
          <w:szCs w:val="26"/>
        </w:rPr>
      </w:pPr>
      <w:r>
        <w:rPr>
          <w:rFonts w:eastAsia="MS Gothic"/>
          <w:bCs/>
          <w:color w:val="53565A"/>
          <w:sz w:val="30"/>
          <w:szCs w:val="26"/>
        </w:rPr>
        <w:br w:type="page"/>
      </w:r>
    </w:p>
    <w:p w14:paraId="6838BFC0" w14:textId="08B03CFD" w:rsidR="00E74D8C" w:rsidRPr="00E74D8C" w:rsidRDefault="00E74D8C" w:rsidP="001A1C9F">
      <w:pPr>
        <w:pStyle w:val="Heading3"/>
      </w:pPr>
      <w:bookmarkStart w:id="69" w:name="_4.3.6_Contact—funding_source—N[N][N"/>
      <w:bookmarkStart w:id="70" w:name="_Toc217038799"/>
      <w:bookmarkEnd w:id="69"/>
      <w:r>
        <w:lastRenderedPageBreak/>
        <w:t>4.3.6</w:t>
      </w:r>
      <w:r>
        <w:tab/>
      </w:r>
      <w:r w:rsidRPr="00E74D8C">
        <w:t>Contact—funding source—N[N]</w:t>
      </w:r>
      <w:bookmarkEnd w:id="61"/>
      <w:r w:rsidRPr="00E74D8C">
        <w:t>[N]</w:t>
      </w:r>
      <w:bookmarkEnd w:id="62"/>
      <w:bookmarkEnd w:id="63"/>
      <w:bookmarkEnd w:id="64"/>
      <w:bookmarkEnd w:id="7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E74D8C" w:rsidRPr="00E74D8C" w14:paraId="63307839" w14:textId="77777777">
        <w:trPr>
          <w:trHeight w:val="295"/>
        </w:trPr>
        <w:tc>
          <w:tcPr>
            <w:tcW w:w="9720" w:type="dxa"/>
            <w:gridSpan w:val="4"/>
            <w:tcBorders>
              <w:top w:val="single" w:sz="4" w:space="0" w:color="auto"/>
              <w:bottom w:val="nil"/>
            </w:tcBorders>
          </w:tcPr>
          <w:p w14:paraId="64210E5A" w14:textId="77777777" w:rsidR="00E74D8C" w:rsidRPr="00E74D8C" w:rsidRDefault="00E74D8C" w:rsidP="00E74D8C">
            <w:pPr>
              <w:keepNext/>
              <w:keepLines/>
              <w:tabs>
                <w:tab w:val="left" w:pos="567"/>
              </w:tabs>
              <w:spacing w:before="120" w:after="60" w:line="240" w:lineRule="auto"/>
              <w:rPr>
                <w:rFonts w:cs="Arial"/>
                <w:bCs/>
                <w:i/>
                <w:color w:val="009B48"/>
                <w:spacing w:val="-4"/>
                <w:w w:val="90"/>
                <w:sz w:val="18"/>
                <w:szCs w:val="18"/>
                <w:lang w:val="en-US"/>
              </w:rPr>
            </w:pPr>
            <w:r w:rsidRPr="00E74D8C">
              <w:rPr>
                <w:rFonts w:cs="Arial"/>
                <w:bCs/>
                <w:i/>
                <w:color w:val="201547"/>
                <w:spacing w:val="-4"/>
                <w:w w:val="90"/>
                <w:sz w:val="18"/>
                <w:szCs w:val="18"/>
                <w:lang w:val="en-US"/>
              </w:rPr>
              <w:t>Identifying and definitional attributes</w:t>
            </w:r>
          </w:p>
        </w:tc>
      </w:tr>
      <w:tr w:rsidR="00E74D8C" w:rsidRPr="00E74D8C" w14:paraId="7E5641E7" w14:textId="77777777">
        <w:trPr>
          <w:trHeight w:val="294"/>
        </w:trPr>
        <w:tc>
          <w:tcPr>
            <w:tcW w:w="2520" w:type="dxa"/>
            <w:tcBorders>
              <w:top w:val="nil"/>
              <w:bottom w:val="single" w:sz="4" w:space="0" w:color="auto"/>
            </w:tcBorders>
          </w:tcPr>
          <w:p w14:paraId="55810144"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Definition</w:t>
            </w:r>
          </w:p>
        </w:tc>
        <w:tc>
          <w:tcPr>
            <w:tcW w:w="7200" w:type="dxa"/>
            <w:gridSpan w:val="3"/>
            <w:tcBorders>
              <w:top w:val="nil"/>
              <w:bottom w:val="single" w:sz="4" w:space="0" w:color="auto"/>
            </w:tcBorders>
          </w:tcPr>
          <w:p w14:paraId="511A7062" w14:textId="77777777" w:rsidR="00E74D8C" w:rsidRPr="00E74D8C" w:rsidRDefault="00E74D8C" w:rsidP="00E74D8C">
            <w:pPr>
              <w:spacing w:before="80" w:after="60" w:line="240" w:lineRule="auto"/>
              <w:rPr>
                <w:sz w:val="18"/>
                <w:szCs w:val="18"/>
              </w:rPr>
            </w:pPr>
            <w:r w:rsidRPr="00E74D8C">
              <w:rPr>
                <w:noProof/>
                <w:sz w:val="18"/>
                <w:szCs w:val="18"/>
              </w:rPr>
              <w:t>The Community Health, Bush Nursing or other Program funding source</w:t>
            </w:r>
          </w:p>
        </w:tc>
      </w:tr>
      <w:tr w:rsidR="00E74D8C" w:rsidRPr="00E74D8C" w14:paraId="6D53D150" w14:textId="77777777">
        <w:trPr>
          <w:trHeight w:val="295"/>
        </w:trPr>
        <w:tc>
          <w:tcPr>
            <w:tcW w:w="9720" w:type="dxa"/>
            <w:gridSpan w:val="4"/>
            <w:tcBorders>
              <w:top w:val="single" w:sz="4" w:space="0" w:color="auto"/>
            </w:tcBorders>
          </w:tcPr>
          <w:p w14:paraId="4E2B471C" w14:textId="77777777" w:rsidR="00E74D8C" w:rsidRPr="00E74D8C" w:rsidRDefault="00E74D8C" w:rsidP="00E74D8C">
            <w:pPr>
              <w:keepNext/>
              <w:keepLines/>
              <w:tabs>
                <w:tab w:val="left" w:pos="567"/>
              </w:tabs>
              <w:spacing w:before="120" w:after="0" w:line="240" w:lineRule="auto"/>
              <w:rPr>
                <w:rFonts w:cs="Arial"/>
                <w:b/>
                <w:bCs/>
                <w:sz w:val="18"/>
                <w:szCs w:val="18"/>
              </w:rPr>
            </w:pPr>
            <w:r w:rsidRPr="00E74D8C">
              <w:rPr>
                <w:rFonts w:cs="Arial"/>
                <w:b/>
                <w:bCs/>
                <w:sz w:val="18"/>
                <w:szCs w:val="18"/>
              </w:rPr>
              <w:t>Value domain attributes</w:t>
            </w:r>
          </w:p>
        </w:tc>
      </w:tr>
      <w:tr w:rsidR="00E74D8C" w:rsidRPr="00E74D8C" w14:paraId="4FBB25B0" w14:textId="77777777">
        <w:trPr>
          <w:cantSplit/>
          <w:trHeight w:val="295"/>
        </w:trPr>
        <w:tc>
          <w:tcPr>
            <w:tcW w:w="9720" w:type="dxa"/>
            <w:gridSpan w:val="4"/>
          </w:tcPr>
          <w:p w14:paraId="4391E997" w14:textId="77777777" w:rsidR="00E74D8C" w:rsidRPr="00E74D8C" w:rsidRDefault="00E74D8C" w:rsidP="00E74D8C">
            <w:pPr>
              <w:keepNext/>
              <w:keepLines/>
              <w:tabs>
                <w:tab w:val="left" w:pos="567"/>
              </w:tabs>
              <w:spacing w:before="120" w:after="60" w:line="240" w:lineRule="auto"/>
              <w:rPr>
                <w:rFonts w:cs="Arial"/>
                <w:bCs/>
                <w:i/>
                <w:color w:val="0070C0"/>
                <w:spacing w:val="-4"/>
                <w:w w:val="90"/>
                <w:sz w:val="18"/>
                <w:szCs w:val="18"/>
              </w:rPr>
            </w:pPr>
            <w:proofErr w:type="gramStart"/>
            <w:r w:rsidRPr="00E74D8C">
              <w:rPr>
                <w:rFonts w:cs="Arial"/>
                <w:bCs/>
                <w:i/>
                <w:color w:val="201547"/>
                <w:spacing w:val="-4"/>
                <w:w w:val="90"/>
                <w:sz w:val="18"/>
                <w:szCs w:val="18"/>
                <w:lang w:val="en-US"/>
              </w:rPr>
              <w:t>Representational</w:t>
            </w:r>
            <w:proofErr w:type="gramEnd"/>
            <w:r w:rsidRPr="00E74D8C">
              <w:rPr>
                <w:rFonts w:cs="Arial"/>
                <w:bCs/>
                <w:i/>
                <w:color w:val="201547"/>
                <w:spacing w:val="-4"/>
                <w:w w:val="90"/>
                <w:sz w:val="18"/>
                <w:szCs w:val="18"/>
                <w:lang w:val="en-US"/>
              </w:rPr>
              <w:t xml:space="preserve"> attributes</w:t>
            </w:r>
          </w:p>
        </w:tc>
      </w:tr>
      <w:tr w:rsidR="00E74D8C" w:rsidRPr="00E74D8C" w14:paraId="75CFED4E" w14:textId="77777777">
        <w:trPr>
          <w:trHeight w:val="295"/>
        </w:trPr>
        <w:tc>
          <w:tcPr>
            <w:tcW w:w="2520" w:type="dxa"/>
          </w:tcPr>
          <w:p w14:paraId="59A1B6FD"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Representation class</w:t>
            </w:r>
          </w:p>
        </w:tc>
        <w:tc>
          <w:tcPr>
            <w:tcW w:w="1800" w:type="dxa"/>
          </w:tcPr>
          <w:p w14:paraId="2BF5F0E3"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Code</w:t>
            </w:r>
          </w:p>
        </w:tc>
        <w:tc>
          <w:tcPr>
            <w:tcW w:w="2880" w:type="dxa"/>
          </w:tcPr>
          <w:p w14:paraId="1526FA4D"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Data type</w:t>
            </w:r>
          </w:p>
        </w:tc>
        <w:tc>
          <w:tcPr>
            <w:tcW w:w="2520" w:type="dxa"/>
          </w:tcPr>
          <w:p w14:paraId="135D1A8A"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Number</w:t>
            </w:r>
          </w:p>
        </w:tc>
      </w:tr>
      <w:tr w:rsidR="00E74D8C" w:rsidRPr="00E74D8C" w14:paraId="0281618B" w14:textId="77777777">
        <w:trPr>
          <w:trHeight w:val="295"/>
        </w:trPr>
        <w:tc>
          <w:tcPr>
            <w:tcW w:w="2520" w:type="dxa"/>
          </w:tcPr>
          <w:p w14:paraId="44CFCCFC"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Format</w:t>
            </w:r>
          </w:p>
        </w:tc>
        <w:tc>
          <w:tcPr>
            <w:tcW w:w="1800" w:type="dxa"/>
          </w:tcPr>
          <w:p w14:paraId="72F7BEEE"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N[N][N]</w:t>
            </w:r>
          </w:p>
        </w:tc>
        <w:tc>
          <w:tcPr>
            <w:tcW w:w="2880" w:type="dxa"/>
          </w:tcPr>
          <w:p w14:paraId="25649312"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Maximum character length</w:t>
            </w:r>
          </w:p>
        </w:tc>
        <w:tc>
          <w:tcPr>
            <w:tcW w:w="2520" w:type="dxa"/>
          </w:tcPr>
          <w:p w14:paraId="1E6ACE84"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w:t>
            </w:r>
          </w:p>
        </w:tc>
      </w:tr>
      <w:tr w:rsidR="00E74D8C" w:rsidRPr="00E74D8C" w14:paraId="7CF26421" w14:textId="77777777">
        <w:trPr>
          <w:trHeight w:val="294"/>
        </w:trPr>
        <w:tc>
          <w:tcPr>
            <w:tcW w:w="2520" w:type="dxa"/>
          </w:tcPr>
          <w:p w14:paraId="3887BED4"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Permissible values</w:t>
            </w:r>
          </w:p>
        </w:tc>
        <w:tc>
          <w:tcPr>
            <w:tcW w:w="1800" w:type="dxa"/>
          </w:tcPr>
          <w:p w14:paraId="4AB0A0BC" w14:textId="77777777" w:rsidR="00E74D8C" w:rsidRPr="00E74D8C" w:rsidRDefault="00E74D8C" w:rsidP="00E74D8C">
            <w:pPr>
              <w:tabs>
                <w:tab w:val="left" w:pos="567"/>
              </w:tabs>
              <w:spacing w:before="60" w:after="60" w:line="240" w:lineRule="auto"/>
              <w:rPr>
                <w:rFonts w:cs="Arial"/>
                <w:b/>
                <w:i/>
                <w:w w:val="90"/>
                <w:sz w:val="18"/>
                <w:szCs w:val="18"/>
              </w:rPr>
            </w:pPr>
            <w:r w:rsidRPr="00E74D8C">
              <w:rPr>
                <w:rFonts w:cs="Arial"/>
                <w:b/>
                <w:i/>
                <w:w w:val="90"/>
                <w:sz w:val="18"/>
                <w:szCs w:val="18"/>
              </w:rPr>
              <w:t>Value</w:t>
            </w:r>
          </w:p>
        </w:tc>
        <w:tc>
          <w:tcPr>
            <w:tcW w:w="5400" w:type="dxa"/>
            <w:gridSpan w:val="2"/>
          </w:tcPr>
          <w:p w14:paraId="75133558" w14:textId="77777777" w:rsidR="00E74D8C" w:rsidRPr="00E74D8C" w:rsidRDefault="00E74D8C" w:rsidP="00E74D8C">
            <w:pPr>
              <w:tabs>
                <w:tab w:val="left" w:pos="567"/>
              </w:tabs>
              <w:spacing w:before="60" w:after="60" w:line="240" w:lineRule="auto"/>
              <w:rPr>
                <w:rFonts w:cs="Arial"/>
                <w:b/>
                <w:i/>
                <w:w w:val="90"/>
                <w:sz w:val="18"/>
                <w:szCs w:val="18"/>
              </w:rPr>
            </w:pPr>
            <w:r w:rsidRPr="00E74D8C">
              <w:rPr>
                <w:rFonts w:cs="Arial"/>
                <w:b/>
                <w:i/>
                <w:w w:val="90"/>
                <w:sz w:val="18"/>
                <w:szCs w:val="18"/>
              </w:rPr>
              <w:t>Meaning</w:t>
            </w:r>
          </w:p>
        </w:tc>
      </w:tr>
      <w:tr w:rsidR="00E74D8C" w:rsidRPr="00E74D8C" w14:paraId="798E9F60" w14:textId="77777777">
        <w:trPr>
          <w:trHeight w:val="295"/>
        </w:trPr>
        <w:tc>
          <w:tcPr>
            <w:tcW w:w="2520" w:type="dxa"/>
          </w:tcPr>
          <w:p w14:paraId="79F84D3B"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45B7CB64"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0</w:t>
            </w:r>
          </w:p>
        </w:tc>
        <w:tc>
          <w:tcPr>
            <w:tcW w:w="5400" w:type="dxa"/>
            <w:gridSpan w:val="2"/>
          </w:tcPr>
          <w:p w14:paraId="37029804"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Not funded</w:t>
            </w:r>
          </w:p>
        </w:tc>
      </w:tr>
      <w:tr w:rsidR="00E74D8C" w:rsidRPr="00E74D8C" w14:paraId="2BFCDA05" w14:textId="77777777">
        <w:trPr>
          <w:trHeight w:val="295"/>
        </w:trPr>
        <w:tc>
          <w:tcPr>
            <w:tcW w:w="2520" w:type="dxa"/>
          </w:tcPr>
          <w:p w14:paraId="6F85227A"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6188A53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1</w:t>
            </w:r>
          </w:p>
        </w:tc>
        <w:tc>
          <w:tcPr>
            <w:tcW w:w="5400" w:type="dxa"/>
            <w:gridSpan w:val="2"/>
          </w:tcPr>
          <w:p w14:paraId="52373BC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Community Health Program</w:t>
            </w:r>
          </w:p>
        </w:tc>
      </w:tr>
      <w:tr w:rsidR="00E74D8C" w:rsidRPr="00E74D8C" w14:paraId="05270FCD" w14:textId="77777777">
        <w:trPr>
          <w:trHeight w:val="295"/>
        </w:trPr>
        <w:tc>
          <w:tcPr>
            <w:tcW w:w="2520" w:type="dxa"/>
          </w:tcPr>
          <w:p w14:paraId="1E44C969"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4FEF819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4</w:t>
            </w:r>
          </w:p>
        </w:tc>
        <w:tc>
          <w:tcPr>
            <w:tcW w:w="5400" w:type="dxa"/>
            <w:gridSpan w:val="2"/>
          </w:tcPr>
          <w:p w14:paraId="324B1310"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Family Planning</w:t>
            </w:r>
          </w:p>
        </w:tc>
      </w:tr>
      <w:tr w:rsidR="00E74D8C" w:rsidRPr="00E74D8C" w14:paraId="00977680" w14:textId="77777777">
        <w:trPr>
          <w:trHeight w:val="295"/>
        </w:trPr>
        <w:tc>
          <w:tcPr>
            <w:tcW w:w="2520" w:type="dxa"/>
          </w:tcPr>
          <w:p w14:paraId="4695EDC9"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00D00859"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5</w:t>
            </w:r>
          </w:p>
        </w:tc>
        <w:tc>
          <w:tcPr>
            <w:tcW w:w="5400" w:type="dxa"/>
            <w:gridSpan w:val="2"/>
          </w:tcPr>
          <w:p w14:paraId="47DCE70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Innovative Health Services for Homeless Youth</w:t>
            </w:r>
          </w:p>
        </w:tc>
      </w:tr>
      <w:tr w:rsidR="00E74D8C" w:rsidRPr="00E74D8C" w14:paraId="50FBEE5A" w14:textId="77777777">
        <w:trPr>
          <w:trHeight w:val="295"/>
        </w:trPr>
        <w:tc>
          <w:tcPr>
            <w:tcW w:w="2520" w:type="dxa"/>
          </w:tcPr>
          <w:p w14:paraId="4DA9B69C"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02CF5BAA"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9</w:t>
            </w:r>
          </w:p>
        </w:tc>
        <w:tc>
          <w:tcPr>
            <w:tcW w:w="5400" w:type="dxa"/>
            <w:gridSpan w:val="2"/>
          </w:tcPr>
          <w:p w14:paraId="67FC314B"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 xml:space="preserve">Family and Reproductive Rights Education Program </w:t>
            </w:r>
          </w:p>
        </w:tc>
      </w:tr>
      <w:tr w:rsidR="00E74D8C" w:rsidRPr="00E74D8C" w14:paraId="3518AE55" w14:textId="77777777">
        <w:trPr>
          <w:trHeight w:val="295"/>
        </w:trPr>
        <w:tc>
          <w:tcPr>
            <w:tcW w:w="2520" w:type="dxa"/>
          </w:tcPr>
          <w:p w14:paraId="6BF3D6F2"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048A037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12</w:t>
            </w:r>
          </w:p>
        </w:tc>
        <w:tc>
          <w:tcPr>
            <w:tcW w:w="5400" w:type="dxa"/>
            <w:gridSpan w:val="2"/>
          </w:tcPr>
          <w:p w14:paraId="3DB3C851"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 xml:space="preserve">Small Rural Health Services – Primary Health </w:t>
            </w:r>
          </w:p>
        </w:tc>
      </w:tr>
      <w:tr w:rsidR="00E74D8C" w:rsidRPr="00E74D8C" w14:paraId="307762F0" w14:textId="77777777">
        <w:trPr>
          <w:trHeight w:val="295"/>
        </w:trPr>
        <w:tc>
          <w:tcPr>
            <w:tcW w:w="2520" w:type="dxa"/>
          </w:tcPr>
          <w:p w14:paraId="0EE4C3BB"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7935900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19</w:t>
            </w:r>
          </w:p>
        </w:tc>
        <w:tc>
          <w:tcPr>
            <w:tcW w:w="5400" w:type="dxa"/>
            <w:gridSpan w:val="2"/>
          </w:tcPr>
          <w:p w14:paraId="16E37E77"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Integrated Chronic Disease Management</w:t>
            </w:r>
          </w:p>
        </w:tc>
      </w:tr>
      <w:tr w:rsidR="00E74D8C" w:rsidRPr="00E74D8C" w14:paraId="592C68F7" w14:textId="77777777">
        <w:trPr>
          <w:trHeight w:val="295"/>
        </w:trPr>
        <w:tc>
          <w:tcPr>
            <w:tcW w:w="2520" w:type="dxa"/>
          </w:tcPr>
          <w:p w14:paraId="6F1B6481"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08EBA87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21</w:t>
            </w:r>
          </w:p>
        </w:tc>
        <w:tc>
          <w:tcPr>
            <w:tcW w:w="5400" w:type="dxa"/>
            <w:gridSpan w:val="2"/>
          </w:tcPr>
          <w:p w14:paraId="53AAC3F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Refugee &amp; Asylum Seeker Health</w:t>
            </w:r>
          </w:p>
        </w:tc>
      </w:tr>
      <w:tr w:rsidR="00E74D8C" w:rsidRPr="00E74D8C" w14:paraId="55C99C93" w14:textId="77777777">
        <w:trPr>
          <w:trHeight w:val="295"/>
        </w:trPr>
        <w:tc>
          <w:tcPr>
            <w:tcW w:w="2520" w:type="dxa"/>
          </w:tcPr>
          <w:p w14:paraId="17C3B934"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4AA4C1D4"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22</w:t>
            </w:r>
          </w:p>
        </w:tc>
        <w:tc>
          <w:tcPr>
            <w:tcW w:w="5400" w:type="dxa"/>
            <w:gridSpan w:val="2"/>
          </w:tcPr>
          <w:p w14:paraId="2DACB5DD"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Healthy Mothers Healthy Babies</w:t>
            </w:r>
          </w:p>
        </w:tc>
      </w:tr>
      <w:tr w:rsidR="00E74D8C" w:rsidRPr="00E74D8C" w14:paraId="2A1FCA3D" w14:textId="77777777">
        <w:trPr>
          <w:trHeight w:val="295"/>
        </w:trPr>
        <w:tc>
          <w:tcPr>
            <w:tcW w:w="2520" w:type="dxa"/>
          </w:tcPr>
          <w:p w14:paraId="3288A392"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3EF7EEA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24</w:t>
            </w:r>
          </w:p>
        </w:tc>
        <w:tc>
          <w:tcPr>
            <w:tcW w:w="5400" w:type="dxa"/>
            <w:gridSpan w:val="2"/>
          </w:tcPr>
          <w:p w14:paraId="488B7BF9"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MDC Community Health Nurse</w:t>
            </w:r>
          </w:p>
        </w:tc>
      </w:tr>
      <w:tr w:rsidR="00E74D8C" w:rsidRPr="00E74D8C" w14:paraId="0FF930A8" w14:textId="77777777">
        <w:trPr>
          <w:trHeight w:val="295"/>
        </w:trPr>
        <w:tc>
          <w:tcPr>
            <w:tcW w:w="2520" w:type="dxa"/>
          </w:tcPr>
          <w:p w14:paraId="209E4447"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72AE218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25</w:t>
            </w:r>
          </w:p>
        </w:tc>
        <w:tc>
          <w:tcPr>
            <w:tcW w:w="5400" w:type="dxa"/>
            <w:gridSpan w:val="2"/>
          </w:tcPr>
          <w:p w14:paraId="1D48E15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Community Asthma Program</w:t>
            </w:r>
          </w:p>
        </w:tc>
      </w:tr>
      <w:tr w:rsidR="00E74D8C" w:rsidRPr="00E74D8C" w14:paraId="7086F739" w14:textId="77777777">
        <w:trPr>
          <w:trHeight w:val="295"/>
        </w:trPr>
        <w:tc>
          <w:tcPr>
            <w:tcW w:w="2520" w:type="dxa"/>
          </w:tcPr>
          <w:p w14:paraId="65CC480A"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68F48B83"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26</w:t>
            </w:r>
          </w:p>
        </w:tc>
        <w:tc>
          <w:tcPr>
            <w:tcW w:w="5400" w:type="dxa"/>
            <w:gridSpan w:val="2"/>
          </w:tcPr>
          <w:p w14:paraId="0898FF4E"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Bush Nursing Centres</w:t>
            </w:r>
          </w:p>
        </w:tc>
      </w:tr>
      <w:tr w:rsidR="00E74D8C" w:rsidRPr="00E74D8C" w14:paraId="0E2C65B2" w14:textId="77777777">
        <w:trPr>
          <w:trHeight w:val="295"/>
        </w:trPr>
        <w:tc>
          <w:tcPr>
            <w:tcW w:w="2520" w:type="dxa"/>
          </w:tcPr>
          <w:p w14:paraId="04C74623"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6BDA6D13"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27</w:t>
            </w:r>
          </w:p>
        </w:tc>
        <w:tc>
          <w:tcPr>
            <w:tcW w:w="5400" w:type="dxa"/>
            <w:gridSpan w:val="2"/>
          </w:tcPr>
          <w:p w14:paraId="3597733B"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Children’s Locals – Community Health services</w:t>
            </w:r>
          </w:p>
        </w:tc>
      </w:tr>
      <w:tr w:rsidR="00E74D8C" w:rsidRPr="00E74D8C" w14:paraId="66F60655" w14:textId="77777777">
        <w:trPr>
          <w:trHeight w:val="295"/>
        </w:trPr>
        <w:tc>
          <w:tcPr>
            <w:tcW w:w="2520" w:type="dxa"/>
          </w:tcPr>
          <w:p w14:paraId="5846072C"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118E14F4"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28</w:t>
            </w:r>
          </w:p>
        </w:tc>
        <w:tc>
          <w:tcPr>
            <w:tcW w:w="5400" w:type="dxa"/>
            <w:gridSpan w:val="2"/>
          </w:tcPr>
          <w:p w14:paraId="12C692AF"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Putting Families First</w:t>
            </w:r>
          </w:p>
        </w:tc>
      </w:tr>
      <w:tr w:rsidR="00E74D8C" w:rsidRPr="00E74D8C" w14:paraId="0DD4DA97" w14:textId="77777777">
        <w:trPr>
          <w:trHeight w:val="295"/>
        </w:trPr>
        <w:tc>
          <w:tcPr>
            <w:tcW w:w="2520" w:type="dxa"/>
          </w:tcPr>
          <w:p w14:paraId="075DE504"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382780C7"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29</w:t>
            </w:r>
          </w:p>
        </w:tc>
        <w:tc>
          <w:tcPr>
            <w:tcW w:w="5400" w:type="dxa"/>
            <w:gridSpan w:val="2"/>
          </w:tcPr>
          <w:p w14:paraId="5E842038"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Autism Assessment</w:t>
            </w:r>
          </w:p>
        </w:tc>
      </w:tr>
      <w:tr w:rsidR="00E74D8C" w:rsidRPr="00E74D8C" w14:paraId="17BA3A5C" w14:textId="77777777">
        <w:trPr>
          <w:trHeight w:val="295"/>
        </w:trPr>
        <w:tc>
          <w:tcPr>
            <w:tcW w:w="2520" w:type="dxa"/>
          </w:tcPr>
          <w:p w14:paraId="39D288F4"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5CDCD806"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30</w:t>
            </w:r>
          </w:p>
        </w:tc>
        <w:tc>
          <w:tcPr>
            <w:tcW w:w="5400" w:type="dxa"/>
            <w:gridSpan w:val="2"/>
          </w:tcPr>
          <w:p w14:paraId="1F5840CA"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Diabetes Connect</w:t>
            </w:r>
          </w:p>
        </w:tc>
      </w:tr>
      <w:tr w:rsidR="00E74D8C" w:rsidRPr="00E74D8C" w14:paraId="1A4E11B1" w14:textId="77777777">
        <w:trPr>
          <w:trHeight w:val="295"/>
        </w:trPr>
        <w:tc>
          <w:tcPr>
            <w:tcW w:w="2520" w:type="dxa"/>
          </w:tcPr>
          <w:p w14:paraId="5E5D9F01"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48A9E36C"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31</w:t>
            </w:r>
          </w:p>
        </w:tc>
        <w:tc>
          <w:tcPr>
            <w:tcW w:w="5400" w:type="dxa"/>
            <w:gridSpan w:val="2"/>
          </w:tcPr>
          <w:p w14:paraId="38867BF4" w14:textId="45C38579" w:rsidR="00E74D8C" w:rsidRPr="00E74D8C" w:rsidRDefault="00E74D8C" w:rsidP="00E74D8C">
            <w:pPr>
              <w:tabs>
                <w:tab w:val="left" w:pos="567"/>
              </w:tabs>
              <w:spacing w:before="40" w:after="40" w:line="240" w:lineRule="auto"/>
              <w:rPr>
                <w:rFonts w:cs="Arial"/>
                <w:strike/>
                <w:sz w:val="18"/>
                <w:szCs w:val="18"/>
              </w:rPr>
            </w:pPr>
            <w:r w:rsidRPr="00E74D8C">
              <w:rPr>
                <w:rFonts w:cs="Arial"/>
                <w:strike/>
                <w:sz w:val="18"/>
                <w:szCs w:val="18"/>
                <w:highlight w:val="yellow"/>
              </w:rPr>
              <w:t>Health support for children in care</w:t>
            </w:r>
            <w:r w:rsidR="00CA5112">
              <w:rPr>
                <w:rFonts w:cs="Arial"/>
                <w:strike/>
                <w:sz w:val="18"/>
                <w:szCs w:val="18"/>
              </w:rPr>
              <w:t xml:space="preserve"> </w:t>
            </w:r>
            <w:r w:rsidR="001243B5" w:rsidRPr="001243B5">
              <w:rPr>
                <w:rFonts w:cs="Arial"/>
                <w:sz w:val="18"/>
                <w:szCs w:val="18"/>
                <w:highlight w:val="green"/>
              </w:rPr>
              <w:t xml:space="preserve">Pathway to Good Health </w:t>
            </w:r>
            <w:r w:rsidR="00DC583B">
              <w:rPr>
                <w:rFonts w:cs="Arial"/>
                <w:sz w:val="18"/>
                <w:szCs w:val="18"/>
                <w:highlight w:val="green"/>
              </w:rPr>
              <w:t>P</w:t>
            </w:r>
            <w:r w:rsidR="001243B5" w:rsidRPr="001243B5">
              <w:rPr>
                <w:rFonts w:cs="Arial"/>
                <w:sz w:val="18"/>
                <w:szCs w:val="18"/>
                <w:highlight w:val="green"/>
              </w:rPr>
              <w:t>rogram</w:t>
            </w:r>
          </w:p>
        </w:tc>
      </w:tr>
      <w:tr w:rsidR="00E74D8C" w:rsidRPr="00E74D8C" w14:paraId="49E01ABD" w14:textId="77777777">
        <w:trPr>
          <w:trHeight w:val="295"/>
        </w:trPr>
        <w:tc>
          <w:tcPr>
            <w:tcW w:w="2520" w:type="dxa"/>
          </w:tcPr>
          <w:p w14:paraId="400962CE"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432058D2"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32</w:t>
            </w:r>
          </w:p>
        </w:tc>
        <w:tc>
          <w:tcPr>
            <w:tcW w:w="5400" w:type="dxa"/>
            <w:gridSpan w:val="2"/>
          </w:tcPr>
          <w:p w14:paraId="4AFC3DEA"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Women’s sexual and reproductive health hubs</w:t>
            </w:r>
          </w:p>
        </w:tc>
      </w:tr>
      <w:tr w:rsidR="00E74D8C" w:rsidRPr="00E74D8C" w14:paraId="39AE37CE" w14:textId="77777777">
        <w:trPr>
          <w:trHeight w:val="295"/>
        </w:trPr>
        <w:tc>
          <w:tcPr>
            <w:tcW w:w="2520" w:type="dxa"/>
          </w:tcPr>
          <w:p w14:paraId="356EB19B"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72A06531"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33</w:t>
            </w:r>
          </w:p>
        </w:tc>
        <w:tc>
          <w:tcPr>
            <w:tcW w:w="5400" w:type="dxa"/>
            <w:gridSpan w:val="2"/>
          </w:tcPr>
          <w:p w14:paraId="0E56F97F"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Children’s Locals - Mental Health services</w:t>
            </w:r>
          </w:p>
        </w:tc>
      </w:tr>
      <w:tr w:rsidR="00E74D8C" w:rsidRPr="00E74D8C" w14:paraId="638CCD2A" w14:textId="77777777">
        <w:trPr>
          <w:trHeight w:val="295"/>
        </w:trPr>
        <w:tc>
          <w:tcPr>
            <w:tcW w:w="2520" w:type="dxa"/>
          </w:tcPr>
          <w:p w14:paraId="6B9FBC4A" w14:textId="77777777" w:rsidR="00E74D8C" w:rsidRPr="00E74D8C" w:rsidRDefault="00E74D8C" w:rsidP="00E74D8C">
            <w:pPr>
              <w:tabs>
                <w:tab w:val="left" w:pos="567"/>
              </w:tabs>
              <w:spacing w:before="40" w:after="40" w:line="240" w:lineRule="auto"/>
              <w:rPr>
                <w:rFonts w:cs="Arial"/>
                <w:b/>
                <w:w w:val="90"/>
                <w:sz w:val="18"/>
                <w:szCs w:val="18"/>
              </w:rPr>
            </w:pPr>
          </w:p>
        </w:tc>
        <w:tc>
          <w:tcPr>
            <w:tcW w:w="1800" w:type="dxa"/>
          </w:tcPr>
          <w:p w14:paraId="6A0756A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34</w:t>
            </w:r>
          </w:p>
        </w:tc>
        <w:tc>
          <w:tcPr>
            <w:tcW w:w="5400" w:type="dxa"/>
            <w:gridSpan w:val="2"/>
          </w:tcPr>
          <w:p w14:paraId="3693EA35"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Children’s Locals - Family services</w:t>
            </w:r>
          </w:p>
        </w:tc>
      </w:tr>
      <w:tr w:rsidR="009F25F1" w:rsidRPr="00E74D8C" w14:paraId="7CE331C8" w14:textId="77777777">
        <w:trPr>
          <w:trHeight w:val="295"/>
        </w:trPr>
        <w:tc>
          <w:tcPr>
            <w:tcW w:w="2520" w:type="dxa"/>
          </w:tcPr>
          <w:p w14:paraId="367528CE" w14:textId="77777777" w:rsidR="009F25F1" w:rsidRPr="00E74D8C" w:rsidRDefault="009F25F1" w:rsidP="00E74D8C">
            <w:pPr>
              <w:tabs>
                <w:tab w:val="left" w:pos="567"/>
              </w:tabs>
              <w:spacing w:before="40" w:after="40" w:line="240" w:lineRule="auto"/>
              <w:rPr>
                <w:rFonts w:cs="Arial"/>
                <w:b/>
                <w:w w:val="90"/>
                <w:sz w:val="18"/>
                <w:szCs w:val="18"/>
              </w:rPr>
            </w:pPr>
          </w:p>
        </w:tc>
        <w:tc>
          <w:tcPr>
            <w:tcW w:w="1800" w:type="dxa"/>
          </w:tcPr>
          <w:p w14:paraId="47AB3F40" w14:textId="3059BB00" w:rsidR="009F25F1" w:rsidRPr="001D53BC" w:rsidRDefault="009F25F1" w:rsidP="00E74D8C">
            <w:pPr>
              <w:tabs>
                <w:tab w:val="left" w:pos="567"/>
              </w:tabs>
              <w:spacing w:before="40" w:after="40" w:line="240" w:lineRule="auto"/>
              <w:rPr>
                <w:rFonts w:cs="Arial"/>
                <w:sz w:val="18"/>
                <w:szCs w:val="18"/>
                <w:highlight w:val="green"/>
              </w:rPr>
            </w:pPr>
            <w:r w:rsidRPr="001D53BC">
              <w:rPr>
                <w:rFonts w:cs="Arial"/>
                <w:sz w:val="18"/>
                <w:szCs w:val="18"/>
                <w:highlight w:val="green"/>
              </w:rPr>
              <w:t>35</w:t>
            </w:r>
          </w:p>
        </w:tc>
        <w:tc>
          <w:tcPr>
            <w:tcW w:w="5400" w:type="dxa"/>
            <w:gridSpan w:val="2"/>
          </w:tcPr>
          <w:p w14:paraId="0FA660FB" w14:textId="52BC135C" w:rsidR="009F25F1" w:rsidRPr="001D53BC" w:rsidRDefault="001D53BC" w:rsidP="00E74D8C">
            <w:pPr>
              <w:tabs>
                <w:tab w:val="left" w:pos="567"/>
              </w:tabs>
              <w:spacing w:before="40" w:after="40" w:line="240" w:lineRule="auto"/>
              <w:rPr>
                <w:rFonts w:cs="Arial"/>
                <w:sz w:val="18"/>
                <w:szCs w:val="18"/>
                <w:highlight w:val="green"/>
              </w:rPr>
            </w:pPr>
            <w:r w:rsidRPr="001D53BC">
              <w:rPr>
                <w:rFonts w:cs="Arial"/>
                <w:sz w:val="18"/>
                <w:szCs w:val="18"/>
                <w:highlight w:val="green"/>
              </w:rPr>
              <w:t>Seniors Program</w:t>
            </w:r>
          </w:p>
        </w:tc>
      </w:tr>
      <w:tr w:rsidR="00E74D8C" w:rsidRPr="00E74D8C" w14:paraId="026D3EAA" w14:textId="77777777">
        <w:trPr>
          <w:trHeight w:val="295"/>
        </w:trPr>
        <w:tc>
          <w:tcPr>
            <w:tcW w:w="2520" w:type="dxa"/>
          </w:tcPr>
          <w:p w14:paraId="2BA7C343"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Supplementary values</w:t>
            </w:r>
          </w:p>
        </w:tc>
        <w:tc>
          <w:tcPr>
            <w:tcW w:w="1800" w:type="dxa"/>
          </w:tcPr>
          <w:p w14:paraId="5DFAB69B" w14:textId="77777777" w:rsidR="00E74D8C" w:rsidRPr="00E74D8C" w:rsidRDefault="00E74D8C" w:rsidP="00E74D8C">
            <w:pPr>
              <w:tabs>
                <w:tab w:val="left" w:pos="567"/>
              </w:tabs>
              <w:spacing w:before="60" w:after="60" w:line="240" w:lineRule="auto"/>
              <w:rPr>
                <w:rFonts w:cs="Arial"/>
                <w:b/>
                <w:i/>
                <w:w w:val="90"/>
                <w:sz w:val="18"/>
                <w:szCs w:val="18"/>
              </w:rPr>
            </w:pPr>
            <w:r w:rsidRPr="00E74D8C">
              <w:rPr>
                <w:rFonts w:cs="Arial"/>
                <w:b/>
                <w:i/>
                <w:w w:val="90"/>
                <w:sz w:val="18"/>
                <w:szCs w:val="18"/>
              </w:rPr>
              <w:t>Value</w:t>
            </w:r>
          </w:p>
        </w:tc>
        <w:tc>
          <w:tcPr>
            <w:tcW w:w="5400" w:type="dxa"/>
            <w:gridSpan w:val="2"/>
          </w:tcPr>
          <w:p w14:paraId="763C4D45" w14:textId="77777777" w:rsidR="00E74D8C" w:rsidRPr="00E74D8C" w:rsidRDefault="00E74D8C" w:rsidP="00E74D8C">
            <w:pPr>
              <w:tabs>
                <w:tab w:val="left" w:pos="567"/>
              </w:tabs>
              <w:spacing w:before="60" w:after="60" w:line="240" w:lineRule="auto"/>
              <w:rPr>
                <w:rFonts w:cs="Arial"/>
                <w:b/>
                <w:i/>
                <w:w w:val="90"/>
                <w:sz w:val="18"/>
                <w:szCs w:val="18"/>
              </w:rPr>
            </w:pPr>
            <w:r w:rsidRPr="00E74D8C">
              <w:rPr>
                <w:rFonts w:cs="Arial"/>
                <w:b/>
                <w:i/>
                <w:w w:val="90"/>
                <w:sz w:val="18"/>
                <w:szCs w:val="18"/>
              </w:rPr>
              <w:t>Meaning</w:t>
            </w:r>
          </w:p>
        </w:tc>
      </w:tr>
      <w:tr w:rsidR="00E74D8C" w:rsidRPr="00E74D8C" w14:paraId="27CB5E9D" w14:textId="77777777">
        <w:trPr>
          <w:trHeight w:val="294"/>
        </w:trPr>
        <w:tc>
          <w:tcPr>
            <w:tcW w:w="2520" w:type="dxa"/>
            <w:tcBorders>
              <w:bottom w:val="nil"/>
            </w:tcBorders>
          </w:tcPr>
          <w:p w14:paraId="3409B722" w14:textId="77777777" w:rsidR="00E74D8C" w:rsidRPr="00E74D8C" w:rsidRDefault="00E74D8C" w:rsidP="00E74D8C">
            <w:pPr>
              <w:ind w:left="1600"/>
              <w:rPr>
                <w:sz w:val="18"/>
                <w:szCs w:val="18"/>
                <w:highlight w:val="green"/>
              </w:rPr>
            </w:pPr>
          </w:p>
        </w:tc>
        <w:tc>
          <w:tcPr>
            <w:tcW w:w="1800" w:type="dxa"/>
            <w:tcBorders>
              <w:bottom w:val="nil"/>
            </w:tcBorders>
          </w:tcPr>
          <w:p w14:paraId="73C34FBE"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999</w:t>
            </w:r>
          </w:p>
        </w:tc>
        <w:tc>
          <w:tcPr>
            <w:tcW w:w="5400" w:type="dxa"/>
            <w:gridSpan w:val="2"/>
            <w:tcBorders>
              <w:bottom w:val="nil"/>
            </w:tcBorders>
          </w:tcPr>
          <w:p w14:paraId="26D72C4D" w14:textId="77777777" w:rsidR="00E74D8C" w:rsidRPr="00E74D8C" w:rsidRDefault="00E74D8C" w:rsidP="00E74D8C">
            <w:pPr>
              <w:tabs>
                <w:tab w:val="left" w:pos="567"/>
              </w:tabs>
              <w:spacing w:before="40" w:after="40" w:line="240" w:lineRule="auto"/>
              <w:rPr>
                <w:rFonts w:cs="Arial"/>
                <w:sz w:val="18"/>
                <w:szCs w:val="18"/>
              </w:rPr>
            </w:pPr>
            <w:r w:rsidRPr="00E74D8C">
              <w:rPr>
                <w:rFonts w:cs="Arial"/>
                <w:sz w:val="18"/>
                <w:szCs w:val="18"/>
              </w:rPr>
              <w:t>not stated/inadequately described</w:t>
            </w:r>
          </w:p>
        </w:tc>
      </w:tr>
      <w:tr w:rsidR="00E74D8C" w:rsidRPr="00E74D8C" w14:paraId="6208B8EF" w14:textId="77777777">
        <w:trPr>
          <w:trHeight w:val="295"/>
        </w:trPr>
        <w:tc>
          <w:tcPr>
            <w:tcW w:w="9720" w:type="dxa"/>
            <w:gridSpan w:val="4"/>
            <w:tcBorders>
              <w:top w:val="single" w:sz="4" w:space="0" w:color="auto"/>
              <w:bottom w:val="nil"/>
            </w:tcBorders>
          </w:tcPr>
          <w:p w14:paraId="3FF9824E" w14:textId="77777777" w:rsidR="00E74D8C" w:rsidRPr="00E74D8C" w:rsidRDefault="00E74D8C" w:rsidP="00E74D8C">
            <w:pPr>
              <w:keepNext/>
              <w:keepLines/>
              <w:tabs>
                <w:tab w:val="left" w:pos="567"/>
              </w:tabs>
              <w:spacing w:before="120" w:after="0" w:line="240" w:lineRule="auto"/>
              <w:rPr>
                <w:rFonts w:cs="Arial"/>
                <w:b/>
                <w:bCs/>
                <w:sz w:val="18"/>
                <w:szCs w:val="18"/>
              </w:rPr>
            </w:pPr>
            <w:r w:rsidRPr="00E74D8C">
              <w:rPr>
                <w:rFonts w:cs="Arial"/>
                <w:b/>
                <w:bCs/>
                <w:sz w:val="18"/>
                <w:szCs w:val="18"/>
              </w:rPr>
              <w:t>Data element attributes</w:t>
            </w:r>
          </w:p>
        </w:tc>
      </w:tr>
      <w:tr w:rsidR="00E74D8C" w:rsidRPr="00E74D8C" w14:paraId="68DCC19B" w14:textId="77777777">
        <w:trPr>
          <w:trHeight w:val="295"/>
        </w:trPr>
        <w:tc>
          <w:tcPr>
            <w:tcW w:w="9720" w:type="dxa"/>
            <w:gridSpan w:val="4"/>
            <w:tcBorders>
              <w:top w:val="nil"/>
            </w:tcBorders>
          </w:tcPr>
          <w:p w14:paraId="03AB976C" w14:textId="77777777" w:rsidR="00E74D8C" w:rsidRPr="00E74D8C" w:rsidRDefault="00E74D8C" w:rsidP="00E74D8C">
            <w:pPr>
              <w:keepNext/>
              <w:keepLines/>
              <w:tabs>
                <w:tab w:val="left" w:pos="567"/>
              </w:tabs>
              <w:spacing w:before="120" w:after="60" w:line="240" w:lineRule="auto"/>
              <w:rPr>
                <w:rFonts w:cs="Arial"/>
                <w:bCs/>
                <w:i/>
                <w:color w:val="0070C0"/>
                <w:spacing w:val="-4"/>
                <w:w w:val="90"/>
                <w:sz w:val="18"/>
                <w:szCs w:val="18"/>
              </w:rPr>
            </w:pPr>
            <w:r w:rsidRPr="00E74D8C">
              <w:rPr>
                <w:rFonts w:cs="Arial"/>
                <w:bCs/>
                <w:i/>
                <w:color w:val="201547"/>
                <w:spacing w:val="-4"/>
                <w:w w:val="90"/>
                <w:sz w:val="18"/>
                <w:szCs w:val="18"/>
                <w:lang w:val="en-US"/>
              </w:rPr>
              <w:t>Reporting attributes</w:t>
            </w:r>
            <w:r w:rsidRPr="00E74D8C">
              <w:rPr>
                <w:rFonts w:cs="Arial"/>
                <w:bCs/>
                <w:i/>
                <w:color w:val="0073CF"/>
                <w:spacing w:val="-4"/>
                <w:w w:val="90"/>
                <w:sz w:val="18"/>
                <w:szCs w:val="18"/>
              </w:rPr>
              <w:t xml:space="preserve"> </w:t>
            </w:r>
          </w:p>
        </w:tc>
      </w:tr>
      <w:tr w:rsidR="00E74D8C" w:rsidRPr="00E74D8C" w14:paraId="67356AC6" w14:textId="77777777">
        <w:trPr>
          <w:trHeight w:val="294"/>
        </w:trPr>
        <w:tc>
          <w:tcPr>
            <w:tcW w:w="2520" w:type="dxa"/>
          </w:tcPr>
          <w:p w14:paraId="77FC3A10"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Reporting requirements</w:t>
            </w:r>
          </w:p>
        </w:tc>
        <w:tc>
          <w:tcPr>
            <w:tcW w:w="7200" w:type="dxa"/>
            <w:gridSpan w:val="3"/>
          </w:tcPr>
          <w:p w14:paraId="224C6117" w14:textId="77777777" w:rsidR="00E74D8C" w:rsidRPr="00E74D8C" w:rsidRDefault="00E74D8C" w:rsidP="00E74D8C">
            <w:pPr>
              <w:spacing w:before="80" w:after="60" w:line="240" w:lineRule="auto"/>
              <w:rPr>
                <w:rFonts w:cs="Arial"/>
                <w:sz w:val="18"/>
                <w:szCs w:val="18"/>
              </w:rPr>
            </w:pPr>
            <w:r w:rsidRPr="00E74D8C">
              <w:rPr>
                <w:noProof/>
                <w:sz w:val="18"/>
                <w:szCs w:val="18"/>
              </w:rPr>
              <w:t>Mandatory – All Contacts</w:t>
            </w:r>
          </w:p>
        </w:tc>
      </w:tr>
      <w:tr w:rsidR="00E74D8C" w:rsidRPr="00E74D8C" w14:paraId="57C93F85" w14:textId="77777777">
        <w:trPr>
          <w:trHeight w:val="295"/>
        </w:trPr>
        <w:tc>
          <w:tcPr>
            <w:tcW w:w="9720" w:type="dxa"/>
            <w:gridSpan w:val="4"/>
            <w:tcBorders>
              <w:top w:val="single" w:sz="4" w:space="0" w:color="auto"/>
              <w:bottom w:val="nil"/>
            </w:tcBorders>
          </w:tcPr>
          <w:p w14:paraId="074E0959" w14:textId="77777777" w:rsidR="00E74D8C" w:rsidRPr="00E74D8C" w:rsidRDefault="00E74D8C" w:rsidP="00E74D8C">
            <w:pPr>
              <w:keepNext/>
              <w:keepLines/>
              <w:tabs>
                <w:tab w:val="left" w:pos="567"/>
              </w:tabs>
              <w:spacing w:before="120" w:after="60" w:line="240" w:lineRule="auto"/>
              <w:rPr>
                <w:rFonts w:cs="Arial"/>
                <w:bCs/>
                <w:i/>
                <w:color w:val="0070C0"/>
                <w:spacing w:val="-4"/>
                <w:w w:val="90"/>
                <w:sz w:val="18"/>
                <w:szCs w:val="18"/>
              </w:rPr>
            </w:pPr>
            <w:r w:rsidRPr="00E74D8C">
              <w:rPr>
                <w:rFonts w:cs="Arial"/>
                <w:bCs/>
                <w:i/>
                <w:color w:val="201547"/>
                <w:spacing w:val="-4"/>
                <w:w w:val="90"/>
                <w:sz w:val="18"/>
                <w:szCs w:val="18"/>
                <w:lang w:val="en-US"/>
              </w:rPr>
              <w:t>Collection and usage attributes</w:t>
            </w:r>
          </w:p>
        </w:tc>
      </w:tr>
      <w:tr w:rsidR="00E74D8C" w:rsidRPr="00E74D8C" w14:paraId="5A7A9447" w14:textId="77777777">
        <w:trPr>
          <w:trHeight w:val="295"/>
        </w:trPr>
        <w:tc>
          <w:tcPr>
            <w:tcW w:w="2520" w:type="dxa"/>
            <w:tcBorders>
              <w:top w:val="nil"/>
              <w:bottom w:val="nil"/>
            </w:tcBorders>
          </w:tcPr>
          <w:p w14:paraId="5E96C741"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Guide for use</w:t>
            </w:r>
          </w:p>
        </w:tc>
        <w:tc>
          <w:tcPr>
            <w:tcW w:w="7200" w:type="dxa"/>
            <w:gridSpan w:val="3"/>
            <w:tcBorders>
              <w:top w:val="nil"/>
              <w:bottom w:val="nil"/>
            </w:tcBorders>
          </w:tcPr>
          <w:p w14:paraId="5966DEB4" w14:textId="77777777" w:rsidR="00E74D8C" w:rsidRPr="00E74D8C" w:rsidRDefault="00E74D8C" w:rsidP="00E74D8C">
            <w:pPr>
              <w:keepLines/>
              <w:tabs>
                <w:tab w:val="left" w:pos="567"/>
              </w:tabs>
              <w:spacing w:before="40" w:after="40" w:line="240" w:lineRule="auto"/>
              <w:rPr>
                <w:rFonts w:cs="Arial"/>
                <w:sz w:val="18"/>
                <w:szCs w:val="18"/>
              </w:rPr>
            </w:pPr>
            <w:r w:rsidRPr="00E74D8C">
              <w:rPr>
                <w:sz w:val="18"/>
                <w:szCs w:val="18"/>
              </w:rPr>
              <w:t>Enter</w:t>
            </w:r>
            <w:r w:rsidRPr="00E74D8C">
              <w:rPr>
                <w:rFonts w:cs="Arial"/>
                <w:noProof/>
                <w:sz w:val="18"/>
                <w:szCs w:val="18"/>
              </w:rPr>
              <w:t xml:space="preserve"> the code representing the Funding Source. </w:t>
            </w:r>
          </w:p>
        </w:tc>
      </w:tr>
      <w:tr w:rsidR="00E74D8C" w:rsidRPr="00E74D8C" w14:paraId="30063F7E" w14:textId="77777777">
        <w:trPr>
          <w:trHeight w:val="295"/>
        </w:trPr>
        <w:tc>
          <w:tcPr>
            <w:tcW w:w="2520" w:type="dxa"/>
            <w:tcBorders>
              <w:top w:val="nil"/>
            </w:tcBorders>
          </w:tcPr>
          <w:p w14:paraId="2B974F6C" w14:textId="77777777" w:rsidR="00E74D8C" w:rsidRPr="00E74D8C" w:rsidRDefault="00E74D8C" w:rsidP="00E74D8C">
            <w:pPr>
              <w:tabs>
                <w:tab w:val="left" w:pos="567"/>
              </w:tabs>
              <w:spacing w:before="40" w:after="40" w:line="240" w:lineRule="auto"/>
              <w:rPr>
                <w:rFonts w:cs="Arial"/>
                <w:b/>
                <w:w w:val="90"/>
                <w:sz w:val="18"/>
                <w:szCs w:val="18"/>
                <w:highlight w:val="yellow"/>
              </w:rPr>
            </w:pPr>
          </w:p>
        </w:tc>
        <w:tc>
          <w:tcPr>
            <w:tcW w:w="7200" w:type="dxa"/>
            <w:gridSpan w:val="3"/>
            <w:tcBorders>
              <w:top w:val="nil"/>
            </w:tcBorders>
          </w:tcPr>
          <w:p w14:paraId="66CE9DBA" w14:textId="77777777" w:rsidR="00E74D8C" w:rsidRPr="00E74D8C" w:rsidRDefault="00E74D8C" w:rsidP="00E74D8C">
            <w:pPr>
              <w:numPr>
                <w:ilvl w:val="6"/>
                <w:numId w:val="18"/>
              </w:numPr>
              <w:spacing w:before="80" w:after="60" w:line="240" w:lineRule="auto"/>
              <w:rPr>
                <w:sz w:val="18"/>
                <w:szCs w:val="18"/>
              </w:rPr>
            </w:pPr>
            <w:r w:rsidRPr="00E74D8C">
              <w:rPr>
                <w:sz w:val="18"/>
                <w:szCs w:val="18"/>
              </w:rPr>
              <w:t>The funding source recorded needs to relate to the funded activities as per your service agreement or Statement of Priorities. If you are unsure, seek clarification from your Departmental divisional contact.</w:t>
            </w:r>
          </w:p>
          <w:p w14:paraId="1F85CAF4" w14:textId="77777777" w:rsidR="00E74D8C" w:rsidRPr="00E74D8C" w:rsidRDefault="00E74D8C" w:rsidP="00E74D8C">
            <w:pPr>
              <w:numPr>
                <w:ilvl w:val="6"/>
                <w:numId w:val="18"/>
              </w:numPr>
              <w:spacing w:before="80" w:after="60" w:line="240" w:lineRule="auto"/>
              <w:rPr>
                <w:sz w:val="18"/>
                <w:szCs w:val="18"/>
              </w:rPr>
            </w:pPr>
            <w:r w:rsidRPr="00E74D8C">
              <w:rPr>
                <w:sz w:val="18"/>
                <w:szCs w:val="18"/>
              </w:rPr>
              <w:t xml:space="preserve">It is important for service providers to understand and accurately record the source of their program area funding. For </w:t>
            </w:r>
            <w:proofErr w:type="gramStart"/>
            <w:r w:rsidRPr="00E74D8C">
              <w:rPr>
                <w:sz w:val="18"/>
                <w:szCs w:val="18"/>
              </w:rPr>
              <w:t>instance</w:t>
            </w:r>
            <w:proofErr w:type="gramEnd"/>
            <w:r w:rsidRPr="00E74D8C">
              <w:rPr>
                <w:sz w:val="18"/>
                <w:szCs w:val="18"/>
              </w:rPr>
              <w:t xml:space="preserve"> most activities relating to community health will fall under the Community Health Program funding source.</w:t>
            </w:r>
          </w:p>
          <w:p w14:paraId="6AC7B912" w14:textId="77777777" w:rsidR="00E74D8C" w:rsidRPr="00E74D8C" w:rsidRDefault="00E74D8C" w:rsidP="00E74D8C">
            <w:pPr>
              <w:numPr>
                <w:ilvl w:val="6"/>
                <w:numId w:val="18"/>
              </w:numPr>
              <w:spacing w:before="80" w:after="60" w:line="240" w:lineRule="auto"/>
              <w:rPr>
                <w:sz w:val="18"/>
                <w:szCs w:val="18"/>
              </w:rPr>
            </w:pPr>
            <w:r w:rsidRPr="00E74D8C">
              <w:rPr>
                <w:sz w:val="18"/>
                <w:szCs w:val="18"/>
              </w:rPr>
              <w:t xml:space="preserve">Be aware that some agencies receive specific initiative funding. If that applies to your </w:t>
            </w:r>
            <w:proofErr w:type="gramStart"/>
            <w:r w:rsidRPr="00E74D8C">
              <w:rPr>
                <w:sz w:val="18"/>
                <w:szCs w:val="18"/>
              </w:rPr>
              <w:t>agency</w:t>
            </w:r>
            <w:proofErr w:type="gramEnd"/>
            <w:r w:rsidRPr="00E74D8C">
              <w:rPr>
                <w:sz w:val="18"/>
                <w:szCs w:val="18"/>
              </w:rPr>
              <w:t xml:space="preserve"> make sure you select the correct funding source for the initiative and not just allocate it to the Community Health Program. Confirm which services your agency is funded to provide.in your service agreement or Statement of Priorities.</w:t>
            </w:r>
          </w:p>
          <w:p w14:paraId="0B13DDDB" w14:textId="77777777" w:rsidR="00E74D8C" w:rsidRPr="00E74D8C" w:rsidRDefault="00E74D8C" w:rsidP="00E74D8C">
            <w:pPr>
              <w:numPr>
                <w:ilvl w:val="6"/>
                <w:numId w:val="18"/>
              </w:numPr>
              <w:spacing w:before="80" w:after="60" w:line="240" w:lineRule="auto"/>
              <w:rPr>
                <w:sz w:val="18"/>
                <w:szCs w:val="18"/>
              </w:rPr>
            </w:pPr>
            <w:r w:rsidRPr="00E74D8C">
              <w:rPr>
                <w:sz w:val="18"/>
                <w:szCs w:val="18"/>
              </w:rPr>
              <w:lastRenderedPageBreak/>
              <w:t xml:space="preserve">If you have selected </w:t>
            </w:r>
            <w:r w:rsidRPr="00E74D8C">
              <w:rPr>
                <w:b/>
                <w:sz w:val="18"/>
                <w:szCs w:val="18"/>
              </w:rPr>
              <w:t>‘21’ (Refugee &amp; Asylum Seeker Health),</w:t>
            </w:r>
            <w:r w:rsidRPr="00E74D8C">
              <w:rPr>
                <w:sz w:val="18"/>
                <w:szCs w:val="18"/>
              </w:rPr>
              <w:t xml:space="preserve"> Refugee Status must equal </w:t>
            </w:r>
            <w:r w:rsidRPr="00E74D8C">
              <w:rPr>
                <w:b/>
                <w:sz w:val="18"/>
                <w:szCs w:val="18"/>
              </w:rPr>
              <w:t>‘1 or 3’ (Client is a refugee or Asylum seeker)</w:t>
            </w:r>
            <w:r w:rsidRPr="00E74D8C">
              <w:rPr>
                <w:sz w:val="18"/>
                <w:szCs w:val="18"/>
              </w:rPr>
              <w:t xml:space="preserve"> </w:t>
            </w:r>
          </w:p>
          <w:p w14:paraId="1432C6D8" w14:textId="77777777" w:rsidR="00E74D8C" w:rsidRPr="00E74D8C" w:rsidRDefault="00E74D8C" w:rsidP="00E74D8C">
            <w:pPr>
              <w:numPr>
                <w:ilvl w:val="6"/>
                <w:numId w:val="18"/>
              </w:numPr>
              <w:spacing w:before="80" w:after="60" w:line="240" w:lineRule="auto"/>
              <w:rPr>
                <w:sz w:val="18"/>
                <w:szCs w:val="18"/>
              </w:rPr>
            </w:pPr>
            <w:r w:rsidRPr="00E74D8C">
              <w:rPr>
                <w:sz w:val="18"/>
                <w:szCs w:val="18"/>
              </w:rPr>
              <w:t xml:space="preserve">If you have selected </w:t>
            </w:r>
            <w:r w:rsidRPr="00E74D8C">
              <w:rPr>
                <w:b/>
                <w:bCs/>
                <w:sz w:val="18"/>
                <w:szCs w:val="18"/>
              </w:rPr>
              <w:t xml:space="preserve">‘0 Not funded’ or ‘999 not stated/inadequately described’ </w:t>
            </w:r>
            <w:r w:rsidRPr="00E74D8C">
              <w:rPr>
                <w:sz w:val="18"/>
                <w:szCs w:val="18"/>
              </w:rPr>
              <w:t>this activity will not be counted towards targets</w:t>
            </w:r>
          </w:p>
          <w:p w14:paraId="7B030D5A" w14:textId="77777777" w:rsidR="00E74D8C" w:rsidRPr="00E74D8C" w:rsidRDefault="00E74D8C" w:rsidP="00E74D8C">
            <w:pPr>
              <w:numPr>
                <w:ilvl w:val="6"/>
                <w:numId w:val="18"/>
              </w:numPr>
              <w:spacing w:before="80" w:after="60" w:line="240" w:lineRule="auto"/>
              <w:rPr>
                <w:sz w:val="18"/>
                <w:szCs w:val="18"/>
              </w:rPr>
            </w:pPr>
            <w:r w:rsidRPr="00E74D8C">
              <w:rPr>
                <w:b/>
                <w:bCs/>
                <w:sz w:val="18"/>
                <w:szCs w:val="18"/>
              </w:rPr>
              <w:t>Code 27</w:t>
            </w:r>
            <w:r w:rsidRPr="00E74D8C">
              <w:rPr>
                <w:sz w:val="18"/>
                <w:szCs w:val="18"/>
              </w:rPr>
              <w:t xml:space="preserve"> ‘Children’s Locals – Community Health services’ previously called ‘Infant Child and Family Health and Wellbeing Hubs’</w:t>
            </w:r>
          </w:p>
          <w:p w14:paraId="3F244170" w14:textId="77777777" w:rsidR="00E74D8C" w:rsidRPr="00DD7BC2" w:rsidRDefault="00E74D8C" w:rsidP="00E74D8C">
            <w:pPr>
              <w:numPr>
                <w:ilvl w:val="6"/>
                <w:numId w:val="18"/>
              </w:numPr>
              <w:spacing w:before="80" w:after="60" w:line="240" w:lineRule="auto"/>
              <w:rPr>
                <w:strike/>
                <w:sz w:val="18"/>
                <w:szCs w:val="18"/>
                <w:highlight w:val="yellow"/>
              </w:rPr>
            </w:pPr>
            <w:r w:rsidRPr="00DD7BC2">
              <w:rPr>
                <w:b/>
                <w:bCs/>
                <w:strike/>
                <w:sz w:val="18"/>
                <w:szCs w:val="18"/>
                <w:highlight w:val="yellow"/>
              </w:rPr>
              <w:t xml:space="preserve">Code 31 </w:t>
            </w:r>
            <w:r w:rsidRPr="00DD7BC2">
              <w:rPr>
                <w:strike/>
                <w:sz w:val="18"/>
                <w:szCs w:val="18"/>
                <w:highlight w:val="yellow"/>
              </w:rPr>
              <w:t>‘Health support for children in care’ – note program also known as ‘Pathway to Good Health’</w:t>
            </w:r>
          </w:p>
          <w:p w14:paraId="1C8C3E96" w14:textId="6D5F7AE0" w:rsidR="00495BCD" w:rsidRPr="00DD7BC2" w:rsidRDefault="00DD7BC2" w:rsidP="00DD7BC2">
            <w:pPr>
              <w:numPr>
                <w:ilvl w:val="6"/>
                <w:numId w:val="18"/>
              </w:numPr>
              <w:spacing w:before="80" w:after="60" w:line="240" w:lineRule="auto"/>
              <w:rPr>
                <w:sz w:val="18"/>
                <w:szCs w:val="18"/>
                <w:highlight w:val="green"/>
              </w:rPr>
            </w:pPr>
            <w:r w:rsidRPr="00DD7BC2">
              <w:rPr>
                <w:b/>
                <w:bCs/>
                <w:sz w:val="18"/>
                <w:szCs w:val="18"/>
                <w:highlight w:val="green"/>
              </w:rPr>
              <w:t>Code 31</w:t>
            </w:r>
            <w:r w:rsidRPr="00DD7BC2">
              <w:rPr>
                <w:sz w:val="18"/>
                <w:szCs w:val="18"/>
                <w:highlight w:val="green"/>
              </w:rPr>
              <w:t xml:space="preserve"> ‘Pathway to Good Health program’ previously called ‘Health support for children in care’</w:t>
            </w:r>
          </w:p>
          <w:p w14:paraId="6CEF3662" w14:textId="77777777" w:rsidR="00E74D8C" w:rsidRPr="00E74D8C" w:rsidRDefault="00E74D8C" w:rsidP="00E74D8C">
            <w:pPr>
              <w:tabs>
                <w:tab w:val="left" w:pos="567"/>
              </w:tabs>
              <w:spacing w:before="120" w:after="40" w:line="240" w:lineRule="auto"/>
              <w:rPr>
                <w:rFonts w:cs="Arial"/>
                <w:sz w:val="18"/>
                <w:szCs w:val="18"/>
              </w:rPr>
            </w:pPr>
            <w:r w:rsidRPr="00E74D8C">
              <w:rPr>
                <w:rFonts w:cs="Arial"/>
                <w:sz w:val="18"/>
                <w:szCs w:val="18"/>
              </w:rPr>
              <w:t xml:space="preserve">See </w:t>
            </w:r>
            <w:r w:rsidRPr="00E74D8C">
              <w:rPr>
                <w:rFonts w:cs="Arial"/>
                <w:sz w:val="18"/>
                <w:szCs w:val="18"/>
              </w:rPr>
              <w:fldChar w:fldCharType="begin"/>
            </w:r>
            <w:r w:rsidRPr="00E74D8C">
              <w:rPr>
                <w:rFonts w:cs="Arial"/>
                <w:sz w:val="18"/>
                <w:szCs w:val="18"/>
              </w:rPr>
              <w:instrText xml:space="preserve"> REF _Ref485134181 \h  \* MERGEFORMAT </w:instrText>
            </w:r>
            <w:r w:rsidRPr="00E74D8C">
              <w:rPr>
                <w:rFonts w:cs="Arial"/>
                <w:sz w:val="18"/>
                <w:szCs w:val="18"/>
              </w:rPr>
            </w:r>
            <w:r w:rsidRPr="00E74D8C">
              <w:rPr>
                <w:rFonts w:cs="Arial"/>
                <w:sz w:val="18"/>
                <w:szCs w:val="18"/>
              </w:rPr>
              <w:fldChar w:fldCharType="separate"/>
            </w:r>
            <w:r w:rsidRPr="00E74D8C">
              <w:rPr>
                <w:rFonts w:cs="Arial"/>
                <w:sz w:val="18"/>
                <w:szCs w:val="18"/>
              </w:rPr>
              <w:t>Table 3</w:t>
            </w:r>
            <w:r w:rsidRPr="00E74D8C">
              <w:rPr>
                <w:rFonts w:cs="Arial"/>
                <w:sz w:val="18"/>
                <w:szCs w:val="18"/>
              </w:rPr>
              <w:fldChar w:fldCharType="end"/>
            </w:r>
            <w:r w:rsidRPr="00E74D8C">
              <w:rPr>
                <w:rFonts w:cs="Arial"/>
                <w:sz w:val="18"/>
                <w:szCs w:val="18"/>
              </w:rPr>
              <w:t xml:space="preserve"> for further information about how the funding source is related to Service stream.</w:t>
            </w:r>
          </w:p>
        </w:tc>
      </w:tr>
      <w:tr w:rsidR="00E74D8C" w:rsidRPr="00E74D8C" w14:paraId="05EFDA0D" w14:textId="77777777">
        <w:trPr>
          <w:trHeight w:val="295"/>
        </w:trPr>
        <w:tc>
          <w:tcPr>
            <w:tcW w:w="2520" w:type="dxa"/>
            <w:tcBorders>
              <w:top w:val="nil"/>
            </w:tcBorders>
          </w:tcPr>
          <w:p w14:paraId="7ABEA235" w14:textId="77777777" w:rsidR="00E74D8C" w:rsidRPr="00E74D8C" w:rsidRDefault="00E74D8C" w:rsidP="00E74D8C">
            <w:pPr>
              <w:tabs>
                <w:tab w:val="left" w:pos="567"/>
              </w:tabs>
              <w:spacing w:before="40" w:after="40" w:line="240" w:lineRule="auto"/>
              <w:rPr>
                <w:rFonts w:cs="Arial"/>
                <w:b/>
                <w:w w:val="90"/>
                <w:sz w:val="18"/>
                <w:szCs w:val="18"/>
                <w:highlight w:val="yellow"/>
              </w:rPr>
            </w:pPr>
            <w:r w:rsidRPr="00E74D8C">
              <w:rPr>
                <w:rFonts w:cs="Arial"/>
                <w:b/>
                <w:w w:val="90"/>
                <w:sz w:val="18"/>
                <w:szCs w:val="18"/>
              </w:rPr>
              <w:lastRenderedPageBreak/>
              <w:t>Purpose/context</w:t>
            </w:r>
          </w:p>
        </w:tc>
        <w:tc>
          <w:tcPr>
            <w:tcW w:w="7200" w:type="dxa"/>
            <w:gridSpan w:val="3"/>
            <w:tcBorders>
              <w:top w:val="nil"/>
            </w:tcBorders>
          </w:tcPr>
          <w:p w14:paraId="7E61B87F" w14:textId="77777777" w:rsidR="00E74D8C" w:rsidRPr="00E74D8C" w:rsidRDefault="00E74D8C" w:rsidP="00E74D8C">
            <w:pPr>
              <w:spacing w:before="80" w:after="60" w:line="240" w:lineRule="auto"/>
              <w:rPr>
                <w:noProof/>
                <w:sz w:val="18"/>
                <w:szCs w:val="18"/>
              </w:rPr>
            </w:pPr>
            <w:r w:rsidRPr="00E74D8C">
              <w:rPr>
                <w:noProof/>
                <w:sz w:val="18"/>
                <w:szCs w:val="18"/>
              </w:rPr>
              <w:t>Program monitoring, service planning, funding and accountability.</w:t>
            </w:r>
          </w:p>
        </w:tc>
      </w:tr>
      <w:tr w:rsidR="00E74D8C" w:rsidRPr="00E74D8C" w14:paraId="7C9D0D3C" w14:textId="77777777">
        <w:trPr>
          <w:trHeight w:val="294"/>
        </w:trPr>
        <w:tc>
          <w:tcPr>
            <w:tcW w:w="9720" w:type="dxa"/>
            <w:gridSpan w:val="4"/>
            <w:tcBorders>
              <w:top w:val="single" w:sz="4" w:space="0" w:color="auto"/>
            </w:tcBorders>
          </w:tcPr>
          <w:p w14:paraId="5D8CC637" w14:textId="77777777" w:rsidR="00E74D8C" w:rsidRPr="00E74D8C" w:rsidRDefault="00E74D8C" w:rsidP="00E74D8C">
            <w:pPr>
              <w:keepNext/>
              <w:keepLines/>
              <w:tabs>
                <w:tab w:val="left" w:pos="567"/>
              </w:tabs>
              <w:spacing w:before="120" w:after="60" w:line="240" w:lineRule="auto"/>
              <w:rPr>
                <w:rFonts w:cs="Arial"/>
                <w:bCs/>
                <w:i/>
                <w:color w:val="0070C0"/>
                <w:spacing w:val="-4"/>
                <w:w w:val="90"/>
                <w:sz w:val="18"/>
                <w:szCs w:val="18"/>
              </w:rPr>
            </w:pPr>
            <w:r w:rsidRPr="00E74D8C">
              <w:rPr>
                <w:rFonts w:cs="Arial"/>
                <w:bCs/>
                <w:i/>
                <w:color w:val="201547"/>
                <w:spacing w:val="-4"/>
                <w:w w:val="90"/>
                <w:sz w:val="18"/>
                <w:szCs w:val="18"/>
                <w:lang w:val="en-US"/>
              </w:rPr>
              <w:t>Source and reference attributes</w:t>
            </w:r>
          </w:p>
        </w:tc>
      </w:tr>
      <w:tr w:rsidR="00E74D8C" w:rsidRPr="00E74D8C" w14:paraId="5C664CA5" w14:textId="77777777">
        <w:trPr>
          <w:trHeight w:val="295"/>
        </w:trPr>
        <w:tc>
          <w:tcPr>
            <w:tcW w:w="2520" w:type="dxa"/>
          </w:tcPr>
          <w:p w14:paraId="3011AE29"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Definition source</w:t>
            </w:r>
          </w:p>
        </w:tc>
        <w:tc>
          <w:tcPr>
            <w:tcW w:w="7200" w:type="dxa"/>
            <w:gridSpan w:val="3"/>
          </w:tcPr>
          <w:p w14:paraId="31531C02" w14:textId="77777777" w:rsidR="00E74D8C" w:rsidRPr="00E74D8C" w:rsidRDefault="00E74D8C" w:rsidP="00E74D8C">
            <w:pPr>
              <w:spacing w:before="80" w:after="60" w:line="240" w:lineRule="auto"/>
              <w:rPr>
                <w:noProof/>
                <w:sz w:val="18"/>
                <w:szCs w:val="18"/>
              </w:rPr>
            </w:pPr>
            <w:r w:rsidRPr="00E74D8C">
              <w:rPr>
                <w:noProof/>
                <w:sz w:val="18"/>
                <w:szCs w:val="18"/>
              </w:rPr>
              <w:t>DH</w:t>
            </w:r>
          </w:p>
        </w:tc>
      </w:tr>
      <w:tr w:rsidR="00E74D8C" w:rsidRPr="00E74D8C" w14:paraId="69A46069" w14:textId="77777777">
        <w:trPr>
          <w:trHeight w:val="295"/>
        </w:trPr>
        <w:tc>
          <w:tcPr>
            <w:tcW w:w="2520" w:type="dxa"/>
          </w:tcPr>
          <w:p w14:paraId="5B974090"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Definition source identifier</w:t>
            </w:r>
          </w:p>
        </w:tc>
        <w:tc>
          <w:tcPr>
            <w:tcW w:w="7200" w:type="dxa"/>
            <w:gridSpan w:val="3"/>
          </w:tcPr>
          <w:p w14:paraId="5494C05C" w14:textId="77777777" w:rsidR="00E74D8C" w:rsidRPr="00E74D8C" w:rsidRDefault="00E74D8C" w:rsidP="00E74D8C">
            <w:pPr>
              <w:spacing w:before="80" w:after="60" w:line="240" w:lineRule="auto"/>
              <w:rPr>
                <w:noProof/>
                <w:sz w:val="18"/>
                <w:szCs w:val="18"/>
              </w:rPr>
            </w:pPr>
          </w:p>
        </w:tc>
      </w:tr>
      <w:tr w:rsidR="00E74D8C" w:rsidRPr="00E74D8C" w14:paraId="4AD49C34" w14:textId="77777777">
        <w:trPr>
          <w:trHeight w:val="295"/>
        </w:trPr>
        <w:tc>
          <w:tcPr>
            <w:tcW w:w="2520" w:type="dxa"/>
          </w:tcPr>
          <w:p w14:paraId="621397ED"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Value domain source</w:t>
            </w:r>
          </w:p>
        </w:tc>
        <w:tc>
          <w:tcPr>
            <w:tcW w:w="7200" w:type="dxa"/>
            <w:gridSpan w:val="3"/>
          </w:tcPr>
          <w:p w14:paraId="24B83BA3" w14:textId="77777777" w:rsidR="00E74D8C" w:rsidRPr="00E74D8C" w:rsidRDefault="00E74D8C" w:rsidP="00E74D8C">
            <w:pPr>
              <w:spacing w:before="80" w:after="60" w:line="240" w:lineRule="auto"/>
              <w:rPr>
                <w:noProof/>
                <w:sz w:val="18"/>
                <w:szCs w:val="18"/>
              </w:rPr>
            </w:pPr>
            <w:r w:rsidRPr="00E74D8C">
              <w:rPr>
                <w:noProof/>
                <w:sz w:val="18"/>
                <w:szCs w:val="18"/>
              </w:rPr>
              <w:t>DH</w:t>
            </w:r>
          </w:p>
        </w:tc>
      </w:tr>
      <w:tr w:rsidR="00E74D8C" w:rsidRPr="00E74D8C" w14:paraId="3E41A3EB" w14:textId="77777777">
        <w:trPr>
          <w:trHeight w:val="295"/>
        </w:trPr>
        <w:tc>
          <w:tcPr>
            <w:tcW w:w="2520" w:type="dxa"/>
            <w:tcBorders>
              <w:bottom w:val="single" w:sz="4" w:space="0" w:color="auto"/>
            </w:tcBorders>
          </w:tcPr>
          <w:p w14:paraId="59795560"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Value domain identifier</w:t>
            </w:r>
          </w:p>
        </w:tc>
        <w:tc>
          <w:tcPr>
            <w:tcW w:w="7200" w:type="dxa"/>
            <w:gridSpan w:val="3"/>
            <w:tcBorders>
              <w:bottom w:val="single" w:sz="4" w:space="0" w:color="auto"/>
            </w:tcBorders>
          </w:tcPr>
          <w:p w14:paraId="1ECD1F97" w14:textId="77777777" w:rsidR="00E74D8C" w:rsidRPr="00E74D8C" w:rsidRDefault="00E74D8C" w:rsidP="00E74D8C">
            <w:pPr>
              <w:spacing w:before="80" w:after="60" w:line="240" w:lineRule="auto"/>
              <w:rPr>
                <w:noProof/>
                <w:sz w:val="18"/>
                <w:szCs w:val="18"/>
              </w:rPr>
            </w:pPr>
          </w:p>
        </w:tc>
      </w:tr>
      <w:tr w:rsidR="00E74D8C" w:rsidRPr="00E74D8C" w14:paraId="13AE9D3F" w14:textId="77777777">
        <w:trPr>
          <w:trHeight w:val="295"/>
        </w:trPr>
        <w:tc>
          <w:tcPr>
            <w:tcW w:w="9720" w:type="dxa"/>
            <w:gridSpan w:val="4"/>
            <w:tcBorders>
              <w:top w:val="single" w:sz="4" w:space="0" w:color="auto"/>
              <w:bottom w:val="nil"/>
            </w:tcBorders>
          </w:tcPr>
          <w:p w14:paraId="773A53D2" w14:textId="77777777" w:rsidR="00E74D8C" w:rsidRPr="00E74D8C" w:rsidRDefault="00E74D8C" w:rsidP="00E74D8C">
            <w:pPr>
              <w:keepNext/>
              <w:keepLines/>
              <w:tabs>
                <w:tab w:val="left" w:pos="567"/>
              </w:tabs>
              <w:spacing w:before="120" w:after="60" w:line="240" w:lineRule="auto"/>
              <w:rPr>
                <w:rFonts w:cs="Arial"/>
                <w:b/>
                <w:bCs/>
                <w:i/>
                <w:color w:val="000080"/>
                <w:spacing w:val="-4"/>
                <w:w w:val="90"/>
                <w:kern w:val="4"/>
                <w:sz w:val="18"/>
                <w:szCs w:val="18"/>
              </w:rPr>
            </w:pPr>
            <w:r w:rsidRPr="00E74D8C">
              <w:rPr>
                <w:rFonts w:cs="Arial"/>
                <w:bCs/>
                <w:i/>
                <w:color w:val="201547"/>
                <w:spacing w:val="-4"/>
                <w:w w:val="90"/>
                <w:sz w:val="18"/>
                <w:szCs w:val="18"/>
                <w:lang w:val="en-US"/>
              </w:rPr>
              <w:t>Relational attributes</w:t>
            </w:r>
          </w:p>
        </w:tc>
      </w:tr>
      <w:tr w:rsidR="00E74D8C" w:rsidRPr="00E74D8C" w14:paraId="2F4349B3" w14:textId="77777777">
        <w:trPr>
          <w:trHeight w:val="295"/>
        </w:trPr>
        <w:tc>
          <w:tcPr>
            <w:tcW w:w="2520" w:type="dxa"/>
            <w:tcBorders>
              <w:top w:val="nil"/>
            </w:tcBorders>
          </w:tcPr>
          <w:p w14:paraId="2CD33A67"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Related concepts</w:t>
            </w:r>
          </w:p>
        </w:tc>
        <w:tc>
          <w:tcPr>
            <w:tcW w:w="7200" w:type="dxa"/>
            <w:gridSpan w:val="3"/>
            <w:tcBorders>
              <w:top w:val="nil"/>
            </w:tcBorders>
          </w:tcPr>
          <w:p w14:paraId="3E7443F4" w14:textId="37F9BD5F"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w:t>
            </w:r>
          </w:p>
          <w:p w14:paraId="0D5FCCDF" w14:textId="4C72784B"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Chronic and complex client</w:t>
            </w:r>
          </w:p>
        </w:tc>
      </w:tr>
      <w:tr w:rsidR="00E74D8C" w:rsidRPr="00E74D8C" w14:paraId="5E45DE44" w14:textId="77777777">
        <w:trPr>
          <w:trHeight w:val="295"/>
        </w:trPr>
        <w:tc>
          <w:tcPr>
            <w:tcW w:w="2520" w:type="dxa"/>
          </w:tcPr>
          <w:p w14:paraId="436F24D4"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Related data elements</w:t>
            </w:r>
          </w:p>
        </w:tc>
        <w:tc>
          <w:tcPr>
            <w:tcW w:w="7200" w:type="dxa"/>
            <w:gridSpan w:val="3"/>
          </w:tcPr>
          <w:p w14:paraId="19E4B9D3" w14:textId="188D1255"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Client—refugee status</w:t>
            </w:r>
          </w:p>
          <w:p w14:paraId="76B9A133" w14:textId="152D84EC"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Contact—client type</w:t>
            </w:r>
          </w:p>
          <w:p w14:paraId="4A6A21A8" w14:textId="580A9A37"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Contact—contact date</w:t>
            </w:r>
          </w:p>
          <w:p w14:paraId="6499F4E2" w14:textId="6F4437F0"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Contact—direct time</w:t>
            </w:r>
          </w:p>
          <w:p w14:paraId="01546D8E" w14:textId="01F640E0"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Contact—fee</w:t>
            </w:r>
          </w:p>
          <w:p w14:paraId="1EFB7FD5" w14:textId="6DA733A8"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Contact—indirect time</w:t>
            </w:r>
          </w:p>
          <w:p w14:paraId="3163DE68" w14:textId="359955B0"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Contact—interpreting time</w:t>
            </w:r>
          </w:p>
          <w:p w14:paraId="5F57FA75" w14:textId="7C505521"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Contact—number service recipients</w:t>
            </w:r>
          </w:p>
          <w:p w14:paraId="4D304550" w14:textId="6EA3B89E"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Contact—service stream</w:t>
            </w:r>
          </w:p>
          <w:p w14:paraId="4FDFF84F" w14:textId="6D20E6EE" w:rsidR="00E74D8C" w:rsidRPr="00E74D8C" w:rsidRDefault="00E74D8C" w:rsidP="00E74D8C">
            <w:pPr>
              <w:spacing w:before="60" w:after="0" w:line="240" w:lineRule="auto"/>
              <w:rPr>
                <w:color w:val="004C97"/>
                <w:sz w:val="18"/>
                <w:szCs w:val="18"/>
                <w:u w:val="dotted"/>
              </w:rPr>
            </w:pPr>
            <w:r w:rsidRPr="00E74D8C">
              <w:rPr>
                <w:color w:val="004C97"/>
                <w:sz w:val="18"/>
                <w:szCs w:val="18"/>
                <w:u w:val="dotted"/>
              </w:rPr>
              <w:t>Service—service provider number</w:t>
            </w:r>
          </w:p>
        </w:tc>
      </w:tr>
      <w:tr w:rsidR="00E74D8C" w:rsidRPr="00E74D8C" w14:paraId="3EDFBFA1" w14:textId="77777777">
        <w:trPr>
          <w:trHeight w:val="295"/>
        </w:trPr>
        <w:tc>
          <w:tcPr>
            <w:tcW w:w="2520" w:type="dxa"/>
          </w:tcPr>
          <w:p w14:paraId="396CC24D"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Edit/validation rules</w:t>
            </w:r>
          </w:p>
        </w:tc>
        <w:tc>
          <w:tcPr>
            <w:tcW w:w="7200" w:type="dxa"/>
            <w:gridSpan w:val="3"/>
          </w:tcPr>
          <w:p w14:paraId="1C66D785" w14:textId="77777777" w:rsidR="00E74D8C" w:rsidRPr="00E74D8C" w:rsidRDefault="00E74D8C" w:rsidP="00E74D8C">
            <w:pPr>
              <w:spacing w:before="80" w:after="60" w:line="240" w:lineRule="auto"/>
              <w:rPr>
                <w:noProof/>
                <w:sz w:val="18"/>
                <w:szCs w:val="18"/>
              </w:rPr>
            </w:pPr>
            <w:r w:rsidRPr="00E74D8C">
              <w:rPr>
                <w:noProof/>
                <w:sz w:val="18"/>
                <w:szCs w:val="18"/>
              </w:rPr>
              <w:t>CH148 Cannot be null</w:t>
            </w:r>
          </w:p>
          <w:p w14:paraId="3066D119" w14:textId="77777777" w:rsidR="00E74D8C" w:rsidRPr="00E74D8C" w:rsidRDefault="00E74D8C" w:rsidP="00E74D8C">
            <w:pPr>
              <w:spacing w:before="80" w:after="60" w:line="240" w:lineRule="auto"/>
              <w:rPr>
                <w:noProof/>
                <w:sz w:val="18"/>
                <w:szCs w:val="18"/>
              </w:rPr>
            </w:pPr>
            <w:r w:rsidRPr="00E74D8C">
              <w:rPr>
                <w:noProof/>
                <w:sz w:val="18"/>
                <w:szCs w:val="18"/>
              </w:rPr>
              <w:t>CH14 Value must be active in codeset</w:t>
            </w:r>
          </w:p>
          <w:p w14:paraId="7370865E" w14:textId="77777777" w:rsidR="00E74D8C" w:rsidRPr="00E74D8C" w:rsidRDefault="00E74D8C" w:rsidP="00E74D8C">
            <w:pPr>
              <w:spacing w:before="80" w:after="60" w:line="240" w:lineRule="auto"/>
              <w:rPr>
                <w:noProof/>
                <w:sz w:val="20"/>
              </w:rPr>
            </w:pPr>
            <w:r w:rsidRPr="00E74D8C">
              <w:rPr>
                <w:noProof/>
                <w:sz w:val="18"/>
                <w:szCs w:val="18"/>
              </w:rPr>
              <w:t>AOD47 Service stream mismatch</w:t>
            </w:r>
          </w:p>
        </w:tc>
      </w:tr>
      <w:tr w:rsidR="00E74D8C" w:rsidRPr="00E74D8C" w14:paraId="2058A496" w14:textId="77777777">
        <w:trPr>
          <w:trHeight w:val="295"/>
        </w:trPr>
        <w:tc>
          <w:tcPr>
            <w:tcW w:w="2520" w:type="dxa"/>
          </w:tcPr>
          <w:p w14:paraId="28C76A84" w14:textId="77777777" w:rsidR="00E74D8C" w:rsidRPr="00E74D8C" w:rsidRDefault="00E74D8C" w:rsidP="00E74D8C">
            <w:pPr>
              <w:tabs>
                <w:tab w:val="left" w:pos="567"/>
              </w:tabs>
              <w:spacing w:before="40" w:after="40" w:line="240" w:lineRule="auto"/>
              <w:rPr>
                <w:rFonts w:cs="Arial"/>
                <w:b/>
                <w:w w:val="90"/>
                <w:sz w:val="18"/>
                <w:szCs w:val="18"/>
              </w:rPr>
            </w:pPr>
          </w:p>
        </w:tc>
        <w:tc>
          <w:tcPr>
            <w:tcW w:w="7200" w:type="dxa"/>
            <w:gridSpan w:val="3"/>
          </w:tcPr>
          <w:p w14:paraId="054E1A6E" w14:textId="77777777" w:rsidR="00E74D8C" w:rsidRPr="00E74D8C" w:rsidRDefault="00E74D8C" w:rsidP="00E74D8C">
            <w:pPr>
              <w:spacing w:after="60" w:line="240" w:lineRule="auto"/>
              <w:rPr>
                <w:noProof/>
                <w:sz w:val="20"/>
              </w:rPr>
            </w:pPr>
            <w:r w:rsidRPr="00E74D8C">
              <w:rPr>
                <w:noProof/>
                <w:sz w:val="18"/>
                <w:szCs w:val="18"/>
              </w:rPr>
              <w:t xml:space="preserve">CH31 If Contact—funding source is Refugee &amp; Asylum Seeker Health, Client—refugee status cannot be not a current refugee nor asylum seeker (Client-refugee status-N code = 2) </w:t>
            </w:r>
          </w:p>
        </w:tc>
      </w:tr>
      <w:tr w:rsidR="00E74D8C" w:rsidRPr="00E74D8C" w14:paraId="0FDD0B4F" w14:textId="77777777">
        <w:trPr>
          <w:trHeight w:val="295"/>
        </w:trPr>
        <w:tc>
          <w:tcPr>
            <w:tcW w:w="2520" w:type="dxa"/>
          </w:tcPr>
          <w:p w14:paraId="03AED1EF" w14:textId="77777777" w:rsidR="00E74D8C" w:rsidRPr="00E74D8C" w:rsidRDefault="00E74D8C" w:rsidP="00E74D8C">
            <w:pPr>
              <w:tabs>
                <w:tab w:val="left" w:pos="567"/>
              </w:tabs>
              <w:spacing w:before="40" w:after="40" w:line="240" w:lineRule="auto"/>
              <w:rPr>
                <w:rFonts w:cs="Arial"/>
                <w:b/>
                <w:w w:val="90"/>
                <w:sz w:val="18"/>
                <w:szCs w:val="18"/>
              </w:rPr>
            </w:pPr>
            <w:r w:rsidRPr="00E74D8C">
              <w:rPr>
                <w:rFonts w:cs="Arial"/>
                <w:b/>
                <w:w w:val="90"/>
                <w:sz w:val="18"/>
                <w:szCs w:val="18"/>
              </w:rPr>
              <w:t>Other related information</w:t>
            </w:r>
          </w:p>
        </w:tc>
        <w:tc>
          <w:tcPr>
            <w:tcW w:w="7200" w:type="dxa"/>
            <w:gridSpan w:val="3"/>
          </w:tcPr>
          <w:p w14:paraId="64B85D38" w14:textId="77777777" w:rsidR="00E74D8C" w:rsidRPr="00E74D8C" w:rsidRDefault="00E74D8C" w:rsidP="00E74D8C">
            <w:pPr>
              <w:spacing w:before="80" w:after="60" w:line="240" w:lineRule="auto"/>
              <w:rPr>
                <w:rFonts w:cs="Arial"/>
                <w:color w:val="201547"/>
                <w:sz w:val="18"/>
                <w:szCs w:val="18"/>
              </w:rPr>
            </w:pPr>
            <w:hyperlink r:id="rId23" w:history="1">
              <w:r w:rsidRPr="00E74D8C">
                <w:rPr>
                  <w:color w:val="201547"/>
                  <w:sz w:val="18"/>
                  <w:szCs w:val="18"/>
                  <w:u w:val="dotted"/>
                </w:rPr>
                <w:t>https://www.health.vic.gov.au/policy-and-funding-guidelines-for-health-services</w:t>
              </w:r>
            </w:hyperlink>
          </w:p>
        </w:tc>
      </w:tr>
    </w:tbl>
    <w:p w14:paraId="3787C1C5" w14:textId="77777777" w:rsidR="00744844" w:rsidRPr="00744844" w:rsidRDefault="00744844" w:rsidP="00744844">
      <w:pPr>
        <w:tabs>
          <w:tab w:val="left" w:pos="567"/>
        </w:tabs>
        <w:rPr>
          <w:rFonts w:eastAsia="Times" w:cs="Arial"/>
          <w:sz w:val="18"/>
          <w:szCs w:val="18"/>
        </w:rPr>
      </w:pPr>
      <w:r w:rsidRPr="00744844">
        <w:rPr>
          <w:rFonts w:cs="Arial"/>
          <w:sz w:val="18"/>
          <w:szCs w:val="18"/>
        </w:rPr>
        <w:br w:type="page"/>
      </w:r>
    </w:p>
    <w:p w14:paraId="37FB386C" w14:textId="4EA05DFE" w:rsidR="00C819E3" w:rsidRPr="00C819E3" w:rsidRDefault="00287B89" w:rsidP="001A1C9F">
      <w:pPr>
        <w:pStyle w:val="Heading3"/>
      </w:pPr>
      <w:bookmarkStart w:id="71" w:name="_4.3.7_Contact—indirect_time—N[N][N]"/>
      <w:bookmarkStart w:id="72" w:name="_Toc199328032"/>
      <w:bookmarkStart w:id="73" w:name="_Toc217038800"/>
      <w:bookmarkEnd w:id="71"/>
      <w:r>
        <w:lastRenderedPageBreak/>
        <w:t>4.3.7</w:t>
      </w:r>
      <w:r w:rsidR="00E108AC">
        <w:tab/>
      </w:r>
      <w:r w:rsidR="00C819E3" w:rsidRPr="00C819E3">
        <w:t>Contact—indirect time—N[N][N]</w:t>
      </w:r>
      <w:bookmarkEnd w:id="72"/>
      <w:bookmarkEnd w:id="7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819E3" w:rsidRPr="00C819E3" w14:paraId="773896B4" w14:textId="77777777">
        <w:trPr>
          <w:trHeight w:val="295"/>
        </w:trPr>
        <w:tc>
          <w:tcPr>
            <w:tcW w:w="9720" w:type="dxa"/>
            <w:gridSpan w:val="4"/>
            <w:tcBorders>
              <w:top w:val="single" w:sz="4" w:space="0" w:color="auto"/>
              <w:bottom w:val="nil"/>
            </w:tcBorders>
          </w:tcPr>
          <w:p w14:paraId="3BB0584F" w14:textId="77777777" w:rsidR="00C819E3" w:rsidRPr="00E108AC" w:rsidRDefault="00C819E3" w:rsidP="00C819E3">
            <w:pPr>
              <w:keepNext/>
              <w:keepLines/>
              <w:tabs>
                <w:tab w:val="left" w:pos="567"/>
              </w:tabs>
              <w:spacing w:before="120" w:after="60" w:line="240" w:lineRule="auto"/>
              <w:rPr>
                <w:rFonts w:cs="Arial"/>
                <w:bCs/>
                <w:i/>
                <w:spacing w:val="-4"/>
                <w:w w:val="90"/>
                <w:sz w:val="18"/>
                <w:szCs w:val="18"/>
                <w:lang w:val="en-US"/>
              </w:rPr>
            </w:pPr>
            <w:r w:rsidRPr="00E108AC">
              <w:rPr>
                <w:rFonts w:cs="Arial"/>
                <w:bCs/>
                <w:i/>
                <w:spacing w:val="-4"/>
                <w:w w:val="90"/>
                <w:sz w:val="18"/>
                <w:szCs w:val="18"/>
                <w:lang w:val="en-US"/>
              </w:rPr>
              <w:t>Identifying and definitional attributes</w:t>
            </w:r>
          </w:p>
        </w:tc>
      </w:tr>
      <w:tr w:rsidR="00C819E3" w:rsidRPr="00C819E3" w14:paraId="3EBFC60A" w14:textId="77777777">
        <w:trPr>
          <w:trHeight w:val="294"/>
        </w:trPr>
        <w:tc>
          <w:tcPr>
            <w:tcW w:w="2520" w:type="dxa"/>
            <w:tcBorders>
              <w:top w:val="nil"/>
              <w:bottom w:val="single" w:sz="4" w:space="0" w:color="auto"/>
            </w:tcBorders>
          </w:tcPr>
          <w:p w14:paraId="50FA6695"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Definition</w:t>
            </w:r>
          </w:p>
        </w:tc>
        <w:tc>
          <w:tcPr>
            <w:tcW w:w="7200" w:type="dxa"/>
            <w:gridSpan w:val="3"/>
            <w:tcBorders>
              <w:top w:val="nil"/>
              <w:bottom w:val="single" w:sz="4" w:space="0" w:color="auto"/>
            </w:tcBorders>
          </w:tcPr>
          <w:p w14:paraId="313E5140" w14:textId="77777777" w:rsidR="00C819E3" w:rsidRPr="00E108AC" w:rsidRDefault="00C819E3" w:rsidP="00C819E3">
            <w:pPr>
              <w:spacing w:before="80" w:after="60" w:line="240" w:lineRule="auto"/>
              <w:rPr>
                <w:rFonts w:cs="Arial"/>
                <w:sz w:val="18"/>
                <w:szCs w:val="18"/>
              </w:rPr>
            </w:pPr>
            <w:r w:rsidRPr="00E108AC">
              <w:rPr>
                <w:noProof/>
                <w:sz w:val="18"/>
                <w:szCs w:val="18"/>
              </w:rPr>
              <w:t>Duration (in minutes) that has been spent away from a client or clients in essential activities to provide support to a client or clients.</w:t>
            </w:r>
          </w:p>
        </w:tc>
      </w:tr>
      <w:tr w:rsidR="00C819E3" w:rsidRPr="00C819E3" w14:paraId="214F2108" w14:textId="77777777">
        <w:trPr>
          <w:trHeight w:val="295"/>
        </w:trPr>
        <w:tc>
          <w:tcPr>
            <w:tcW w:w="9720" w:type="dxa"/>
            <w:gridSpan w:val="4"/>
            <w:tcBorders>
              <w:top w:val="single" w:sz="4" w:space="0" w:color="auto"/>
            </w:tcBorders>
          </w:tcPr>
          <w:p w14:paraId="5E1D338A" w14:textId="77777777" w:rsidR="00C819E3" w:rsidRPr="00C819E3" w:rsidRDefault="00C819E3" w:rsidP="00C819E3">
            <w:pPr>
              <w:keepNext/>
              <w:keepLines/>
              <w:tabs>
                <w:tab w:val="left" w:pos="567"/>
              </w:tabs>
              <w:spacing w:before="120" w:after="0" w:line="240" w:lineRule="auto"/>
              <w:rPr>
                <w:rFonts w:cs="Arial"/>
                <w:b/>
                <w:bCs/>
                <w:sz w:val="18"/>
                <w:szCs w:val="18"/>
              </w:rPr>
            </w:pPr>
            <w:r w:rsidRPr="00C819E3">
              <w:rPr>
                <w:rFonts w:cs="Arial"/>
                <w:b/>
                <w:bCs/>
                <w:sz w:val="18"/>
                <w:szCs w:val="18"/>
              </w:rPr>
              <w:t>Value domain attributes</w:t>
            </w:r>
          </w:p>
        </w:tc>
      </w:tr>
      <w:tr w:rsidR="00C819E3" w:rsidRPr="00C819E3" w14:paraId="3405D307" w14:textId="77777777">
        <w:trPr>
          <w:cantSplit/>
          <w:trHeight w:val="295"/>
        </w:trPr>
        <w:tc>
          <w:tcPr>
            <w:tcW w:w="9720" w:type="dxa"/>
            <w:gridSpan w:val="4"/>
          </w:tcPr>
          <w:p w14:paraId="73B2F8F5" w14:textId="77777777" w:rsidR="00C819E3" w:rsidRPr="00C819E3" w:rsidRDefault="00C819E3" w:rsidP="00C819E3">
            <w:pPr>
              <w:keepNext/>
              <w:keepLines/>
              <w:tabs>
                <w:tab w:val="left" w:pos="567"/>
              </w:tabs>
              <w:spacing w:before="120" w:after="60" w:line="240" w:lineRule="auto"/>
              <w:rPr>
                <w:rFonts w:cs="Arial"/>
                <w:bCs/>
                <w:i/>
                <w:color w:val="0070C0"/>
                <w:spacing w:val="-4"/>
                <w:w w:val="90"/>
                <w:sz w:val="18"/>
                <w:szCs w:val="18"/>
              </w:rPr>
            </w:pPr>
            <w:proofErr w:type="gramStart"/>
            <w:r w:rsidRPr="00C819E3">
              <w:rPr>
                <w:rFonts w:cs="Arial"/>
                <w:bCs/>
                <w:i/>
                <w:color w:val="201547"/>
                <w:spacing w:val="-4"/>
                <w:w w:val="90"/>
                <w:sz w:val="18"/>
                <w:szCs w:val="18"/>
                <w:lang w:val="en-US"/>
              </w:rPr>
              <w:t>Representational</w:t>
            </w:r>
            <w:proofErr w:type="gramEnd"/>
            <w:r w:rsidRPr="00C819E3">
              <w:rPr>
                <w:rFonts w:cs="Arial"/>
                <w:bCs/>
                <w:i/>
                <w:color w:val="201547"/>
                <w:spacing w:val="-4"/>
                <w:w w:val="90"/>
                <w:sz w:val="18"/>
                <w:szCs w:val="18"/>
                <w:lang w:val="en-US"/>
              </w:rPr>
              <w:t xml:space="preserve"> attributes</w:t>
            </w:r>
          </w:p>
        </w:tc>
      </w:tr>
      <w:tr w:rsidR="00C819E3" w:rsidRPr="00C819E3" w14:paraId="0F8EB80A" w14:textId="77777777">
        <w:trPr>
          <w:trHeight w:val="295"/>
        </w:trPr>
        <w:tc>
          <w:tcPr>
            <w:tcW w:w="2520" w:type="dxa"/>
          </w:tcPr>
          <w:p w14:paraId="5E7D8F7A"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Representation class</w:t>
            </w:r>
          </w:p>
        </w:tc>
        <w:tc>
          <w:tcPr>
            <w:tcW w:w="1800" w:type="dxa"/>
          </w:tcPr>
          <w:p w14:paraId="11F636A8" w14:textId="77777777" w:rsidR="00C819E3" w:rsidRPr="00C819E3" w:rsidRDefault="00C819E3" w:rsidP="00C819E3">
            <w:pPr>
              <w:tabs>
                <w:tab w:val="left" w:pos="567"/>
              </w:tabs>
              <w:spacing w:before="40" w:after="40" w:line="240" w:lineRule="auto"/>
              <w:rPr>
                <w:rFonts w:cs="Arial"/>
                <w:sz w:val="18"/>
                <w:szCs w:val="18"/>
              </w:rPr>
            </w:pPr>
            <w:r w:rsidRPr="00C819E3">
              <w:rPr>
                <w:rFonts w:cs="Arial"/>
                <w:sz w:val="18"/>
                <w:szCs w:val="18"/>
              </w:rPr>
              <w:t>Total</w:t>
            </w:r>
          </w:p>
        </w:tc>
        <w:tc>
          <w:tcPr>
            <w:tcW w:w="2880" w:type="dxa"/>
          </w:tcPr>
          <w:p w14:paraId="2D9B7DC2"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Data type</w:t>
            </w:r>
          </w:p>
        </w:tc>
        <w:tc>
          <w:tcPr>
            <w:tcW w:w="2520" w:type="dxa"/>
          </w:tcPr>
          <w:p w14:paraId="41345431" w14:textId="77777777" w:rsidR="00C819E3" w:rsidRPr="00C819E3" w:rsidRDefault="00C819E3" w:rsidP="00C819E3">
            <w:pPr>
              <w:tabs>
                <w:tab w:val="left" w:pos="567"/>
              </w:tabs>
              <w:spacing w:before="40" w:after="40" w:line="240" w:lineRule="auto"/>
              <w:rPr>
                <w:rFonts w:cs="Arial"/>
                <w:sz w:val="18"/>
                <w:szCs w:val="18"/>
              </w:rPr>
            </w:pPr>
            <w:r w:rsidRPr="00C819E3">
              <w:rPr>
                <w:rFonts w:cs="Arial"/>
                <w:sz w:val="18"/>
                <w:szCs w:val="18"/>
              </w:rPr>
              <w:t>Number</w:t>
            </w:r>
          </w:p>
        </w:tc>
      </w:tr>
      <w:tr w:rsidR="00C819E3" w:rsidRPr="00C819E3" w14:paraId="266834AD" w14:textId="77777777">
        <w:trPr>
          <w:trHeight w:val="295"/>
        </w:trPr>
        <w:tc>
          <w:tcPr>
            <w:tcW w:w="2520" w:type="dxa"/>
          </w:tcPr>
          <w:p w14:paraId="7137221C"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Format</w:t>
            </w:r>
          </w:p>
        </w:tc>
        <w:tc>
          <w:tcPr>
            <w:tcW w:w="1800" w:type="dxa"/>
          </w:tcPr>
          <w:p w14:paraId="6B247B23" w14:textId="77777777" w:rsidR="00C819E3" w:rsidRPr="00C819E3" w:rsidRDefault="00C819E3" w:rsidP="00C819E3">
            <w:pPr>
              <w:tabs>
                <w:tab w:val="left" w:pos="567"/>
              </w:tabs>
              <w:spacing w:before="40" w:after="40" w:line="240" w:lineRule="auto"/>
              <w:rPr>
                <w:rFonts w:cs="Arial"/>
                <w:sz w:val="18"/>
                <w:szCs w:val="18"/>
              </w:rPr>
            </w:pPr>
            <w:r w:rsidRPr="00C819E3">
              <w:rPr>
                <w:rFonts w:cs="Arial"/>
                <w:sz w:val="18"/>
                <w:szCs w:val="18"/>
              </w:rPr>
              <w:t>N[N][N]</w:t>
            </w:r>
          </w:p>
        </w:tc>
        <w:tc>
          <w:tcPr>
            <w:tcW w:w="2880" w:type="dxa"/>
          </w:tcPr>
          <w:p w14:paraId="7194EE5D"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Maximum character length</w:t>
            </w:r>
          </w:p>
        </w:tc>
        <w:tc>
          <w:tcPr>
            <w:tcW w:w="2520" w:type="dxa"/>
          </w:tcPr>
          <w:p w14:paraId="79896157" w14:textId="77777777" w:rsidR="00C819E3" w:rsidRPr="00C819E3" w:rsidRDefault="00C819E3" w:rsidP="00C819E3">
            <w:pPr>
              <w:tabs>
                <w:tab w:val="left" w:pos="567"/>
              </w:tabs>
              <w:spacing w:before="40" w:after="40" w:line="240" w:lineRule="auto"/>
              <w:rPr>
                <w:rFonts w:cs="Arial"/>
                <w:sz w:val="18"/>
                <w:szCs w:val="18"/>
              </w:rPr>
            </w:pPr>
            <w:r w:rsidRPr="00C819E3">
              <w:rPr>
                <w:rFonts w:cs="Arial"/>
                <w:sz w:val="18"/>
                <w:szCs w:val="18"/>
              </w:rPr>
              <w:t>3</w:t>
            </w:r>
          </w:p>
        </w:tc>
      </w:tr>
      <w:tr w:rsidR="00C819E3" w:rsidRPr="00C819E3" w14:paraId="58941F99" w14:textId="77777777">
        <w:trPr>
          <w:trHeight w:val="294"/>
        </w:trPr>
        <w:tc>
          <w:tcPr>
            <w:tcW w:w="2520" w:type="dxa"/>
          </w:tcPr>
          <w:p w14:paraId="06B9A43F"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Permissible values</w:t>
            </w:r>
          </w:p>
        </w:tc>
        <w:tc>
          <w:tcPr>
            <w:tcW w:w="1800" w:type="dxa"/>
          </w:tcPr>
          <w:p w14:paraId="1ADEBEBC" w14:textId="77777777" w:rsidR="00C819E3" w:rsidRPr="00C819E3" w:rsidRDefault="00C819E3" w:rsidP="00C819E3">
            <w:pPr>
              <w:tabs>
                <w:tab w:val="left" w:pos="567"/>
              </w:tabs>
              <w:spacing w:before="60" w:after="60" w:line="240" w:lineRule="auto"/>
              <w:rPr>
                <w:rFonts w:cs="Arial"/>
                <w:b/>
                <w:i/>
                <w:w w:val="90"/>
                <w:sz w:val="18"/>
                <w:szCs w:val="18"/>
              </w:rPr>
            </w:pPr>
            <w:r w:rsidRPr="00C819E3">
              <w:rPr>
                <w:rFonts w:cs="Arial"/>
                <w:b/>
                <w:i/>
                <w:w w:val="90"/>
                <w:sz w:val="18"/>
                <w:szCs w:val="18"/>
              </w:rPr>
              <w:t>Value</w:t>
            </w:r>
          </w:p>
        </w:tc>
        <w:tc>
          <w:tcPr>
            <w:tcW w:w="5400" w:type="dxa"/>
            <w:gridSpan w:val="2"/>
          </w:tcPr>
          <w:p w14:paraId="6E47EE76" w14:textId="77777777" w:rsidR="00C819E3" w:rsidRPr="00C819E3" w:rsidRDefault="00C819E3" w:rsidP="00C819E3">
            <w:pPr>
              <w:tabs>
                <w:tab w:val="left" w:pos="567"/>
              </w:tabs>
              <w:spacing w:before="60" w:after="60" w:line="240" w:lineRule="auto"/>
              <w:rPr>
                <w:rFonts w:cs="Arial"/>
                <w:b/>
                <w:i/>
                <w:w w:val="90"/>
                <w:sz w:val="18"/>
                <w:szCs w:val="18"/>
              </w:rPr>
            </w:pPr>
            <w:r w:rsidRPr="00C819E3">
              <w:rPr>
                <w:rFonts w:cs="Arial"/>
                <w:b/>
                <w:i/>
                <w:w w:val="90"/>
                <w:sz w:val="18"/>
                <w:szCs w:val="18"/>
              </w:rPr>
              <w:t>Meaning</w:t>
            </w:r>
          </w:p>
        </w:tc>
      </w:tr>
      <w:tr w:rsidR="00C819E3" w:rsidRPr="00C819E3" w14:paraId="0A2C06DE" w14:textId="77777777">
        <w:trPr>
          <w:trHeight w:val="295"/>
        </w:trPr>
        <w:tc>
          <w:tcPr>
            <w:tcW w:w="2520" w:type="dxa"/>
          </w:tcPr>
          <w:p w14:paraId="458D1ECD" w14:textId="77777777" w:rsidR="00C819E3" w:rsidRPr="00C819E3" w:rsidRDefault="00C819E3" w:rsidP="00C819E3">
            <w:pPr>
              <w:tabs>
                <w:tab w:val="left" w:pos="567"/>
              </w:tabs>
              <w:spacing w:before="40" w:after="40" w:line="240" w:lineRule="auto"/>
              <w:rPr>
                <w:rFonts w:cs="Arial"/>
                <w:b/>
                <w:w w:val="90"/>
                <w:sz w:val="18"/>
                <w:szCs w:val="18"/>
              </w:rPr>
            </w:pPr>
          </w:p>
        </w:tc>
        <w:tc>
          <w:tcPr>
            <w:tcW w:w="1800" w:type="dxa"/>
          </w:tcPr>
          <w:p w14:paraId="51E37FBB" w14:textId="77777777" w:rsidR="00C819E3" w:rsidRPr="00C819E3" w:rsidRDefault="00C819E3" w:rsidP="00C819E3">
            <w:pPr>
              <w:tabs>
                <w:tab w:val="left" w:pos="567"/>
              </w:tabs>
              <w:spacing w:before="40" w:after="40" w:line="240" w:lineRule="auto"/>
              <w:rPr>
                <w:rFonts w:cs="Arial"/>
                <w:sz w:val="18"/>
                <w:szCs w:val="18"/>
                <w:lang w:eastAsia="en-AU"/>
              </w:rPr>
            </w:pPr>
            <w:r w:rsidRPr="00C819E3">
              <w:rPr>
                <w:rFonts w:cs="Arial"/>
                <w:sz w:val="18"/>
                <w:szCs w:val="18"/>
                <w:lang w:eastAsia="en-AU"/>
              </w:rPr>
              <w:t xml:space="preserve">&gt;=0 </w:t>
            </w:r>
          </w:p>
        </w:tc>
        <w:tc>
          <w:tcPr>
            <w:tcW w:w="5400" w:type="dxa"/>
            <w:gridSpan w:val="2"/>
          </w:tcPr>
          <w:p w14:paraId="1FA7F9EF" w14:textId="77777777" w:rsidR="00C819E3" w:rsidRPr="00C819E3" w:rsidRDefault="00C819E3" w:rsidP="00C819E3">
            <w:pPr>
              <w:tabs>
                <w:tab w:val="left" w:pos="567"/>
              </w:tabs>
              <w:spacing w:before="40" w:after="40" w:line="240" w:lineRule="auto"/>
              <w:rPr>
                <w:rFonts w:cs="Arial"/>
                <w:sz w:val="18"/>
                <w:szCs w:val="18"/>
              </w:rPr>
            </w:pPr>
            <w:r w:rsidRPr="00C819E3">
              <w:rPr>
                <w:rFonts w:cs="Arial"/>
                <w:sz w:val="18"/>
                <w:szCs w:val="18"/>
              </w:rPr>
              <w:t xml:space="preserve">Value greater or equal to zero </w:t>
            </w:r>
          </w:p>
        </w:tc>
      </w:tr>
      <w:tr w:rsidR="00C819E3" w:rsidRPr="00C819E3" w14:paraId="42A5018B" w14:textId="77777777">
        <w:trPr>
          <w:trHeight w:val="295"/>
        </w:trPr>
        <w:tc>
          <w:tcPr>
            <w:tcW w:w="9720" w:type="dxa"/>
            <w:gridSpan w:val="4"/>
            <w:tcBorders>
              <w:top w:val="single" w:sz="4" w:space="0" w:color="auto"/>
              <w:bottom w:val="nil"/>
            </w:tcBorders>
          </w:tcPr>
          <w:p w14:paraId="5610193C" w14:textId="77777777" w:rsidR="00C819E3" w:rsidRPr="00C819E3" w:rsidRDefault="00C819E3" w:rsidP="00C819E3">
            <w:pPr>
              <w:keepNext/>
              <w:keepLines/>
              <w:tabs>
                <w:tab w:val="left" w:pos="567"/>
              </w:tabs>
              <w:spacing w:before="120" w:after="0" w:line="240" w:lineRule="auto"/>
              <w:rPr>
                <w:rFonts w:cs="Arial"/>
                <w:b/>
                <w:bCs/>
                <w:sz w:val="18"/>
                <w:szCs w:val="18"/>
              </w:rPr>
            </w:pPr>
            <w:r w:rsidRPr="00C819E3">
              <w:rPr>
                <w:rFonts w:cs="Arial"/>
                <w:b/>
                <w:bCs/>
                <w:sz w:val="18"/>
                <w:szCs w:val="18"/>
              </w:rPr>
              <w:t>Data element attributes</w:t>
            </w:r>
          </w:p>
        </w:tc>
      </w:tr>
      <w:tr w:rsidR="00C819E3" w:rsidRPr="00C819E3" w14:paraId="57611759" w14:textId="77777777">
        <w:trPr>
          <w:trHeight w:val="295"/>
        </w:trPr>
        <w:tc>
          <w:tcPr>
            <w:tcW w:w="9720" w:type="dxa"/>
            <w:gridSpan w:val="4"/>
            <w:tcBorders>
              <w:top w:val="nil"/>
            </w:tcBorders>
          </w:tcPr>
          <w:p w14:paraId="4F38F6CE" w14:textId="77777777" w:rsidR="00C819E3" w:rsidRPr="00C819E3" w:rsidRDefault="00C819E3" w:rsidP="00C819E3">
            <w:pPr>
              <w:keepNext/>
              <w:keepLines/>
              <w:tabs>
                <w:tab w:val="left" w:pos="567"/>
              </w:tabs>
              <w:spacing w:before="120" w:after="60" w:line="240" w:lineRule="auto"/>
              <w:rPr>
                <w:rFonts w:cs="Arial"/>
                <w:bCs/>
                <w:i/>
                <w:color w:val="0070C0"/>
                <w:spacing w:val="-4"/>
                <w:w w:val="90"/>
                <w:sz w:val="18"/>
                <w:szCs w:val="18"/>
              </w:rPr>
            </w:pPr>
            <w:r w:rsidRPr="00C819E3">
              <w:rPr>
                <w:rFonts w:cs="Arial"/>
                <w:bCs/>
                <w:i/>
                <w:color w:val="201547"/>
                <w:spacing w:val="-4"/>
                <w:w w:val="90"/>
                <w:sz w:val="18"/>
                <w:szCs w:val="18"/>
                <w:lang w:val="en-US"/>
              </w:rPr>
              <w:t>Reporting attributes</w:t>
            </w:r>
            <w:r w:rsidRPr="00C819E3">
              <w:rPr>
                <w:rFonts w:cs="Arial"/>
                <w:bCs/>
                <w:i/>
                <w:color w:val="0073CF"/>
                <w:spacing w:val="-4"/>
                <w:w w:val="90"/>
                <w:sz w:val="18"/>
                <w:szCs w:val="18"/>
              </w:rPr>
              <w:t xml:space="preserve"> </w:t>
            </w:r>
          </w:p>
        </w:tc>
      </w:tr>
      <w:tr w:rsidR="00C819E3" w:rsidRPr="00C819E3" w14:paraId="4F0FA6CE" w14:textId="77777777">
        <w:trPr>
          <w:trHeight w:val="294"/>
        </w:trPr>
        <w:tc>
          <w:tcPr>
            <w:tcW w:w="2520" w:type="dxa"/>
          </w:tcPr>
          <w:p w14:paraId="42C99B5B"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Reporting requirements</w:t>
            </w:r>
          </w:p>
        </w:tc>
        <w:tc>
          <w:tcPr>
            <w:tcW w:w="7200" w:type="dxa"/>
            <w:gridSpan w:val="3"/>
          </w:tcPr>
          <w:p w14:paraId="4B59CCB9" w14:textId="77777777" w:rsidR="00C819E3" w:rsidRPr="00C819E3" w:rsidRDefault="00C819E3" w:rsidP="00C819E3">
            <w:pPr>
              <w:spacing w:before="80" w:after="60" w:line="240" w:lineRule="auto"/>
              <w:rPr>
                <w:rFonts w:cs="Arial"/>
                <w:sz w:val="18"/>
                <w:szCs w:val="18"/>
              </w:rPr>
            </w:pPr>
            <w:r w:rsidRPr="00C819E3">
              <w:rPr>
                <w:sz w:val="18"/>
                <w:szCs w:val="18"/>
              </w:rPr>
              <w:t>Mandatory – All Contacts.</w:t>
            </w:r>
          </w:p>
        </w:tc>
      </w:tr>
      <w:tr w:rsidR="00C819E3" w:rsidRPr="00C819E3" w14:paraId="71135952" w14:textId="77777777">
        <w:trPr>
          <w:trHeight w:val="295"/>
        </w:trPr>
        <w:tc>
          <w:tcPr>
            <w:tcW w:w="9720" w:type="dxa"/>
            <w:gridSpan w:val="4"/>
            <w:tcBorders>
              <w:top w:val="single" w:sz="4" w:space="0" w:color="auto"/>
              <w:bottom w:val="nil"/>
            </w:tcBorders>
          </w:tcPr>
          <w:p w14:paraId="267EFF42" w14:textId="77777777" w:rsidR="00C819E3" w:rsidRPr="00C819E3" w:rsidRDefault="00C819E3" w:rsidP="00C819E3">
            <w:pPr>
              <w:keepNext/>
              <w:keepLines/>
              <w:tabs>
                <w:tab w:val="left" w:pos="567"/>
              </w:tabs>
              <w:spacing w:before="120" w:after="60" w:line="240" w:lineRule="auto"/>
              <w:rPr>
                <w:rFonts w:cs="Arial"/>
                <w:bCs/>
                <w:i/>
                <w:color w:val="0070C0"/>
                <w:spacing w:val="-4"/>
                <w:w w:val="90"/>
                <w:sz w:val="18"/>
                <w:szCs w:val="18"/>
              </w:rPr>
            </w:pPr>
            <w:r w:rsidRPr="00C819E3">
              <w:rPr>
                <w:rFonts w:cs="Arial"/>
                <w:bCs/>
                <w:i/>
                <w:color w:val="201547"/>
                <w:spacing w:val="-4"/>
                <w:w w:val="90"/>
                <w:sz w:val="18"/>
                <w:szCs w:val="18"/>
                <w:lang w:val="en-US"/>
              </w:rPr>
              <w:t>Collection and usage attributes</w:t>
            </w:r>
          </w:p>
        </w:tc>
      </w:tr>
      <w:tr w:rsidR="00C819E3" w:rsidRPr="00C819E3" w14:paraId="2EA5AD73" w14:textId="77777777">
        <w:trPr>
          <w:trHeight w:val="295"/>
        </w:trPr>
        <w:tc>
          <w:tcPr>
            <w:tcW w:w="2520" w:type="dxa"/>
            <w:tcBorders>
              <w:top w:val="nil"/>
              <w:bottom w:val="nil"/>
            </w:tcBorders>
          </w:tcPr>
          <w:p w14:paraId="0E569089"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Guide for use</w:t>
            </w:r>
          </w:p>
        </w:tc>
        <w:tc>
          <w:tcPr>
            <w:tcW w:w="7200" w:type="dxa"/>
            <w:gridSpan w:val="3"/>
            <w:tcBorders>
              <w:top w:val="nil"/>
              <w:bottom w:val="nil"/>
            </w:tcBorders>
          </w:tcPr>
          <w:p w14:paraId="29F3810F" w14:textId="77777777" w:rsidR="00C819E3" w:rsidRPr="00C819E3" w:rsidRDefault="00C819E3" w:rsidP="00C819E3">
            <w:pPr>
              <w:numPr>
                <w:ilvl w:val="6"/>
                <w:numId w:val="18"/>
              </w:numPr>
              <w:spacing w:before="80" w:after="60" w:line="240" w:lineRule="auto"/>
              <w:rPr>
                <w:sz w:val="18"/>
                <w:szCs w:val="18"/>
              </w:rPr>
            </w:pPr>
            <w:r w:rsidRPr="00C819E3">
              <w:rPr>
                <w:sz w:val="18"/>
                <w:szCs w:val="18"/>
              </w:rPr>
              <w:t>Includes time spent on activities such as:</w:t>
            </w:r>
          </w:p>
          <w:p w14:paraId="7DAAD325" w14:textId="083E6EAD" w:rsidR="00C819E3" w:rsidRPr="00C819E3" w:rsidRDefault="00C819E3" w:rsidP="00C819E3">
            <w:pPr>
              <w:numPr>
                <w:ilvl w:val="2"/>
                <w:numId w:val="18"/>
              </w:numPr>
              <w:spacing w:after="40" w:line="270" w:lineRule="atLeast"/>
              <w:rPr>
                <w:rFonts w:eastAsia="Times"/>
                <w:sz w:val="18"/>
                <w:szCs w:val="18"/>
                <w:highlight w:val="green"/>
              </w:rPr>
            </w:pPr>
            <w:r w:rsidRPr="00C819E3">
              <w:rPr>
                <w:rFonts w:eastAsia="Times"/>
                <w:sz w:val="18"/>
                <w:szCs w:val="18"/>
              </w:rPr>
              <w:t xml:space="preserve">Organising </w:t>
            </w:r>
            <w:r w:rsidR="009F1B46" w:rsidRPr="009F1B46">
              <w:rPr>
                <w:rFonts w:eastAsia="Times"/>
                <w:sz w:val="18"/>
                <w:szCs w:val="18"/>
                <w:highlight w:val="green"/>
              </w:rPr>
              <w:t>and/or attending</w:t>
            </w:r>
            <w:r w:rsidR="009F1B46">
              <w:rPr>
                <w:rFonts w:eastAsia="Times"/>
                <w:sz w:val="18"/>
                <w:szCs w:val="18"/>
              </w:rPr>
              <w:t xml:space="preserve"> </w:t>
            </w:r>
            <w:r w:rsidRPr="00C819E3">
              <w:rPr>
                <w:rFonts w:eastAsia="Times"/>
                <w:sz w:val="18"/>
                <w:szCs w:val="18"/>
              </w:rPr>
              <w:t>case meetings</w:t>
            </w:r>
            <w:r w:rsidR="009F1B46" w:rsidRPr="009F1B46">
              <w:rPr>
                <w:rFonts w:eastAsia="Times"/>
                <w:sz w:val="18"/>
                <w:szCs w:val="18"/>
                <w:highlight w:val="green"/>
              </w:rPr>
              <w:t>/conferences</w:t>
            </w:r>
          </w:p>
          <w:p w14:paraId="1D732336" w14:textId="33E51A6D" w:rsidR="00C819E3" w:rsidRDefault="00C819E3" w:rsidP="00C819E3">
            <w:pPr>
              <w:numPr>
                <w:ilvl w:val="2"/>
                <w:numId w:val="18"/>
              </w:numPr>
              <w:spacing w:after="40" w:line="270" w:lineRule="atLeast"/>
              <w:rPr>
                <w:rFonts w:eastAsia="Times"/>
                <w:sz w:val="18"/>
                <w:szCs w:val="18"/>
              </w:rPr>
            </w:pPr>
            <w:r w:rsidRPr="00C819E3">
              <w:rPr>
                <w:rFonts w:eastAsia="Times"/>
                <w:sz w:val="18"/>
                <w:szCs w:val="18"/>
              </w:rPr>
              <w:t>Preparing case notes</w:t>
            </w:r>
            <w:r w:rsidR="009719CF">
              <w:rPr>
                <w:rFonts w:eastAsia="Times"/>
                <w:sz w:val="18"/>
                <w:szCs w:val="18"/>
              </w:rPr>
              <w:t xml:space="preserve"> </w:t>
            </w:r>
            <w:r w:rsidR="007A27DB" w:rsidRPr="007A27DB">
              <w:rPr>
                <w:rFonts w:eastAsia="Times"/>
                <w:sz w:val="18"/>
                <w:szCs w:val="18"/>
                <w:highlight w:val="green"/>
              </w:rPr>
              <w:t>and other required documentation</w:t>
            </w:r>
          </w:p>
          <w:p w14:paraId="051DFDE8" w14:textId="43EE1D98" w:rsidR="007A27DB" w:rsidRPr="00C819E3" w:rsidRDefault="00F93AE9" w:rsidP="00C819E3">
            <w:pPr>
              <w:numPr>
                <w:ilvl w:val="2"/>
                <w:numId w:val="18"/>
              </w:numPr>
              <w:spacing w:after="40" w:line="270" w:lineRule="atLeast"/>
              <w:rPr>
                <w:rFonts w:eastAsia="Times"/>
                <w:sz w:val="18"/>
                <w:szCs w:val="18"/>
                <w:highlight w:val="green"/>
              </w:rPr>
            </w:pPr>
            <w:r w:rsidRPr="00F93AE9">
              <w:rPr>
                <w:rFonts w:eastAsia="Times"/>
                <w:sz w:val="18"/>
                <w:szCs w:val="18"/>
                <w:highlight w:val="green"/>
              </w:rPr>
              <w:t>Monitoring and reviewing treatment plans</w:t>
            </w:r>
          </w:p>
          <w:p w14:paraId="651A9054" w14:textId="5A4BB1C2" w:rsidR="00C819E3" w:rsidRPr="00C819E3" w:rsidRDefault="00C819E3" w:rsidP="00C819E3">
            <w:pPr>
              <w:numPr>
                <w:ilvl w:val="2"/>
                <w:numId w:val="18"/>
              </w:numPr>
              <w:spacing w:after="40" w:line="270" w:lineRule="atLeast"/>
              <w:rPr>
                <w:rFonts w:eastAsia="Times"/>
                <w:sz w:val="18"/>
                <w:szCs w:val="18"/>
              </w:rPr>
            </w:pPr>
            <w:r w:rsidRPr="00C819E3">
              <w:rPr>
                <w:rFonts w:eastAsia="Times"/>
                <w:sz w:val="18"/>
                <w:szCs w:val="18"/>
              </w:rPr>
              <w:t>Referral</w:t>
            </w:r>
            <w:r w:rsidR="00F93AE9">
              <w:rPr>
                <w:rFonts w:eastAsia="Times"/>
                <w:sz w:val="18"/>
                <w:szCs w:val="18"/>
              </w:rPr>
              <w:t xml:space="preserve"> </w:t>
            </w:r>
            <w:r w:rsidR="00941A5C" w:rsidRPr="00941A5C">
              <w:rPr>
                <w:rFonts w:eastAsia="Times"/>
                <w:sz w:val="18"/>
                <w:szCs w:val="18"/>
                <w:highlight w:val="green"/>
              </w:rPr>
              <w:t>and service navigation</w:t>
            </w:r>
          </w:p>
          <w:p w14:paraId="471FCBD2" w14:textId="77777777" w:rsidR="00C819E3" w:rsidRPr="00C819E3" w:rsidRDefault="00C819E3" w:rsidP="00C819E3">
            <w:pPr>
              <w:numPr>
                <w:ilvl w:val="2"/>
                <w:numId w:val="18"/>
              </w:numPr>
              <w:spacing w:after="40" w:line="270" w:lineRule="atLeast"/>
              <w:rPr>
                <w:rFonts w:eastAsia="Times"/>
                <w:sz w:val="18"/>
                <w:szCs w:val="18"/>
              </w:rPr>
            </w:pPr>
            <w:r w:rsidRPr="00C819E3">
              <w:rPr>
                <w:rFonts w:eastAsia="Times"/>
                <w:sz w:val="18"/>
                <w:szCs w:val="18"/>
              </w:rPr>
              <w:t>Clinical supervision, including individual, group and peer</w:t>
            </w:r>
          </w:p>
          <w:p w14:paraId="29DB00F2" w14:textId="77777777" w:rsidR="00C819E3" w:rsidRPr="00C819E3" w:rsidRDefault="00C819E3" w:rsidP="00C819E3">
            <w:pPr>
              <w:numPr>
                <w:ilvl w:val="2"/>
                <w:numId w:val="18"/>
              </w:numPr>
              <w:spacing w:after="40" w:line="270" w:lineRule="atLeast"/>
              <w:rPr>
                <w:rFonts w:eastAsia="Times"/>
                <w:sz w:val="18"/>
                <w:szCs w:val="18"/>
              </w:rPr>
            </w:pPr>
            <w:r w:rsidRPr="00C819E3">
              <w:rPr>
                <w:rFonts w:eastAsia="Times"/>
                <w:sz w:val="18"/>
                <w:szCs w:val="18"/>
              </w:rPr>
              <w:t>Preparation for group sessions that are not Health Promotion sessions</w:t>
            </w:r>
          </w:p>
          <w:p w14:paraId="51C00C98" w14:textId="187541C4" w:rsidR="00C819E3" w:rsidRPr="00C819E3" w:rsidRDefault="00C819E3" w:rsidP="00C819E3">
            <w:pPr>
              <w:numPr>
                <w:ilvl w:val="2"/>
                <w:numId w:val="18"/>
              </w:numPr>
              <w:spacing w:after="40" w:line="270" w:lineRule="atLeast"/>
              <w:rPr>
                <w:rFonts w:eastAsia="Times"/>
                <w:strike/>
                <w:sz w:val="18"/>
                <w:szCs w:val="18"/>
                <w:highlight w:val="yellow"/>
              </w:rPr>
            </w:pPr>
            <w:r w:rsidRPr="00C819E3">
              <w:rPr>
                <w:rFonts w:eastAsia="Times"/>
                <w:sz w:val="18"/>
                <w:szCs w:val="18"/>
              </w:rPr>
              <w:t xml:space="preserve">Secondary consultation when two </w:t>
            </w:r>
            <w:r w:rsidR="00941A5C" w:rsidRPr="00941A5C">
              <w:rPr>
                <w:rFonts w:eastAsia="Times"/>
                <w:sz w:val="18"/>
                <w:szCs w:val="18"/>
                <w:highlight w:val="green"/>
              </w:rPr>
              <w:t>or more</w:t>
            </w:r>
            <w:r w:rsidR="00941A5C">
              <w:rPr>
                <w:rFonts w:eastAsia="Times"/>
                <w:sz w:val="18"/>
                <w:szCs w:val="18"/>
              </w:rPr>
              <w:t xml:space="preserve"> </w:t>
            </w:r>
            <w:r w:rsidRPr="00C819E3">
              <w:rPr>
                <w:rFonts w:eastAsia="Times"/>
                <w:sz w:val="18"/>
                <w:szCs w:val="18"/>
              </w:rPr>
              <w:t xml:space="preserve">clinicians discuss a client. The time can be counted as indirect service time </w:t>
            </w:r>
            <w:r w:rsidR="00D55ADD" w:rsidRPr="00FC134F">
              <w:rPr>
                <w:rFonts w:eastAsia="Times"/>
                <w:sz w:val="18"/>
                <w:szCs w:val="18"/>
                <w:highlight w:val="green"/>
              </w:rPr>
              <w:t xml:space="preserve">only by clinicians funded through a CHMDS funding source, </w:t>
            </w:r>
            <w:proofErr w:type="spellStart"/>
            <w:r w:rsidR="00D55ADD" w:rsidRPr="00FC134F">
              <w:rPr>
                <w:rFonts w:eastAsia="Times"/>
                <w:sz w:val="18"/>
                <w:szCs w:val="18"/>
                <w:highlight w:val="green"/>
              </w:rPr>
              <w:t>eg.</w:t>
            </w:r>
            <w:proofErr w:type="spellEnd"/>
            <w:r w:rsidR="00D55ADD" w:rsidRPr="00FC134F">
              <w:rPr>
                <w:rFonts w:eastAsia="Times"/>
                <w:sz w:val="18"/>
                <w:szCs w:val="18"/>
                <w:highlight w:val="green"/>
              </w:rPr>
              <w:t xml:space="preserve"> excludes </w:t>
            </w:r>
            <w:proofErr w:type="spellStart"/>
            <w:r w:rsidR="00D55ADD" w:rsidRPr="00FC134F">
              <w:rPr>
                <w:rFonts w:eastAsia="Times"/>
                <w:sz w:val="18"/>
                <w:szCs w:val="18"/>
                <w:highlight w:val="green"/>
              </w:rPr>
              <w:t>medicare</w:t>
            </w:r>
            <w:proofErr w:type="spellEnd"/>
            <w:r w:rsidR="00D55ADD" w:rsidRPr="00FC134F">
              <w:rPr>
                <w:rFonts w:eastAsia="Times"/>
                <w:sz w:val="18"/>
                <w:szCs w:val="18"/>
                <w:highlight w:val="green"/>
              </w:rPr>
              <w:t xml:space="preserve"> funded services</w:t>
            </w:r>
            <w:r w:rsidR="00D55ADD" w:rsidRPr="00D55ADD">
              <w:rPr>
                <w:rFonts w:eastAsia="Times"/>
                <w:sz w:val="18"/>
                <w:szCs w:val="18"/>
              </w:rPr>
              <w:t xml:space="preserve"> </w:t>
            </w:r>
            <w:r w:rsidRPr="00C819E3">
              <w:rPr>
                <w:rFonts w:eastAsia="Times"/>
                <w:strike/>
                <w:sz w:val="18"/>
                <w:szCs w:val="18"/>
                <w:highlight w:val="yellow"/>
              </w:rPr>
              <w:t xml:space="preserve">by both if they are both seeing the client, otherwise if only one is seeing the </w:t>
            </w:r>
            <w:proofErr w:type="gramStart"/>
            <w:r w:rsidRPr="00C819E3">
              <w:rPr>
                <w:rFonts w:eastAsia="Times"/>
                <w:strike/>
                <w:sz w:val="18"/>
                <w:szCs w:val="18"/>
                <w:highlight w:val="yellow"/>
              </w:rPr>
              <w:t>client</w:t>
            </w:r>
            <w:proofErr w:type="gramEnd"/>
            <w:r w:rsidRPr="00C819E3">
              <w:rPr>
                <w:rFonts w:eastAsia="Times"/>
                <w:strike/>
                <w:sz w:val="18"/>
                <w:szCs w:val="18"/>
                <w:highlight w:val="yellow"/>
              </w:rPr>
              <w:t xml:space="preserve"> then only that provider can count the time.</w:t>
            </w:r>
          </w:p>
          <w:p w14:paraId="557F1B51" w14:textId="77777777" w:rsidR="00C819E3" w:rsidRDefault="00C819E3" w:rsidP="00C819E3">
            <w:pPr>
              <w:numPr>
                <w:ilvl w:val="2"/>
                <w:numId w:val="18"/>
              </w:numPr>
              <w:spacing w:after="40" w:line="270" w:lineRule="atLeast"/>
              <w:rPr>
                <w:rFonts w:eastAsia="Times"/>
                <w:sz w:val="18"/>
                <w:szCs w:val="18"/>
              </w:rPr>
            </w:pPr>
            <w:r w:rsidRPr="00C819E3">
              <w:rPr>
                <w:rFonts w:eastAsia="Times"/>
                <w:sz w:val="18"/>
                <w:szCs w:val="18"/>
              </w:rPr>
              <w:t>Preparation for not attended session (DNA)</w:t>
            </w:r>
          </w:p>
          <w:p w14:paraId="4FB00466" w14:textId="28A03498" w:rsidR="00FC134F" w:rsidRPr="00C819E3" w:rsidRDefault="00222A8C" w:rsidP="00C819E3">
            <w:pPr>
              <w:numPr>
                <w:ilvl w:val="2"/>
                <w:numId w:val="18"/>
              </w:numPr>
              <w:spacing w:after="40" w:line="270" w:lineRule="atLeast"/>
              <w:rPr>
                <w:rFonts w:eastAsia="Times"/>
                <w:sz w:val="18"/>
                <w:szCs w:val="18"/>
              </w:rPr>
            </w:pPr>
            <w:r w:rsidRPr="004D0ECA">
              <w:rPr>
                <w:rFonts w:eastAsia="Times"/>
                <w:sz w:val="18"/>
                <w:szCs w:val="18"/>
                <w:highlight w:val="green"/>
              </w:rPr>
              <w:t xml:space="preserve">Travel </w:t>
            </w:r>
            <w:r w:rsidR="003B43BF" w:rsidRPr="004D0ECA">
              <w:rPr>
                <w:rFonts w:eastAsia="Times"/>
                <w:sz w:val="18"/>
                <w:szCs w:val="18"/>
                <w:highlight w:val="green"/>
              </w:rPr>
              <w:t>time (Bush nursing funding source 26 only)</w:t>
            </w:r>
          </w:p>
        </w:tc>
      </w:tr>
      <w:tr w:rsidR="00C819E3" w:rsidRPr="00C819E3" w14:paraId="6777DCCC" w14:textId="77777777">
        <w:trPr>
          <w:trHeight w:val="295"/>
        </w:trPr>
        <w:tc>
          <w:tcPr>
            <w:tcW w:w="2520" w:type="dxa"/>
            <w:tcBorders>
              <w:top w:val="nil"/>
            </w:tcBorders>
          </w:tcPr>
          <w:p w14:paraId="24FBD9F0" w14:textId="77777777" w:rsidR="00C819E3" w:rsidRPr="00C819E3" w:rsidRDefault="00C819E3" w:rsidP="00C819E3">
            <w:pPr>
              <w:tabs>
                <w:tab w:val="left" w:pos="567"/>
              </w:tabs>
              <w:spacing w:before="40" w:after="40" w:line="240" w:lineRule="auto"/>
              <w:rPr>
                <w:rFonts w:cs="Arial"/>
                <w:b/>
                <w:w w:val="90"/>
                <w:sz w:val="18"/>
                <w:szCs w:val="18"/>
                <w:highlight w:val="yellow"/>
              </w:rPr>
            </w:pPr>
          </w:p>
        </w:tc>
        <w:tc>
          <w:tcPr>
            <w:tcW w:w="7200" w:type="dxa"/>
            <w:gridSpan w:val="3"/>
            <w:tcBorders>
              <w:top w:val="nil"/>
            </w:tcBorders>
          </w:tcPr>
          <w:p w14:paraId="749B7F3B" w14:textId="3D11B662" w:rsidR="00232114" w:rsidRPr="00F82E8F" w:rsidRDefault="00232114" w:rsidP="00C819E3">
            <w:pPr>
              <w:numPr>
                <w:ilvl w:val="6"/>
                <w:numId w:val="18"/>
              </w:numPr>
              <w:spacing w:before="80" w:after="60" w:line="240" w:lineRule="auto"/>
              <w:rPr>
                <w:sz w:val="18"/>
                <w:szCs w:val="18"/>
                <w:highlight w:val="green"/>
              </w:rPr>
            </w:pPr>
            <w:r w:rsidRPr="00F82E8F">
              <w:rPr>
                <w:sz w:val="18"/>
                <w:szCs w:val="18"/>
                <w:highlight w:val="green"/>
              </w:rPr>
              <w:t xml:space="preserve">Indirect </w:t>
            </w:r>
            <w:r w:rsidR="00F82E8F" w:rsidRPr="00F82E8F">
              <w:rPr>
                <w:sz w:val="18"/>
                <w:szCs w:val="18"/>
                <w:highlight w:val="green"/>
              </w:rPr>
              <w:t>time should be reported against a registered client or a group session</w:t>
            </w:r>
          </w:p>
          <w:p w14:paraId="6CE498C3" w14:textId="285589FD" w:rsidR="00C819E3" w:rsidRPr="00C819E3" w:rsidRDefault="00C819E3" w:rsidP="00C819E3">
            <w:pPr>
              <w:numPr>
                <w:ilvl w:val="6"/>
                <w:numId w:val="18"/>
              </w:numPr>
              <w:spacing w:before="80" w:after="60" w:line="240" w:lineRule="auto"/>
              <w:rPr>
                <w:sz w:val="18"/>
                <w:szCs w:val="18"/>
              </w:rPr>
            </w:pPr>
            <w:r w:rsidRPr="00C819E3">
              <w:rPr>
                <w:sz w:val="18"/>
                <w:szCs w:val="18"/>
              </w:rPr>
              <w:t xml:space="preserve">The time </w:t>
            </w:r>
            <w:r w:rsidRPr="00C819E3">
              <w:rPr>
                <w:b/>
                <w:sz w:val="18"/>
                <w:szCs w:val="18"/>
              </w:rPr>
              <w:t>must be recorded as minutes NOT hours</w:t>
            </w:r>
            <w:r w:rsidRPr="00C819E3">
              <w:rPr>
                <w:sz w:val="18"/>
                <w:szCs w:val="18"/>
              </w:rPr>
              <w:t>, e.g. for 1 hour of indirect service provision you would record this as 60 (minutes).</w:t>
            </w:r>
          </w:p>
          <w:p w14:paraId="18C5631C" w14:textId="77777777" w:rsidR="00C819E3" w:rsidRPr="00C819E3" w:rsidRDefault="00C819E3" w:rsidP="00C819E3">
            <w:pPr>
              <w:numPr>
                <w:ilvl w:val="6"/>
                <w:numId w:val="18"/>
              </w:numPr>
              <w:spacing w:before="80" w:after="60" w:line="240" w:lineRule="auto"/>
              <w:rPr>
                <w:sz w:val="18"/>
                <w:szCs w:val="18"/>
              </w:rPr>
            </w:pPr>
            <w:r w:rsidRPr="00C819E3">
              <w:rPr>
                <w:sz w:val="18"/>
                <w:szCs w:val="18"/>
              </w:rPr>
              <w:t xml:space="preserve">If there were no indirect activities for that </w:t>
            </w:r>
            <w:proofErr w:type="gramStart"/>
            <w:r w:rsidRPr="00C819E3">
              <w:rPr>
                <w:sz w:val="18"/>
                <w:szCs w:val="18"/>
              </w:rPr>
              <w:t>particular contact</w:t>
            </w:r>
            <w:proofErr w:type="gramEnd"/>
            <w:r w:rsidRPr="00C819E3">
              <w:rPr>
                <w:sz w:val="18"/>
                <w:szCs w:val="18"/>
              </w:rPr>
              <w:t xml:space="preserve"> then the value should be 0 (zero), not null or an empty field.</w:t>
            </w:r>
          </w:p>
        </w:tc>
      </w:tr>
      <w:tr w:rsidR="00C819E3" w:rsidRPr="00C819E3" w14:paraId="2B50DB53" w14:textId="77777777">
        <w:trPr>
          <w:trHeight w:val="295"/>
        </w:trPr>
        <w:tc>
          <w:tcPr>
            <w:tcW w:w="2520" w:type="dxa"/>
            <w:tcBorders>
              <w:top w:val="nil"/>
            </w:tcBorders>
          </w:tcPr>
          <w:p w14:paraId="7C5E5DB7" w14:textId="77777777" w:rsidR="00C819E3" w:rsidRPr="00C819E3" w:rsidRDefault="00C819E3" w:rsidP="00C819E3">
            <w:pPr>
              <w:tabs>
                <w:tab w:val="left" w:pos="567"/>
              </w:tabs>
              <w:spacing w:before="40" w:after="40" w:line="240" w:lineRule="auto"/>
              <w:rPr>
                <w:rFonts w:cs="Arial"/>
                <w:b/>
                <w:w w:val="90"/>
                <w:sz w:val="18"/>
                <w:szCs w:val="18"/>
                <w:highlight w:val="yellow"/>
              </w:rPr>
            </w:pPr>
            <w:r w:rsidRPr="00C819E3">
              <w:rPr>
                <w:rFonts w:cs="Arial"/>
                <w:b/>
                <w:w w:val="90"/>
                <w:sz w:val="18"/>
                <w:szCs w:val="18"/>
              </w:rPr>
              <w:t>Purpose/context</w:t>
            </w:r>
          </w:p>
        </w:tc>
        <w:tc>
          <w:tcPr>
            <w:tcW w:w="7200" w:type="dxa"/>
            <w:gridSpan w:val="3"/>
            <w:tcBorders>
              <w:top w:val="nil"/>
            </w:tcBorders>
          </w:tcPr>
          <w:p w14:paraId="4B3E2CFE" w14:textId="77777777" w:rsidR="00C819E3" w:rsidRPr="00C819E3" w:rsidRDefault="00C819E3" w:rsidP="00C819E3">
            <w:pPr>
              <w:spacing w:before="80" w:after="60" w:line="240" w:lineRule="auto"/>
              <w:rPr>
                <w:noProof/>
                <w:sz w:val="18"/>
                <w:szCs w:val="18"/>
              </w:rPr>
            </w:pPr>
            <w:r w:rsidRPr="00C819E3">
              <w:rPr>
                <w:noProof/>
                <w:sz w:val="18"/>
                <w:szCs w:val="18"/>
              </w:rPr>
              <w:t>Program monitoring, service planning, funding and accountability.</w:t>
            </w:r>
          </w:p>
        </w:tc>
      </w:tr>
      <w:tr w:rsidR="00C819E3" w:rsidRPr="00C819E3" w14:paraId="4B441263" w14:textId="77777777">
        <w:trPr>
          <w:trHeight w:val="294"/>
        </w:trPr>
        <w:tc>
          <w:tcPr>
            <w:tcW w:w="9720" w:type="dxa"/>
            <w:gridSpan w:val="4"/>
            <w:tcBorders>
              <w:top w:val="single" w:sz="4" w:space="0" w:color="auto"/>
            </w:tcBorders>
          </w:tcPr>
          <w:p w14:paraId="57FACAD4" w14:textId="77777777" w:rsidR="00C819E3" w:rsidRPr="00C819E3" w:rsidRDefault="00C819E3" w:rsidP="00C819E3">
            <w:pPr>
              <w:keepNext/>
              <w:keepLines/>
              <w:tabs>
                <w:tab w:val="left" w:pos="567"/>
              </w:tabs>
              <w:spacing w:before="120" w:after="60" w:line="240" w:lineRule="auto"/>
              <w:rPr>
                <w:rFonts w:cs="Arial"/>
                <w:bCs/>
                <w:i/>
                <w:color w:val="0070C0"/>
                <w:spacing w:val="-4"/>
                <w:w w:val="90"/>
                <w:sz w:val="18"/>
                <w:szCs w:val="18"/>
              </w:rPr>
            </w:pPr>
            <w:r w:rsidRPr="00C819E3">
              <w:rPr>
                <w:rFonts w:cs="Arial"/>
                <w:bCs/>
                <w:i/>
                <w:color w:val="201547"/>
                <w:spacing w:val="-4"/>
                <w:w w:val="90"/>
                <w:sz w:val="18"/>
                <w:szCs w:val="18"/>
                <w:lang w:val="en-US"/>
              </w:rPr>
              <w:t>Source and reference attributes</w:t>
            </w:r>
          </w:p>
        </w:tc>
      </w:tr>
      <w:tr w:rsidR="00C819E3" w:rsidRPr="00C819E3" w14:paraId="6B6EA753" w14:textId="77777777">
        <w:trPr>
          <w:trHeight w:val="295"/>
        </w:trPr>
        <w:tc>
          <w:tcPr>
            <w:tcW w:w="2520" w:type="dxa"/>
          </w:tcPr>
          <w:p w14:paraId="0D8244F9"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Definition source</w:t>
            </w:r>
          </w:p>
        </w:tc>
        <w:tc>
          <w:tcPr>
            <w:tcW w:w="7200" w:type="dxa"/>
            <w:gridSpan w:val="3"/>
          </w:tcPr>
          <w:p w14:paraId="599CB23D" w14:textId="77777777" w:rsidR="00C819E3" w:rsidRPr="00C819E3" w:rsidRDefault="00C819E3" w:rsidP="00C819E3">
            <w:pPr>
              <w:spacing w:before="80" w:after="60" w:line="240" w:lineRule="auto"/>
              <w:rPr>
                <w:noProof/>
                <w:sz w:val="18"/>
                <w:szCs w:val="18"/>
              </w:rPr>
            </w:pPr>
            <w:r w:rsidRPr="00C819E3">
              <w:rPr>
                <w:noProof/>
                <w:sz w:val="18"/>
                <w:szCs w:val="18"/>
              </w:rPr>
              <w:t>DH</w:t>
            </w:r>
          </w:p>
        </w:tc>
      </w:tr>
      <w:tr w:rsidR="00C819E3" w:rsidRPr="00C819E3" w14:paraId="3CEA91A5" w14:textId="77777777">
        <w:trPr>
          <w:trHeight w:val="295"/>
        </w:trPr>
        <w:tc>
          <w:tcPr>
            <w:tcW w:w="2520" w:type="dxa"/>
          </w:tcPr>
          <w:p w14:paraId="0F15FAD7"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Definition source identifier</w:t>
            </w:r>
          </w:p>
        </w:tc>
        <w:tc>
          <w:tcPr>
            <w:tcW w:w="7200" w:type="dxa"/>
            <w:gridSpan w:val="3"/>
          </w:tcPr>
          <w:p w14:paraId="5944BBEE" w14:textId="77777777" w:rsidR="00C819E3" w:rsidRPr="00C819E3" w:rsidRDefault="00C819E3" w:rsidP="00C819E3">
            <w:pPr>
              <w:spacing w:before="80" w:after="60" w:line="240" w:lineRule="auto"/>
              <w:rPr>
                <w:noProof/>
                <w:sz w:val="18"/>
                <w:szCs w:val="18"/>
              </w:rPr>
            </w:pPr>
            <w:r w:rsidRPr="00C819E3">
              <w:rPr>
                <w:noProof/>
                <w:sz w:val="18"/>
                <w:szCs w:val="18"/>
              </w:rPr>
              <w:t>DH</w:t>
            </w:r>
          </w:p>
        </w:tc>
      </w:tr>
      <w:tr w:rsidR="00C819E3" w:rsidRPr="00C819E3" w14:paraId="0D07863A" w14:textId="77777777">
        <w:trPr>
          <w:trHeight w:val="295"/>
        </w:trPr>
        <w:tc>
          <w:tcPr>
            <w:tcW w:w="2520" w:type="dxa"/>
          </w:tcPr>
          <w:p w14:paraId="0DE24E45"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Value domain source</w:t>
            </w:r>
          </w:p>
        </w:tc>
        <w:tc>
          <w:tcPr>
            <w:tcW w:w="7200" w:type="dxa"/>
            <w:gridSpan w:val="3"/>
          </w:tcPr>
          <w:p w14:paraId="3DE1730D" w14:textId="77777777" w:rsidR="00C819E3" w:rsidRPr="00C819E3" w:rsidRDefault="00C819E3" w:rsidP="00C819E3">
            <w:pPr>
              <w:spacing w:before="80" w:after="60" w:line="240" w:lineRule="auto"/>
              <w:rPr>
                <w:noProof/>
                <w:sz w:val="18"/>
                <w:szCs w:val="18"/>
              </w:rPr>
            </w:pPr>
            <w:r w:rsidRPr="00C819E3">
              <w:rPr>
                <w:noProof/>
                <w:sz w:val="18"/>
                <w:szCs w:val="18"/>
              </w:rPr>
              <w:t>DH</w:t>
            </w:r>
          </w:p>
        </w:tc>
      </w:tr>
      <w:tr w:rsidR="00C819E3" w:rsidRPr="00C819E3" w14:paraId="173BD966" w14:textId="77777777">
        <w:trPr>
          <w:trHeight w:val="295"/>
        </w:trPr>
        <w:tc>
          <w:tcPr>
            <w:tcW w:w="2520" w:type="dxa"/>
            <w:tcBorders>
              <w:bottom w:val="single" w:sz="4" w:space="0" w:color="auto"/>
            </w:tcBorders>
          </w:tcPr>
          <w:p w14:paraId="74B52400"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Value domain identifier</w:t>
            </w:r>
          </w:p>
        </w:tc>
        <w:tc>
          <w:tcPr>
            <w:tcW w:w="7200" w:type="dxa"/>
            <w:gridSpan w:val="3"/>
            <w:tcBorders>
              <w:bottom w:val="single" w:sz="4" w:space="0" w:color="auto"/>
            </w:tcBorders>
          </w:tcPr>
          <w:p w14:paraId="64331865" w14:textId="77777777" w:rsidR="00C819E3" w:rsidRPr="00C819E3" w:rsidRDefault="00C819E3" w:rsidP="00C819E3">
            <w:pPr>
              <w:spacing w:before="80" w:after="60" w:line="240" w:lineRule="auto"/>
              <w:rPr>
                <w:noProof/>
                <w:sz w:val="18"/>
                <w:szCs w:val="18"/>
              </w:rPr>
            </w:pPr>
            <w:r w:rsidRPr="00C819E3">
              <w:rPr>
                <w:noProof/>
                <w:sz w:val="18"/>
                <w:szCs w:val="18"/>
              </w:rPr>
              <w:t>DH</w:t>
            </w:r>
          </w:p>
        </w:tc>
      </w:tr>
      <w:tr w:rsidR="00C819E3" w:rsidRPr="00C819E3" w14:paraId="70C935DC" w14:textId="77777777">
        <w:trPr>
          <w:trHeight w:val="295"/>
        </w:trPr>
        <w:tc>
          <w:tcPr>
            <w:tcW w:w="9720" w:type="dxa"/>
            <w:gridSpan w:val="4"/>
            <w:tcBorders>
              <w:top w:val="single" w:sz="4" w:space="0" w:color="auto"/>
              <w:bottom w:val="nil"/>
            </w:tcBorders>
          </w:tcPr>
          <w:p w14:paraId="6E0FD773" w14:textId="77777777" w:rsidR="00C819E3" w:rsidRPr="00C819E3" w:rsidRDefault="00C819E3" w:rsidP="00C819E3">
            <w:pPr>
              <w:keepNext/>
              <w:keepLines/>
              <w:tabs>
                <w:tab w:val="left" w:pos="567"/>
              </w:tabs>
              <w:spacing w:before="120" w:after="60" w:line="240" w:lineRule="auto"/>
              <w:rPr>
                <w:rFonts w:cs="Arial"/>
                <w:b/>
                <w:bCs/>
                <w:i/>
                <w:color w:val="000080"/>
                <w:spacing w:val="-4"/>
                <w:w w:val="90"/>
                <w:kern w:val="4"/>
                <w:sz w:val="18"/>
                <w:szCs w:val="18"/>
              </w:rPr>
            </w:pPr>
            <w:r w:rsidRPr="00C819E3">
              <w:rPr>
                <w:rFonts w:cs="Arial"/>
                <w:bCs/>
                <w:i/>
                <w:color w:val="201547"/>
                <w:spacing w:val="-4"/>
                <w:w w:val="90"/>
                <w:sz w:val="18"/>
                <w:szCs w:val="18"/>
                <w:lang w:val="en-US"/>
              </w:rPr>
              <w:t>Relational attributes</w:t>
            </w:r>
          </w:p>
        </w:tc>
      </w:tr>
      <w:tr w:rsidR="00C819E3" w:rsidRPr="00C819E3" w14:paraId="0777D6B8" w14:textId="77777777">
        <w:trPr>
          <w:trHeight w:val="295"/>
        </w:trPr>
        <w:tc>
          <w:tcPr>
            <w:tcW w:w="2520" w:type="dxa"/>
            <w:tcBorders>
              <w:top w:val="nil"/>
            </w:tcBorders>
          </w:tcPr>
          <w:p w14:paraId="72242617"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Related concepts</w:t>
            </w:r>
          </w:p>
        </w:tc>
        <w:tc>
          <w:tcPr>
            <w:tcW w:w="7200" w:type="dxa"/>
            <w:gridSpan w:val="3"/>
            <w:tcBorders>
              <w:top w:val="nil"/>
            </w:tcBorders>
          </w:tcPr>
          <w:p w14:paraId="6FD63338" w14:textId="5B7AED1B"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Service duration and time</w:t>
            </w:r>
          </w:p>
        </w:tc>
      </w:tr>
      <w:tr w:rsidR="00C819E3" w:rsidRPr="00C819E3" w14:paraId="6B9E9493" w14:textId="77777777">
        <w:trPr>
          <w:trHeight w:val="295"/>
        </w:trPr>
        <w:tc>
          <w:tcPr>
            <w:tcW w:w="2520" w:type="dxa"/>
          </w:tcPr>
          <w:p w14:paraId="1B750F90"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Related data elements</w:t>
            </w:r>
          </w:p>
        </w:tc>
        <w:tc>
          <w:tcPr>
            <w:tcW w:w="7200" w:type="dxa"/>
            <w:gridSpan w:val="3"/>
          </w:tcPr>
          <w:p w14:paraId="74E2BC0F" w14:textId="5DF71E9C"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Contact—client type</w:t>
            </w:r>
          </w:p>
          <w:p w14:paraId="395586DB" w14:textId="75620D1C"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Contact—contact type</w:t>
            </w:r>
          </w:p>
          <w:p w14:paraId="21235FB2" w14:textId="3A5681EC"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Contact—contact date</w:t>
            </w:r>
          </w:p>
          <w:p w14:paraId="651AE4DC" w14:textId="0BD415C7"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Contact—direct time</w:t>
            </w:r>
          </w:p>
          <w:p w14:paraId="53CACAC6" w14:textId="5448A3BE"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lastRenderedPageBreak/>
              <w:t>Contact—funding source</w:t>
            </w:r>
          </w:p>
          <w:p w14:paraId="25D1FBA0" w14:textId="06B009F8" w:rsidR="00C819E3" w:rsidRPr="00C819E3" w:rsidRDefault="00C819E3" w:rsidP="00C819E3">
            <w:pPr>
              <w:spacing w:before="60" w:after="0" w:line="240" w:lineRule="auto"/>
              <w:rPr>
                <w:color w:val="004C97"/>
                <w:sz w:val="18"/>
                <w:szCs w:val="18"/>
                <w:u w:val="dotted"/>
              </w:rPr>
            </w:pPr>
            <w:r w:rsidRPr="00C819E3">
              <w:rPr>
                <w:color w:val="004C97"/>
                <w:sz w:val="18"/>
                <w:szCs w:val="18"/>
                <w:u w:val="dotted"/>
              </w:rPr>
              <w:t>Contact—number service recipients</w:t>
            </w:r>
          </w:p>
          <w:p w14:paraId="03AEFFF9" w14:textId="50184D25" w:rsidR="00C819E3" w:rsidRPr="00C819E3" w:rsidRDefault="00C819E3" w:rsidP="00C819E3">
            <w:pPr>
              <w:spacing w:before="60" w:line="240" w:lineRule="auto"/>
              <w:rPr>
                <w:color w:val="004C97"/>
                <w:sz w:val="18"/>
                <w:szCs w:val="18"/>
                <w:u w:val="dotted"/>
              </w:rPr>
            </w:pPr>
            <w:r w:rsidRPr="00C819E3">
              <w:rPr>
                <w:color w:val="004C97"/>
                <w:sz w:val="18"/>
                <w:szCs w:val="18"/>
                <w:u w:val="dotted"/>
              </w:rPr>
              <w:t>Contact—service stream</w:t>
            </w:r>
          </w:p>
        </w:tc>
      </w:tr>
      <w:tr w:rsidR="00C819E3" w:rsidRPr="00C819E3" w14:paraId="25BD0D4F" w14:textId="77777777">
        <w:tc>
          <w:tcPr>
            <w:tcW w:w="2520" w:type="dxa"/>
          </w:tcPr>
          <w:p w14:paraId="3DB6B02E"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lastRenderedPageBreak/>
              <w:t>Edit/validation rules</w:t>
            </w:r>
          </w:p>
        </w:tc>
        <w:tc>
          <w:tcPr>
            <w:tcW w:w="7200" w:type="dxa"/>
            <w:gridSpan w:val="3"/>
          </w:tcPr>
          <w:p w14:paraId="2491BA64" w14:textId="77777777" w:rsidR="00C819E3" w:rsidRPr="00C819E3" w:rsidRDefault="00C819E3" w:rsidP="00C819E3">
            <w:pPr>
              <w:spacing w:before="80" w:after="60" w:line="240" w:lineRule="auto"/>
              <w:rPr>
                <w:noProof/>
                <w:sz w:val="18"/>
                <w:szCs w:val="18"/>
              </w:rPr>
            </w:pPr>
            <w:r w:rsidRPr="00C819E3">
              <w:rPr>
                <w:noProof/>
                <w:sz w:val="18"/>
                <w:szCs w:val="18"/>
              </w:rPr>
              <w:t>CH148 Cannot be null</w:t>
            </w:r>
          </w:p>
          <w:p w14:paraId="05A85477" w14:textId="77777777" w:rsidR="00C819E3" w:rsidRPr="00C819E3" w:rsidRDefault="00C819E3" w:rsidP="00C819E3">
            <w:pPr>
              <w:spacing w:before="80" w:after="60" w:line="240" w:lineRule="auto"/>
              <w:rPr>
                <w:noProof/>
                <w:sz w:val="18"/>
                <w:szCs w:val="18"/>
              </w:rPr>
            </w:pPr>
            <w:r w:rsidRPr="00C819E3">
              <w:rPr>
                <w:sz w:val="18"/>
                <w:szCs w:val="18"/>
              </w:rPr>
              <w:t>CH37 Contact-direct time plus Contact-indirect time must be greater than zero</w:t>
            </w:r>
          </w:p>
        </w:tc>
      </w:tr>
      <w:tr w:rsidR="00C819E3" w:rsidRPr="00C819E3" w14:paraId="545D64C2" w14:textId="77777777">
        <w:trPr>
          <w:trHeight w:val="295"/>
        </w:trPr>
        <w:tc>
          <w:tcPr>
            <w:tcW w:w="2520" w:type="dxa"/>
          </w:tcPr>
          <w:p w14:paraId="60B44C64" w14:textId="77777777" w:rsidR="00C819E3" w:rsidRPr="00C819E3" w:rsidRDefault="00C819E3" w:rsidP="00C819E3">
            <w:pPr>
              <w:tabs>
                <w:tab w:val="left" w:pos="567"/>
              </w:tabs>
              <w:spacing w:before="40" w:after="40" w:line="240" w:lineRule="auto"/>
              <w:rPr>
                <w:rFonts w:cs="Arial"/>
                <w:b/>
                <w:w w:val="90"/>
                <w:sz w:val="18"/>
                <w:szCs w:val="18"/>
              </w:rPr>
            </w:pPr>
            <w:r w:rsidRPr="00C819E3">
              <w:rPr>
                <w:rFonts w:cs="Arial"/>
                <w:b/>
                <w:w w:val="90"/>
                <w:sz w:val="18"/>
                <w:szCs w:val="18"/>
              </w:rPr>
              <w:t>Other related information</w:t>
            </w:r>
          </w:p>
        </w:tc>
        <w:tc>
          <w:tcPr>
            <w:tcW w:w="7200" w:type="dxa"/>
            <w:gridSpan w:val="3"/>
          </w:tcPr>
          <w:p w14:paraId="7FE3771C" w14:textId="77777777" w:rsidR="00C819E3" w:rsidRPr="00C819E3" w:rsidRDefault="00C819E3" w:rsidP="00C819E3">
            <w:pPr>
              <w:spacing w:before="80" w:after="60" w:line="240" w:lineRule="auto"/>
              <w:rPr>
                <w:noProof/>
                <w:sz w:val="18"/>
                <w:szCs w:val="18"/>
              </w:rPr>
            </w:pPr>
          </w:p>
        </w:tc>
      </w:tr>
    </w:tbl>
    <w:p w14:paraId="4DB1F9F4" w14:textId="77777777" w:rsidR="00EA489E" w:rsidRPr="00EA489E" w:rsidRDefault="00EA489E" w:rsidP="00EA489E">
      <w:pPr>
        <w:pStyle w:val="Bullet1"/>
        <w:numPr>
          <w:ilvl w:val="0"/>
          <w:numId w:val="0"/>
        </w:numPr>
        <w:ind w:left="284" w:hanging="284"/>
      </w:pPr>
    </w:p>
    <w:p w14:paraId="2074B5EF" w14:textId="77777777" w:rsidR="00F92716" w:rsidRDefault="00F92716">
      <w:pPr>
        <w:spacing w:after="0" w:line="240" w:lineRule="auto"/>
        <w:rPr>
          <w:rFonts w:eastAsia="MS Gothic" w:cs="Arial"/>
          <w:bCs/>
          <w:color w:val="53565A"/>
          <w:kern w:val="32"/>
          <w:sz w:val="44"/>
          <w:szCs w:val="44"/>
        </w:rPr>
      </w:pPr>
      <w:r>
        <w:br w:type="page"/>
      </w:r>
    </w:p>
    <w:p w14:paraId="0D7CF14E" w14:textId="77777777" w:rsidR="009B5501" w:rsidRDefault="009B5501" w:rsidP="009B5501">
      <w:pPr>
        <w:pStyle w:val="DHHSbody"/>
        <w:rPr>
          <w:rFonts w:eastAsia="MS Gothic"/>
          <w:bCs/>
          <w:color w:val="53565A"/>
          <w:sz w:val="36"/>
          <w:szCs w:val="36"/>
        </w:rPr>
      </w:pPr>
      <w:bookmarkStart w:id="74" w:name="_Referral—referral_out_provider"/>
      <w:bookmarkStart w:id="75" w:name="_Toc484619236"/>
      <w:bookmarkStart w:id="76" w:name="_Toc488045246"/>
      <w:bookmarkStart w:id="77" w:name="_Toc488128936"/>
      <w:bookmarkStart w:id="78" w:name="_Toc488129159"/>
      <w:bookmarkStart w:id="79" w:name="_Toc82685823"/>
      <w:bookmarkStart w:id="80" w:name="_Toc199328050"/>
      <w:bookmarkEnd w:id="74"/>
    </w:p>
    <w:p w14:paraId="38B440A5" w14:textId="1EF1391A" w:rsidR="009B5501" w:rsidRPr="009B5501" w:rsidRDefault="009B5501" w:rsidP="001A1C9F">
      <w:pPr>
        <w:pStyle w:val="Heading2"/>
        <w:rPr>
          <w:rFonts w:eastAsia="MS Gothic"/>
        </w:rPr>
      </w:pPr>
      <w:bookmarkStart w:id="81" w:name="_Section_5_Edit/validation"/>
      <w:bookmarkStart w:id="82" w:name="_Toc217036172"/>
      <w:bookmarkStart w:id="83" w:name="_Toc217038801"/>
      <w:bookmarkEnd w:id="81"/>
      <w:r>
        <w:rPr>
          <w:rFonts w:eastAsia="MS Gothic"/>
        </w:rPr>
        <w:t xml:space="preserve">Section </w:t>
      </w:r>
      <w:r w:rsidR="00FD5151">
        <w:rPr>
          <w:rFonts w:eastAsia="MS Gothic"/>
        </w:rPr>
        <w:t xml:space="preserve">5 </w:t>
      </w:r>
      <w:r w:rsidRPr="009B5501">
        <w:rPr>
          <w:rFonts w:eastAsia="MS Gothic"/>
        </w:rPr>
        <w:t>Edit/validation rules</w:t>
      </w:r>
      <w:bookmarkEnd w:id="75"/>
      <w:bookmarkEnd w:id="76"/>
      <w:bookmarkEnd w:id="77"/>
      <w:bookmarkEnd w:id="78"/>
      <w:bookmarkEnd w:id="79"/>
      <w:bookmarkEnd w:id="80"/>
      <w:bookmarkEnd w:id="82"/>
      <w:bookmarkEnd w:id="83"/>
    </w:p>
    <w:p w14:paraId="7620CCCF" w14:textId="534F3F80" w:rsidR="009B5501" w:rsidRPr="009B5501" w:rsidRDefault="009B5501" w:rsidP="009B5501">
      <w:pPr>
        <w:spacing w:line="270" w:lineRule="atLeast"/>
        <w:rPr>
          <w:rFonts w:eastAsia="Times"/>
          <w:sz w:val="20"/>
        </w:rPr>
      </w:pPr>
      <w:r w:rsidRPr="009B5501">
        <w:rPr>
          <w:rFonts w:eastAsia="Times"/>
          <w:sz w:val="20"/>
        </w:rPr>
        <w:t xml:space="preserve">The data element edit/validation rules are listed in </w:t>
      </w:r>
      <w:r w:rsidRPr="009B5501">
        <w:rPr>
          <w:rFonts w:eastAsia="Times"/>
          <w:sz w:val="20"/>
        </w:rPr>
        <w:fldChar w:fldCharType="begin"/>
      </w:r>
      <w:r w:rsidRPr="009B5501">
        <w:rPr>
          <w:rFonts w:eastAsia="Times"/>
          <w:sz w:val="20"/>
        </w:rPr>
        <w:instrText xml:space="preserve"> REF _Ref485133160 \h </w:instrText>
      </w:r>
      <w:r w:rsidRPr="009B5501">
        <w:rPr>
          <w:rFonts w:eastAsia="Times"/>
          <w:sz w:val="20"/>
        </w:rPr>
      </w:r>
      <w:r w:rsidRPr="009B5501">
        <w:rPr>
          <w:rFonts w:eastAsia="Times"/>
          <w:sz w:val="20"/>
        </w:rPr>
        <w:fldChar w:fldCharType="separate"/>
      </w:r>
      <w:r w:rsidRPr="009B5501">
        <w:rPr>
          <w:rFonts w:eastAsia="Times"/>
          <w:sz w:val="20"/>
        </w:rPr>
        <w:t xml:space="preserve">Table </w:t>
      </w:r>
      <w:r w:rsidRPr="009B5501">
        <w:rPr>
          <w:rFonts w:eastAsia="Times"/>
          <w:noProof/>
          <w:sz w:val="20"/>
        </w:rPr>
        <w:t>4</w:t>
      </w:r>
      <w:r w:rsidRPr="009B5501">
        <w:rPr>
          <w:rFonts w:eastAsia="Times"/>
          <w:sz w:val="20"/>
        </w:rPr>
        <w:fldChar w:fldCharType="end"/>
      </w:r>
      <w:r w:rsidRPr="009B5501">
        <w:rPr>
          <w:rFonts w:eastAsia="Times"/>
          <w:sz w:val="20"/>
        </w:rPr>
        <w:t xml:space="preserve">. Note that it is expected that all data elements will be completed and in the correct format as specified in </w:t>
      </w:r>
      <w:r w:rsidRPr="00B37468">
        <w:rPr>
          <w:rFonts w:eastAsia="Times"/>
          <w:sz w:val="20"/>
        </w:rPr>
        <w:t>Section 4 Data element definitions</w:t>
      </w:r>
      <w:r w:rsidRPr="009B5501">
        <w:rPr>
          <w:rFonts w:eastAsia="Times"/>
          <w:sz w:val="20"/>
        </w:rPr>
        <w:t>.</w:t>
      </w:r>
    </w:p>
    <w:p w14:paraId="635E1D5B" w14:textId="125C6450" w:rsidR="009B5501" w:rsidRPr="00E76BB5" w:rsidRDefault="009B5501" w:rsidP="009B5501">
      <w:pPr>
        <w:keepNext/>
        <w:keepLines/>
        <w:spacing w:before="240" w:line="250" w:lineRule="atLeast"/>
        <w:rPr>
          <w:b/>
        </w:rPr>
      </w:pPr>
      <w:bookmarkStart w:id="84" w:name="_Ref485133160"/>
      <w:r w:rsidRPr="009B5501">
        <w:rPr>
          <w:b/>
        </w:rPr>
        <w:t xml:space="preserve">Table </w:t>
      </w:r>
      <w:r w:rsidRPr="009B5501">
        <w:rPr>
          <w:b/>
        </w:rPr>
        <w:fldChar w:fldCharType="begin"/>
      </w:r>
      <w:r w:rsidRPr="009B5501">
        <w:rPr>
          <w:b/>
        </w:rPr>
        <w:instrText xml:space="preserve"> SEQ Table \* ARABIC </w:instrText>
      </w:r>
      <w:r w:rsidRPr="009B5501">
        <w:rPr>
          <w:b/>
        </w:rPr>
        <w:fldChar w:fldCharType="separate"/>
      </w:r>
      <w:r w:rsidRPr="009B5501">
        <w:rPr>
          <w:b/>
          <w:noProof/>
        </w:rPr>
        <w:t>4</w:t>
      </w:r>
      <w:r w:rsidRPr="009B5501">
        <w:rPr>
          <w:b/>
          <w:noProof/>
        </w:rPr>
        <w:fldChar w:fldCharType="end"/>
      </w:r>
      <w:bookmarkEnd w:id="84"/>
      <w:r w:rsidRPr="009B5501">
        <w:rPr>
          <w:b/>
        </w:rPr>
        <w:t xml:space="preserve"> Edit/Validation </w:t>
      </w:r>
      <w:r w:rsidRPr="00E76BB5">
        <w:rPr>
          <w:b/>
        </w:rPr>
        <w:t>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3A2FAA" w:rsidRPr="009B5501" w14:paraId="653DFA29" w14:textId="77777777" w:rsidTr="00E76BB5">
        <w:trPr>
          <w:tblHeader/>
        </w:trPr>
        <w:tc>
          <w:tcPr>
            <w:tcW w:w="1022" w:type="dxa"/>
          </w:tcPr>
          <w:p w14:paraId="2C990526" w14:textId="77777777" w:rsidR="009B5501" w:rsidRPr="009B5501" w:rsidRDefault="009B5501" w:rsidP="009B5501">
            <w:pPr>
              <w:spacing w:before="80" w:after="60" w:line="240" w:lineRule="auto"/>
              <w:rPr>
                <w:b/>
                <w:color w:val="53565A"/>
              </w:rPr>
            </w:pPr>
            <w:r w:rsidRPr="009B5501">
              <w:rPr>
                <w:b/>
                <w:color w:val="53565A"/>
              </w:rPr>
              <w:t>ID</w:t>
            </w:r>
          </w:p>
        </w:tc>
        <w:tc>
          <w:tcPr>
            <w:tcW w:w="1984" w:type="dxa"/>
          </w:tcPr>
          <w:p w14:paraId="05675B86" w14:textId="77777777" w:rsidR="009B5501" w:rsidRPr="009B5501" w:rsidRDefault="009B5501" w:rsidP="009B5501">
            <w:pPr>
              <w:spacing w:before="80" w:after="60" w:line="240" w:lineRule="auto"/>
              <w:rPr>
                <w:b/>
                <w:color w:val="53565A"/>
              </w:rPr>
            </w:pPr>
            <w:r w:rsidRPr="009B5501">
              <w:rPr>
                <w:b/>
                <w:color w:val="53565A"/>
              </w:rPr>
              <w:t>Edit name/description</w:t>
            </w:r>
          </w:p>
        </w:tc>
        <w:tc>
          <w:tcPr>
            <w:tcW w:w="1929" w:type="dxa"/>
          </w:tcPr>
          <w:p w14:paraId="692ED98D" w14:textId="77777777" w:rsidR="009B5501" w:rsidRPr="009B5501" w:rsidRDefault="009B5501" w:rsidP="009B5501">
            <w:pPr>
              <w:spacing w:before="80" w:after="60" w:line="240" w:lineRule="auto"/>
              <w:rPr>
                <w:b/>
                <w:color w:val="53565A"/>
              </w:rPr>
            </w:pPr>
            <w:r w:rsidRPr="009B5501">
              <w:rPr>
                <w:b/>
                <w:color w:val="53565A"/>
              </w:rPr>
              <w:t>Data elements</w:t>
            </w:r>
          </w:p>
        </w:tc>
        <w:tc>
          <w:tcPr>
            <w:tcW w:w="2324" w:type="dxa"/>
          </w:tcPr>
          <w:p w14:paraId="455CE711" w14:textId="77777777" w:rsidR="009B5501" w:rsidRPr="009B5501" w:rsidRDefault="009B5501" w:rsidP="009B5501">
            <w:pPr>
              <w:spacing w:before="80" w:after="60" w:line="240" w:lineRule="auto"/>
              <w:rPr>
                <w:b/>
                <w:color w:val="53565A"/>
              </w:rPr>
            </w:pPr>
            <w:r w:rsidRPr="009B5501">
              <w:rPr>
                <w:b/>
                <w:color w:val="53565A"/>
              </w:rPr>
              <w:t>Pseudo-code/rule</w:t>
            </w:r>
          </w:p>
        </w:tc>
        <w:tc>
          <w:tcPr>
            <w:tcW w:w="1053" w:type="dxa"/>
          </w:tcPr>
          <w:p w14:paraId="18193FC9" w14:textId="77777777" w:rsidR="009B5501" w:rsidRPr="009B5501" w:rsidRDefault="009B5501" w:rsidP="009B5501">
            <w:pPr>
              <w:spacing w:before="80" w:after="60" w:line="240" w:lineRule="auto"/>
              <w:rPr>
                <w:b/>
                <w:color w:val="53565A"/>
              </w:rPr>
            </w:pPr>
            <w:r w:rsidRPr="009B5501">
              <w:rPr>
                <w:b/>
                <w:color w:val="53565A"/>
              </w:rPr>
              <w:t>Source</w:t>
            </w:r>
          </w:p>
        </w:tc>
        <w:tc>
          <w:tcPr>
            <w:tcW w:w="1617" w:type="dxa"/>
          </w:tcPr>
          <w:p w14:paraId="1BB0B5DF" w14:textId="77777777" w:rsidR="009B5501" w:rsidRPr="009B5501" w:rsidRDefault="009B5501" w:rsidP="009B5501">
            <w:pPr>
              <w:spacing w:before="80" w:after="60" w:line="240" w:lineRule="auto"/>
              <w:rPr>
                <w:b/>
                <w:color w:val="53565A"/>
              </w:rPr>
            </w:pPr>
            <w:r w:rsidRPr="009B5501">
              <w:rPr>
                <w:b/>
                <w:color w:val="53565A"/>
              </w:rPr>
              <w:t>Status</w:t>
            </w:r>
          </w:p>
        </w:tc>
      </w:tr>
      <w:tr w:rsidR="003A2FAA" w:rsidRPr="009B5501" w14:paraId="65478E48" w14:textId="77777777" w:rsidTr="00E76BB5">
        <w:trPr>
          <w:cantSplit/>
        </w:trPr>
        <w:tc>
          <w:tcPr>
            <w:tcW w:w="1022" w:type="dxa"/>
          </w:tcPr>
          <w:p w14:paraId="15B2E20B" w14:textId="68C30D10" w:rsidR="009B5501" w:rsidRPr="009B5501" w:rsidRDefault="009B5501" w:rsidP="009B5501">
            <w:pPr>
              <w:spacing w:before="80" w:after="60" w:line="240" w:lineRule="auto"/>
              <w:rPr>
                <w:rFonts w:cs="Arial"/>
                <w:sz w:val="18"/>
                <w:szCs w:val="18"/>
                <w:highlight w:val="green"/>
              </w:rPr>
            </w:pPr>
            <w:r w:rsidRPr="009B5501">
              <w:rPr>
                <w:rFonts w:cs="Arial"/>
                <w:sz w:val="18"/>
                <w:szCs w:val="18"/>
                <w:highlight w:val="green"/>
              </w:rPr>
              <w:t>CH</w:t>
            </w:r>
            <w:r w:rsidR="00BF1D21">
              <w:rPr>
                <w:rFonts w:cs="Arial"/>
                <w:sz w:val="18"/>
                <w:szCs w:val="18"/>
                <w:highlight w:val="green"/>
              </w:rPr>
              <w:t>20</w:t>
            </w:r>
          </w:p>
        </w:tc>
        <w:tc>
          <w:tcPr>
            <w:tcW w:w="1984" w:type="dxa"/>
          </w:tcPr>
          <w:p w14:paraId="0A969019" w14:textId="58CB828E" w:rsidR="009B5501" w:rsidRPr="009B5501" w:rsidRDefault="00405406" w:rsidP="009B5501">
            <w:pPr>
              <w:spacing w:before="80" w:after="60" w:line="240" w:lineRule="auto"/>
              <w:rPr>
                <w:rFonts w:cs="Arial"/>
                <w:sz w:val="18"/>
                <w:szCs w:val="18"/>
                <w:highlight w:val="green"/>
              </w:rPr>
            </w:pPr>
            <w:r>
              <w:rPr>
                <w:rFonts w:cs="Arial"/>
                <w:sz w:val="18"/>
                <w:szCs w:val="18"/>
                <w:highlight w:val="green"/>
              </w:rPr>
              <w:t>Client-health condition 1</w:t>
            </w:r>
            <w:r w:rsidR="002A19A7" w:rsidRPr="00D80AFC">
              <w:rPr>
                <w:rFonts w:cs="Arial"/>
                <w:sz w:val="18"/>
                <w:szCs w:val="18"/>
                <w:highlight w:val="green"/>
              </w:rPr>
              <w:t xml:space="preserve"> </w:t>
            </w:r>
            <w:r w:rsidR="002A19A7">
              <w:rPr>
                <w:rFonts w:cs="Arial"/>
                <w:sz w:val="18"/>
                <w:szCs w:val="18"/>
                <w:highlight w:val="green"/>
              </w:rPr>
              <w:t>can</w:t>
            </w:r>
            <w:r w:rsidR="002A19A7" w:rsidRPr="00D80AFC">
              <w:rPr>
                <w:rFonts w:cs="Arial"/>
                <w:sz w:val="18"/>
                <w:szCs w:val="18"/>
                <w:highlight w:val="green"/>
              </w:rPr>
              <w:t xml:space="preserve">not be </w:t>
            </w:r>
            <w:r w:rsidR="00D42BDF">
              <w:rPr>
                <w:rFonts w:cs="Arial"/>
                <w:sz w:val="18"/>
                <w:szCs w:val="18"/>
                <w:highlight w:val="green"/>
              </w:rPr>
              <w:t xml:space="preserve">no health conditions/ </w:t>
            </w:r>
            <w:r w:rsidR="0015532F">
              <w:rPr>
                <w:rFonts w:cs="Arial"/>
                <w:sz w:val="18"/>
                <w:szCs w:val="18"/>
                <w:highlight w:val="green"/>
              </w:rPr>
              <w:t>healthy</w:t>
            </w:r>
          </w:p>
        </w:tc>
        <w:tc>
          <w:tcPr>
            <w:tcW w:w="1929" w:type="dxa"/>
          </w:tcPr>
          <w:p w14:paraId="14ACF4DC" w14:textId="77777777" w:rsidR="009B5501" w:rsidRPr="00EF52AB" w:rsidRDefault="00642800" w:rsidP="009B5501">
            <w:pPr>
              <w:spacing w:before="80" w:after="60" w:line="240" w:lineRule="auto"/>
              <w:rPr>
                <w:rFonts w:cs="Arial"/>
                <w:sz w:val="18"/>
                <w:szCs w:val="18"/>
                <w:highlight w:val="green"/>
              </w:rPr>
            </w:pPr>
            <w:r w:rsidRPr="00EF52AB">
              <w:rPr>
                <w:rFonts w:cs="Arial"/>
                <w:sz w:val="18"/>
                <w:szCs w:val="18"/>
                <w:highlight w:val="green"/>
              </w:rPr>
              <w:t>Client</w:t>
            </w:r>
            <w:r w:rsidR="00431B8E" w:rsidRPr="00EF52AB">
              <w:rPr>
                <w:rFonts w:cs="Arial"/>
                <w:sz w:val="18"/>
                <w:szCs w:val="18"/>
                <w:highlight w:val="green"/>
              </w:rPr>
              <w:t>-health condition 1</w:t>
            </w:r>
          </w:p>
          <w:p w14:paraId="4D22C93A" w14:textId="225852EE" w:rsidR="00431B8E" w:rsidRPr="009B5501" w:rsidRDefault="00431B8E" w:rsidP="009B5501">
            <w:pPr>
              <w:spacing w:before="80" w:after="60" w:line="240" w:lineRule="auto"/>
              <w:rPr>
                <w:rFonts w:cs="Arial"/>
                <w:sz w:val="18"/>
                <w:szCs w:val="18"/>
                <w:highlight w:val="green"/>
              </w:rPr>
            </w:pPr>
          </w:p>
        </w:tc>
        <w:tc>
          <w:tcPr>
            <w:tcW w:w="2324" w:type="dxa"/>
          </w:tcPr>
          <w:p w14:paraId="4A8E8E1C" w14:textId="4C14E8B0" w:rsidR="009B5501" w:rsidRPr="009B5501" w:rsidRDefault="00DC0F7E" w:rsidP="009B5501">
            <w:pPr>
              <w:spacing w:before="80" w:after="60" w:line="240" w:lineRule="auto"/>
              <w:rPr>
                <w:rFonts w:cs="Arial"/>
                <w:sz w:val="18"/>
                <w:szCs w:val="18"/>
                <w:highlight w:val="green"/>
              </w:rPr>
            </w:pPr>
            <w:r w:rsidRPr="00EF52AB">
              <w:rPr>
                <w:rFonts w:cs="Arial"/>
                <w:sz w:val="18"/>
                <w:szCs w:val="18"/>
                <w:highlight w:val="green"/>
              </w:rPr>
              <w:t>Client-health condition</w:t>
            </w:r>
            <w:r w:rsidR="00042ECE" w:rsidRPr="00EF52AB">
              <w:rPr>
                <w:rFonts w:cs="Arial"/>
                <w:sz w:val="18"/>
                <w:szCs w:val="18"/>
                <w:highlight w:val="green"/>
              </w:rPr>
              <w:t xml:space="preserve"> 1</w:t>
            </w:r>
            <w:r w:rsidRPr="00EF52AB">
              <w:rPr>
                <w:rFonts w:cs="Arial"/>
                <w:sz w:val="18"/>
                <w:szCs w:val="18"/>
                <w:highlight w:val="green"/>
              </w:rPr>
              <w:t xml:space="preserve"> </w:t>
            </w:r>
            <w:r w:rsidR="009B5501" w:rsidRPr="009B5501">
              <w:rPr>
                <w:rFonts w:cs="Arial"/>
                <w:sz w:val="18"/>
                <w:szCs w:val="18"/>
                <w:highlight w:val="green"/>
              </w:rPr>
              <w:t xml:space="preserve">= </w:t>
            </w:r>
            <w:r w:rsidR="009A55E5" w:rsidRPr="00EF52AB">
              <w:rPr>
                <w:rFonts w:cs="Arial"/>
                <w:sz w:val="18"/>
                <w:szCs w:val="18"/>
                <w:highlight w:val="green"/>
              </w:rPr>
              <w:t>9099</w:t>
            </w:r>
          </w:p>
        </w:tc>
        <w:tc>
          <w:tcPr>
            <w:tcW w:w="1053" w:type="dxa"/>
          </w:tcPr>
          <w:p w14:paraId="59EEB26B" w14:textId="77777777" w:rsidR="009B5501" w:rsidRPr="009B5501" w:rsidRDefault="009B5501" w:rsidP="009B5501">
            <w:pPr>
              <w:spacing w:before="80" w:after="60" w:line="240" w:lineRule="auto"/>
              <w:rPr>
                <w:rFonts w:cs="Arial"/>
                <w:sz w:val="18"/>
                <w:szCs w:val="18"/>
                <w:highlight w:val="green"/>
              </w:rPr>
            </w:pPr>
            <w:r w:rsidRPr="009B5501">
              <w:rPr>
                <w:rFonts w:cs="Arial"/>
                <w:sz w:val="18"/>
                <w:szCs w:val="18"/>
                <w:highlight w:val="green"/>
              </w:rPr>
              <w:t>DH</w:t>
            </w:r>
          </w:p>
        </w:tc>
        <w:tc>
          <w:tcPr>
            <w:tcW w:w="1617" w:type="dxa"/>
          </w:tcPr>
          <w:p w14:paraId="353FA271" w14:textId="5FA9A7D7" w:rsidR="009B5501" w:rsidRPr="009B5501" w:rsidRDefault="00C956AF" w:rsidP="009B5501">
            <w:pPr>
              <w:spacing w:before="80" w:after="60" w:line="240" w:lineRule="auto"/>
              <w:rPr>
                <w:rFonts w:cs="Arial"/>
                <w:sz w:val="18"/>
                <w:szCs w:val="18"/>
                <w:highlight w:val="green"/>
              </w:rPr>
            </w:pPr>
            <w:r w:rsidRPr="00EF52AB">
              <w:rPr>
                <w:rFonts w:cs="Arial"/>
                <w:sz w:val="18"/>
                <w:szCs w:val="18"/>
                <w:highlight w:val="green"/>
              </w:rPr>
              <w:t>Warning</w:t>
            </w:r>
          </w:p>
        </w:tc>
      </w:tr>
      <w:tr w:rsidR="003A2FAA" w:rsidRPr="009B5501" w14:paraId="0576E0D1" w14:textId="77777777" w:rsidTr="00E76BB5">
        <w:trPr>
          <w:cantSplit/>
        </w:trPr>
        <w:tc>
          <w:tcPr>
            <w:tcW w:w="1022" w:type="dxa"/>
          </w:tcPr>
          <w:p w14:paraId="20FC00DC" w14:textId="14AE0848" w:rsidR="00EF52AB" w:rsidRPr="00EF52AB" w:rsidRDefault="00EF52AB" w:rsidP="00EF52AB">
            <w:pPr>
              <w:spacing w:before="80" w:after="60" w:line="240" w:lineRule="auto"/>
              <w:rPr>
                <w:rFonts w:cs="Arial"/>
                <w:sz w:val="18"/>
                <w:szCs w:val="18"/>
                <w:highlight w:val="green"/>
              </w:rPr>
            </w:pPr>
            <w:r w:rsidRPr="009B5501">
              <w:rPr>
                <w:rFonts w:cs="Arial"/>
                <w:sz w:val="18"/>
                <w:szCs w:val="18"/>
                <w:highlight w:val="green"/>
              </w:rPr>
              <w:t>CH</w:t>
            </w:r>
            <w:r w:rsidR="008A1798">
              <w:rPr>
                <w:rFonts w:cs="Arial"/>
                <w:sz w:val="18"/>
                <w:szCs w:val="18"/>
                <w:highlight w:val="green"/>
              </w:rPr>
              <w:t>32</w:t>
            </w:r>
          </w:p>
        </w:tc>
        <w:tc>
          <w:tcPr>
            <w:tcW w:w="1984" w:type="dxa"/>
          </w:tcPr>
          <w:p w14:paraId="7EB9C4B8" w14:textId="19E900B8" w:rsidR="00EF52AB" w:rsidRPr="00EF52AB" w:rsidRDefault="007A4F57" w:rsidP="00EF52AB">
            <w:pPr>
              <w:spacing w:before="80" w:after="60" w:line="240" w:lineRule="auto"/>
              <w:rPr>
                <w:rFonts w:cs="Arial"/>
                <w:sz w:val="18"/>
                <w:szCs w:val="18"/>
                <w:highlight w:val="green"/>
              </w:rPr>
            </w:pPr>
            <w:r>
              <w:rPr>
                <w:rFonts w:cs="Arial"/>
                <w:sz w:val="18"/>
                <w:szCs w:val="18"/>
                <w:highlight w:val="green"/>
              </w:rPr>
              <w:t>Client-social condition 1</w:t>
            </w:r>
            <w:r w:rsidR="009504E7" w:rsidRPr="00D80AFC">
              <w:rPr>
                <w:rFonts w:cs="Arial"/>
                <w:sz w:val="18"/>
                <w:szCs w:val="18"/>
                <w:highlight w:val="green"/>
              </w:rPr>
              <w:t xml:space="preserve"> </w:t>
            </w:r>
            <w:r w:rsidR="009504E7">
              <w:rPr>
                <w:rFonts w:cs="Arial"/>
                <w:sz w:val="18"/>
                <w:szCs w:val="18"/>
                <w:highlight w:val="green"/>
              </w:rPr>
              <w:t>can</w:t>
            </w:r>
            <w:r w:rsidR="009504E7" w:rsidRPr="00D80AFC">
              <w:rPr>
                <w:rFonts w:cs="Arial"/>
                <w:sz w:val="18"/>
                <w:szCs w:val="18"/>
                <w:highlight w:val="green"/>
              </w:rPr>
              <w:t xml:space="preserve">not be </w:t>
            </w:r>
            <w:r w:rsidR="00EC1FF1">
              <w:rPr>
                <w:rFonts w:cs="Arial"/>
                <w:sz w:val="18"/>
                <w:szCs w:val="18"/>
                <w:highlight w:val="green"/>
              </w:rPr>
              <w:t>no relevant social conditions</w:t>
            </w:r>
            <w:r w:rsidR="009504E7">
              <w:rPr>
                <w:rFonts w:cs="Arial"/>
                <w:sz w:val="18"/>
                <w:szCs w:val="18"/>
                <w:highlight w:val="green"/>
              </w:rPr>
              <w:t xml:space="preserve"> when Funding Source is 31 Pathway to </w:t>
            </w:r>
            <w:r w:rsidR="00CD5416">
              <w:rPr>
                <w:rFonts w:cs="Arial"/>
                <w:sz w:val="18"/>
                <w:szCs w:val="18"/>
                <w:highlight w:val="green"/>
              </w:rPr>
              <w:t>G</w:t>
            </w:r>
            <w:r w:rsidR="009504E7">
              <w:rPr>
                <w:rFonts w:cs="Arial"/>
                <w:sz w:val="18"/>
                <w:szCs w:val="18"/>
                <w:highlight w:val="green"/>
              </w:rPr>
              <w:t xml:space="preserve">ood </w:t>
            </w:r>
            <w:r w:rsidR="00CD5416">
              <w:rPr>
                <w:rFonts w:cs="Arial"/>
                <w:sz w:val="18"/>
                <w:szCs w:val="18"/>
                <w:highlight w:val="green"/>
              </w:rPr>
              <w:t>H</w:t>
            </w:r>
            <w:r w:rsidR="009504E7">
              <w:rPr>
                <w:rFonts w:cs="Arial"/>
                <w:sz w:val="18"/>
                <w:szCs w:val="18"/>
                <w:highlight w:val="green"/>
              </w:rPr>
              <w:t>ealth</w:t>
            </w:r>
            <w:r w:rsidR="00CD5416">
              <w:rPr>
                <w:rFonts w:cs="Arial"/>
                <w:sz w:val="18"/>
                <w:szCs w:val="18"/>
                <w:highlight w:val="green"/>
              </w:rPr>
              <w:t xml:space="preserve"> </w:t>
            </w:r>
            <w:r w:rsidR="00086317">
              <w:rPr>
                <w:rFonts w:cs="Arial"/>
                <w:sz w:val="18"/>
                <w:szCs w:val="18"/>
                <w:highlight w:val="green"/>
              </w:rPr>
              <w:t>P</w:t>
            </w:r>
            <w:r w:rsidR="00CD5416">
              <w:rPr>
                <w:rFonts w:cs="Arial"/>
                <w:sz w:val="18"/>
                <w:szCs w:val="18"/>
                <w:highlight w:val="green"/>
              </w:rPr>
              <w:t>rogram</w:t>
            </w:r>
          </w:p>
        </w:tc>
        <w:tc>
          <w:tcPr>
            <w:tcW w:w="1929" w:type="dxa"/>
          </w:tcPr>
          <w:p w14:paraId="5B58E3E5" w14:textId="55BF1392"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Client-social condition 1</w:t>
            </w:r>
          </w:p>
          <w:p w14:paraId="37BCCE04" w14:textId="7C2BB0CA"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Contact-funding source</w:t>
            </w:r>
          </w:p>
        </w:tc>
        <w:tc>
          <w:tcPr>
            <w:tcW w:w="2324" w:type="dxa"/>
          </w:tcPr>
          <w:p w14:paraId="61383D01" w14:textId="59A7116A"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 xml:space="preserve">Client-social condition 1 </w:t>
            </w:r>
            <w:r w:rsidRPr="009B5501">
              <w:rPr>
                <w:rFonts w:cs="Arial"/>
                <w:sz w:val="18"/>
                <w:szCs w:val="18"/>
                <w:highlight w:val="green"/>
              </w:rPr>
              <w:t xml:space="preserve">= </w:t>
            </w:r>
            <w:r w:rsidRPr="00EF52AB">
              <w:rPr>
                <w:rFonts w:cs="Arial"/>
                <w:sz w:val="18"/>
                <w:szCs w:val="18"/>
                <w:highlight w:val="green"/>
              </w:rPr>
              <w:t>9099 and Contact-funding source = 31</w:t>
            </w:r>
          </w:p>
        </w:tc>
        <w:tc>
          <w:tcPr>
            <w:tcW w:w="1053" w:type="dxa"/>
          </w:tcPr>
          <w:p w14:paraId="45892921" w14:textId="72DE29B0"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DH</w:t>
            </w:r>
          </w:p>
        </w:tc>
        <w:tc>
          <w:tcPr>
            <w:tcW w:w="1617" w:type="dxa"/>
          </w:tcPr>
          <w:p w14:paraId="39FBA1B1" w14:textId="4FF23D92"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Critical rejection</w:t>
            </w:r>
          </w:p>
        </w:tc>
      </w:tr>
      <w:tr w:rsidR="003A2FAA" w:rsidRPr="009B5501" w14:paraId="011789BA" w14:textId="77777777" w:rsidTr="00E76BB5">
        <w:trPr>
          <w:cantSplit/>
        </w:trPr>
        <w:tc>
          <w:tcPr>
            <w:tcW w:w="1022" w:type="dxa"/>
          </w:tcPr>
          <w:p w14:paraId="64CD4684" w14:textId="318A357B" w:rsidR="00EF52AB" w:rsidRPr="00EF52AB" w:rsidRDefault="00EF52AB" w:rsidP="00EF52AB">
            <w:pPr>
              <w:spacing w:before="80" w:after="60" w:line="240" w:lineRule="auto"/>
              <w:rPr>
                <w:rFonts w:cs="Arial"/>
                <w:sz w:val="18"/>
                <w:szCs w:val="18"/>
                <w:highlight w:val="green"/>
              </w:rPr>
            </w:pPr>
            <w:bookmarkStart w:id="85" w:name="_Hlk211003201"/>
            <w:r w:rsidRPr="009B5501">
              <w:rPr>
                <w:rFonts w:cs="Arial"/>
                <w:sz w:val="18"/>
                <w:szCs w:val="18"/>
                <w:highlight w:val="green"/>
              </w:rPr>
              <w:t>CH</w:t>
            </w:r>
            <w:r w:rsidR="008A1798">
              <w:rPr>
                <w:rFonts w:cs="Arial"/>
                <w:sz w:val="18"/>
                <w:szCs w:val="18"/>
                <w:highlight w:val="green"/>
              </w:rPr>
              <w:t>33</w:t>
            </w:r>
          </w:p>
        </w:tc>
        <w:tc>
          <w:tcPr>
            <w:tcW w:w="1984" w:type="dxa"/>
          </w:tcPr>
          <w:p w14:paraId="32172BE4" w14:textId="062E522F"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 xml:space="preserve">Client-social condition 2 cannot be </w:t>
            </w:r>
            <w:r w:rsidR="007733BB">
              <w:rPr>
                <w:rFonts w:cs="Arial"/>
                <w:sz w:val="18"/>
                <w:szCs w:val="18"/>
                <w:highlight w:val="green"/>
              </w:rPr>
              <w:t>null</w:t>
            </w:r>
            <w:r w:rsidR="001D5FEC">
              <w:rPr>
                <w:rFonts w:cs="Arial"/>
                <w:sz w:val="18"/>
                <w:szCs w:val="18"/>
                <w:highlight w:val="green"/>
              </w:rPr>
              <w:t xml:space="preserve"> or </w:t>
            </w:r>
            <w:r w:rsidRPr="00EF52AB">
              <w:rPr>
                <w:rFonts w:cs="Arial"/>
                <w:sz w:val="18"/>
                <w:szCs w:val="18"/>
                <w:highlight w:val="green"/>
              </w:rPr>
              <w:t xml:space="preserve">no relevant social </w:t>
            </w:r>
            <w:r w:rsidR="00FC4655">
              <w:rPr>
                <w:rFonts w:cs="Arial"/>
                <w:sz w:val="18"/>
                <w:szCs w:val="18"/>
                <w:highlight w:val="green"/>
              </w:rPr>
              <w:t>conditions</w:t>
            </w:r>
            <w:r w:rsidRPr="00EF52AB">
              <w:rPr>
                <w:rFonts w:cs="Arial"/>
                <w:sz w:val="18"/>
                <w:szCs w:val="18"/>
                <w:highlight w:val="green"/>
              </w:rPr>
              <w:t xml:space="preserve"> when</w:t>
            </w:r>
            <w:r w:rsidR="0065064A">
              <w:rPr>
                <w:rFonts w:cs="Arial"/>
                <w:sz w:val="18"/>
                <w:szCs w:val="18"/>
                <w:highlight w:val="green"/>
              </w:rPr>
              <w:t xml:space="preserve"> client is registered and contact type is individual and</w:t>
            </w:r>
            <w:r w:rsidRPr="00EF52AB">
              <w:rPr>
                <w:rFonts w:cs="Arial"/>
                <w:sz w:val="18"/>
                <w:szCs w:val="18"/>
                <w:highlight w:val="green"/>
              </w:rPr>
              <w:t xml:space="preserve"> contact-funding source is </w:t>
            </w:r>
            <w:r w:rsidR="00086317">
              <w:rPr>
                <w:rFonts w:cs="Arial"/>
                <w:sz w:val="18"/>
                <w:szCs w:val="18"/>
                <w:highlight w:val="green"/>
              </w:rPr>
              <w:t xml:space="preserve">31 </w:t>
            </w:r>
            <w:r w:rsidR="00093BED">
              <w:rPr>
                <w:rFonts w:cs="Arial"/>
                <w:sz w:val="18"/>
                <w:szCs w:val="18"/>
                <w:highlight w:val="green"/>
              </w:rPr>
              <w:t>P</w:t>
            </w:r>
            <w:r w:rsidRPr="00EF52AB">
              <w:rPr>
                <w:rFonts w:cs="Arial"/>
                <w:sz w:val="18"/>
                <w:szCs w:val="18"/>
                <w:highlight w:val="green"/>
              </w:rPr>
              <w:t xml:space="preserve">athway to </w:t>
            </w:r>
            <w:r w:rsidR="00086317">
              <w:rPr>
                <w:rFonts w:cs="Arial"/>
                <w:sz w:val="18"/>
                <w:szCs w:val="18"/>
                <w:highlight w:val="green"/>
              </w:rPr>
              <w:t>G</w:t>
            </w:r>
            <w:r w:rsidRPr="00EF52AB">
              <w:rPr>
                <w:rFonts w:cs="Arial"/>
                <w:sz w:val="18"/>
                <w:szCs w:val="18"/>
                <w:highlight w:val="green"/>
              </w:rPr>
              <w:t xml:space="preserve">ood </w:t>
            </w:r>
            <w:r w:rsidR="00086317">
              <w:rPr>
                <w:rFonts w:cs="Arial"/>
                <w:sz w:val="18"/>
                <w:szCs w:val="18"/>
                <w:highlight w:val="green"/>
              </w:rPr>
              <w:t>H</w:t>
            </w:r>
            <w:r w:rsidRPr="00EF52AB">
              <w:rPr>
                <w:rFonts w:cs="Arial"/>
                <w:sz w:val="18"/>
                <w:szCs w:val="18"/>
                <w:highlight w:val="green"/>
              </w:rPr>
              <w:t>ealth</w:t>
            </w:r>
            <w:r w:rsidR="00086317">
              <w:rPr>
                <w:rFonts w:cs="Arial"/>
                <w:sz w:val="18"/>
                <w:szCs w:val="18"/>
                <w:highlight w:val="green"/>
              </w:rPr>
              <w:t xml:space="preserve"> Program</w:t>
            </w:r>
          </w:p>
        </w:tc>
        <w:tc>
          <w:tcPr>
            <w:tcW w:w="1929" w:type="dxa"/>
          </w:tcPr>
          <w:p w14:paraId="5B5A39CC" w14:textId="77777777" w:rsidR="00EF52AB" w:rsidRDefault="00EF52AB" w:rsidP="00EF52AB">
            <w:pPr>
              <w:spacing w:before="80" w:after="60" w:line="240" w:lineRule="auto"/>
              <w:rPr>
                <w:rFonts w:cs="Arial"/>
                <w:sz w:val="18"/>
                <w:szCs w:val="18"/>
                <w:highlight w:val="green"/>
              </w:rPr>
            </w:pPr>
            <w:r w:rsidRPr="00EF52AB">
              <w:rPr>
                <w:rFonts w:cs="Arial"/>
                <w:sz w:val="18"/>
                <w:szCs w:val="18"/>
                <w:highlight w:val="green"/>
              </w:rPr>
              <w:t>Client-social condition 2</w:t>
            </w:r>
          </w:p>
          <w:p w14:paraId="23A16419" w14:textId="4F1D7F25" w:rsidR="0065064A" w:rsidRDefault="0065064A" w:rsidP="00EF52AB">
            <w:pPr>
              <w:spacing w:before="80" w:after="60" w:line="240" w:lineRule="auto"/>
              <w:rPr>
                <w:rFonts w:cs="Arial"/>
                <w:sz w:val="18"/>
                <w:szCs w:val="18"/>
                <w:highlight w:val="green"/>
              </w:rPr>
            </w:pPr>
            <w:r>
              <w:rPr>
                <w:rFonts w:cs="Arial"/>
                <w:sz w:val="18"/>
                <w:szCs w:val="18"/>
                <w:highlight w:val="green"/>
              </w:rPr>
              <w:t>Contact</w:t>
            </w:r>
            <w:r w:rsidR="00FA1F25">
              <w:rPr>
                <w:rFonts w:cs="Arial"/>
                <w:sz w:val="18"/>
                <w:szCs w:val="18"/>
                <w:highlight w:val="green"/>
              </w:rPr>
              <w:t>-client type</w:t>
            </w:r>
          </w:p>
          <w:p w14:paraId="5187C5A3" w14:textId="75E375CF" w:rsidR="00FA1F25" w:rsidRPr="00EF52AB" w:rsidRDefault="00FA1F25" w:rsidP="00EF52AB">
            <w:pPr>
              <w:spacing w:before="80" w:after="60" w:line="240" w:lineRule="auto"/>
              <w:rPr>
                <w:rFonts w:cs="Arial"/>
                <w:sz w:val="18"/>
                <w:szCs w:val="18"/>
                <w:highlight w:val="green"/>
              </w:rPr>
            </w:pPr>
            <w:r>
              <w:rPr>
                <w:rFonts w:cs="Arial"/>
                <w:sz w:val="18"/>
                <w:szCs w:val="18"/>
                <w:highlight w:val="green"/>
              </w:rPr>
              <w:t>Contact-contact type</w:t>
            </w:r>
          </w:p>
          <w:p w14:paraId="404B9E74" w14:textId="77777777" w:rsidR="00EF52AB" w:rsidRDefault="00EF52AB" w:rsidP="00EF52AB">
            <w:pPr>
              <w:spacing w:before="80" w:after="60" w:line="240" w:lineRule="auto"/>
              <w:rPr>
                <w:rFonts w:cs="Arial"/>
                <w:sz w:val="18"/>
                <w:szCs w:val="18"/>
                <w:highlight w:val="green"/>
              </w:rPr>
            </w:pPr>
            <w:r w:rsidRPr="00EF52AB">
              <w:rPr>
                <w:rFonts w:cs="Arial"/>
                <w:sz w:val="18"/>
                <w:szCs w:val="18"/>
                <w:highlight w:val="green"/>
              </w:rPr>
              <w:t>Contact-funding source</w:t>
            </w:r>
          </w:p>
          <w:p w14:paraId="3DFB9FEC" w14:textId="7AAD4A3B" w:rsidR="0065064A" w:rsidRPr="00EF52AB" w:rsidRDefault="0065064A" w:rsidP="00EF52AB">
            <w:pPr>
              <w:spacing w:before="80" w:after="60" w:line="240" w:lineRule="auto"/>
              <w:rPr>
                <w:rFonts w:cs="Arial"/>
                <w:sz w:val="18"/>
                <w:szCs w:val="18"/>
                <w:highlight w:val="green"/>
              </w:rPr>
            </w:pPr>
          </w:p>
        </w:tc>
        <w:tc>
          <w:tcPr>
            <w:tcW w:w="2324" w:type="dxa"/>
          </w:tcPr>
          <w:p w14:paraId="7932EF42" w14:textId="5F9DEE5C"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 xml:space="preserve">Client-social condition 2 </w:t>
            </w:r>
            <w:r w:rsidRPr="009B5501">
              <w:rPr>
                <w:rFonts w:cs="Arial"/>
                <w:sz w:val="18"/>
                <w:szCs w:val="18"/>
                <w:highlight w:val="green"/>
              </w:rPr>
              <w:t xml:space="preserve">= </w:t>
            </w:r>
            <w:r w:rsidR="001C72AD">
              <w:rPr>
                <w:rFonts w:cs="Arial"/>
                <w:sz w:val="18"/>
                <w:szCs w:val="18"/>
                <w:highlight w:val="green"/>
              </w:rPr>
              <w:t xml:space="preserve">null or </w:t>
            </w:r>
            <w:r w:rsidRPr="00EF52AB">
              <w:rPr>
                <w:rFonts w:cs="Arial"/>
                <w:sz w:val="18"/>
                <w:szCs w:val="18"/>
                <w:highlight w:val="green"/>
              </w:rPr>
              <w:t xml:space="preserve">9099 and </w:t>
            </w:r>
            <w:r w:rsidR="00FA1F25">
              <w:rPr>
                <w:rFonts w:cs="Arial"/>
                <w:sz w:val="18"/>
                <w:szCs w:val="18"/>
                <w:highlight w:val="green"/>
              </w:rPr>
              <w:t>Contact-client type = 1 and Contact</w:t>
            </w:r>
            <w:r w:rsidR="003A2FAA">
              <w:rPr>
                <w:rFonts w:cs="Arial"/>
                <w:sz w:val="18"/>
                <w:szCs w:val="18"/>
                <w:highlight w:val="green"/>
              </w:rPr>
              <w:t xml:space="preserve">-contact type = 1 and </w:t>
            </w:r>
            <w:r w:rsidRPr="00EF52AB">
              <w:rPr>
                <w:rFonts w:cs="Arial"/>
                <w:sz w:val="18"/>
                <w:szCs w:val="18"/>
                <w:highlight w:val="green"/>
              </w:rPr>
              <w:t>Contact-funding source = 31</w:t>
            </w:r>
          </w:p>
        </w:tc>
        <w:tc>
          <w:tcPr>
            <w:tcW w:w="1053" w:type="dxa"/>
          </w:tcPr>
          <w:p w14:paraId="32119E9B" w14:textId="7AE4909D"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DH</w:t>
            </w:r>
          </w:p>
        </w:tc>
        <w:tc>
          <w:tcPr>
            <w:tcW w:w="1617" w:type="dxa"/>
          </w:tcPr>
          <w:p w14:paraId="68FE5BE0" w14:textId="7B839C78" w:rsidR="00EF52AB" w:rsidRPr="00EF52AB" w:rsidRDefault="00EF52AB" w:rsidP="00EF52AB">
            <w:pPr>
              <w:spacing w:before="80" w:after="60" w:line="240" w:lineRule="auto"/>
              <w:rPr>
                <w:rFonts w:cs="Arial"/>
                <w:sz w:val="18"/>
                <w:szCs w:val="18"/>
                <w:highlight w:val="green"/>
              </w:rPr>
            </w:pPr>
            <w:r w:rsidRPr="00EF52AB">
              <w:rPr>
                <w:rFonts w:cs="Arial"/>
                <w:sz w:val="18"/>
                <w:szCs w:val="18"/>
                <w:highlight w:val="green"/>
              </w:rPr>
              <w:t>Critical rejection</w:t>
            </w:r>
          </w:p>
        </w:tc>
      </w:tr>
      <w:bookmarkEnd w:id="8"/>
      <w:bookmarkEnd w:id="9"/>
      <w:bookmarkEnd w:id="10"/>
      <w:bookmarkEnd w:id="11"/>
      <w:bookmarkEnd w:id="12"/>
      <w:bookmarkEnd w:id="13"/>
      <w:bookmarkEnd w:id="85"/>
    </w:tbl>
    <w:p w14:paraId="1263B89E" w14:textId="1A009544" w:rsidR="006A0101" w:rsidRDefault="006A0101" w:rsidP="00B2359A">
      <w:pPr>
        <w:pStyle w:val="Body"/>
      </w:pPr>
    </w:p>
    <w:sectPr w:rsidR="006A0101" w:rsidSect="00A973F3">
      <w:headerReference w:type="even" r:id="rId24"/>
      <w:headerReference w:type="default" r:id="rId25"/>
      <w:footerReference w:type="even" r:id="rId26"/>
      <w:footerReference w:type="default" r:id="rId27"/>
      <w:headerReference w:type="first" r:id="rId28"/>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0F0B" w14:textId="77777777" w:rsidR="00284B26" w:rsidRDefault="00284B26">
      <w:r>
        <w:separator/>
      </w:r>
    </w:p>
    <w:p w14:paraId="325F0B0A" w14:textId="77777777" w:rsidR="00284B26" w:rsidRDefault="00284B26"/>
  </w:endnote>
  <w:endnote w:type="continuationSeparator" w:id="0">
    <w:p w14:paraId="7A2ACF94" w14:textId="77777777" w:rsidR="00284B26" w:rsidRDefault="00284B26">
      <w:r>
        <w:continuationSeparator/>
      </w:r>
    </w:p>
    <w:p w14:paraId="576A5B46" w14:textId="77777777" w:rsidR="00284B26" w:rsidRDefault="00284B26"/>
  </w:endnote>
  <w:endnote w:type="continuationNotice" w:id="1">
    <w:p w14:paraId="7984D032" w14:textId="77777777" w:rsidR="00284B26" w:rsidRDefault="00284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C44" w14:textId="5D7B09EF" w:rsidR="00EB4BC7" w:rsidRDefault="00A73A66">
    <w:pPr>
      <w:pStyle w:val="Footer"/>
    </w:pPr>
    <w:r>
      <w:rPr>
        <w:noProof/>
        <w:lang w:eastAsia="en-AU"/>
      </w:rPr>
      <mc:AlternateContent>
        <mc:Choice Requires="wps">
          <w:drawing>
            <wp:anchor distT="0" distB="0" distL="0" distR="0" simplePos="0" relativeHeight="251660295" behindDoc="0" locked="0" layoutInCell="1" allowOverlap="1" wp14:anchorId="54390491" wp14:editId="16922353">
              <wp:simplePos x="828675" y="9815830"/>
              <wp:positionH relativeFrom="page">
                <wp:align>center</wp:align>
              </wp:positionH>
              <wp:positionV relativeFrom="page">
                <wp:align>bottom</wp:align>
              </wp:positionV>
              <wp:extent cx="656590" cy="369570"/>
              <wp:effectExtent l="0" t="0" r="10160" b="0"/>
              <wp:wrapNone/>
              <wp:docPr id="9633624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0CA2D8" w14:textId="0FD0227F"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90491"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00CA2D8" w14:textId="0FD0227F"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4" behindDoc="0" locked="0" layoutInCell="0" allowOverlap="1" wp14:anchorId="76991D8C" wp14:editId="0ACCECF2">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6991D8C" id="Text Box 11" o:spid="_x0000_s1027"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DC48" w14:textId="6C31D470" w:rsidR="00431A70" w:rsidRDefault="00A73A66">
    <w:pPr>
      <w:pStyle w:val="Footer"/>
    </w:pPr>
    <w:r>
      <w:rPr>
        <w:noProof/>
      </w:rPr>
      <mc:AlternateContent>
        <mc:Choice Requires="wps">
          <w:drawing>
            <wp:anchor distT="0" distB="0" distL="0" distR="0" simplePos="0" relativeHeight="251661319" behindDoc="0" locked="0" layoutInCell="1" allowOverlap="1" wp14:anchorId="4EAFB403" wp14:editId="530A87E9">
              <wp:simplePos x="828000" y="9813600"/>
              <wp:positionH relativeFrom="page">
                <wp:align>center</wp:align>
              </wp:positionH>
              <wp:positionV relativeFrom="page">
                <wp:align>bottom</wp:align>
              </wp:positionV>
              <wp:extent cx="656590" cy="369570"/>
              <wp:effectExtent l="0" t="0" r="10160" b="0"/>
              <wp:wrapNone/>
              <wp:docPr id="2322206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EE4C10" w14:textId="6EE8C29F"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FB403"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6EE4C10" w14:textId="6EE8C29F"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v:textbox>
              <w10:wrap anchorx="page" anchory="page"/>
            </v:shape>
          </w:pict>
        </mc:Fallback>
      </mc:AlternateContent>
    </w:r>
    <w:r w:rsidR="00072ECE">
      <w:rPr>
        <w:noProof/>
      </w:rPr>
      <mc:AlternateContent>
        <mc:Choice Requires="wps">
          <w:drawing>
            <wp:anchor distT="0" distB="0" distL="114300" distR="114300" simplePos="0" relativeHeight="251658243" behindDoc="0" locked="0" layoutInCell="0" allowOverlap="1" wp14:anchorId="3A836E39" wp14:editId="494B969F">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A836E39" id="Text Box 9"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0AE" w14:textId="24C38F02" w:rsidR="00EB4BC7" w:rsidRDefault="00A73A66">
    <w:pPr>
      <w:pStyle w:val="Footer"/>
    </w:pPr>
    <w:r>
      <w:rPr>
        <w:noProof/>
      </w:rPr>
      <mc:AlternateContent>
        <mc:Choice Requires="wps">
          <w:drawing>
            <wp:anchor distT="0" distB="0" distL="0" distR="0" simplePos="0" relativeHeight="251659271" behindDoc="0" locked="0" layoutInCell="1" allowOverlap="1" wp14:anchorId="7D520C4D" wp14:editId="4E46C289">
              <wp:simplePos x="635" y="635"/>
              <wp:positionH relativeFrom="page">
                <wp:align>center</wp:align>
              </wp:positionH>
              <wp:positionV relativeFrom="page">
                <wp:align>bottom</wp:align>
              </wp:positionV>
              <wp:extent cx="656590" cy="369570"/>
              <wp:effectExtent l="0" t="0" r="10160" b="0"/>
              <wp:wrapNone/>
              <wp:docPr id="91642271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AA7627" w14:textId="03836F6B"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520C4D" id="_x0000_t202" coordsize="21600,21600" o:spt="202" path="m,l,21600r21600,l21600,xe">
              <v:stroke joinstyle="miter"/>
              <v:path gradientshapeok="t" o:connecttype="rect"/>
            </v:shapetype>
            <v:shape id="Text Box 1" o:spid="_x0000_s1030" type="#_x0000_t202" alt="OFFICIAL" style="position:absolute;left:0;text-align:left;margin-left:0;margin-top:0;width:51.7pt;height:29.1pt;z-index:251659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1AA7627" w14:textId="03836F6B"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0"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70EE23"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8FB" w14:textId="43ABE34A" w:rsidR="00431A70" w:rsidRDefault="00A73A66">
    <w:pPr>
      <w:pStyle w:val="Footer"/>
    </w:pPr>
    <w:r>
      <w:rPr>
        <w:noProof/>
        <w:lang w:eastAsia="en-AU"/>
      </w:rPr>
      <mc:AlternateContent>
        <mc:Choice Requires="wps">
          <w:drawing>
            <wp:anchor distT="0" distB="0" distL="0" distR="0" simplePos="0" relativeHeight="251662343" behindDoc="0" locked="0" layoutInCell="1" allowOverlap="1" wp14:anchorId="343B6553" wp14:editId="28631F1A">
              <wp:simplePos x="635" y="635"/>
              <wp:positionH relativeFrom="page">
                <wp:align>center</wp:align>
              </wp:positionH>
              <wp:positionV relativeFrom="page">
                <wp:align>bottom</wp:align>
              </wp:positionV>
              <wp:extent cx="656590" cy="369570"/>
              <wp:effectExtent l="0" t="0" r="10160" b="0"/>
              <wp:wrapNone/>
              <wp:docPr id="11379589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B4655A0" w14:textId="044FC3BB"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B6553"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6B4655A0" w14:textId="044FC3BB" w:rsidR="00A73A66" w:rsidRPr="00A73A66" w:rsidRDefault="00A73A66" w:rsidP="00A73A66">
                    <w:pPr>
                      <w:spacing w:after="0"/>
                      <w:rPr>
                        <w:rFonts w:ascii="Arial Black" w:eastAsia="Arial Black" w:hAnsi="Arial Black" w:cs="Arial Black"/>
                        <w:noProof/>
                        <w:color w:val="000000"/>
                        <w:sz w:val="20"/>
                      </w:rPr>
                    </w:pPr>
                    <w:r w:rsidRPr="00A73A66">
                      <w:rPr>
                        <w:rFonts w:ascii="Arial Black" w:eastAsia="Arial Black" w:hAnsi="Arial Black" w:cs="Arial Black"/>
                        <w:noProof/>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5" behindDoc="0" locked="0" layoutInCell="0" allowOverlap="1" wp14:anchorId="5832ED02" wp14:editId="5AFD915D">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32ED02" id="Text Box 12" o:spid="_x0000_s1033"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111" w14:textId="5F86A971" w:rsidR="00D63636" w:rsidRDefault="00072ECE" w:rsidP="005F5A0E">
    <w:pPr>
      <w:pStyle w:val="Footer"/>
      <w:jc w:val="left"/>
    </w:pPr>
    <w:r>
      <w:rPr>
        <w:noProof/>
        <w:lang w:eastAsia="en-AU"/>
      </w:rPr>
      <mc:AlternateContent>
        <mc:Choice Requires="wps">
          <w:drawing>
            <wp:anchor distT="0" distB="0" distL="114300" distR="114300" simplePos="0" relativeHeight="251658247" behindDoc="0" locked="0" layoutInCell="0" allowOverlap="1" wp14:anchorId="5B2F0DEC" wp14:editId="4C1F3FA6">
              <wp:simplePos x="0" y="0"/>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2F0DEC" id="_x0000_t202" coordsize="21600,21600" o:spt="202" path="m,l,21600r21600,l21600,xe">
              <v:stroke joinstyle="miter"/>
              <v:path gradientshapeok="t" o:connecttype="rect"/>
            </v:shapetype>
            <v:shape id="Text Box 14" o:spid="_x0000_s1034" type="#_x0000_t202" alt="{&quot;HashCode&quot;:904758361,&quot;Height&quot;:9999999.0,&quot;Width&quot;:9999999.0,&quot;Placement&quot;:&quot;Footer&quot;,&quot;Index&quot;:&quot;OddAndEven&quot;,&quot;Section&quot;:7,&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1"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170480">
      <w:rPr>
        <w:noProof/>
        <w:lang w:eastAsia="en-AU"/>
      </w:rPr>
      <w:tab/>
    </w:r>
    <w:r w:rsidR="00094C0E">
      <w:rPr>
        <w:noProof/>
        <w:lang w:eastAsia="en-AU"/>
      </w:rPr>
      <w:tab/>
    </w:r>
    <w:r w:rsidR="00094C0E">
      <w:rPr>
        <w:noProof/>
        <w:lang w:eastAsia="en-AU"/>
      </w:rPr>
      <w:tab/>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00BF" w14:textId="65D996D9" w:rsidR="00431A70" w:rsidRDefault="00072ECE" w:rsidP="005F5A0E">
    <w:pPr>
      <w:pStyle w:val="Footer"/>
      <w:jc w:val="left"/>
    </w:pPr>
    <w:r>
      <w:rPr>
        <w:noProof/>
      </w:rPr>
      <mc:AlternateContent>
        <mc:Choice Requires="wps">
          <w:drawing>
            <wp:anchor distT="0" distB="0" distL="114300" distR="114300" simplePos="0" relativeHeight="251658246" behindDoc="0" locked="0" layoutInCell="0" allowOverlap="1" wp14:anchorId="703C4B9E" wp14:editId="677CF0F9">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3C4B9E" id="_x0000_t202" coordsize="21600,21600" o:spt="202" path="m,l,21600r21600,l21600,xe">
              <v:stroke joinstyle="miter"/>
              <v:path gradientshapeok="t" o:connecttype="rect"/>
            </v:shapetype>
            <v:shape id="Text Box 13" o:spid="_x0000_s1035" type="#_x0000_t202" alt="{&quot;HashCode&quot;:904758361,&quot;Height&quot;:9999999.0,&quot;Width&quot;:9999999.0,&quot;Placement&quot;:&quot;Footer&quot;,&quot;Index&quot;:&quot;Primary&quot;,&quot;Section&quot;:7,&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2"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696A" w14:textId="77777777" w:rsidR="00284B26" w:rsidRDefault="00284B26" w:rsidP="00207717">
      <w:pPr>
        <w:spacing w:before="120"/>
      </w:pPr>
      <w:r>
        <w:separator/>
      </w:r>
    </w:p>
  </w:footnote>
  <w:footnote w:type="continuationSeparator" w:id="0">
    <w:p w14:paraId="1CEDCE30" w14:textId="77777777" w:rsidR="00284B26" w:rsidRDefault="00284B26">
      <w:r>
        <w:continuationSeparator/>
      </w:r>
    </w:p>
    <w:p w14:paraId="6A0BD283" w14:textId="77777777" w:rsidR="00284B26" w:rsidRDefault="00284B26"/>
  </w:footnote>
  <w:footnote w:type="continuationNotice" w:id="1">
    <w:p w14:paraId="79435C28" w14:textId="77777777" w:rsidR="00284B26" w:rsidRDefault="00284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EDAA" w14:textId="1C8EBA04" w:rsidR="00E64B4F" w:rsidRDefault="00557283">
    <w:pPr>
      <w:pStyle w:val="Header"/>
    </w:pPr>
    <w:r>
      <w:t>Specification</w:t>
    </w:r>
    <w:r w:rsidR="009B396F">
      <w:t xml:space="preserve">s </w:t>
    </w:r>
    <w:r w:rsidR="009B396F" w:rsidRPr="00CF6E12">
      <w:t>for revision</w:t>
    </w:r>
    <w:r w:rsidR="009B396F">
      <w:t>s</w:t>
    </w:r>
    <w:r w:rsidR="009B396F" w:rsidRPr="00CF6E12">
      <w:t xml:space="preserve"> to</w:t>
    </w:r>
    <w:r w:rsidR="009B396F">
      <w:t xml:space="preserve"> the Community Health Minimum Data Set</w:t>
    </w:r>
    <w:r w:rsidR="009B396F" w:rsidRPr="00CF6E12">
      <w:t xml:space="preserve"> 20</w:t>
    </w:r>
    <w:r w:rsidR="009B396F">
      <w:t>2</w:t>
    </w:r>
    <w:r w:rsidR="00270527">
      <w:t>6</w:t>
    </w:r>
    <w:r w:rsidR="009B396F">
      <w:t>-2</w:t>
    </w:r>
    <w:r w:rsidR="00270527">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E8CD" w14:textId="279B24C8" w:rsidR="00E64B4F" w:rsidRDefault="004203B6">
    <w:pPr>
      <w:pStyle w:val="Header"/>
    </w:pPr>
    <w:bookmarkStart w:id="0" w:name="_Hlk178846808"/>
    <w:bookmarkStart w:id="1" w:name="_Hlk178846809"/>
    <w:r>
      <w:t>Specifications</w:t>
    </w:r>
    <w:r w:rsidR="009B396F">
      <w:t xml:space="preserve"> </w:t>
    </w:r>
    <w:r w:rsidR="009B396F" w:rsidRPr="00CF6E12">
      <w:t>for revision</w:t>
    </w:r>
    <w:r w:rsidR="009B396F">
      <w:t>s</w:t>
    </w:r>
    <w:r w:rsidR="009B396F" w:rsidRPr="00CF6E12">
      <w:t xml:space="preserve"> to</w:t>
    </w:r>
    <w:r w:rsidR="009B396F">
      <w:t xml:space="preserve"> the Community Health Minimum Data Set</w:t>
    </w:r>
    <w:r w:rsidR="009B396F" w:rsidRPr="00CF6E12">
      <w:t xml:space="preserve"> 20</w:t>
    </w:r>
    <w:r w:rsidR="009B396F">
      <w:t>2</w:t>
    </w:r>
    <w:r w:rsidR="000029D7">
      <w:t>6</w:t>
    </w:r>
    <w:r w:rsidR="009B396F">
      <w:t>-2</w:t>
    </w:r>
    <w:bookmarkEnd w:id="0"/>
    <w:bookmarkEnd w:id="1"/>
    <w:r w:rsidR="000029D7">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1585" w14:textId="3B1D11DF" w:rsidR="00E64B4F" w:rsidRDefault="00E6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011" w14:textId="09EEBA29" w:rsidR="00431A70" w:rsidRPr="009B396F" w:rsidRDefault="009B396F" w:rsidP="009B396F">
    <w:pPr>
      <w:pStyle w:val="Header"/>
    </w:pPr>
    <w:r>
      <w:t xml:space="preserve">Proposals </w:t>
    </w:r>
    <w:r w:rsidRPr="00CF6E12">
      <w:t>for revision</w:t>
    </w:r>
    <w:r>
      <w:t>s</w:t>
    </w:r>
    <w:r w:rsidRPr="00CF6E12">
      <w:t xml:space="preserve"> to</w:t>
    </w:r>
    <w:r>
      <w:t xml:space="preserve"> the Community Health Minimum Data Set (CHMDS)</w:t>
    </w:r>
    <w:r w:rsidRPr="00CF6E12">
      <w:t xml:space="preserve"> for 20</w:t>
    </w:r>
    <w:r>
      <w:t>2</w:t>
    </w:r>
    <w:r w:rsidR="001F32EC">
      <w:t>6</w:t>
    </w:r>
    <w:r>
      <w:t>-2</w:t>
    </w:r>
    <w:r w:rsidR="001F32EC">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31A4" w14:textId="77FD6289" w:rsidR="00562811" w:rsidRPr="009B396F" w:rsidRDefault="009B396F" w:rsidP="009B396F">
    <w:pPr>
      <w:pStyle w:val="Header"/>
    </w:pPr>
    <w:r>
      <w:t xml:space="preserve">Proposals </w:t>
    </w:r>
    <w:r w:rsidRPr="00CF6E12">
      <w:t>for revision</w:t>
    </w:r>
    <w:r>
      <w:t>s</w:t>
    </w:r>
    <w:r w:rsidRPr="00CF6E12">
      <w:t xml:space="preserve"> to</w:t>
    </w:r>
    <w:r>
      <w:t xml:space="preserve"> the Community Health Minimum Data Set (CHMDS)</w:t>
    </w:r>
    <w:r w:rsidRPr="00CF6E12">
      <w:t xml:space="preserve"> for 20</w:t>
    </w:r>
    <w:r>
      <w:t>2</w:t>
    </w:r>
    <w:r w:rsidR="001F32EC">
      <w:t>6</w:t>
    </w:r>
    <w:r>
      <w:t>-2</w:t>
    </w:r>
    <w:r w:rsidR="001F32EC">
      <w:t>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5AC" w14:textId="01AABCA0" w:rsidR="00E64B4F" w:rsidRDefault="00E6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895"/>
    <w:multiLevelType w:val="hybridMultilevel"/>
    <w:tmpl w:val="A8241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4A56B99"/>
    <w:multiLevelType w:val="hybridMultilevel"/>
    <w:tmpl w:val="CC186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E241E6"/>
    <w:multiLevelType w:val="hybridMultilevel"/>
    <w:tmpl w:val="8B364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8D43DB"/>
    <w:multiLevelType w:val="multilevel"/>
    <w:tmpl w:val="B33A2DBC"/>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C20E1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F333F6"/>
    <w:multiLevelType w:val="multilevel"/>
    <w:tmpl w:val="350ED9F2"/>
    <w:numStyleLink w:val="ZZTablebullets"/>
  </w:abstractNum>
  <w:abstractNum w:abstractNumId="8" w15:restartNumberingAfterBreak="0">
    <w:nsid w:val="1AC355AF"/>
    <w:multiLevelType w:val="multilevel"/>
    <w:tmpl w:val="A942B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3762C13"/>
    <w:multiLevelType w:val="hybridMultilevel"/>
    <w:tmpl w:val="29340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1C505A"/>
    <w:multiLevelType w:val="hybridMultilevel"/>
    <w:tmpl w:val="C8C26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665CF"/>
    <w:multiLevelType w:val="hybridMultilevel"/>
    <w:tmpl w:val="F99E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7A7C16"/>
    <w:multiLevelType w:val="hybridMultilevel"/>
    <w:tmpl w:val="E384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F6322"/>
    <w:multiLevelType w:val="multilevel"/>
    <w:tmpl w:val="B288A8CE"/>
    <w:lvl w:ilvl="0">
      <w:start w:val="2"/>
      <w:numFmt w:val="decimal"/>
      <w:lvlText w:val="%1"/>
      <w:lvlJc w:val="left"/>
      <w:pPr>
        <w:ind w:left="840" w:hanging="840"/>
      </w:pPr>
      <w:rPr>
        <w:rFonts w:hint="default"/>
      </w:rPr>
    </w:lvl>
    <w:lvl w:ilvl="1">
      <w:start w:val="2"/>
      <w:numFmt w:val="decimal"/>
      <w:lvlText w:val="%1.%2"/>
      <w:lvlJc w:val="left"/>
      <w:pPr>
        <w:ind w:left="1194" w:hanging="840"/>
      </w:pPr>
      <w:rPr>
        <w:rFonts w:hint="default"/>
      </w:rPr>
    </w:lvl>
    <w:lvl w:ilvl="2">
      <w:start w:val="10"/>
      <w:numFmt w:val="decimal"/>
      <w:lvlText w:val="%1.%2.%3"/>
      <w:lvlJc w:val="left"/>
      <w:pPr>
        <w:ind w:left="1548" w:hanging="84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7" w15:restartNumberingAfterBreak="0">
    <w:nsid w:val="4E054EDB"/>
    <w:multiLevelType w:val="multilevel"/>
    <w:tmpl w:val="FECEE3F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0"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075024C"/>
    <w:multiLevelType w:val="hybridMultilevel"/>
    <w:tmpl w:val="C93CA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FD123C"/>
    <w:multiLevelType w:val="hybridMultilevel"/>
    <w:tmpl w:val="A6047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76151819">
    <w:abstractNumId w:val="13"/>
  </w:num>
  <w:num w:numId="2" w16cid:durableId="1716420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191741">
    <w:abstractNumId w:val="18"/>
  </w:num>
  <w:num w:numId="4" w16cid:durableId="319626741">
    <w:abstractNumId w:val="22"/>
  </w:num>
  <w:num w:numId="5" w16cid:durableId="1036663107">
    <w:abstractNumId w:val="14"/>
  </w:num>
  <w:num w:numId="6" w16cid:durableId="662929171">
    <w:abstractNumId w:val="5"/>
  </w:num>
  <w:num w:numId="7" w16cid:durableId="299118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61584">
    <w:abstractNumId w:val="7"/>
  </w:num>
  <w:num w:numId="9" w16cid:durableId="1359310691">
    <w:abstractNumId w:val="19"/>
  </w:num>
  <w:num w:numId="10" w16cid:durableId="1975407504">
    <w:abstractNumId w:val="21"/>
  </w:num>
  <w:num w:numId="11" w16cid:durableId="2138719832">
    <w:abstractNumId w:val="10"/>
  </w:num>
  <w:num w:numId="12" w16cid:durableId="1164857395">
    <w:abstractNumId w:val="19"/>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3" w16cid:durableId="159581630">
    <w:abstractNumId w:val="16"/>
  </w:num>
  <w:num w:numId="14" w16cid:durableId="256912926">
    <w:abstractNumId w:val="8"/>
  </w:num>
  <w:num w:numId="15" w16cid:durableId="2084519699">
    <w:abstractNumId w:val="23"/>
  </w:num>
  <w:num w:numId="16" w16cid:durableId="1309938202">
    <w:abstractNumId w:val="12"/>
  </w:num>
  <w:num w:numId="17" w16cid:durableId="1099644933">
    <w:abstractNumId w:val="15"/>
  </w:num>
  <w:num w:numId="18" w16cid:durableId="1116607567">
    <w:abstractNumId w:val="19"/>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9" w16cid:durableId="904535772">
    <w:abstractNumId w:val="17"/>
  </w:num>
  <w:num w:numId="20" w16cid:durableId="1589120366">
    <w:abstractNumId w:val="6"/>
  </w:num>
  <w:num w:numId="21" w16cid:durableId="1567835210">
    <w:abstractNumId w:val="3"/>
  </w:num>
  <w:num w:numId="22" w16cid:durableId="1032414402">
    <w:abstractNumId w:val="11"/>
  </w:num>
  <w:num w:numId="23" w16cid:durableId="998583806">
    <w:abstractNumId w:val="20"/>
  </w:num>
  <w:num w:numId="24" w16cid:durableId="2137287396">
    <w:abstractNumId w:val="24"/>
  </w:num>
  <w:num w:numId="25" w16cid:durableId="828600574">
    <w:abstractNumId w:val="0"/>
  </w:num>
  <w:num w:numId="26" w16cid:durableId="872036486">
    <w:abstractNumId w:val="9"/>
  </w:num>
  <w:num w:numId="27" w16cid:durableId="1011108121">
    <w:abstractNumId w:val="2"/>
  </w:num>
  <w:num w:numId="28" w16cid:durableId="14328999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188"/>
    <w:rsid w:val="000006DE"/>
    <w:rsid w:val="00000719"/>
    <w:rsid w:val="000020B7"/>
    <w:rsid w:val="0000287F"/>
    <w:rsid w:val="000029D7"/>
    <w:rsid w:val="00002AC0"/>
    <w:rsid w:val="00002D68"/>
    <w:rsid w:val="000032BD"/>
    <w:rsid w:val="000033F7"/>
    <w:rsid w:val="00003403"/>
    <w:rsid w:val="0000471C"/>
    <w:rsid w:val="00004C4B"/>
    <w:rsid w:val="00005347"/>
    <w:rsid w:val="000061A1"/>
    <w:rsid w:val="000067C6"/>
    <w:rsid w:val="00006990"/>
    <w:rsid w:val="00006D26"/>
    <w:rsid w:val="000072B6"/>
    <w:rsid w:val="00007F97"/>
    <w:rsid w:val="0001021B"/>
    <w:rsid w:val="0001037B"/>
    <w:rsid w:val="00010D2E"/>
    <w:rsid w:val="000115B9"/>
    <w:rsid w:val="00011674"/>
    <w:rsid w:val="00011D89"/>
    <w:rsid w:val="00011EEA"/>
    <w:rsid w:val="000123C4"/>
    <w:rsid w:val="00012FA3"/>
    <w:rsid w:val="00012FD3"/>
    <w:rsid w:val="000154B7"/>
    <w:rsid w:val="000154FD"/>
    <w:rsid w:val="0001559D"/>
    <w:rsid w:val="00015952"/>
    <w:rsid w:val="00016813"/>
    <w:rsid w:val="00016FA6"/>
    <w:rsid w:val="00020816"/>
    <w:rsid w:val="000209EB"/>
    <w:rsid w:val="00020AA7"/>
    <w:rsid w:val="000212C8"/>
    <w:rsid w:val="00022271"/>
    <w:rsid w:val="00022392"/>
    <w:rsid w:val="0002244D"/>
    <w:rsid w:val="00023449"/>
    <w:rsid w:val="000235E8"/>
    <w:rsid w:val="00023AAE"/>
    <w:rsid w:val="00024D89"/>
    <w:rsid w:val="000250B6"/>
    <w:rsid w:val="00026E4A"/>
    <w:rsid w:val="00030CDD"/>
    <w:rsid w:val="000318EA"/>
    <w:rsid w:val="00032529"/>
    <w:rsid w:val="00032828"/>
    <w:rsid w:val="0003385B"/>
    <w:rsid w:val="00033D81"/>
    <w:rsid w:val="00033DC9"/>
    <w:rsid w:val="00034962"/>
    <w:rsid w:val="00037366"/>
    <w:rsid w:val="00037486"/>
    <w:rsid w:val="000406D0"/>
    <w:rsid w:val="00040807"/>
    <w:rsid w:val="00041423"/>
    <w:rsid w:val="000415D8"/>
    <w:rsid w:val="00041BF0"/>
    <w:rsid w:val="000421E4"/>
    <w:rsid w:val="00042807"/>
    <w:rsid w:val="00042C8A"/>
    <w:rsid w:val="00042ECE"/>
    <w:rsid w:val="0004303F"/>
    <w:rsid w:val="00044C28"/>
    <w:rsid w:val="00044ECA"/>
    <w:rsid w:val="00045045"/>
    <w:rsid w:val="0004536B"/>
    <w:rsid w:val="00045EBC"/>
    <w:rsid w:val="0004637D"/>
    <w:rsid w:val="00046B68"/>
    <w:rsid w:val="00046E36"/>
    <w:rsid w:val="00046F70"/>
    <w:rsid w:val="00047473"/>
    <w:rsid w:val="000479F2"/>
    <w:rsid w:val="00047CDD"/>
    <w:rsid w:val="00050408"/>
    <w:rsid w:val="00051B64"/>
    <w:rsid w:val="000527DD"/>
    <w:rsid w:val="00053470"/>
    <w:rsid w:val="00053A38"/>
    <w:rsid w:val="0005400E"/>
    <w:rsid w:val="000546DA"/>
    <w:rsid w:val="00054B80"/>
    <w:rsid w:val="00055F8E"/>
    <w:rsid w:val="000562A5"/>
    <w:rsid w:val="00056EC4"/>
    <w:rsid w:val="00057755"/>
    <w:rsid w:val="000578B2"/>
    <w:rsid w:val="00057B44"/>
    <w:rsid w:val="00057BF2"/>
    <w:rsid w:val="00060959"/>
    <w:rsid w:val="00060C8F"/>
    <w:rsid w:val="00060F9D"/>
    <w:rsid w:val="00061B77"/>
    <w:rsid w:val="00061CC8"/>
    <w:rsid w:val="00061D9F"/>
    <w:rsid w:val="00061DDC"/>
    <w:rsid w:val="0006232F"/>
    <w:rsid w:val="0006270B"/>
    <w:rsid w:val="000628E7"/>
    <w:rsid w:val="0006298A"/>
    <w:rsid w:val="000646E1"/>
    <w:rsid w:val="00064A0C"/>
    <w:rsid w:val="00064A19"/>
    <w:rsid w:val="00065CCA"/>
    <w:rsid w:val="000660DF"/>
    <w:rsid w:val="000663CD"/>
    <w:rsid w:val="00066AA6"/>
    <w:rsid w:val="0006744E"/>
    <w:rsid w:val="000700D3"/>
    <w:rsid w:val="000701FD"/>
    <w:rsid w:val="00070BA8"/>
    <w:rsid w:val="00070D4A"/>
    <w:rsid w:val="00071061"/>
    <w:rsid w:val="00071B4B"/>
    <w:rsid w:val="00072ECE"/>
    <w:rsid w:val="000733FE"/>
    <w:rsid w:val="00074219"/>
    <w:rsid w:val="00074ED5"/>
    <w:rsid w:val="00075C01"/>
    <w:rsid w:val="000777DC"/>
    <w:rsid w:val="000778B0"/>
    <w:rsid w:val="00080BA9"/>
    <w:rsid w:val="00081D9C"/>
    <w:rsid w:val="0008204A"/>
    <w:rsid w:val="00082090"/>
    <w:rsid w:val="00082C26"/>
    <w:rsid w:val="000834FE"/>
    <w:rsid w:val="00083A24"/>
    <w:rsid w:val="00083F19"/>
    <w:rsid w:val="0008492D"/>
    <w:rsid w:val="0008508E"/>
    <w:rsid w:val="00085EA3"/>
    <w:rsid w:val="00086317"/>
    <w:rsid w:val="00086854"/>
    <w:rsid w:val="00087914"/>
    <w:rsid w:val="00087951"/>
    <w:rsid w:val="0009018D"/>
    <w:rsid w:val="0009113B"/>
    <w:rsid w:val="000913D7"/>
    <w:rsid w:val="000915AF"/>
    <w:rsid w:val="00092969"/>
    <w:rsid w:val="00092AD8"/>
    <w:rsid w:val="00092B68"/>
    <w:rsid w:val="00092F6C"/>
    <w:rsid w:val="0009336E"/>
    <w:rsid w:val="00093402"/>
    <w:rsid w:val="000938D9"/>
    <w:rsid w:val="00093BED"/>
    <w:rsid w:val="00094C0E"/>
    <w:rsid w:val="00094DA3"/>
    <w:rsid w:val="00095C25"/>
    <w:rsid w:val="00095D14"/>
    <w:rsid w:val="0009646B"/>
    <w:rsid w:val="00096CD1"/>
    <w:rsid w:val="000A012C"/>
    <w:rsid w:val="000A0EB9"/>
    <w:rsid w:val="000A186C"/>
    <w:rsid w:val="000A1CD2"/>
    <w:rsid w:val="000A1EA4"/>
    <w:rsid w:val="000A2081"/>
    <w:rsid w:val="000A2476"/>
    <w:rsid w:val="000A2797"/>
    <w:rsid w:val="000A2D07"/>
    <w:rsid w:val="000A3427"/>
    <w:rsid w:val="000A3780"/>
    <w:rsid w:val="000A3B92"/>
    <w:rsid w:val="000A47F2"/>
    <w:rsid w:val="000A511E"/>
    <w:rsid w:val="000A641A"/>
    <w:rsid w:val="000A70C7"/>
    <w:rsid w:val="000B0399"/>
    <w:rsid w:val="000B2B12"/>
    <w:rsid w:val="000B34F7"/>
    <w:rsid w:val="000B3EDB"/>
    <w:rsid w:val="000B3F9B"/>
    <w:rsid w:val="000B4351"/>
    <w:rsid w:val="000B4995"/>
    <w:rsid w:val="000B4FEF"/>
    <w:rsid w:val="000B543D"/>
    <w:rsid w:val="000B55F9"/>
    <w:rsid w:val="000B5A36"/>
    <w:rsid w:val="000B5BF7"/>
    <w:rsid w:val="000B627B"/>
    <w:rsid w:val="000B6BC8"/>
    <w:rsid w:val="000C0303"/>
    <w:rsid w:val="000C1156"/>
    <w:rsid w:val="000C185A"/>
    <w:rsid w:val="000C20E0"/>
    <w:rsid w:val="000C20E9"/>
    <w:rsid w:val="000C21B6"/>
    <w:rsid w:val="000C21FD"/>
    <w:rsid w:val="000C26E9"/>
    <w:rsid w:val="000C2DE0"/>
    <w:rsid w:val="000C32F7"/>
    <w:rsid w:val="000C42EA"/>
    <w:rsid w:val="000C4546"/>
    <w:rsid w:val="000C50ED"/>
    <w:rsid w:val="000C552E"/>
    <w:rsid w:val="000C6327"/>
    <w:rsid w:val="000C6C27"/>
    <w:rsid w:val="000C729F"/>
    <w:rsid w:val="000D1242"/>
    <w:rsid w:val="000D15DA"/>
    <w:rsid w:val="000D2418"/>
    <w:rsid w:val="000D2477"/>
    <w:rsid w:val="000D2ABA"/>
    <w:rsid w:val="000D306B"/>
    <w:rsid w:val="000D42DA"/>
    <w:rsid w:val="000D457C"/>
    <w:rsid w:val="000D4903"/>
    <w:rsid w:val="000D493C"/>
    <w:rsid w:val="000D4A68"/>
    <w:rsid w:val="000D5775"/>
    <w:rsid w:val="000D60AF"/>
    <w:rsid w:val="000D6876"/>
    <w:rsid w:val="000D79BE"/>
    <w:rsid w:val="000D79C7"/>
    <w:rsid w:val="000E05FD"/>
    <w:rsid w:val="000E0916"/>
    <w:rsid w:val="000E0970"/>
    <w:rsid w:val="000E0F39"/>
    <w:rsid w:val="000E13D2"/>
    <w:rsid w:val="000E2371"/>
    <w:rsid w:val="000E3CC7"/>
    <w:rsid w:val="000E4D01"/>
    <w:rsid w:val="000E53A0"/>
    <w:rsid w:val="000E5834"/>
    <w:rsid w:val="000E5B12"/>
    <w:rsid w:val="000E5C1A"/>
    <w:rsid w:val="000E6094"/>
    <w:rsid w:val="000E6BD4"/>
    <w:rsid w:val="000E6D6D"/>
    <w:rsid w:val="000E72C5"/>
    <w:rsid w:val="000E74E9"/>
    <w:rsid w:val="000E752A"/>
    <w:rsid w:val="000E7CC3"/>
    <w:rsid w:val="000F064B"/>
    <w:rsid w:val="000F0D1A"/>
    <w:rsid w:val="000F0D7C"/>
    <w:rsid w:val="000F0E36"/>
    <w:rsid w:val="000F15DC"/>
    <w:rsid w:val="000F1F1E"/>
    <w:rsid w:val="000F212C"/>
    <w:rsid w:val="000F2259"/>
    <w:rsid w:val="000F2DDA"/>
    <w:rsid w:val="000F2EA0"/>
    <w:rsid w:val="000F3B8C"/>
    <w:rsid w:val="000F4021"/>
    <w:rsid w:val="000F5213"/>
    <w:rsid w:val="000F5303"/>
    <w:rsid w:val="000F5585"/>
    <w:rsid w:val="000F5D31"/>
    <w:rsid w:val="000F663F"/>
    <w:rsid w:val="000F72C9"/>
    <w:rsid w:val="000F7B52"/>
    <w:rsid w:val="00100206"/>
    <w:rsid w:val="00100F79"/>
    <w:rsid w:val="00101001"/>
    <w:rsid w:val="00101085"/>
    <w:rsid w:val="001014D7"/>
    <w:rsid w:val="00101915"/>
    <w:rsid w:val="00101D92"/>
    <w:rsid w:val="001027A8"/>
    <w:rsid w:val="001029A2"/>
    <w:rsid w:val="00103276"/>
    <w:rsid w:val="00103368"/>
    <w:rsid w:val="0010392D"/>
    <w:rsid w:val="00103B76"/>
    <w:rsid w:val="001040A4"/>
    <w:rsid w:val="0010447F"/>
    <w:rsid w:val="00104556"/>
    <w:rsid w:val="00104FE3"/>
    <w:rsid w:val="0010545C"/>
    <w:rsid w:val="0010559D"/>
    <w:rsid w:val="0010567B"/>
    <w:rsid w:val="001056FF"/>
    <w:rsid w:val="00105F93"/>
    <w:rsid w:val="0010714F"/>
    <w:rsid w:val="00110B09"/>
    <w:rsid w:val="00111129"/>
    <w:rsid w:val="00111328"/>
    <w:rsid w:val="001115FE"/>
    <w:rsid w:val="00111744"/>
    <w:rsid w:val="00111BAD"/>
    <w:rsid w:val="001120C5"/>
    <w:rsid w:val="001122D9"/>
    <w:rsid w:val="001123A5"/>
    <w:rsid w:val="001123D8"/>
    <w:rsid w:val="001123F4"/>
    <w:rsid w:val="00112A21"/>
    <w:rsid w:val="00112CA6"/>
    <w:rsid w:val="00113AE1"/>
    <w:rsid w:val="00114601"/>
    <w:rsid w:val="00114979"/>
    <w:rsid w:val="00117066"/>
    <w:rsid w:val="00117FD4"/>
    <w:rsid w:val="0012002C"/>
    <w:rsid w:val="001202A6"/>
    <w:rsid w:val="00120BD3"/>
    <w:rsid w:val="00122164"/>
    <w:rsid w:val="001222BA"/>
    <w:rsid w:val="0012273C"/>
    <w:rsid w:val="001229F2"/>
    <w:rsid w:val="00122A15"/>
    <w:rsid w:val="00122FEA"/>
    <w:rsid w:val="001232BD"/>
    <w:rsid w:val="001243B5"/>
    <w:rsid w:val="00124ED5"/>
    <w:rsid w:val="0012532E"/>
    <w:rsid w:val="001255C6"/>
    <w:rsid w:val="00125DA1"/>
    <w:rsid w:val="001265BE"/>
    <w:rsid w:val="001275DF"/>
    <w:rsid w:val="0012769F"/>
    <w:rsid w:val="001276E5"/>
    <w:rsid w:val="001276FA"/>
    <w:rsid w:val="00130812"/>
    <w:rsid w:val="00130F3C"/>
    <w:rsid w:val="0013149E"/>
    <w:rsid w:val="0013189E"/>
    <w:rsid w:val="00131D19"/>
    <w:rsid w:val="00132483"/>
    <w:rsid w:val="00132AB8"/>
    <w:rsid w:val="001354B0"/>
    <w:rsid w:val="00135761"/>
    <w:rsid w:val="00135BE4"/>
    <w:rsid w:val="00135D78"/>
    <w:rsid w:val="0013604F"/>
    <w:rsid w:val="00136158"/>
    <w:rsid w:val="00136439"/>
    <w:rsid w:val="001365BD"/>
    <w:rsid w:val="001365DD"/>
    <w:rsid w:val="00136CF9"/>
    <w:rsid w:val="00136F21"/>
    <w:rsid w:val="0013714F"/>
    <w:rsid w:val="00140CE2"/>
    <w:rsid w:val="00140FF2"/>
    <w:rsid w:val="00141DDD"/>
    <w:rsid w:val="00142073"/>
    <w:rsid w:val="00142446"/>
    <w:rsid w:val="001428DF"/>
    <w:rsid w:val="00143154"/>
    <w:rsid w:val="00143523"/>
    <w:rsid w:val="00143625"/>
    <w:rsid w:val="00143C47"/>
    <w:rsid w:val="001447B3"/>
    <w:rsid w:val="001448DE"/>
    <w:rsid w:val="00144EB7"/>
    <w:rsid w:val="00145CAA"/>
    <w:rsid w:val="001466B9"/>
    <w:rsid w:val="00146775"/>
    <w:rsid w:val="00146EA3"/>
    <w:rsid w:val="00147F3E"/>
    <w:rsid w:val="0015018F"/>
    <w:rsid w:val="00150709"/>
    <w:rsid w:val="00150F87"/>
    <w:rsid w:val="00151262"/>
    <w:rsid w:val="0015152B"/>
    <w:rsid w:val="0015187B"/>
    <w:rsid w:val="00152073"/>
    <w:rsid w:val="00152329"/>
    <w:rsid w:val="0015294C"/>
    <w:rsid w:val="00152BCB"/>
    <w:rsid w:val="001545F2"/>
    <w:rsid w:val="0015479F"/>
    <w:rsid w:val="001549F6"/>
    <w:rsid w:val="00154F75"/>
    <w:rsid w:val="0015532F"/>
    <w:rsid w:val="001557B0"/>
    <w:rsid w:val="00155DE5"/>
    <w:rsid w:val="00156598"/>
    <w:rsid w:val="001566A8"/>
    <w:rsid w:val="001576DE"/>
    <w:rsid w:val="00157A39"/>
    <w:rsid w:val="00157B35"/>
    <w:rsid w:val="00157DFE"/>
    <w:rsid w:val="0016065E"/>
    <w:rsid w:val="0016084A"/>
    <w:rsid w:val="0016140A"/>
    <w:rsid w:val="00161939"/>
    <w:rsid w:val="00161AA0"/>
    <w:rsid w:val="00161D2E"/>
    <w:rsid w:val="00161F30"/>
    <w:rsid w:val="00161F3E"/>
    <w:rsid w:val="00162093"/>
    <w:rsid w:val="00162CA9"/>
    <w:rsid w:val="00163EB4"/>
    <w:rsid w:val="00164A91"/>
    <w:rsid w:val="00164E79"/>
    <w:rsid w:val="00164FD7"/>
    <w:rsid w:val="00165459"/>
    <w:rsid w:val="00165842"/>
    <w:rsid w:val="00165A57"/>
    <w:rsid w:val="001675ED"/>
    <w:rsid w:val="00167723"/>
    <w:rsid w:val="00167C7B"/>
    <w:rsid w:val="0017041B"/>
    <w:rsid w:val="00170480"/>
    <w:rsid w:val="001712C2"/>
    <w:rsid w:val="00171907"/>
    <w:rsid w:val="00171C8F"/>
    <w:rsid w:val="00172BAF"/>
    <w:rsid w:val="001731B6"/>
    <w:rsid w:val="0017505A"/>
    <w:rsid w:val="001755C3"/>
    <w:rsid w:val="0017674D"/>
    <w:rsid w:val="001771DD"/>
    <w:rsid w:val="00177995"/>
    <w:rsid w:val="00177A8C"/>
    <w:rsid w:val="00177E15"/>
    <w:rsid w:val="001819EB"/>
    <w:rsid w:val="0018244E"/>
    <w:rsid w:val="001836FC"/>
    <w:rsid w:val="00183DBB"/>
    <w:rsid w:val="00184C8B"/>
    <w:rsid w:val="001852F4"/>
    <w:rsid w:val="0018559C"/>
    <w:rsid w:val="00185769"/>
    <w:rsid w:val="00186354"/>
    <w:rsid w:val="00186473"/>
    <w:rsid w:val="001865D6"/>
    <w:rsid w:val="00186B33"/>
    <w:rsid w:val="0018727B"/>
    <w:rsid w:val="001874DF"/>
    <w:rsid w:val="0018769E"/>
    <w:rsid w:val="00187759"/>
    <w:rsid w:val="00187DEF"/>
    <w:rsid w:val="0019058B"/>
    <w:rsid w:val="001917B4"/>
    <w:rsid w:val="0019275E"/>
    <w:rsid w:val="00192F9D"/>
    <w:rsid w:val="00193A29"/>
    <w:rsid w:val="00193E87"/>
    <w:rsid w:val="001942A3"/>
    <w:rsid w:val="0019690B"/>
    <w:rsid w:val="00196A3E"/>
    <w:rsid w:val="00196A58"/>
    <w:rsid w:val="00196EB8"/>
    <w:rsid w:val="00196EFB"/>
    <w:rsid w:val="001972FE"/>
    <w:rsid w:val="001977B8"/>
    <w:rsid w:val="001979FF"/>
    <w:rsid w:val="00197B17"/>
    <w:rsid w:val="001A030A"/>
    <w:rsid w:val="001A0993"/>
    <w:rsid w:val="001A1222"/>
    <w:rsid w:val="001A1688"/>
    <w:rsid w:val="001A1950"/>
    <w:rsid w:val="001A1C54"/>
    <w:rsid w:val="001A1C9F"/>
    <w:rsid w:val="001A1EC9"/>
    <w:rsid w:val="001A1F1D"/>
    <w:rsid w:val="001A24CC"/>
    <w:rsid w:val="001A3116"/>
    <w:rsid w:val="001A3423"/>
    <w:rsid w:val="001A3ACE"/>
    <w:rsid w:val="001A4166"/>
    <w:rsid w:val="001A4AA1"/>
    <w:rsid w:val="001A503C"/>
    <w:rsid w:val="001A5B07"/>
    <w:rsid w:val="001A6272"/>
    <w:rsid w:val="001A6D8E"/>
    <w:rsid w:val="001A6DBD"/>
    <w:rsid w:val="001A6F55"/>
    <w:rsid w:val="001A7565"/>
    <w:rsid w:val="001A7862"/>
    <w:rsid w:val="001A7A9D"/>
    <w:rsid w:val="001A7CF0"/>
    <w:rsid w:val="001A7EE8"/>
    <w:rsid w:val="001B058F"/>
    <w:rsid w:val="001B0987"/>
    <w:rsid w:val="001B09C1"/>
    <w:rsid w:val="001B0EBE"/>
    <w:rsid w:val="001B101D"/>
    <w:rsid w:val="001B1505"/>
    <w:rsid w:val="001B1605"/>
    <w:rsid w:val="001B198E"/>
    <w:rsid w:val="001B1F2D"/>
    <w:rsid w:val="001B28C5"/>
    <w:rsid w:val="001B313B"/>
    <w:rsid w:val="001B35B3"/>
    <w:rsid w:val="001B388E"/>
    <w:rsid w:val="001B3B68"/>
    <w:rsid w:val="001B3B92"/>
    <w:rsid w:val="001B4036"/>
    <w:rsid w:val="001B5EF8"/>
    <w:rsid w:val="001B6275"/>
    <w:rsid w:val="001B6B96"/>
    <w:rsid w:val="001B738B"/>
    <w:rsid w:val="001B7587"/>
    <w:rsid w:val="001C059D"/>
    <w:rsid w:val="001C09DB"/>
    <w:rsid w:val="001C12F8"/>
    <w:rsid w:val="001C277E"/>
    <w:rsid w:val="001C2A72"/>
    <w:rsid w:val="001C2AE3"/>
    <w:rsid w:val="001C31B7"/>
    <w:rsid w:val="001C433E"/>
    <w:rsid w:val="001C5BD6"/>
    <w:rsid w:val="001C70DC"/>
    <w:rsid w:val="001C72AD"/>
    <w:rsid w:val="001C7304"/>
    <w:rsid w:val="001C78DE"/>
    <w:rsid w:val="001C7C90"/>
    <w:rsid w:val="001C7EE0"/>
    <w:rsid w:val="001D02BB"/>
    <w:rsid w:val="001D06C2"/>
    <w:rsid w:val="001D096C"/>
    <w:rsid w:val="001D0B75"/>
    <w:rsid w:val="001D0EBA"/>
    <w:rsid w:val="001D1027"/>
    <w:rsid w:val="001D106B"/>
    <w:rsid w:val="001D1857"/>
    <w:rsid w:val="001D1951"/>
    <w:rsid w:val="001D2281"/>
    <w:rsid w:val="001D239B"/>
    <w:rsid w:val="001D2688"/>
    <w:rsid w:val="001D2F8A"/>
    <w:rsid w:val="001D3113"/>
    <w:rsid w:val="001D31A2"/>
    <w:rsid w:val="001D37E3"/>
    <w:rsid w:val="001D38F5"/>
    <w:rsid w:val="001D39A5"/>
    <w:rsid w:val="001D3C09"/>
    <w:rsid w:val="001D3C85"/>
    <w:rsid w:val="001D3D96"/>
    <w:rsid w:val="001D3E26"/>
    <w:rsid w:val="001D44E8"/>
    <w:rsid w:val="001D4CDF"/>
    <w:rsid w:val="001D53BC"/>
    <w:rsid w:val="001D5959"/>
    <w:rsid w:val="001D5FEC"/>
    <w:rsid w:val="001D60EC"/>
    <w:rsid w:val="001D6B78"/>
    <w:rsid w:val="001D6EED"/>
    <w:rsid w:val="001D6F59"/>
    <w:rsid w:val="001D77D3"/>
    <w:rsid w:val="001D7BF1"/>
    <w:rsid w:val="001E011E"/>
    <w:rsid w:val="001E109B"/>
    <w:rsid w:val="001E1933"/>
    <w:rsid w:val="001E1B0D"/>
    <w:rsid w:val="001E1CBC"/>
    <w:rsid w:val="001E2EB3"/>
    <w:rsid w:val="001E333E"/>
    <w:rsid w:val="001E3585"/>
    <w:rsid w:val="001E3D54"/>
    <w:rsid w:val="001E3D56"/>
    <w:rsid w:val="001E44DF"/>
    <w:rsid w:val="001E47F5"/>
    <w:rsid w:val="001E4980"/>
    <w:rsid w:val="001E4C60"/>
    <w:rsid w:val="001E4E62"/>
    <w:rsid w:val="001E68A5"/>
    <w:rsid w:val="001E6BB0"/>
    <w:rsid w:val="001E7282"/>
    <w:rsid w:val="001F0E60"/>
    <w:rsid w:val="001F1706"/>
    <w:rsid w:val="001F1BCB"/>
    <w:rsid w:val="001F2A10"/>
    <w:rsid w:val="001F32EC"/>
    <w:rsid w:val="001F3826"/>
    <w:rsid w:val="001F4376"/>
    <w:rsid w:val="001F45F1"/>
    <w:rsid w:val="001F6357"/>
    <w:rsid w:val="001F66B0"/>
    <w:rsid w:val="001F672D"/>
    <w:rsid w:val="001F6CD4"/>
    <w:rsid w:val="001F6E15"/>
    <w:rsid w:val="001F6E46"/>
    <w:rsid w:val="001F717B"/>
    <w:rsid w:val="001F742B"/>
    <w:rsid w:val="001F7C91"/>
    <w:rsid w:val="00200DC8"/>
    <w:rsid w:val="00202229"/>
    <w:rsid w:val="002022BA"/>
    <w:rsid w:val="002023A6"/>
    <w:rsid w:val="002033B7"/>
    <w:rsid w:val="002034AD"/>
    <w:rsid w:val="002040B0"/>
    <w:rsid w:val="00206463"/>
    <w:rsid w:val="0020668F"/>
    <w:rsid w:val="00206F2F"/>
    <w:rsid w:val="00207717"/>
    <w:rsid w:val="00207834"/>
    <w:rsid w:val="0021053D"/>
    <w:rsid w:val="00210A2E"/>
    <w:rsid w:val="00210A92"/>
    <w:rsid w:val="00212985"/>
    <w:rsid w:val="00212B95"/>
    <w:rsid w:val="00214D4C"/>
    <w:rsid w:val="00215CC8"/>
    <w:rsid w:val="00215E1F"/>
    <w:rsid w:val="002166CB"/>
    <w:rsid w:val="00216C03"/>
    <w:rsid w:val="002171EF"/>
    <w:rsid w:val="00217800"/>
    <w:rsid w:val="00220A1A"/>
    <w:rsid w:val="00220C04"/>
    <w:rsid w:val="00220FBE"/>
    <w:rsid w:val="002213D0"/>
    <w:rsid w:val="00221440"/>
    <w:rsid w:val="00221894"/>
    <w:rsid w:val="002224EB"/>
    <w:rsid w:val="0022257F"/>
    <w:rsid w:val="0022278D"/>
    <w:rsid w:val="00222A8C"/>
    <w:rsid w:val="00222F04"/>
    <w:rsid w:val="00223D6D"/>
    <w:rsid w:val="00224258"/>
    <w:rsid w:val="0022488A"/>
    <w:rsid w:val="00225A15"/>
    <w:rsid w:val="0022701F"/>
    <w:rsid w:val="00227C68"/>
    <w:rsid w:val="00231550"/>
    <w:rsid w:val="00232114"/>
    <w:rsid w:val="00232CAA"/>
    <w:rsid w:val="002333F5"/>
    <w:rsid w:val="00233724"/>
    <w:rsid w:val="00233803"/>
    <w:rsid w:val="002338AF"/>
    <w:rsid w:val="00235812"/>
    <w:rsid w:val="00235AE3"/>
    <w:rsid w:val="00236150"/>
    <w:rsid w:val="00236512"/>
    <w:rsid w:val="002365B4"/>
    <w:rsid w:val="00236ED2"/>
    <w:rsid w:val="00236FA3"/>
    <w:rsid w:val="00237458"/>
    <w:rsid w:val="002405B6"/>
    <w:rsid w:val="002406C9"/>
    <w:rsid w:val="00241745"/>
    <w:rsid w:val="00241E1E"/>
    <w:rsid w:val="002432E1"/>
    <w:rsid w:val="0024401F"/>
    <w:rsid w:val="00244BF9"/>
    <w:rsid w:val="0024529E"/>
    <w:rsid w:val="0024555B"/>
    <w:rsid w:val="00245E8E"/>
    <w:rsid w:val="00246207"/>
    <w:rsid w:val="00246C5E"/>
    <w:rsid w:val="00250960"/>
    <w:rsid w:val="00251116"/>
    <w:rsid w:val="00251343"/>
    <w:rsid w:val="0025141A"/>
    <w:rsid w:val="00251487"/>
    <w:rsid w:val="00251769"/>
    <w:rsid w:val="00253657"/>
    <w:rsid w:val="002536A4"/>
    <w:rsid w:val="00253AC1"/>
    <w:rsid w:val="002545ED"/>
    <w:rsid w:val="002548B6"/>
    <w:rsid w:val="00254A41"/>
    <w:rsid w:val="00254EEF"/>
    <w:rsid w:val="00254F58"/>
    <w:rsid w:val="0025500F"/>
    <w:rsid w:val="0025527F"/>
    <w:rsid w:val="0025578B"/>
    <w:rsid w:val="00255E00"/>
    <w:rsid w:val="00256281"/>
    <w:rsid w:val="00260371"/>
    <w:rsid w:val="00260D48"/>
    <w:rsid w:val="002611EC"/>
    <w:rsid w:val="002620BC"/>
    <w:rsid w:val="00262802"/>
    <w:rsid w:val="002635D7"/>
    <w:rsid w:val="00263A90"/>
    <w:rsid w:val="0026408B"/>
    <w:rsid w:val="00265040"/>
    <w:rsid w:val="00265153"/>
    <w:rsid w:val="002664C0"/>
    <w:rsid w:val="0026702F"/>
    <w:rsid w:val="0026794F"/>
    <w:rsid w:val="00267C3E"/>
    <w:rsid w:val="00270527"/>
    <w:rsid w:val="002709BB"/>
    <w:rsid w:val="0027109A"/>
    <w:rsid w:val="002711CD"/>
    <w:rsid w:val="0027131C"/>
    <w:rsid w:val="002713BF"/>
    <w:rsid w:val="002727E5"/>
    <w:rsid w:val="00272DBA"/>
    <w:rsid w:val="00273BAC"/>
    <w:rsid w:val="00274316"/>
    <w:rsid w:val="00274B78"/>
    <w:rsid w:val="00274CFB"/>
    <w:rsid w:val="002763B3"/>
    <w:rsid w:val="00277212"/>
    <w:rsid w:val="00277E6E"/>
    <w:rsid w:val="002802E3"/>
    <w:rsid w:val="0028063A"/>
    <w:rsid w:val="00280900"/>
    <w:rsid w:val="00281B50"/>
    <w:rsid w:val="0028213D"/>
    <w:rsid w:val="00282719"/>
    <w:rsid w:val="00282C07"/>
    <w:rsid w:val="002833CC"/>
    <w:rsid w:val="0028409A"/>
    <w:rsid w:val="00284623"/>
    <w:rsid w:val="00284B26"/>
    <w:rsid w:val="002850BA"/>
    <w:rsid w:val="002862F1"/>
    <w:rsid w:val="00286953"/>
    <w:rsid w:val="00286CC8"/>
    <w:rsid w:val="00287B89"/>
    <w:rsid w:val="00287CC7"/>
    <w:rsid w:val="00290EE9"/>
    <w:rsid w:val="00291373"/>
    <w:rsid w:val="002923AB"/>
    <w:rsid w:val="002925EB"/>
    <w:rsid w:val="00292E58"/>
    <w:rsid w:val="00292E74"/>
    <w:rsid w:val="0029546C"/>
    <w:rsid w:val="002954F3"/>
    <w:rsid w:val="0029597D"/>
    <w:rsid w:val="00295D09"/>
    <w:rsid w:val="002962C3"/>
    <w:rsid w:val="002967E1"/>
    <w:rsid w:val="00296E1C"/>
    <w:rsid w:val="0029752B"/>
    <w:rsid w:val="002A0A9C"/>
    <w:rsid w:val="002A0BE7"/>
    <w:rsid w:val="002A19A7"/>
    <w:rsid w:val="002A1E48"/>
    <w:rsid w:val="002A207D"/>
    <w:rsid w:val="002A24EC"/>
    <w:rsid w:val="002A3027"/>
    <w:rsid w:val="002A3583"/>
    <w:rsid w:val="002A379D"/>
    <w:rsid w:val="002A3B1E"/>
    <w:rsid w:val="002A4212"/>
    <w:rsid w:val="002A483C"/>
    <w:rsid w:val="002A49D1"/>
    <w:rsid w:val="002A547B"/>
    <w:rsid w:val="002A56EF"/>
    <w:rsid w:val="002A5D91"/>
    <w:rsid w:val="002A627D"/>
    <w:rsid w:val="002A6857"/>
    <w:rsid w:val="002A71FA"/>
    <w:rsid w:val="002A7288"/>
    <w:rsid w:val="002A7BFC"/>
    <w:rsid w:val="002B0047"/>
    <w:rsid w:val="002B0903"/>
    <w:rsid w:val="002B0C7C"/>
    <w:rsid w:val="002B1515"/>
    <w:rsid w:val="002B1729"/>
    <w:rsid w:val="002B17A0"/>
    <w:rsid w:val="002B1864"/>
    <w:rsid w:val="002B1D89"/>
    <w:rsid w:val="002B2567"/>
    <w:rsid w:val="002B2680"/>
    <w:rsid w:val="002B268D"/>
    <w:rsid w:val="002B30A3"/>
    <w:rsid w:val="002B36C7"/>
    <w:rsid w:val="002B4301"/>
    <w:rsid w:val="002B4713"/>
    <w:rsid w:val="002B4CA2"/>
    <w:rsid w:val="002B4CD5"/>
    <w:rsid w:val="002B4DD4"/>
    <w:rsid w:val="002B5277"/>
    <w:rsid w:val="002B5375"/>
    <w:rsid w:val="002B56A8"/>
    <w:rsid w:val="002B5C86"/>
    <w:rsid w:val="002B5FD8"/>
    <w:rsid w:val="002B6ECB"/>
    <w:rsid w:val="002B7449"/>
    <w:rsid w:val="002B77C1"/>
    <w:rsid w:val="002B7896"/>
    <w:rsid w:val="002C0094"/>
    <w:rsid w:val="002C0ED7"/>
    <w:rsid w:val="002C22E2"/>
    <w:rsid w:val="002C2728"/>
    <w:rsid w:val="002C28DE"/>
    <w:rsid w:val="002C2B6F"/>
    <w:rsid w:val="002C3725"/>
    <w:rsid w:val="002C4030"/>
    <w:rsid w:val="002C4044"/>
    <w:rsid w:val="002C40C0"/>
    <w:rsid w:val="002C457A"/>
    <w:rsid w:val="002C4D3D"/>
    <w:rsid w:val="002C57D1"/>
    <w:rsid w:val="002C5B7C"/>
    <w:rsid w:val="002C66A3"/>
    <w:rsid w:val="002C7662"/>
    <w:rsid w:val="002C7813"/>
    <w:rsid w:val="002D0525"/>
    <w:rsid w:val="002D05BF"/>
    <w:rsid w:val="002D092C"/>
    <w:rsid w:val="002D097B"/>
    <w:rsid w:val="002D1277"/>
    <w:rsid w:val="002D183B"/>
    <w:rsid w:val="002D1E0D"/>
    <w:rsid w:val="002D29D2"/>
    <w:rsid w:val="002D38BE"/>
    <w:rsid w:val="002D3A5B"/>
    <w:rsid w:val="002D3B1E"/>
    <w:rsid w:val="002D3ECA"/>
    <w:rsid w:val="002D5006"/>
    <w:rsid w:val="002D50C6"/>
    <w:rsid w:val="002D5EB5"/>
    <w:rsid w:val="002D64DA"/>
    <w:rsid w:val="002D64F8"/>
    <w:rsid w:val="002D6532"/>
    <w:rsid w:val="002D6EC3"/>
    <w:rsid w:val="002D6FC9"/>
    <w:rsid w:val="002D7ADC"/>
    <w:rsid w:val="002D7C61"/>
    <w:rsid w:val="002D7DD6"/>
    <w:rsid w:val="002D7E47"/>
    <w:rsid w:val="002E01D0"/>
    <w:rsid w:val="002E0F5F"/>
    <w:rsid w:val="002E161D"/>
    <w:rsid w:val="002E28A2"/>
    <w:rsid w:val="002E2E17"/>
    <w:rsid w:val="002E3100"/>
    <w:rsid w:val="002E35F2"/>
    <w:rsid w:val="002E3D93"/>
    <w:rsid w:val="002E48E9"/>
    <w:rsid w:val="002E5270"/>
    <w:rsid w:val="002E54D5"/>
    <w:rsid w:val="002E6C95"/>
    <w:rsid w:val="002E6FB8"/>
    <w:rsid w:val="002E7C36"/>
    <w:rsid w:val="002F09CB"/>
    <w:rsid w:val="002F1461"/>
    <w:rsid w:val="002F173C"/>
    <w:rsid w:val="002F3633"/>
    <w:rsid w:val="002F3D32"/>
    <w:rsid w:val="002F572B"/>
    <w:rsid w:val="002F5F31"/>
    <w:rsid w:val="002F5F46"/>
    <w:rsid w:val="002F6124"/>
    <w:rsid w:val="002F6762"/>
    <w:rsid w:val="002F7916"/>
    <w:rsid w:val="002F7B44"/>
    <w:rsid w:val="002F7B72"/>
    <w:rsid w:val="003016D2"/>
    <w:rsid w:val="00302216"/>
    <w:rsid w:val="003025DE"/>
    <w:rsid w:val="00303065"/>
    <w:rsid w:val="00303A2A"/>
    <w:rsid w:val="00303E53"/>
    <w:rsid w:val="00304D09"/>
    <w:rsid w:val="00305039"/>
    <w:rsid w:val="0030547E"/>
    <w:rsid w:val="003059F1"/>
    <w:rsid w:val="00305CC1"/>
    <w:rsid w:val="00305F42"/>
    <w:rsid w:val="00306E5F"/>
    <w:rsid w:val="00307E14"/>
    <w:rsid w:val="00307F89"/>
    <w:rsid w:val="003101FB"/>
    <w:rsid w:val="003111E5"/>
    <w:rsid w:val="00311F1E"/>
    <w:rsid w:val="00312155"/>
    <w:rsid w:val="00312FF1"/>
    <w:rsid w:val="00314054"/>
    <w:rsid w:val="003149D3"/>
    <w:rsid w:val="00316F27"/>
    <w:rsid w:val="00317E69"/>
    <w:rsid w:val="0032000B"/>
    <w:rsid w:val="00320084"/>
    <w:rsid w:val="003214F1"/>
    <w:rsid w:val="0032220C"/>
    <w:rsid w:val="00322BCB"/>
    <w:rsid w:val="00322E4B"/>
    <w:rsid w:val="00322E84"/>
    <w:rsid w:val="00323102"/>
    <w:rsid w:val="0032327A"/>
    <w:rsid w:val="0032420C"/>
    <w:rsid w:val="00324879"/>
    <w:rsid w:val="0032498B"/>
    <w:rsid w:val="003250A5"/>
    <w:rsid w:val="00325945"/>
    <w:rsid w:val="00327279"/>
    <w:rsid w:val="00327870"/>
    <w:rsid w:val="00330F8A"/>
    <w:rsid w:val="003322E7"/>
    <w:rsid w:val="0033259D"/>
    <w:rsid w:val="003328CE"/>
    <w:rsid w:val="003333D2"/>
    <w:rsid w:val="00333E54"/>
    <w:rsid w:val="00334686"/>
    <w:rsid w:val="00335DDD"/>
    <w:rsid w:val="003360FF"/>
    <w:rsid w:val="0033669F"/>
    <w:rsid w:val="00336F07"/>
    <w:rsid w:val="00337339"/>
    <w:rsid w:val="00337C88"/>
    <w:rsid w:val="00340345"/>
    <w:rsid w:val="00340522"/>
    <w:rsid w:val="003406C6"/>
    <w:rsid w:val="003412A4"/>
    <w:rsid w:val="0034158E"/>
    <w:rsid w:val="003415D8"/>
    <w:rsid w:val="003418CC"/>
    <w:rsid w:val="00342539"/>
    <w:rsid w:val="00342742"/>
    <w:rsid w:val="003434EE"/>
    <w:rsid w:val="00344202"/>
    <w:rsid w:val="0034427C"/>
    <w:rsid w:val="003446B1"/>
    <w:rsid w:val="00344723"/>
    <w:rsid w:val="003459BD"/>
    <w:rsid w:val="00346848"/>
    <w:rsid w:val="0034743E"/>
    <w:rsid w:val="00347FC6"/>
    <w:rsid w:val="00350B10"/>
    <w:rsid w:val="00350B46"/>
    <w:rsid w:val="00350D33"/>
    <w:rsid w:val="00350D38"/>
    <w:rsid w:val="00351348"/>
    <w:rsid w:val="00351B36"/>
    <w:rsid w:val="00352D5C"/>
    <w:rsid w:val="003534CF"/>
    <w:rsid w:val="00353E88"/>
    <w:rsid w:val="003554F3"/>
    <w:rsid w:val="0035563A"/>
    <w:rsid w:val="00356109"/>
    <w:rsid w:val="003562B6"/>
    <w:rsid w:val="003565B3"/>
    <w:rsid w:val="00357098"/>
    <w:rsid w:val="003579D5"/>
    <w:rsid w:val="00357B4E"/>
    <w:rsid w:val="00360E8B"/>
    <w:rsid w:val="00361480"/>
    <w:rsid w:val="0036191B"/>
    <w:rsid w:val="0036257E"/>
    <w:rsid w:val="003625D8"/>
    <w:rsid w:val="003633DF"/>
    <w:rsid w:val="003639DC"/>
    <w:rsid w:val="00363B76"/>
    <w:rsid w:val="00364BE9"/>
    <w:rsid w:val="003651F7"/>
    <w:rsid w:val="00365B3A"/>
    <w:rsid w:val="00365C91"/>
    <w:rsid w:val="00365CE1"/>
    <w:rsid w:val="00366053"/>
    <w:rsid w:val="00370C0C"/>
    <w:rsid w:val="003716FD"/>
    <w:rsid w:val="003718FF"/>
    <w:rsid w:val="0037204B"/>
    <w:rsid w:val="0037238A"/>
    <w:rsid w:val="00372726"/>
    <w:rsid w:val="0037298E"/>
    <w:rsid w:val="00373827"/>
    <w:rsid w:val="00373AD7"/>
    <w:rsid w:val="003741B0"/>
    <w:rsid w:val="003744CF"/>
    <w:rsid w:val="00374717"/>
    <w:rsid w:val="003757B8"/>
    <w:rsid w:val="00376741"/>
    <w:rsid w:val="0037676C"/>
    <w:rsid w:val="003774C3"/>
    <w:rsid w:val="00377BF6"/>
    <w:rsid w:val="00380700"/>
    <w:rsid w:val="00381043"/>
    <w:rsid w:val="00381717"/>
    <w:rsid w:val="0038196A"/>
    <w:rsid w:val="00381F40"/>
    <w:rsid w:val="003827F1"/>
    <w:rsid w:val="003829E5"/>
    <w:rsid w:val="00384735"/>
    <w:rsid w:val="00384BED"/>
    <w:rsid w:val="00385138"/>
    <w:rsid w:val="00385F7B"/>
    <w:rsid w:val="003860C5"/>
    <w:rsid w:val="00386109"/>
    <w:rsid w:val="00386944"/>
    <w:rsid w:val="00386A42"/>
    <w:rsid w:val="00390A17"/>
    <w:rsid w:val="00391743"/>
    <w:rsid w:val="00391F1E"/>
    <w:rsid w:val="00394108"/>
    <w:rsid w:val="00394569"/>
    <w:rsid w:val="0039566C"/>
    <w:rsid w:val="003956CC"/>
    <w:rsid w:val="00395A0D"/>
    <w:rsid w:val="00395C9A"/>
    <w:rsid w:val="00396E4C"/>
    <w:rsid w:val="00397049"/>
    <w:rsid w:val="00397863"/>
    <w:rsid w:val="003A0853"/>
    <w:rsid w:val="003A0EFC"/>
    <w:rsid w:val="003A2526"/>
    <w:rsid w:val="003A2FAA"/>
    <w:rsid w:val="003A31D5"/>
    <w:rsid w:val="003A3E49"/>
    <w:rsid w:val="003A4336"/>
    <w:rsid w:val="003A43FE"/>
    <w:rsid w:val="003A4A62"/>
    <w:rsid w:val="003A6063"/>
    <w:rsid w:val="003A6426"/>
    <w:rsid w:val="003A6677"/>
    <w:rsid w:val="003A6B67"/>
    <w:rsid w:val="003A7604"/>
    <w:rsid w:val="003B0F56"/>
    <w:rsid w:val="003B13B6"/>
    <w:rsid w:val="003B14C3"/>
    <w:rsid w:val="003B15E6"/>
    <w:rsid w:val="003B16DD"/>
    <w:rsid w:val="003B1E35"/>
    <w:rsid w:val="003B22EF"/>
    <w:rsid w:val="003B2C25"/>
    <w:rsid w:val="003B2D88"/>
    <w:rsid w:val="003B323E"/>
    <w:rsid w:val="003B39AB"/>
    <w:rsid w:val="003B3C17"/>
    <w:rsid w:val="003B408A"/>
    <w:rsid w:val="003B41AB"/>
    <w:rsid w:val="003B43BF"/>
    <w:rsid w:val="003B4AC6"/>
    <w:rsid w:val="003B5539"/>
    <w:rsid w:val="003B59A9"/>
    <w:rsid w:val="003B5B55"/>
    <w:rsid w:val="003B6B3F"/>
    <w:rsid w:val="003C01AC"/>
    <w:rsid w:val="003C08A2"/>
    <w:rsid w:val="003C0EF4"/>
    <w:rsid w:val="003C1078"/>
    <w:rsid w:val="003C1632"/>
    <w:rsid w:val="003C2045"/>
    <w:rsid w:val="003C3012"/>
    <w:rsid w:val="003C3261"/>
    <w:rsid w:val="003C3308"/>
    <w:rsid w:val="003C3B51"/>
    <w:rsid w:val="003C3BCE"/>
    <w:rsid w:val="003C43A1"/>
    <w:rsid w:val="003C4F2E"/>
    <w:rsid w:val="003C4FC0"/>
    <w:rsid w:val="003C5344"/>
    <w:rsid w:val="003C55F4"/>
    <w:rsid w:val="003C62C4"/>
    <w:rsid w:val="003C7448"/>
    <w:rsid w:val="003C7897"/>
    <w:rsid w:val="003C7A3F"/>
    <w:rsid w:val="003D0980"/>
    <w:rsid w:val="003D1302"/>
    <w:rsid w:val="003D1B3A"/>
    <w:rsid w:val="003D2766"/>
    <w:rsid w:val="003D2A74"/>
    <w:rsid w:val="003D32E0"/>
    <w:rsid w:val="003D3667"/>
    <w:rsid w:val="003D3D88"/>
    <w:rsid w:val="003D3E8F"/>
    <w:rsid w:val="003D4293"/>
    <w:rsid w:val="003D43CB"/>
    <w:rsid w:val="003D4E01"/>
    <w:rsid w:val="003D576F"/>
    <w:rsid w:val="003D5F90"/>
    <w:rsid w:val="003D6475"/>
    <w:rsid w:val="003D6EE6"/>
    <w:rsid w:val="003D6F06"/>
    <w:rsid w:val="003D7522"/>
    <w:rsid w:val="003E09C4"/>
    <w:rsid w:val="003E0FCA"/>
    <w:rsid w:val="003E1C41"/>
    <w:rsid w:val="003E2342"/>
    <w:rsid w:val="003E293A"/>
    <w:rsid w:val="003E2A59"/>
    <w:rsid w:val="003E3083"/>
    <w:rsid w:val="003E3738"/>
    <w:rsid w:val="003E375C"/>
    <w:rsid w:val="003E3E68"/>
    <w:rsid w:val="003E4086"/>
    <w:rsid w:val="003E4D59"/>
    <w:rsid w:val="003E59FF"/>
    <w:rsid w:val="003E639E"/>
    <w:rsid w:val="003E68F1"/>
    <w:rsid w:val="003E71E5"/>
    <w:rsid w:val="003E73F9"/>
    <w:rsid w:val="003E7939"/>
    <w:rsid w:val="003E7BC9"/>
    <w:rsid w:val="003F0445"/>
    <w:rsid w:val="003F0CF0"/>
    <w:rsid w:val="003F14B1"/>
    <w:rsid w:val="003F2B20"/>
    <w:rsid w:val="003F3289"/>
    <w:rsid w:val="003F34CB"/>
    <w:rsid w:val="003F3C62"/>
    <w:rsid w:val="003F3D31"/>
    <w:rsid w:val="003F3DE1"/>
    <w:rsid w:val="003F4789"/>
    <w:rsid w:val="003F52A4"/>
    <w:rsid w:val="003F5700"/>
    <w:rsid w:val="003F57C4"/>
    <w:rsid w:val="003F5938"/>
    <w:rsid w:val="003F596E"/>
    <w:rsid w:val="003F5B99"/>
    <w:rsid w:val="003F5CB9"/>
    <w:rsid w:val="003F5D6D"/>
    <w:rsid w:val="003F6192"/>
    <w:rsid w:val="003F635C"/>
    <w:rsid w:val="003F6452"/>
    <w:rsid w:val="003F6C27"/>
    <w:rsid w:val="003F6FC7"/>
    <w:rsid w:val="003F76A0"/>
    <w:rsid w:val="004004B8"/>
    <w:rsid w:val="004013C7"/>
    <w:rsid w:val="00401FCF"/>
    <w:rsid w:val="00402E02"/>
    <w:rsid w:val="00402EF1"/>
    <w:rsid w:val="004033BB"/>
    <w:rsid w:val="00404308"/>
    <w:rsid w:val="00404BC1"/>
    <w:rsid w:val="00405406"/>
    <w:rsid w:val="0040554F"/>
    <w:rsid w:val="00405D1B"/>
    <w:rsid w:val="00406285"/>
    <w:rsid w:val="0040659C"/>
    <w:rsid w:val="00406E12"/>
    <w:rsid w:val="00407A54"/>
    <w:rsid w:val="00407ADC"/>
    <w:rsid w:val="00410360"/>
    <w:rsid w:val="004106D5"/>
    <w:rsid w:val="00410E69"/>
    <w:rsid w:val="004115A2"/>
    <w:rsid w:val="004119F5"/>
    <w:rsid w:val="004125F3"/>
    <w:rsid w:val="00412681"/>
    <w:rsid w:val="0041274E"/>
    <w:rsid w:val="00412F2F"/>
    <w:rsid w:val="00413294"/>
    <w:rsid w:val="004137B3"/>
    <w:rsid w:val="004143A3"/>
    <w:rsid w:val="004148F9"/>
    <w:rsid w:val="00414A46"/>
    <w:rsid w:val="00414ABA"/>
    <w:rsid w:val="00415056"/>
    <w:rsid w:val="004151BB"/>
    <w:rsid w:val="0041532C"/>
    <w:rsid w:val="00420076"/>
    <w:rsid w:val="004203B6"/>
    <w:rsid w:val="00420694"/>
    <w:rsid w:val="0042084E"/>
    <w:rsid w:val="00420CDE"/>
    <w:rsid w:val="0042194C"/>
    <w:rsid w:val="00421E0C"/>
    <w:rsid w:val="00421EEF"/>
    <w:rsid w:val="004220CA"/>
    <w:rsid w:val="00422A7D"/>
    <w:rsid w:val="00424D65"/>
    <w:rsid w:val="0042558D"/>
    <w:rsid w:val="00425AB6"/>
    <w:rsid w:val="00426210"/>
    <w:rsid w:val="004278B5"/>
    <w:rsid w:val="0043034F"/>
    <w:rsid w:val="00430393"/>
    <w:rsid w:val="00430C90"/>
    <w:rsid w:val="004312C8"/>
    <w:rsid w:val="00431806"/>
    <w:rsid w:val="00431A70"/>
    <w:rsid w:val="00431B8E"/>
    <w:rsid w:val="00431C18"/>
    <w:rsid w:val="00431DA7"/>
    <w:rsid w:val="00431F42"/>
    <w:rsid w:val="00432DAC"/>
    <w:rsid w:val="0043374F"/>
    <w:rsid w:val="00433969"/>
    <w:rsid w:val="00433D3A"/>
    <w:rsid w:val="00435192"/>
    <w:rsid w:val="004367B9"/>
    <w:rsid w:val="00436D8B"/>
    <w:rsid w:val="004403A8"/>
    <w:rsid w:val="00440BD4"/>
    <w:rsid w:val="00441C66"/>
    <w:rsid w:val="0044259D"/>
    <w:rsid w:val="00442733"/>
    <w:rsid w:val="0044292A"/>
    <w:rsid w:val="00442C6C"/>
    <w:rsid w:val="004434E8"/>
    <w:rsid w:val="00443CBE"/>
    <w:rsid w:val="00443CFA"/>
    <w:rsid w:val="00443E8A"/>
    <w:rsid w:val="004441BC"/>
    <w:rsid w:val="00444694"/>
    <w:rsid w:val="00445566"/>
    <w:rsid w:val="004468B4"/>
    <w:rsid w:val="00446C45"/>
    <w:rsid w:val="00446D86"/>
    <w:rsid w:val="00446EB0"/>
    <w:rsid w:val="00447163"/>
    <w:rsid w:val="00447F3F"/>
    <w:rsid w:val="00447FAD"/>
    <w:rsid w:val="00450505"/>
    <w:rsid w:val="00450FA6"/>
    <w:rsid w:val="00451550"/>
    <w:rsid w:val="004519BD"/>
    <w:rsid w:val="00451AFB"/>
    <w:rsid w:val="00451F19"/>
    <w:rsid w:val="0045230A"/>
    <w:rsid w:val="00452745"/>
    <w:rsid w:val="00453EA6"/>
    <w:rsid w:val="00453FAD"/>
    <w:rsid w:val="00454AD0"/>
    <w:rsid w:val="00454FCD"/>
    <w:rsid w:val="00455718"/>
    <w:rsid w:val="00456B2A"/>
    <w:rsid w:val="0045718E"/>
    <w:rsid w:val="00457337"/>
    <w:rsid w:val="0045764C"/>
    <w:rsid w:val="00457897"/>
    <w:rsid w:val="00457B3C"/>
    <w:rsid w:val="004604E6"/>
    <w:rsid w:val="004608AE"/>
    <w:rsid w:val="004612AE"/>
    <w:rsid w:val="00461712"/>
    <w:rsid w:val="0046251E"/>
    <w:rsid w:val="00462B7F"/>
    <w:rsid w:val="00462E3D"/>
    <w:rsid w:val="004633B1"/>
    <w:rsid w:val="0046354D"/>
    <w:rsid w:val="0046383A"/>
    <w:rsid w:val="00463B70"/>
    <w:rsid w:val="00463D6C"/>
    <w:rsid w:val="00463EB8"/>
    <w:rsid w:val="0046576D"/>
    <w:rsid w:val="0046587F"/>
    <w:rsid w:val="00466568"/>
    <w:rsid w:val="00466E79"/>
    <w:rsid w:val="004671DB"/>
    <w:rsid w:val="004676B9"/>
    <w:rsid w:val="00467D46"/>
    <w:rsid w:val="0047018A"/>
    <w:rsid w:val="00470637"/>
    <w:rsid w:val="004706BA"/>
    <w:rsid w:val="00470D7D"/>
    <w:rsid w:val="00471225"/>
    <w:rsid w:val="00471797"/>
    <w:rsid w:val="00472398"/>
    <w:rsid w:val="0047372D"/>
    <w:rsid w:val="00473AB4"/>
    <w:rsid w:val="00473BA3"/>
    <w:rsid w:val="004743DD"/>
    <w:rsid w:val="00474CEA"/>
    <w:rsid w:val="00475398"/>
    <w:rsid w:val="00476B3D"/>
    <w:rsid w:val="004774FB"/>
    <w:rsid w:val="00480255"/>
    <w:rsid w:val="00481CC5"/>
    <w:rsid w:val="00481D2C"/>
    <w:rsid w:val="004821C4"/>
    <w:rsid w:val="00483100"/>
    <w:rsid w:val="004833C8"/>
    <w:rsid w:val="00483968"/>
    <w:rsid w:val="00484148"/>
    <w:rsid w:val="004841BE"/>
    <w:rsid w:val="00484F86"/>
    <w:rsid w:val="00486315"/>
    <w:rsid w:val="00487823"/>
    <w:rsid w:val="00487952"/>
    <w:rsid w:val="00490746"/>
    <w:rsid w:val="00490852"/>
    <w:rsid w:val="00490857"/>
    <w:rsid w:val="004910EE"/>
    <w:rsid w:val="0049194E"/>
    <w:rsid w:val="004919EC"/>
    <w:rsid w:val="00491C9C"/>
    <w:rsid w:val="00491E30"/>
    <w:rsid w:val="00492961"/>
    <w:rsid w:val="00492F30"/>
    <w:rsid w:val="00493876"/>
    <w:rsid w:val="00493B1D"/>
    <w:rsid w:val="004945FA"/>
    <w:rsid w:val="004946F4"/>
    <w:rsid w:val="0049487E"/>
    <w:rsid w:val="00494EE5"/>
    <w:rsid w:val="00495BCD"/>
    <w:rsid w:val="00495CF4"/>
    <w:rsid w:val="00495E46"/>
    <w:rsid w:val="0049651B"/>
    <w:rsid w:val="004A00A0"/>
    <w:rsid w:val="004A00BC"/>
    <w:rsid w:val="004A02AC"/>
    <w:rsid w:val="004A0F92"/>
    <w:rsid w:val="004A160D"/>
    <w:rsid w:val="004A1AB8"/>
    <w:rsid w:val="004A256C"/>
    <w:rsid w:val="004A2933"/>
    <w:rsid w:val="004A3245"/>
    <w:rsid w:val="004A338D"/>
    <w:rsid w:val="004A33B0"/>
    <w:rsid w:val="004A3E81"/>
    <w:rsid w:val="004A4195"/>
    <w:rsid w:val="004A457A"/>
    <w:rsid w:val="004A51D4"/>
    <w:rsid w:val="004A5AB1"/>
    <w:rsid w:val="004A5B54"/>
    <w:rsid w:val="004A5C62"/>
    <w:rsid w:val="004A5CE5"/>
    <w:rsid w:val="004A5E3B"/>
    <w:rsid w:val="004A707D"/>
    <w:rsid w:val="004A72B8"/>
    <w:rsid w:val="004A76E1"/>
    <w:rsid w:val="004A7BA1"/>
    <w:rsid w:val="004A7CE4"/>
    <w:rsid w:val="004B0974"/>
    <w:rsid w:val="004B2117"/>
    <w:rsid w:val="004B296F"/>
    <w:rsid w:val="004B298E"/>
    <w:rsid w:val="004B3A47"/>
    <w:rsid w:val="004B3CE9"/>
    <w:rsid w:val="004B4185"/>
    <w:rsid w:val="004B4B0E"/>
    <w:rsid w:val="004B559E"/>
    <w:rsid w:val="004B5B06"/>
    <w:rsid w:val="004B77D2"/>
    <w:rsid w:val="004B79CC"/>
    <w:rsid w:val="004C023D"/>
    <w:rsid w:val="004C09D1"/>
    <w:rsid w:val="004C271E"/>
    <w:rsid w:val="004C30D1"/>
    <w:rsid w:val="004C3FB4"/>
    <w:rsid w:val="004C5541"/>
    <w:rsid w:val="004C5598"/>
    <w:rsid w:val="004C5DB3"/>
    <w:rsid w:val="004C6EEE"/>
    <w:rsid w:val="004C7026"/>
    <w:rsid w:val="004C702B"/>
    <w:rsid w:val="004C7AEC"/>
    <w:rsid w:val="004D0033"/>
    <w:rsid w:val="004D00A9"/>
    <w:rsid w:val="004D016B"/>
    <w:rsid w:val="004D0DC1"/>
    <w:rsid w:val="004D0ECA"/>
    <w:rsid w:val="004D1B22"/>
    <w:rsid w:val="004D23CC"/>
    <w:rsid w:val="004D2720"/>
    <w:rsid w:val="004D36F2"/>
    <w:rsid w:val="004D3CDA"/>
    <w:rsid w:val="004D4BAF"/>
    <w:rsid w:val="004D5013"/>
    <w:rsid w:val="004D71B4"/>
    <w:rsid w:val="004D7423"/>
    <w:rsid w:val="004D78F0"/>
    <w:rsid w:val="004D7A7D"/>
    <w:rsid w:val="004D7C32"/>
    <w:rsid w:val="004D7F8D"/>
    <w:rsid w:val="004D7FE3"/>
    <w:rsid w:val="004E0BD2"/>
    <w:rsid w:val="004E0C05"/>
    <w:rsid w:val="004E1106"/>
    <w:rsid w:val="004E1157"/>
    <w:rsid w:val="004E138F"/>
    <w:rsid w:val="004E2D4D"/>
    <w:rsid w:val="004E3282"/>
    <w:rsid w:val="004E356B"/>
    <w:rsid w:val="004E369C"/>
    <w:rsid w:val="004E4649"/>
    <w:rsid w:val="004E472D"/>
    <w:rsid w:val="004E47E0"/>
    <w:rsid w:val="004E4FC4"/>
    <w:rsid w:val="004E56A7"/>
    <w:rsid w:val="004E5C2B"/>
    <w:rsid w:val="004E6C6E"/>
    <w:rsid w:val="004E77A0"/>
    <w:rsid w:val="004E7A85"/>
    <w:rsid w:val="004E7E0A"/>
    <w:rsid w:val="004E7F47"/>
    <w:rsid w:val="004F00DD"/>
    <w:rsid w:val="004F043C"/>
    <w:rsid w:val="004F06D5"/>
    <w:rsid w:val="004F070C"/>
    <w:rsid w:val="004F2133"/>
    <w:rsid w:val="004F3544"/>
    <w:rsid w:val="004F3A09"/>
    <w:rsid w:val="004F3AFC"/>
    <w:rsid w:val="004F3FC2"/>
    <w:rsid w:val="004F4513"/>
    <w:rsid w:val="004F4C11"/>
    <w:rsid w:val="004F5398"/>
    <w:rsid w:val="004F540D"/>
    <w:rsid w:val="004F54AE"/>
    <w:rsid w:val="004F55F1"/>
    <w:rsid w:val="004F5EF2"/>
    <w:rsid w:val="004F655B"/>
    <w:rsid w:val="004F6936"/>
    <w:rsid w:val="004F6F0E"/>
    <w:rsid w:val="0050101A"/>
    <w:rsid w:val="005022E7"/>
    <w:rsid w:val="00502B58"/>
    <w:rsid w:val="005032CB"/>
    <w:rsid w:val="00503DC6"/>
    <w:rsid w:val="005042CC"/>
    <w:rsid w:val="005047B8"/>
    <w:rsid w:val="0050490B"/>
    <w:rsid w:val="0050507B"/>
    <w:rsid w:val="00505D3F"/>
    <w:rsid w:val="005065A1"/>
    <w:rsid w:val="00506AF0"/>
    <w:rsid w:val="00506F5D"/>
    <w:rsid w:val="00506F85"/>
    <w:rsid w:val="00506FC1"/>
    <w:rsid w:val="00507204"/>
    <w:rsid w:val="00507E4F"/>
    <w:rsid w:val="00510564"/>
    <w:rsid w:val="00510C37"/>
    <w:rsid w:val="00511233"/>
    <w:rsid w:val="00511A4C"/>
    <w:rsid w:val="005125F5"/>
    <w:rsid w:val="005126D0"/>
    <w:rsid w:val="005127D7"/>
    <w:rsid w:val="00512AF1"/>
    <w:rsid w:val="00513540"/>
    <w:rsid w:val="00514667"/>
    <w:rsid w:val="00515448"/>
    <w:rsid w:val="0051568D"/>
    <w:rsid w:val="005159BC"/>
    <w:rsid w:val="005167CF"/>
    <w:rsid w:val="00520863"/>
    <w:rsid w:val="00520D9F"/>
    <w:rsid w:val="005214E2"/>
    <w:rsid w:val="00521EF5"/>
    <w:rsid w:val="005220F6"/>
    <w:rsid w:val="00523E66"/>
    <w:rsid w:val="00523EDC"/>
    <w:rsid w:val="005254E6"/>
    <w:rsid w:val="00525DB0"/>
    <w:rsid w:val="00525FE4"/>
    <w:rsid w:val="00526351"/>
    <w:rsid w:val="00526A98"/>
    <w:rsid w:val="00526AC7"/>
    <w:rsid w:val="00526C15"/>
    <w:rsid w:val="005275EE"/>
    <w:rsid w:val="00527731"/>
    <w:rsid w:val="00527778"/>
    <w:rsid w:val="00530F38"/>
    <w:rsid w:val="00531528"/>
    <w:rsid w:val="00531696"/>
    <w:rsid w:val="00531FD4"/>
    <w:rsid w:val="005347F7"/>
    <w:rsid w:val="00534E9A"/>
    <w:rsid w:val="00535A17"/>
    <w:rsid w:val="00536499"/>
    <w:rsid w:val="005372A4"/>
    <w:rsid w:val="005374D0"/>
    <w:rsid w:val="005375CD"/>
    <w:rsid w:val="005378B1"/>
    <w:rsid w:val="00537B3D"/>
    <w:rsid w:val="00541653"/>
    <w:rsid w:val="00541952"/>
    <w:rsid w:val="00542A03"/>
    <w:rsid w:val="00543903"/>
    <w:rsid w:val="00543BCC"/>
    <w:rsid w:val="00543F11"/>
    <w:rsid w:val="00544135"/>
    <w:rsid w:val="005458CC"/>
    <w:rsid w:val="00545C95"/>
    <w:rsid w:val="00545D2C"/>
    <w:rsid w:val="00546305"/>
    <w:rsid w:val="005473F5"/>
    <w:rsid w:val="00547A95"/>
    <w:rsid w:val="00550470"/>
    <w:rsid w:val="00550DDA"/>
    <w:rsid w:val="00551063"/>
    <w:rsid w:val="0055119B"/>
    <w:rsid w:val="005512D5"/>
    <w:rsid w:val="00552AA0"/>
    <w:rsid w:val="0055340C"/>
    <w:rsid w:val="00553DD5"/>
    <w:rsid w:val="005552CE"/>
    <w:rsid w:val="0055579E"/>
    <w:rsid w:val="00555A28"/>
    <w:rsid w:val="005568D2"/>
    <w:rsid w:val="00556AD5"/>
    <w:rsid w:val="0055707E"/>
    <w:rsid w:val="00557283"/>
    <w:rsid w:val="005575E0"/>
    <w:rsid w:val="0055769B"/>
    <w:rsid w:val="005576AF"/>
    <w:rsid w:val="005600CD"/>
    <w:rsid w:val="00560956"/>
    <w:rsid w:val="00560C21"/>
    <w:rsid w:val="00561202"/>
    <w:rsid w:val="00561BBB"/>
    <w:rsid w:val="00562507"/>
    <w:rsid w:val="00562811"/>
    <w:rsid w:val="00563563"/>
    <w:rsid w:val="00563A85"/>
    <w:rsid w:val="0056580A"/>
    <w:rsid w:val="0056580D"/>
    <w:rsid w:val="005659BE"/>
    <w:rsid w:val="00570958"/>
    <w:rsid w:val="005709BB"/>
    <w:rsid w:val="00570D52"/>
    <w:rsid w:val="00570F8B"/>
    <w:rsid w:val="00571CCA"/>
    <w:rsid w:val="00572031"/>
    <w:rsid w:val="00572282"/>
    <w:rsid w:val="0057294E"/>
    <w:rsid w:val="005733CA"/>
    <w:rsid w:val="00573CE3"/>
    <w:rsid w:val="0057425B"/>
    <w:rsid w:val="005744A9"/>
    <w:rsid w:val="00574C41"/>
    <w:rsid w:val="00574CDF"/>
    <w:rsid w:val="00576054"/>
    <w:rsid w:val="00576951"/>
    <w:rsid w:val="00576E84"/>
    <w:rsid w:val="00580382"/>
    <w:rsid w:val="00580394"/>
    <w:rsid w:val="005809CD"/>
    <w:rsid w:val="005810BF"/>
    <w:rsid w:val="00581498"/>
    <w:rsid w:val="00582A8F"/>
    <w:rsid w:val="00582B8C"/>
    <w:rsid w:val="00583022"/>
    <w:rsid w:val="0058367E"/>
    <w:rsid w:val="0058480A"/>
    <w:rsid w:val="00584F27"/>
    <w:rsid w:val="00584F8F"/>
    <w:rsid w:val="00585190"/>
    <w:rsid w:val="00585614"/>
    <w:rsid w:val="005860C6"/>
    <w:rsid w:val="00586EF5"/>
    <w:rsid w:val="005874D5"/>
    <w:rsid w:val="00587555"/>
    <w:rsid w:val="0058757E"/>
    <w:rsid w:val="00587FE1"/>
    <w:rsid w:val="005905BF"/>
    <w:rsid w:val="00590947"/>
    <w:rsid w:val="005915F7"/>
    <w:rsid w:val="0059229B"/>
    <w:rsid w:val="00592BBB"/>
    <w:rsid w:val="0059300A"/>
    <w:rsid w:val="00593D5C"/>
    <w:rsid w:val="00595389"/>
    <w:rsid w:val="005954F4"/>
    <w:rsid w:val="00595613"/>
    <w:rsid w:val="00595836"/>
    <w:rsid w:val="00596A4B"/>
    <w:rsid w:val="00596DF5"/>
    <w:rsid w:val="005974EF"/>
    <w:rsid w:val="00597507"/>
    <w:rsid w:val="00597A19"/>
    <w:rsid w:val="00597A93"/>
    <w:rsid w:val="00597EFE"/>
    <w:rsid w:val="005A195E"/>
    <w:rsid w:val="005A2569"/>
    <w:rsid w:val="005A26B3"/>
    <w:rsid w:val="005A2755"/>
    <w:rsid w:val="005A38E2"/>
    <w:rsid w:val="005A3DE5"/>
    <w:rsid w:val="005A4683"/>
    <w:rsid w:val="005A479D"/>
    <w:rsid w:val="005A5594"/>
    <w:rsid w:val="005A55FC"/>
    <w:rsid w:val="005A6135"/>
    <w:rsid w:val="005A6863"/>
    <w:rsid w:val="005A7447"/>
    <w:rsid w:val="005A759A"/>
    <w:rsid w:val="005A7D27"/>
    <w:rsid w:val="005A7FDE"/>
    <w:rsid w:val="005B08D1"/>
    <w:rsid w:val="005B10FB"/>
    <w:rsid w:val="005B182C"/>
    <w:rsid w:val="005B1C6D"/>
    <w:rsid w:val="005B21B6"/>
    <w:rsid w:val="005B2874"/>
    <w:rsid w:val="005B34FE"/>
    <w:rsid w:val="005B3A08"/>
    <w:rsid w:val="005B3C38"/>
    <w:rsid w:val="005B4235"/>
    <w:rsid w:val="005B45C6"/>
    <w:rsid w:val="005B57BB"/>
    <w:rsid w:val="005B68FD"/>
    <w:rsid w:val="005B6F70"/>
    <w:rsid w:val="005B70A9"/>
    <w:rsid w:val="005B7A63"/>
    <w:rsid w:val="005C0955"/>
    <w:rsid w:val="005C1233"/>
    <w:rsid w:val="005C16BA"/>
    <w:rsid w:val="005C3ADC"/>
    <w:rsid w:val="005C4481"/>
    <w:rsid w:val="005C4614"/>
    <w:rsid w:val="005C49DA"/>
    <w:rsid w:val="005C4CB9"/>
    <w:rsid w:val="005C4F7B"/>
    <w:rsid w:val="005C50F3"/>
    <w:rsid w:val="005C54B5"/>
    <w:rsid w:val="005C55C1"/>
    <w:rsid w:val="005C5D80"/>
    <w:rsid w:val="005C5D91"/>
    <w:rsid w:val="005C5E4F"/>
    <w:rsid w:val="005D07B8"/>
    <w:rsid w:val="005D191C"/>
    <w:rsid w:val="005D1D2E"/>
    <w:rsid w:val="005D2165"/>
    <w:rsid w:val="005D2851"/>
    <w:rsid w:val="005D3BC0"/>
    <w:rsid w:val="005D3C33"/>
    <w:rsid w:val="005D3FD6"/>
    <w:rsid w:val="005D400D"/>
    <w:rsid w:val="005D4544"/>
    <w:rsid w:val="005D4DBF"/>
    <w:rsid w:val="005D5022"/>
    <w:rsid w:val="005D5042"/>
    <w:rsid w:val="005D55D7"/>
    <w:rsid w:val="005D57E1"/>
    <w:rsid w:val="005D6053"/>
    <w:rsid w:val="005D6597"/>
    <w:rsid w:val="005D6947"/>
    <w:rsid w:val="005D6EA3"/>
    <w:rsid w:val="005D76D8"/>
    <w:rsid w:val="005D7DED"/>
    <w:rsid w:val="005E00A4"/>
    <w:rsid w:val="005E10A1"/>
    <w:rsid w:val="005E14E7"/>
    <w:rsid w:val="005E1CD6"/>
    <w:rsid w:val="005E26A3"/>
    <w:rsid w:val="005E290B"/>
    <w:rsid w:val="005E293E"/>
    <w:rsid w:val="005E2ECB"/>
    <w:rsid w:val="005E2F5A"/>
    <w:rsid w:val="005E3960"/>
    <w:rsid w:val="005E4232"/>
    <w:rsid w:val="005E447E"/>
    <w:rsid w:val="005E4FD1"/>
    <w:rsid w:val="005E54A8"/>
    <w:rsid w:val="005E5BCE"/>
    <w:rsid w:val="005E61F0"/>
    <w:rsid w:val="005E6E70"/>
    <w:rsid w:val="005F0775"/>
    <w:rsid w:val="005F0B66"/>
    <w:rsid w:val="005F0CF5"/>
    <w:rsid w:val="005F1531"/>
    <w:rsid w:val="005F1D13"/>
    <w:rsid w:val="005F21EB"/>
    <w:rsid w:val="005F3114"/>
    <w:rsid w:val="005F3170"/>
    <w:rsid w:val="005F3191"/>
    <w:rsid w:val="005F3199"/>
    <w:rsid w:val="005F321C"/>
    <w:rsid w:val="005F3393"/>
    <w:rsid w:val="005F3922"/>
    <w:rsid w:val="005F449B"/>
    <w:rsid w:val="005F559A"/>
    <w:rsid w:val="005F5A0E"/>
    <w:rsid w:val="005F5C91"/>
    <w:rsid w:val="005F64CF"/>
    <w:rsid w:val="005F70B9"/>
    <w:rsid w:val="005F7A5C"/>
    <w:rsid w:val="005F7BFD"/>
    <w:rsid w:val="005F7FEB"/>
    <w:rsid w:val="0060076F"/>
    <w:rsid w:val="0060240F"/>
    <w:rsid w:val="0060253B"/>
    <w:rsid w:val="0060295F"/>
    <w:rsid w:val="00603443"/>
    <w:rsid w:val="00603816"/>
    <w:rsid w:val="00603AE3"/>
    <w:rsid w:val="006041AD"/>
    <w:rsid w:val="00604764"/>
    <w:rsid w:val="006048BD"/>
    <w:rsid w:val="00604BFB"/>
    <w:rsid w:val="00605367"/>
    <w:rsid w:val="0060575B"/>
    <w:rsid w:val="00605908"/>
    <w:rsid w:val="006061B8"/>
    <w:rsid w:val="00606BBA"/>
    <w:rsid w:val="00606EE1"/>
    <w:rsid w:val="00606F06"/>
    <w:rsid w:val="00606FE4"/>
    <w:rsid w:val="0060702C"/>
    <w:rsid w:val="00607850"/>
    <w:rsid w:val="00607E56"/>
    <w:rsid w:val="00607EF7"/>
    <w:rsid w:val="00607F05"/>
    <w:rsid w:val="00610CDC"/>
    <w:rsid w:val="00610D7C"/>
    <w:rsid w:val="00612694"/>
    <w:rsid w:val="00612E3D"/>
    <w:rsid w:val="00612F19"/>
    <w:rsid w:val="00613414"/>
    <w:rsid w:val="0061374F"/>
    <w:rsid w:val="006137C6"/>
    <w:rsid w:val="00614D96"/>
    <w:rsid w:val="00616FC7"/>
    <w:rsid w:val="00620154"/>
    <w:rsid w:val="00620BB7"/>
    <w:rsid w:val="00620BEB"/>
    <w:rsid w:val="006211EE"/>
    <w:rsid w:val="006212FA"/>
    <w:rsid w:val="0062153F"/>
    <w:rsid w:val="00621E6A"/>
    <w:rsid w:val="0062230A"/>
    <w:rsid w:val="00622759"/>
    <w:rsid w:val="006231E8"/>
    <w:rsid w:val="006233C4"/>
    <w:rsid w:val="00623D67"/>
    <w:rsid w:val="0062408D"/>
    <w:rsid w:val="006240CC"/>
    <w:rsid w:val="006245F2"/>
    <w:rsid w:val="00624940"/>
    <w:rsid w:val="00624A70"/>
    <w:rsid w:val="00624E1A"/>
    <w:rsid w:val="006254F8"/>
    <w:rsid w:val="00625DD3"/>
    <w:rsid w:val="006271BD"/>
    <w:rsid w:val="00627583"/>
    <w:rsid w:val="00627A01"/>
    <w:rsid w:val="00627DA7"/>
    <w:rsid w:val="0063009C"/>
    <w:rsid w:val="00630DA4"/>
    <w:rsid w:val="006314CC"/>
    <w:rsid w:val="006316A9"/>
    <w:rsid w:val="00631CD4"/>
    <w:rsid w:val="00631DB2"/>
    <w:rsid w:val="006322B7"/>
    <w:rsid w:val="0063251C"/>
    <w:rsid w:val="00632597"/>
    <w:rsid w:val="006325E2"/>
    <w:rsid w:val="00632A88"/>
    <w:rsid w:val="00632F80"/>
    <w:rsid w:val="0063399F"/>
    <w:rsid w:val="00633D83"/>
    <w:rsid w:val="00633F1C"/>
    <w:rsid w:val="006347E9"/>
    <w:rsid w:val="00634D13"/>
    <w:rsid w:val="006358B4"/>
    <w:rsid w:val="00640D6F"/>
    <w:rsid w:val="00641724"/>
    <w:rsid w:val="006419AA"/>
    <w:rsid w:val="00642800"/>
    <w:rsid w:val="00642E56"/>
    <w:rsid w:val="00644263"/>
    <w:rsid w:val="006445D4"/>
    <w:rsid w:val="00644B1F"/>
    <w:rsid w:val="00644B7E"/>
    <w:rsid w:val="00644FC7"/>
    <w:rsid w:val="006454E6"/>
    <w:rsid w:val="00646235"/>
    <w:rsid w:val="00646A68"/>
    <w:rsid w:val="006471A1"/>
    <w:rsid w:val="00650141"/>
    <w:rsid w:val="00650555"/>
    <w:rsid w:val="006505BD"/>
    <w:rsid w:val="0065064A"/>
    <w:rsid w:val="006506F9"/>
    <w:rsid w:val="006508EA"/>
    <w:rsid w:val="0065092E"/>
    <w:rsid w:val="00650C0A"/>
    <w:rsid w:val="00650CFA"/>
    <w:rsid w:val="00650DD1"/>
    <w:rsid w:val="0065147A"/>
    <w:rsid w:val="00651950"/>
    <w:rsid w:val="00652174"/>
    <w:rsid w:val="006526A3"/>
    <w:rsid w:val="00653377"/>
    <w:rsid w:val="00653D9C"/>
    <w:rsid w:val="006557A7"/>
    <w:rsid w:val="00656290"/>
    <w:rsid w:val="006567E0"/>
    <w:rsid w:val="00656A73"/>
    <w:rsid w:val="00656DC9"/>
    <w:rsid w:val="00657BE6"/>
    <w:rsid w:val="00657E42"/>
    <w:rsid w:val="00657EF8"/>
    <w:rsid w:val="006601C9"/>
    <w:rsid w:val="006608D8"/>
    <w:rsid w:val="00661126"/>
    <w:rsid w:val="00661E32"/>
    <w:rsid w:val="006621D7"/>
    <w:rsid w:val="00662404"/>
    <w:rsid w:val="0066302A"/>
    <w:rsid w:val="00663A65"/>
    <w:rsid w:val="006649D0"/>
    <w:rsid w:val="00665399"/>
    <w:rsid w:val="00665E47"/>
    <w:rsid w:val="00667770"/>
    <w:rsid w:val="00667D39"/>
    <w:rsid w:val="006702BE"/>
    <w:rsid w:val="00670597"/>
    <w:rsid w:val="006706D0"/>
    <w:rsid w:val="0067094B"/>
    <w:rsid w:val="00670E84"/>
    <w:rsid w:val="00671460"/>
    <w:rsid w:val="00671B9D"/>
    <w:rsid w:val="00672A20"/>
    <w:rsid w:val="00672B7F"/>
    <w:rsid w:val="00672DA9"/>
    <w:rsid w:val="00673F4D"/>
    <w:rsid w:val="00674FB0"/>
    <w:rsid w:val="00674FC0"/>
    <w:rsid w:val="0067554E"/>
    <w:rsid w:val="00677574"/>
    <w:rsid w:val="0067762E"/>
    <w:rsid w:val="00677D0E"/>
    <w:rsid w:val="0068050C"/>
    <w:rsid w:val="00680585"/>
    <w:rsid w:val="006812ED"/>
    <w:rsid w:val="00682F30"/>
    <w:rsid w:val="0068308B"/>
    <w:rsid w:val="006835CF"/>
    <w:rsid w:val="00683878"/>
    <w:rsid w:val="00683A0B"/>
    <w:rsid w:val="00683B0B"/>
    <w:rsid w:val="00684380"/>
    <w:rsid w:val="0068454C"/>
    <w:rsid w:val="006850DC"/>
    <w:rsid w:val="00685ECD"/>
    <w:rsid w:val="0068658E"/>
    <w:rsid w:val="00686D44"/>
    <w:rsid w:val="00687363"/>
    <w:rsid w:val="00690607"/>
    <w:rsid w:val="00690714"/>
    <w:rsid w:val="0069136E"/>
    <w:rsid w:val="00691B62"/>
    <w:rsid w:val="0069214C"/>
    <w:rsid w:val="00692484"/>
    <w:rsid w:val="00692F90"/>
    <w:rsid w:val="006931BE"/>
    <w:rsid w:val="006932B6"/>
    <w:rsid w:val="006933B5"/>
    <w:rsid w:val="00693D14"/>
    <w:rsid w:val="00693DDC"/>
    <w:rsid w:val="00694550"/>
    <w:rsid w:val="00694B60"/>
    <w:rsid w:val="00696102"/>
    <w:rsid w:val="00696130"/>
    <w:rsid w:val="00696D6A"/>
    <w:rsid w:val="00696F27"/>
    <w:rsid w:val="00696F89"/>
    <w:rsid w:val="00697E73"/>
    <w:rsid w:val="006A00A5"/>
    <w:rsid w:val="006A0101"/>
    <w:rsid w:val="006A012E"/>
    <w:rsid w:val="006A0D7A"/>
    <w:rsid w:val="006A0E9F"/>
    <w:rsid w:val="006A131A"/>
    <w:rsid w:val="006A18C2"/>
    <w:rsid w:val="006A2F3D"/>
    <w:rsid w:val="006A3383"/>
    <w:rsid w:val="006A3BF2"/>
    <w:rsid w:val="006A40BA"/>
    <w:rsid w:val="006A42B0"/>
    <w:rsid w:val="006A4B4E"/>
    <w:rsid w:val="006A4E54"/>
    <w:rsid w:val="006A6E45"/>
    <w:rsid w:val="006A7289"/>
    <w:rsid w:val="006A7E6A"/>
    <w:rsid w:val="006B062A"/>
    <w:rsid w:val="006B077C"/>
    <w:rsid w:val="006B0816"/>
    <w:rsid w:val="006B101C"/>
    <w:rsid w:val="006B1A15"/>
    <w:rsid w:val="006B1B2A"/>
    <w:rsid w:val="006B1B60"/>
    <w:rsid w:val="006B27BE"/>
    <w:rsid w:val="006B396C"/>
    <w:rsid w:val="006B3DB8"/>
    <w:rsid w:val="006B4085"/>
    <w:rsid w:val="006B4EC1"/>
    <w:rsid w:val="006B5511"/>
    <w:rsid w:val="006B58D1"/>
    <w:rsid w:val="006B5D87"/>
    <w:rsid w:val="006B5F19"/>
    <w:rsid w:val="006B665E"/>
    <w:rsid w:val="006B6803"/>
    <w:rsid w:val="006B7A6D"/>
    <w:rsid w:val="006C1A2B"/>
    <w:rsid w:val="006C21AA"/>
    <w:rsid w:val="006C289A"/>
    <w:rsid w:val="006C2A49"/>
    <w:rsid w:val="006C346B"/>
    <w:rsid w:val="006C34DE"/>
    <w:rsid w:val="006C352E"/>
    <w:rsid w:val="006C451B"/>
    <w:rsid w:val="006C45D2"/>
    <w:rsid w:val="006C4AB7"/>
    <w:rsid w:val="006C4D8D"/>
    <w:rsid w:val="006C57F3"/>
    <w:rsid w:val="006C69BC"/>
    <w:rsid w:val="006C6AA0"/>
    <w:rsid w:val="006C77E6"/>
    <w:rsid w:val="006D0F16"/>
    <w:rsid w:val="006D2A3F"/>
    <w:rsid w:val="006D2DEE"/>
    <w:rsid w:val="006D2FBC"/>
    <w:rsid w:val="006D31B0"/>
    <w:rsid w:val="006D332C"/>
    <w:rsid w:val="006D3A53"/>
    <w:rsid w:val="006D44FC"/>
    <w:rsid w:val="006D6E34"/>
    <w:rsid w:val="006D729D"/>
    <w:rsid w:val="006E02D3"/>
    <w:rsid w:val="006E12A6"/>
    <w:rsid w:val="006E138B"/>
    <w:rsid w:val="006E1867"/>
    <w:rsid w:val="006E263B"/>
    <w:rsid w:val="006E283E"/>
    <w:rsid w:val="006E298E"/>
    <w:rsid w:val="006E2A5F"/>
    <w:rsid w:val="006E3715"/>
    <w:rsid w:val="006E423D"/>
    <w:rsid w:val="006E54C0"/>
    <w:rsid w:val="006E7162"/>
    <w:rsid w:val="006E72C6"/>
    <w:rsid w:val="006E7659"/>
    <w:rsid w:val="006E7705"/>
    <w:rsid w:val="006E7BD2"/>
    <w:rsid w:val="006F0330"/>
    <w:rsid w:val="006F074F"/>
    <w:rsid w:val="006F15F3"/>
    <w:rsid w:val="006F1FDC"/>
    <w:rsid w:val="006F2068"/>
    <w:rsid w:val="006F2DDE"/>
    <w:rsid w:val="006F50D7"/>
    <w:rsid w:val="006F55BB"/>
    <w:rsid w:val="006F5C28"/>
    <w:rsid w:val="006F69DB"/>
    <w:rsid w:val="006F6B8C"/>
    <w:rsid w:val="006F76B1"/>
    <w:rsid w:val="00700B5B"/>
    <w:rsid w:val="007013EF"/>
    <w:rsid w:val="007015C6"/>
    <w:rsid w:val="007016ED"/>
    <w:rsid w:val="00702437"/>
    <w:rsid w:val="007033AD"/>
    <w:rsid w:val="00703AC2"/>
    <w:rsid w:val="007055BD"/>
    <w:rsid w:val="00705B67"/>
    <w:rsid w:val="00705B68"/>
    <w:rsid w:val="007061C0"/>
    <w:rsid w:val="00706ED9"/>
    <w:rsid w:val="007076AB"/>
    <w:rsid w:val="007105AF"/>
    <w:rsid w:val="00710720"/>
    <w:rsid w:val="00711987"/>
    <w:rsid w:val="0071295C"/>
    <w:rsid w:val="00712F90"/>
    <w:rsid w:val="00713BA4"/>
    <w:rsid w:val="0071438E"/>
    <w:rsid w:val="007145C1"/>
    <w:rsid w:val="00714E2E"/>
    <w:rsid w:val="007151D9"/>
    <w:rsid w:val="00715E06"/>
    <w:rsid w:val="00716821"/>
    <w:rsid w:val="00716A43"/>
    <w:rsid w:val="007173CA"/>
    <w:rsid w:val="0072061E"/>
    <w:rsid w:val="00721012"/>
    <w:rsid w:val="007211ED"/>
    <w:rsid w:val="007216AA"/>
    <w:rsid w:val="00721AB5"/>
    <w:rsid w:val="00721CFB"/>
    <w:rsid w:val="00721DEF"/>
    <w:rsid w:val="00722E99"/>
    <w:rsid w:val="007238EF"/>
    <w:rsid w:val="007238FC"/>
    <w:rsid w:val="00723D41"/>
    <w:rsid w:val="00723F4E"/>
    <w:rsid w:val="00724482"/>
    <w:rsid w:val="00724A43"/>
    <w:rsid w:val="00725816"/>
    <w:rsid w:val="007273AC"/>
    <w:rsid w:val="00727B26"/>
    <w:rsid w:val="007309A2"/>
    <w:rsid w:val="00730DD7"/>
    <w:rsid w:val="007314DA"/>
    <w:rsid w:val="00731AD4"/>
    <w:rsid w:val="00731C49"/>
    <w:rsid w:val="00734175"/>
    <w:rsid w:val="007346E4"/>
    <w:rsid w:val="007346EF"/>
    <w:rsid w:val="00734858"/>
    <w:rsid w:val="00735564"/>
    <w:rsid w:val="00736236"/>
    <w:rsid w:val="007368A0"/>
    <w:rsid w:val="007376A4"/>
    <w:rsid w:val="007378BA"/>
    <w:rsid w:val="00737AA9"/>
    <w:rsid w:val="00740093"/>
    <w:rsid w:val="007402F9"/>
    <w:rsid w:val="00740370"/>
    <w:rsid w:val="00740940"/>
    <w:rsid w:val="00740F22"/>
    <w:rsid w:val="007410A3"/>
    <w:rsid w:val="00741277"/>
    <w:rsid w:val="00741292"/>
    <w:rsid w:val="007413C0"/>
    <w:rsid w:val="00741CF0"/>
    <w:rsid w:val="00741F1A"/>
    <w:rsid w:val="007428C2"/>
    <w:rsid w:val="00742D55"/>
    <w:rsid w:val="007444F5"/>
    <w:rsid w:val="007447DA"/>
    <w:rsid w:val="00744844"/>
    <w:rsid w:val="00744A8E"/>
    <w:rsid w:val="00744B62"/>
    <w:rsid w:val="007450F8"/>
    <w:rsid w:val="0074696E"/>
    <w:rsid w:val="00747461"/>
    <w:rsid w:val="00747548"/>
    <w:rsid w:val="00750135"/>
    <w:rsid w:val="00750EC2"/>
    <w:rsid w:val="00752B28"/>
    <w:rsid w:val="00753070"/>
    <w:rsid w:val="007536BC"/>
    <w:rsid w:val="00753F5D"/>
    <w:rsid w:val="007540F8"/>
    <w:rsid w:val="007540FB"/>
    <w:rsid w:val="007541A9"/>
    <w:rsid w:val="00754AFD"/>
    <w:rsid w:val="00754E36"/>
    <w:rsid w:val="0075591E"/>
    <w:rsid w:val="00755F9F"/>
    <w:rsid w:val="00757A46"/>
    <w:rsid w:val="00757D6D"/>
    <w:rsid w:val="007604FB"/>
    <w:rsid w:val="00761D0D"/>
    <w:rsid w:val="00761F71"/>
    <w:rsid w:val="00762622"/>
    <w:rsid w:val="00762926"/>
    <w:rsid w:val="00763139"/>
    <w:rsid w:val="00764CB1"/>
    <w:rsid w:val="00766306"/>
    <w:rsid w:val="00766783"/>
    <w:rsid w:val="00767501"/>
    <w:rsid w:val="00767CDA"/>
    <w:rsid w:val="007702F2"/>
    <w:rsid w:val="0077032D"/>
    <w:rsid w:val="00770F37"/>
    <w:rsid w:val="007711A0"/>
    <w:rsid w:val="00771769"/>
    <w:rsid w:val="00772BBC"/>
    <w:rsid w:val="00772D5E"/>
    <w:rsid w:val="00772E11"/>
    <w:rsid w:val="007733BB"/>
    <w:rsid w:val="00773FE4"/>
    <w:rsid w:val="007740E5"/>
    <w:rsid w:val="0077463E"/>
    <w:rsid w:val="00774D05"/>
    <w:rsid w:val="007752A5"/>
    <w:rsid w:val="00775A2E"/>
    <w:rsid w:val="00776928"/>
    <w:rsid w:val="00776A11"/>
    <w:rsid w:val="00776D56"/>
    <w:rsid w:val="00776E0F"/>
    <w:rsid w:val="007771D9"/>
    <w:rsid w:val="007774B1"/>
    <w:rsid w:val="007778B1"/>
    <w:rsid w:val="00777BE1"/>
    <w:rsid w:val="0078150F"/>
    <w:rsid w:val="00781F7D"/>
    <w:rsid w:val="00782222"/>
    <w:rsid w:val="00782478"/>
    <w:rsid w:val="007833D8"/>
    <w:rsid w:val="0078349E"/>
    <w:rsid w:val="0078499D"/>
    <w:rsid w:val="007850E5"/>
    <w:rsid w:val="00785677"/>
    <w:rsid w:val="00786685"/>
    <w:rsid w:val="00786F16"/>
    <w:rsid w:val="00787063"/>
    <w:rsid w:val="00787C91"/>
    <w:rsid w:val="00790564"/>
    <w:rsid w:val="007911A6"/>
    <w:rsid w:val="00791ACB"/>
    <w:rsid w:val="00791BD7"/>
    <w:rsid w:val="00791C6E"/>
    <w:rsid w:val="007925FE"/>
    <w:rsid w:val="007933F7"/>
    <w:rsid w:val="00793A58"/>
    <w:rsid w:val="0079404F"/>
    <w:rsid w:val="00794580"/>
    <w:rsid w:val="00794A18"/>
    <w:rsid w:val="0079537C"/>
    <w:rsid w:val="0079645E"/>
    <w:rsid w:val="00796879"/>
    <w:rsid w:val="00796966"/>
    <w:rsid w:val="0079697D"/>
    <w:rsid w:val="00796DDC"/>
    <w:rsid w:val="00796E20"/>
    <w:rsid w:val="0079790F"/>
    <w:rsid w:val="00797C32"/>
    <w:rsid w:val="00797F67"/>
    <w:rsid w:val="007A006F"/>
    <w:rsid w:val="007A010A"/>
    <w:rsid w:val="007A022D"/>
    <w:rsid w:val="007A0BF7"/>
    <w:rsid w:val="007A11E8"/>
    <w:rsid w:val="007A22A2"/>
    <w:rsid w:val="007A27DB"/>
    <w:rsid w:val="007A2BFB"/>
    <w:rsid w:val="007A305C"/>
    <w:rsid w:val="007A4F57"/>
    <w:rsid w:val="007A6565"/>
    <w:rsid w:val="007A7733"/>
    <w:rsid w:val="007A7E78"/>
    <w:rsid w:val="007B01D4"/>
    <w:rsid w:val="007B0628"/>
    <w:rsid w:val="007B0914"/>
    <w:rsid w:val="007B0B3E"/>
    <w:rsid w:val="007B1278"/>
    <w:rsid w:val="007B1374"/>
    <w:rsid w:val="007B13CD"/>
    <w:rsid w:val="007B211B"/>
    <w:rsid w:val="007B2EC4"/>
    <w:rsid w:val="007B2F67"/>
    <w:rsid w:val="007B32E5"/>
    <w:rsid w:val="007B3D10"/>
    <w:rsid w:val="007B3DB9"/>
    <w:rsid w:val="007B442E"/>
    <w:rsid w:val="007B457E"/>
    <w:rsid w:val="007B4999"/>
    <w:rsid w:val="007B5645"/>
    <w:rsid w:val="007B589F"/>
    <w:rsid w:val="007B5C56"/>
    <w:rsid w:val="007B6186"/>
    <w:rsid w:val="007B73BC"/>
    <w:rsid w:val="007B7678"/>
    <w:rsid w:val="007B7D97"/>
    <w:rsid w:val="007C0435"/>
    <w:rsid w:val="007C1838"/>
    <w:rsid w:val="007C1911"/>
    <w:rsid w:val="007C20B9"/>
    <w:rsid w:val="007C2213"/>
    <w:rsid w:val="007C2A02"/>
    <w:rsid w:val="007C3239"/>
    <w:rsid w:val="007C36EF"/>
    <w:rsid w:val="007C4D6F"/>
    <w:rsid w:val="007C6411"/>
    <w:rsid w:val="007C6DF3"/>
    <w:rsid w:val="007C7301"/>
    <w:rsid w:val="007C7859"/>
    <w:rsid w:val="007C7F28"/>
    <w:rsid w:val="007D013A"/>
    <w:rsid w:val="007D03E6"/>
    <w:rsid w:val="007D1302"/>
    <w:rsid w:val="007D1466"/>
    <w:rsid w:val="007D164F"/>
    <w:rsid w:val="007D1D1A"/>
    <w:rsid w:val="007D2BDE"/>
    <w:rsid w:val="007D2FB6"/>
    <w:rsid w:val="007D39F7"/>
    <w:rsid w:val="007D3A2D"/>
    <w:rsid w:val="007D449B"/>
    <w:rsid w:val="007D4800"/>
    <w:rsid w:val="007D49EB"/>
    <w:rsid w:val="007D4EE3"/>
    <w:rsid w:val="007D5361"/>
    <w:rsid w:val="007D5C59"/>
    <w:rsid w:val="007D5E1C"/>
    <w:rsid w:val="007D685B"/>
    <w:rsid w:val="007D6B64"/>
    <w:rsid w:val="007D7200"/>
    <w:rsid w:val="007D7894"/>
    <w:rsid w:val="007D7E95"/>
    <w:rsid w:val="007E010A"/>
    <w:rsid w:val="007E09AF"/>
    <w:rsid w:val="007E0CC4"/>
    <w:rsid w:val="007E0DE2"/>
    <w:rsid w:val="007E1585"/>
    <w:rsid w:val="007E2F96"/>
    <w:rsid w:val="007E31A1"/>
    <w:rsid w:val="007E3667"/>
    <w:rsid w:val="007E3B98"/>
    <w:rsid w:val="007E417A"/>
    <w:rsid w:val="007E41E8"/>
    <w:rsid w:val="007E466C"/>
    <w:rsid w:val="007E508B"/>
    <w:rsid w:val="007E56C1"/>
    <w:rsid w:val="007E5762"/>
    <w:rsid w:val="007E5E64"/>
    <w:rsid w:val="007E636C"/>
    <w:rsid w:val="007E69A4"/>
    <w:rsid w:val="007E7568"/>
    <w:rsid w:val="007E75D0"/>
    <w:rsid w:val="007F0B76"/>
    <w:rsid w:val="007F0EA4"/>
    <w:rsid w:val="007F0FEA"/>
    <w:rsid w:val="007F1D51"/>
    <w:rsid w:val="007F31B6"/>
    <w:rsid w:val="007F3325"/>
    <w:rsid w:val="007F3959"/>
    <w:rsid w:val="007F51B5"/>
    <w:rsid w:val="007F546C"/>
    <w:rsid w:val="007F5A97"/>
    <w:rsid w:val="007F625F"/>
    <w:rsid w:val="007F665E"/>
    <w:rsid w:val="007F66A8"/>
    <w:rsid w:val="007F69E1"/>
    <w:rsid w:val="007F6A91"/>
    <w:rsid w:val="00800412"/>
    <w:rsid w:val="008004A4"/>
    <w:rsid w:val="008008A4"/>
    <w:rsid w:val="00800C56"/>
    <w:rsid w:val="00801C44"/>
    <w:rsid w:val="00801F30"/>
    <w:rsid w:val="008021AE"/>
    <w:rsid w:val="00802855"/>
    <w:rsid w:val="00802E4F"/>
    <w:rsid w:val="0080375A"/>
    <w:rsid w:val="00803F02"/>
    <w:rsid w:val="00804123"/>
    <w:rsid w:val="0080587B"/>
    <w:rsid w:val="008060FB"/>
    <w:rsid w:val="00806468"/>
    <w:rsid w:val="00807338"/>
    <w:rsid w:val="00807AA2"/>
    <w:rsid w:val="00807F07"/>
    <w:rsid w:val="008112C0"/>
    <w:rsid w:val="008119CA"/>
    <w:rsid w:val="008130C4"/>
    <w:rsid w:val="008136BD"/>
    <w:rsid w:val="008138A6"/>
    <w:rsid w:val="00813909"/>
    <w:rsid w:val="008155F0"/>
    <w:rsid w:val="008166E3"/>
    <w:rsid w:val="00816735"/>
    <w:rsid w:val="008200C7"/>
    <w:rsid w:val="00820141"/>
    <w:rsid w:val="0082040D"/>
    <w:rsid w:val="008205D6"/>
    <w:rsid w:val="00820682"/>
    <w:rsid w:val="0082087F"/>
    <w:rsid w:val="00820E0C"/>
    <w:rsid w:val="00820E21"/>
    <w:rsid w:val="00822760"/>
    <w:rsid w:val="00822A64"/>
    <w:rsid w:val="00822AEF"/>
    <w:rsid w:val="00822DC7"/>
    <w:rsid w:val="00823275"/>
    <w:rsid w:val="00823438"/>
    <w:rsid w:val="0082366F"/>
    <w:rsid w:val="008251AF"/>
    <w:rsid w:val="00825303"/>
    <w:rsid w:val="008268ED"/>
    <w:rsid w:val="00826DD5"/>
    <w:rsid w:val="00827515"/>
    <w:rsid w:val="00827CFF"/>
    <w:rsid w:val="00830776"/>
    <w:rsid w:val="00831625"/>
    <w:rsid w:val="008322C6"/>
    <w:rsid w:val="00832AAD"/>
    <w:rsid w:val="00833668"/>
    <w:rsid w:val="008338A2"/>
    <w:rsid w:val="00833FA2"/>
    <w:rsid w:val="00834263"/>
    <w:rsid w:val="00834B2E"/>
    <w:rsid w:val="00834CAC"/>
    <w:rsid w:val="00836122"/>
    <w:rsid w:val="00837996"/>
    <w:rsid w:val="00837D8E"/>
    <w:rsid w:val="008406BE"/>
    <w:rsid w:val="00840967"/>
    <w:rsid w:val="00841317"/>
    <w:rsid w:val="008413E9"/>
    <w:rsid w:val="00841AA9"/>
    <w:rsid w:val="0084260A"/>
    <w:rsid w:val="008443B8"/>
    <w:rsid w:val="008446B0"/>
    <w:rsid w:val="00844EA7"/>
    <w:rsid w:val="0084557B"/>
    <w:rsid w:val="008471F0"/>
    <w:rsid w:val="008474FE"/>
    <w:rsid w:val="0084760F"/>
    <w:rsid w:val="00847B08"/>
    <w:rsid w:val="00847CEB"/>
    <w:rsid w:val="008508E7"/>
    <w:rsid w:val="00851A81"/>
    <w:rsid w:val="008522B7"/>
    <w:rsid w:val="00853A3D"/>
    <w:rsid w:val="00853EE4"/>
    <w:rsid w:val="00855009"/>
    <w:rsid w:val="00855535"/>
    <w:rsid w:val="0085575C"/>
    <w:rsid w:val="008565A6"/>
    <w:rsid w:val="00856F36"/>
    <w:rsid w:val="0085704B"/>
    <w:rsid w:val="00857A95"/>
    <w:rsid w:val="00857C5A"/>
    <w:rsid w:val="00861883"/>
    <w:rsid w:val="00861E5F"/>
    <w:rsid w:val="0086255E"/>
    <w:rsid w:val="00862ED2"/>
    <w:rsid w:val="00862F44"/>
    <w:rsid w:val="008633F0"/>
    <w:rsid w:val="0086344E"/>
    <w:rsid w:val="00863547"/>
    <w:rsid w:val="00863B94"/>
    <w:rsid w:val="00864462"/>
    <w:rsid w:val="00866795"/>
    <w:rsid w:val="00867A81"/>
    <w:rsid w:val="00867D9D"/>
    <w:rsid w:val="00872699"/>
    <w:rsid w:val="00872E0A"/>
    <w:rsid w:val="00873594"/>
    <w:rsid w:val="00874132"/>
    <w:rsid w:val="00875285"/>
    <w:rsid w:val="00875A72"/>
    <w:rsid w:val="008765AC"/>
    <w:rsid w:val="008771F2"/>
    <w:rsid w:val="00877B4D"/>
    <w:rsid w:val="0088005E"/>
    <w:rsid w:val="008804BA"/>
    <w:rsid w:val="00881002"/>
    <w:rsid w:val="00881957"/>
    <w:rsid w:val="00881AC0"/>
    <w:rsid w:val="00882023"/>
    <w:rsid w:val="0088242A"/>
    <w:rsid w:val="0088247A"/>
    <w:rsid w:val="00883068"/>
    <w:rsid w:val="00883BB3"/>
    <w:rsid w:val="008842B2"/>
    <w:rsid w:val="008847DF"/>
    <w:rsid w:val="00884B62"/>
    <w:rsid w:val="00884DD2"/>
    <w:rsid w:val="00884F55"/>
    <w:rsid w:val="0088528C"/>
    <w:rsid w:val="0088529C"/>
    <w:rsid w:val="00885BCC"/>
    <w:rsid w:val="00885C86"/>
    <w:rsid w:val="00887903"/>
    <w:rsid w:val="00887EB5"/>
    <w:rsid w:val="00887FF4"/>
    <w:rsid w:val="0089016B"/>
    <w:rsid w:val="008910A3"/>
    <w:rsid w:val="00891BEB"/>
    <w:rsid w:val="0089218F"/>
    <w:rsid w:val="0089270A"/>
    <w:rsid w:val="00892B4F"/>
    <w:rsid w:val="00893A89"/>
    <w:rsid w:val="00893AF6"/>
    <w:rsid w:val="00893B3D"/>
    <w:rsid w:val="00894423"/>
    <w:rsid w:val="0089452A"/>
    <w:rsid w:val="00894BC4"/>
    <w:rsid w:val="00894EDA"/>
    <w:rsid w:val="008959F1"/>
    <w:rsid w:val="00895F94"/>
    <w:rsid w:val="00896890"/>
    <w:rsid w:val="00897986"/>
    <w:rsid w:val="00897A6D"/>
    <w:rsid w:val="00897B22"/>
    <w:rsid w:val="008A1005"/>
    <w:rsid w:val="008A1798"/>
    <w:rsid w:val="008A1CF3"/>
    <w:rsid w:val="008A28A8"/>
    <w:rsid w:val="008A2AB6"/>
    <w:rsid w:val="008A2E38"/>
    <w:rsid w:val="008A3627"/>
    <w:rsid w:val="008A5139"/>
    <w:rsid w:val="008A53B5"/>
    <w:rsid w:val="008A5B32"/>
    <w:rsid w:val="008A5E9A"/>
    <w:rsid w:val="008A6AA3"/>
    <w:rsid w:val="008A6E7F"/>
    <w:rsid w:val="008A7F3C"/>
    <w:rsid w:val="008B0276"/>
    <w:rsid w:val="008B0B74"/>
    <w:rsid w:val="008B1F2E"/>
    <w:rsid w:val="008B2029"/>
    <w:rsid w:val="008B2EE4"/>
    <w:rsid w:val="008B3821"/>
    <w:rsid w:val="008B456C"/>
    <w:rsid w:val="008B4D3D"/>
    <w:rsid w:val="008B55C9"/>
    <w:rsid w:val="008B57C7"/>
    <w:rsid w:val="008B627A"/>
    <w:rsid w:val="008B637D"/>
    <w:rsid w:val="008B6D64"/>
    <w:rsid w:val="008B6E4A"/>
    <w:rsid w:val="008C1076"/>
    <w:rsid w:val="008C1FB6"/>
    <w:rsid w:val="008C2F92"/>
    <w:rsid w:val="008C3546"/>
    <w:rsid w:val="008C3613"/>
    <w:rsid w:val="008C3846"/>
    <w:rsid w:val="008C589D"/>
    <w:rsid w:val="008C5A68"/>
    <w:rsid w:val="008C6D51"/>
    <w:rsid w:val="008C752C"/>
    <w:rsid w:val="008C763C"/>
    <w:rsid w:val="008C784F"/>
    <w:rsid w:val="008D1350"/>
    <w:rsid w:val="008D1A1E"/>
    <w:rsid w:val="008D1E84"/>
    <w:rsid w:val="008D1FB2"/>
    <w:rsid w:val="008D2347"/>
    <w:rsid w:val="008D2846"/>
    <w:rsid w:val="008D2ED6"/>
    <w:rsid w:val="008D3A0B"/>
    <w:rsid w:val="008D4236"/>
    <w:rsid w:val="008D462F"/>
    <w:rsid w:val="008D4AB8"/>
    <w:rsid w:val="008D4BCC"/>
    <w:rsid w:val="008D5A6D"/>
    <w:rsid w:val="008D5E73"/>
    <w:rsid w:val="008D6DCF"/>
    <w:rsid w:val="008D72CE"/>
    <w:rsid w:val="008E04EE"/>
    <w:rsid w:val="008E0D52"/>
    <w:rsid w:val="008E1613"/>
    <w:rsid w:val="008E1DD5"/>
    <w:rsid w:val="008E2982"/>
    <w:rsid w:val="008E3EE7"/>
    <w:rsid w:val="008E432F"/>
    <w:rsid w:val="008E4376"/>
    <w:rsid w:val="008E444D"/>
    <w:rsid w:val="008E5145"/>
    <w:rsid w:val="008E58AE"/>
    <w:rsid w:val="008E6BC0"/>
    <w:rsid w:val="008E72D0"/>
    <w:rsid w:val="008E7A0A"/>
    <w:rsid w:val="008E7B49"/>
    <w:rsid w:val="008E7EFA"/>
    <w:rsid w:val="008F02EC"/>
    <w:rsid w:val="008F03F3"/>
    <w:rsid w:val="008F0591"/>
    <w:rsid w:val="008F0BDE"/>
    <w:rsid w:val="008F13B3"/>
    <w:rsid w:val="008F283C"/>
    <w:rsid w:val="008F49D2"/>
    <w:rsid w:val="008F59F6"/>
    <w:rsid w:val="008F5EAD"/>
    <w:rsid w:val="008F6A7D"/>
    <w:rsid w:val="008F6AFF"/>
    <w:rsid w:val="008F6E60"/>
    <w:rsid w:val="008F708E"/>
    <w:rsid w:val="00900719"/>
    <w:rsid w:val="009013A3"/>
    <w:rsid w:val="009017AC"/>
    <w:rsid w:val="00901C4D"/>
    <w:rsid w:val="00901F58"/>
    <w:rsid w:val="00902A9A"/>
    <w:rsid w:val="009035B4"/>
    <w:rsid w:val="00903B2B"/>
    <w:rsid w:val="00904A1C"/>
    <w:rsid w:val="00905030"/>
    <w:rsid w:val="00905B03"/>
    <w:rsid w:val="00905C71"/>
    <w:rsid w:val="00906490"/>
    <w:rsid w:val="00907155"/>
    <w:rsid w:val="00907633"/>
    <w:rsid w:val="00907DD6"/>
    <w:rsid w:val="00910554"/>
    <w:rsid w:val="009107A6"/>
    <w:rsid w:val="009111B2"/>
    <w:rsid w:val="009111CA"/>
    <w:rsid w:val="00911B00"/>
    <w:rsid w:val="009120CA"/>
    <w:rsid w:val="0091228F"/>
    <w:rsid w:val="00912579"/>
    <w:rsid w:val="00912F94"/>
    <w:rsid w:val="009142EC"/>
    <w:rsid w:val="009151F5"/>
    <w:rsid w:val="0091599E"/>
    <w:rsid w:val="009159A1"/>
    <w:rsid w:val="00915AF8"/>
    <w:rsid w:val="00915D50"/>
    <w:rsid w:val="00915E16"/>
    <w:rsid w:val="0091661F"/>
    <w:rsid w:val="00916632"/>
    <w:rsid w:val="00916EA7"/>
    <w:rsid w:val="009205A6"/>
    <w:rsid w:val="00920B73"/>
    <w:rsid w:val="0092165E"/>
    <w:rsid w:val="0092198A"/>
    <w:rsid w:val="00922438"/>
    <w:rsid w:val="00922BC6"/>
    <w:rsid w:val="00922E7F"/>
    <w:rsid w:val="0092324B"/>
    <w:rsid w:val="0092367E"/>
    <w:rsid w:val="00923893"/>
    <w:rsid w:val="00923A6E"/>
    <w:rsid w:val="00924AE1"/>
    <w:rsid w:val="00924CF3"/>
    <w:rsid w:val="0092505B"/>
    <w:rsid w:val="009269B1"/>
    <w:rsid w:val="0092724D"/>
    <w:rsid w:val="009272B3"/>
    <w:rsid w:val="009272E8"/>
    <w:rsid w:val="009315BE"/>
    <w:rsid w:val="009320BB"/>
    <w:rsid w:val="009321B6"/>
    <w:rsid w:val="00932638"/>
    <w:rsid w:val="009326DD"/>
    <w:rsid w:val="00932A02"/>
    <w:rsid w:val="00932B22"/>
    <w:rsid w:val="009331B9"/>
    <w:rsid w:val="00933260"/>
    <w:rsid w:val="0093338F"/>
    <w:rsid w:val="009338BD"/>
    <w:rsid w:val="009338E6"/>
    <w:rsid w:val="00934323"/>
    <w:rsid w:val="0093621B"/>
    <w:rsid w:val="009370B6"/>
    <w:rsid w:val="009374E5"/>
    <w:rsid w:val="00937BD9"/>
    <w:rsid w:val="0094038A"/>
    <w:rsid w:val="0094039D"/>
    <w:rsid w:val="0094048F"/>
    <w:rsid w:val="009415D1"/>
    <w:rsid w:val="00941737"/>
    <w:rsid w:val="00941A5C"/>
    <w:rsid w:val="0094279A"/>
    <w:rsid w:val="0094408D"/>
    <w:rsid w:val="00944FE0"/>
    <w:rsid w:val="0094596B"/>
    <w:rsid w:val="00945FA7"/>
    <w:rsid w:val="009465BD"/>
    <w:rsid w:val="00950349"/>
    <w:rsid w:val="009504BF"/>
    <w:rsid w:val="009504E7"/>
    <w:rsid w:val="00950E2C"/>
    <w:rsid w:val="00950E9A"/>
    <w:rsid w:val="00951094"/>
    <w:rsid w:val="00951BD8"/>
    <w:rsid w:val="00951D50"/>
    <w:rsid w:val="00951F84"/>
    <w:rsid w:val="009525EB"/>
    <w:rsid w:val="00952C74"/>
    <w:rsid w:val="0095400A"/>
    <w:rsid w:val="0095470B"/>
    <w:rsid w:val="00954874"/>
    <w:rsid w:val="009554E3"/>
    <w:rsid w:val="0095615A"/>
    <w:rsid w:val="00956339"/>
    <w:rsid w:val="0095652D"/>
    <w:rsid w:val="00960147"/>
    <w:rsid w:val="0096085E"/>
    <w:rsid w:val="00961400"/>
    <w:rsid w:val="00961AD5"/>
    <w:rsid w:val="00962884"/>
    <w:rsid w:val="009630BC"/>
    <w:rsid w:val="00963290"/>
    <w:rsid w:val="00963646"/>
    <w:rsid w:val="0096393F"/>
    <w:rsid w:val="0096451D"/>
    <w:rsid w:val="00964FB7"/>
    <w:rsid w:val="009650AD"/>
    <w:rsid w:val="00965518"/>
    <w:rsid w:val="009655A3"/>
    <w:rsid w:val="00965914"/>
    <w:rsid w:val="00965EE2"/>
    <w:rsid w:val="0096632D"/>
    <w:rsid w:val="00966CA8"/>
    <w:rsid w:val="0096700A"/>
    <w:rsid w:val="009670B7"/>
    <w:rsid w:val="00967124"/>
    <w:rsid w:val="00967EFD"/>
    <w:rsid w:val="00970114"/>
    <w:rsid w:val="00970A40"/>
    <w:rsid w:val="009710F9"/>
    <w:rsid w:val="0097166C"/>
    <w:rsid w:val="009717E0"/>
    <w:rsid w:val="009718C7"/>
    <w:rsid w:val="009719CF"/>
    <w:rsid w:val="00973188"/>
    <w:rsid w:val="0097392F"/>
    <w:rsid w:val="009748E2"/>
    <w:rsid w:val="00974B28"/>
    <w:rsid w:val="00974FF1"/>
    <w:rsid w:val="0097559F"/>
    <w:rsid w:val="009761EA"/>
    <w:rsid w:val="0097670E"/>
    <w:rsid w:val="00976AE3"/>
    <w:rsid w:val="0097761E"/>
    <w:rsid w:val="0098077D"/>
    <w:rsid w:val="00980ECF"/>
    <w:rsid w:val="00981442"/>
    <w:rsid w:val="00981EED"/>
    <w:rsid w:val="00982177"/>
    <w:rsid w:val="0098220B"/>
    <w:rsid w:val="00982454"/>
    <w:rsid w:val="00982680"/>
    <w:rsid w:val="00982A96"/>
    <w:rsid w:val="00982CF0"/>
    <w:rsid w:val="00982D0A"/>
    <w:rsid w:val="00982E35"/>
    <w:rsid w:val="009838A9"/>
    <w:rsid w:val="00983999"/>
    <w:rsid w:val="00983A90"/>
    <w:rsid w:val="00984573"/>
    <w:rsid w:val="00984A8E"/>
    <w:rsid w:val="00984AE0"/>
    <w:rsid w:val="00985102"/>
    <w:rsid w:val="00985180"/>
    <w:rsid w:val="009853E1"/>
    <w:rsid w:val="00985749"/>
    <w:rsid w:val="00986A57"/>
    <w:rsid w:val="00986E6B"/>
    <w:rsid w:val="0098761D"/>
    <w:rsid w:val="00990032"/>
    <w:rsid w:val="00990B19"/>
    <w:rsid w:val="0099153B"/>
    <w:rsid w:val="00991769"/>
    <w:rsid w:val="0099204D"/>
    <w:rsid w:val="0099232A"/>
    <w:rsid w:val="0099232C"/>
    <w:rsid w:val="00993133"/>
    <w:rsid w:val="00994386"/>
    <w:rsid w:val="0099457A"/>
    <w:rsid w:val="00996279"/>
    <w:rsid w:val="0099638D"/>
    <w:rsid w:val="0099695A"/>
    <w:rsid w:val="00997449"/>
    <w:rsid w:val="00997466"/>
    <w:rsid w:val="0099780D"/>
    <w:rsid w:val="00997B9C"/>
    <w:rsid w:val="009A0765"/>
    <w:rsid w:val="009A13D8"/>
    <w:rsid w:val="009A1CA0"/>
    <w:rsid w:val="009A21D9"/>
    <w:rsid w:val="009A233A"/>
    <w:rsid w:val="009A2745"/>
    <w:rsid w:val="009A279E"/>
    <w:rsid w:val="009A3015"/>
    <w:rsid w:val="009A3490"/>
    <w:rsid w:val="009A36EE"/>
    <w:rsid w:val="009A3937"/>
    <w:rsid w:val="009A4B98"/>
    <w:rsid w:val="009A55E5"/>
    <w:rsid w:val="009A5BB9"/>
    <w:rsid w:val="009A66AF"/>
    <w:rsid w:val="009A683A"/>
    <w:rsid w:val="009A6FB3"/>
    <w:rsid w:val="009A721A"/>
    <w:rsid w:val="009A72C2"/>
    <w:rsid w:val="009A732E"/>
    <w:rsid w:val="009A74A0"/>
    <w:rsid w:val="009B0478"/>
    <w:rsid w:val="009B0A6F"/>
    <w:rsid w:val="009B0A94"/>
    <w:rsid w:val="009B0C4E"/>
    <w:rsid w:val="009B0C62"/>
    <w:rsid w:val="009B0EF8"/>
    <w:rsid w:val="009B13A9"/>
    <w:rsid w:val="009B172E"/>
    <w:rsid w:val="009B2AE8"/>
    <w:rsid w:val="009B3136"/>
    <w:rsid w:val="009B396F"/>
    <w:rsid w:val="009B3BCE"/>
    <w:rsid w:val="009B3EEB"/>
    <w:rsid w:val="009B4747"/>
    <w:rsid w:val="009B5248"/>
    <w:rsid w:val="009B534B"/>
    <w:rsid w:val="009B5501"/>
    <w:rsid w:val="009B5622"/>
    <w:rsid w:val="009B59E9"/>
    <w:rsid w:val="009B6235"/>
    <w:rsid w:val="009B70AA"/>
    <w:rsid w:val="009B74C8"/>
    <w:rsid w:val="009B77BF"/>
    <w:rsid w:val="009C0C9D"/>
    <w:rsid w:val="009C1BC1"/>
    <w:rsid w:val="009C245E"/>
    <w:rsid w:val="009C2581"/>
    <w:rsid w:val="009C2BB8"/>
    <w:rsid w:val="009C3F8C"/>
    <w:rsid w:val="009C4DBB"/>
    <w:rsid w:val="009C539C"/>
    <w:rsid w:val="009C557A"/>
    <w:rsid w:val="009C5E77"/>
    <w:rsid w:val="009C6A48"/>
    <w:rsid w:val="009C6A5F"/>
    <w:rsid w:val="009C6F27"/>
    <w:rsid w:val="009C7159"/>
    <w:rsid w:val="009C7A7E"/>
    <w:rsid w:val="009D010A"/>
    <w:rsid w:val="009D02E8"/>
    <w:rsid w:val="009D11EC"/>
    <w:rsid w:val="009D19B5"/>
    <w:rsid w:val="009D324F"/>
    <w:rsid w:val="009D32B4"/>
    <w:rsid w:val="009D32FC"/>
    <w:rsid w:val="009D341E"/>
    <w:rsid w:val="009D3C4D"/>
    <w:rsid w:val="009D3F39"/>
    <w:rsid w:val="009D4075"/>
    <w:rsid w:val="009D435D"/>
    <w:rsid w:val="009D4D46"/>
    <w:rsid w:val="009D51D0"/>
    <w:rsid w:val="009D57A7"/>
    <w:rsid w:val="009D65F1"/>
    <w:rsid w:val="009D6F16"/>
    <w:rsid w:val="009D70A4"/>
    <w:rsid w:val="009D781F"/>
    <w:rsid w:val="009D78AF"/>
    <w:rsid w:val="009D7B14"/>
    <w:rsid w:val="009E007A"/>
    <w:rsid w:val="009E0334"/>
    <w:rsid w:val="009E0441"/>
    <w:rsid w:val="009E0578"/>
    <w:rsid w:val="009E071A"/>
    <w:rsid w:val="009E08D1"/>
    <w:rsid w:val="009E0D96"/>
    <w:rsid w:val="009E0E27"/>
    <w:rsid w:val="009E1B95"/>
    <w:rsid w:val="009E2460"/>
    <w:rsid w:val="009E26C4"/>
    <w:rsid w:val="009E2C2C"/>
    <w:rsid w:val="009E2C52"/>
    <w:rsid w:val="009E321B"/>
    <w:rsid w:val="009E34A3"/>
    <w:rsid w:val="009E496F"/>
    <w:rsid w:val="009E4B0D"/>
    <w:rsid w:val="009E5250"/>
    <w:rsid w:val="009E5602"/>
    <w:rsid w:val="009E5DF2"/>
    <w:rsid w:val="009E6B41"/>
    <w:rsid w:val="009E6E3D"/>
    <w:rsid w:val="009E71F0"/>
    <w:rsid w:val="009E7A69"/>
    <w:rsid w:val="009E7F92"/>
    <w:rsid w:val="009F02A3"/>
    <w:rsid w:val="009F1B46"/>
    <w:rsid w:val="009F1BEB"/>
    <w:rsid w:val="009F2182"/>
    <w:rsid w:val="009F25F1"/>
    <w:rsid w:val="009F26C1"/>
    <w:rsid w:val="009F2965"/>
    <w:rsid w:val="009F2F27"/>
    <w:rsid w:val="009F3283"/>
    <w:rsid w:val="009F34AA"/>
    <w:rsid w:val="009F45EF"/>
    <w:rsid w:val="009F5B08"/>
    <w:rsid w:val="009F5CA5"/>
    <w:rsid w:val="009F65C9"/>
    <w:rsid w:val="009F6810"/>
    <w:rsid w:val="009F6BCB"/>
    <w:rsid w:val="009F6D87"/>
    <w:rsid w:val="009F7265"/>
    <w:rsid w:val="009F775D"/>
    <w:rsid w:val="009F7B78"/>
    <w:rsid w:val="00A002D1"/>
    <w:rsid w:val="00A0057A"/>
    <w:rsid w:val="00A00CC2"/>
    <w:rsid w:val="00A0267C"/>
    <w:rsid w:val="00A02FA1"/>
    <w:rsid w:val="00A0388A"/>
    <w:rsid w:val="00A049CF"/>
    <w:rsid w:val="00A04CCE"/>
    <w:rsid w:val="00A04EB5"/>
    <w:rsid w:val="00A05FCF"/>
    <w:rsid w:val="00A061AC"/>
    <w:rsid w:val="00A0660C"/>
    <w:rsid w:val="00A07421"/>
    <w:rsid w:val="00A0776B"/>
    <w:rsid w:val="00A1044A"/>
    <w:rsid w:val="00A10FB9"/>
    <w:rsid w:val="00A11421"/>
    <w:rsid w:val="00A1162E"/>
    <w:rsid w:val="00A12F1F"/>
    <w:rsid w:val="00A135EA"/>
    <w:rsid w:val="00A1363B"/>
    <w:rsid w:val="00A1389F"/>
    <w:rsid w:val="00A138A9"/>
    <w:rsid w:val="00A13921"/>
    <w:rsid w:val="00A14461"/>
    <w:rsid w:val="00A157B1"/>
    <w:rsid w:val="00A166A5"/>
    <w:rsid w:val="00A16848"/>
    <w:rsid w:val="00A179C2"/>
    <w:rsid w:val="00A17BEB"/>
    <w:rsid w:val="00A20365"/>
    <w:rsid w:val="00A20A3F"/>
    <w:rsid w:val="00A22016"/>
    <w:rsid w:val="00A22047"/>
    <w:rsid w:val="00A22229"/>
    <w:rsid w:val="00A23325"/>
    <w:rsid w:val="00A24442"/>
    <w:rsid w:val="00A2459A"/>
    <w:rsid w:val="00A24A17"/>
    <w:rsid w:val="00A24ADA"/>
    <w:rsid w:val="00A27A39"/>
    <w:rsid w:val="00A30C0B"/>
    <w:rsid w:val="00A32577"/>
    <w:rsid w:val="00A330BB"/>
    <w:rsid w:val="00A33435"/>
    <w:rsid w:val="00A3362D"/>
    <w:rsid w:val="00A33913"/>
    <w:rsid w:val="00A33FE2"/>
    <w:rsid w:val="00A343CF"/>
    <w:rsid w:val="00A3448A"/>
    <w:rsid w:val="00A34BF8"/>
    <w:rsid w:val="00A3593E"/>
    <w:rsid w:val="00A35C6E"/>
    <w:rsid w:val="00A35DD6"/>
    <w:rsid w:val="00A3608C"/>
    <w:rsid w:val="00A36258"/>
    <w:rsid w:val="00A3722B"/>
    <w:rsid w:val="00A37C86"/>
    <w:rsid w:val="00A37E44"/>
    <w:rsid w:val="00A40078"/>
    <w:rsid w:val="00A408F7"/>
    <w:rsid w:val="00A41F79"/>
    <w:rsid w:val="00A425D9"/>
    <w:rsid w:val="00A42B38"/>
    <w:rsid w:val="00A42C7A"/>
    <w:rsid w:val="00A435A0"/>
    <w:rsid w:val="00A44195"/>
    <w:rsid w:val="00A446F5"/>
    <w:rsid w:val="00A44882"/>
    <w:rsid w:val="00A44BA2"/>
    <w:rsid w:val="00A44FD6"/>
    <w:rsid w:val="00A45125"/>
    <w:rsid w:val="00A45946"/>
    <w:rsid w:val="00A4630C"/>
    <w:rsid w:val="00A46CD6"/>
    <w:rsid w:val="00A47ED0"/>
    <w:rsid w:val="00A501CC"/>
    <w:rsid w:val="00A5021D"/>
    <w:rsid w:val="00A51890"/>
    <w:rsid w:val="00A51DF0"/>
    <w:rsid w:val="00A529EE"/>
    <w:rsid w:val="00A52A48"/>
    <w:rsid w:val="00A52B03"/>
    <w:rsid w:val="00A52F14"/>
    <w:rsid w:val="00A53434"/>
    <w:rsid w:val="00A53626"/>
    <w:rsid w:val="00A5371F"/>
    <w:rsid w:val="00A54715"/>
    <w:rsid w:val="00A54CA2"/>
    <w:rsid w:val="00A552C5"/>
    <w:rsid w:val="00A57354"/>
    <w:rsid w:val="00A57731"/>
    <w:rsid w:val="00A605D5"/>
    <w:rsid w:val="00A6061C"/>
    <w:rsid w:val="00A6151F"/>
    <w:rsid w:val="00A61930"/>
    <w:rsid w:val="00A61A1C"/>
    <w:rsid w:val="00A626AC"/>
    <w:rsid w:val="00A62853"/>
    <w:rsid w:val="00A62D44"/>
    <w:rsid w:val="00A62DE0"/>
    <w:rsid w:val="00A6521D"/>
    <w:rsid w:val="00A654E3"/>
    <w:rsid w:val="00A65520"/>
    <w:rsid w:val="00A6630D"/>
    <w:rsid w:val="00A67263"/>
    <w:rsid w:val="00A67AB2"/>
    <w:rsid w:val="00A70105"/>
    <w:rsid w:val="00A70798"/>
    <w:rsid w:val="00A715DD"/>
    <w:rsid w:val="00A7161C"/>
    <w:rsid w:val="00A71759"/>
    <w:rsid w:val="00A71CE4"/>
    <w:rsid w:val="00A72CB8"/>
    <w:rsid w:val="00A72F43"/>
    <w:rsid w:val="00A7311C"/>
    <w:rsid w:val="00A73A66"/>
    <w:rsid w:val="00A74C98"/>
    <w:rsid w:val="00A750DE"/>
    <w:rsid w:val="00A753B9"/>
    <w:rsid w:val="00A755E4"/>
    <w:rsid w:val="00A75EA9"/>
    <w:rsid w:val="00A764D0"/>
    <w:rsid w:val="00A76710"/>
    <w:rsid w:val="00A76729"/>
    <w:rsid w:val="00A77AA3"/>
    <w:rsid w:val="00A817AE"/>
    <w:rsid w:val="00A8236D"/>
    <w:rsid w:val="00A82804"/>
    <w:rsid w:val="00A82B5A"/>
    <w:rsid w:val="00A82BFF"/>
    <w:rsid w:val="00A83A95"/>
    <w:rsid w:val="00A8434E"/>
    <w:rsid w:val="00A84479"/>
    <w:rsid w:val="00A854EB"/>
    <w:rsid w:val="00A86F5F"/>
    <w:rsid w:val="00A86FBF"/>
    <w:rsid w:val="00A872E5"/>
    <w:rsid w:val="00A8770B"/>
    <w:rsid w:val="00A87F3D"/>
    <w:rsid w:val="00A9091B"/>
    <w:rsid w:val="00A90E65"/>
    <w:rsid w:val="00A90F4A"/>
    <w:rsid w:val="00A90FE4"/>
    <w:rsid w:val="00A91406"/>
    <w:rsid w:val="00A914B7"/>
    <w:rsid w:val="00A917BB"/>
    <w:rsid w:val="00A92A19"/>
    <w:rsid w:val="00A92BDB"/>
    <w:rsid w:val="00A93515"/>
    <w:rsid w:val="00A94075"/>
    <w:rsid w:val="00A944C4"/>
    <w:rsid w:val="00A9523F"/>
    <w:rsid w:val="00A957EF"/>
    <w:rsid w:val="00A96E65"/>
    <w:rsid w:val="00A96ECE"/>
    <w:rsid w:val="00A9709B"/>
    <w:rsid w:val="00A973F3"/>
    <w:rsid w:val="00A97C72"/>
    <w:rsid w:val="00AA05BC"/>
    <w:rsid w:val="00AA2203"/>
    <w:rsid w:val="00AA27CD"/>
    <w:rsid w:val="00AA296A"/>
    <w:rsid w:val="00AA310B"/>
    <w:rsid w:val="00AA3415"/>
    <w:rsid w:val="00AA3708"/>
    <w:rsid w:val="00AA43EA"/>
    <w:rsid w:val="00AA51D7"/>
    <w:rsid w:val="00AA63D4"/>
    <w:rsid w:val="00AA649B"/>
    <w:rsid w:val="00AA7FC7"/>
    <w:rsid w:val="00AB0213"/>
    <w:rsid w:val="00AB0400"/>
    <w:rsid w:val="00AB06E8"/>
    <w:rsid w:val="00AB163E"/>
    <w:rsid w:val="00AB1CD3"/>
    <w:rsid w:val="00AB1D5E"/>
    <w:rsid w:val="00AB2F27"/>
    <w:rsid w:val="00AB305C"/>
    <w:rsid w:val="00AB325A"/>
    <w:rsid w:val="00AB352F"/>
    <w:rsid w:val="00AB3AE0"/>
    <w:rsid w:val="00AB4B77"/>
    <w:rsid w:val="00AB5B9C"/>
    <w:rsid w:val="00AB6157"/>
    <w:rsid w:val="00AB6885"/>
    <w:rsid w:val="00AB7517"/>
    <w:rsid w:val="00AC034E"/>
    <w:rsid w:val="00AC04E0"/>
    <w:rsid w:val="00AC073F"/>
    <w:rsid w:val="00AC1AE4"/>
    <w:rsid w:val="00AC1B16"/>
    <w:rsid w:val="00AC1C1E"/>
    <w:rsid w:val="00AC1EC7"/>
    <w:rsid w:val="00AC2456"/>
    <w:rsid w:val="00AC274B"/>
    <w:rsid w:val="00AC27AE"/>
    <w:rsid w:val="00AC346A"/>
    <w:rsid w:val="00AC364D"/>
    <w:rsid w:val="00AC3C62"/>
    <w:rsid w:val="00AC4764"/>
    <w:rsid w:val="00AC49EE"/>
    <w:rsid w:val="00AC4A3C"/>
    <w:rsid w:val="00AC5A88"/>
    <w:rsid w:val="00AC5D32"/>
    <w:rsid w:val="00AC65C2"/>
    <w:rsid w:val="00AC677A"/>
    <w:rsid w:val="00AC6D36"/>
    <w:rsid w:val="00AC70E0"/>
    <w:rsid w:val="00AD0CBA"/>
    <w:rsid w:val="00AD26E2"/>
    <w:rsid w:val="00AD2E35"/>
    <w:rsid w:val="00AD3FD8"/>
    <w:rsid w:val="00AD4A07"/>
    <w:rsid w:val="00AD5A22"/>
    <w:rsid w:val="00AD784C"/>
    <w:rsid w:val="00AE0D92"/>
    <w:rsid w:val="00AE126A"/>
    <w:rsid w:val="00AE16F1"/>
    <w:rsid w:val="00AE1ADA"/>
    <w:rsid w:val="00AE1B3E"/>
    <w:rsid w:val="00AE1BAE"/>
    <w:rsid w:val="00AE1FF2"/>
    <w:rsid w:val="00AE3005"/>
    <w:rsid w:val="00AE3583"/>
    <w:rsid w:val="00AE37D6"/>
    <w:rsid w:val="00AE3A8C"/>
    <w:rsid w:val="00AE3BD5"/>
    <w:rsid w:val="00AE5130"/>
    <w:rsid w:val="00AE59A0"/>
    <w:rsid w:val="00AE6333"/>
    <w:rsid w:val="00AE692F"/>
    <w:rsid w:val="00AE78B1"/>
    <w:rsid w:val="00AF0646"/>
    <w:rsid w:val="00AF0C57"/>
    <w:rsid w:val="00AF140B"/>
    <w:rsid w:val="00AF26F3"/>
    <w:rsid w:val="00AF2A90"/>
    <w:rsid w:val="00AF4586"/>
    <w:rsid w:val="00AF5F04"/>
    <w:rsid w:val="00AF70BF"/>
    <w:rsid w:val="00AF7283"/>
    <w:rsid w:val="00AF75B3"/>
    <w:rsid w:val="00AF7AD7"/>
    <w:rsid w:val="00B00239"/>
    <w:rsid w:val="00B00672"/>
    <w:rsid w:val="00B0133E"/>
    <w:rsid w:val="00B0192A"/>
    <w:rsid w:val="00B01B4D"/>
    <w:rsid w:val="00B01D7D"/>
    <w:rsid w:val="00B01E2A"/>
    <w:rsid w:val="00B029DF"/>
    <w:rsid w:val="00B02A0D"/>
    <w:rsid w:val="00B03956"/>
    <w:rsid w:val="00B03F46"/>
    <w:rsid w:val="00B04489"/>
    <w:rsid w:val="00B04529"/>
    <w:rsid w:val="00B0465A"/>
    <w:rsid w:val="00B04EE3"/>
    <w:rsid w:val="00B055EF"/>
    <w:rsid w:val="00B06571"/>
    <w:rsid w:val="00B068BA"/>
    <w:rsid w:val="00B07217"/>
    <w:rsid w:val="00B0764D"/>
    <w:rsid w:val="00B07FC5"/>
    <w:rsid w:val="00B10799"/>
    <w:rsid w:val="00B115FA"/>
    <w:rsid w:val="00B13851"/>
    <w:rsid w:val="00B13B1C"/>
    <w:rsid w:val="00B13C9A"/>
    <w:rsid w:val="00B13E2F"/>
    <w:rsid w:val="00B14B5F"/>
    <w:rsid w:val="00B169E8"/>
    <w:rsid w:val="00B17EE7"/>
    <w:rsid w:val="00B201D5"/>
    <w:rsid w:val="00B21185"/>
    <w:rsid w:val="00B21616"/>
    <w:rsid w:val="00B21B20"/>
    <w:rsid w:val="00B21C10"/>
    <w:rsid w:val="00B21F90"/>
    <w:rsid w:val="00B22291"/>
    <w:rsid w:val="00B22560"/>
    <w:rsid w:val="00B2359A"/>
    <w:rsid w:val="00B235AE"/>
    <w:rsid w:val="00B23F9A"/>
    <w:rsid w:val="00B2417B"/>
    <w:rsid w:val="00B249DD"/>
    <w:rsid w:val="00B24E6F"/>
    <w:rsid w:val="00B251A6"/>
    <w:rsid w:val="00B2598B"/>
    <w:rsid w:val="00B263EE"/>
    <w:rsid w:val="00B26C98"/>
    <w:rsid w:val="00B26CB5"/>
    <w:rsid w:val="00B272D2"/>
    <w:rsid w:val="00B2752E"/>
    <w:rsid w:val="00B27651"/>
    <w:rsid w:val="00B3071D"/>
    <w:rsid w:val="00B307CC"/>
    <w:rsid w:val="00B31C1A"/>
    <w:rsid w:val="00B32431"/>
    <w:rsid w:val="00B326B7"/>
    <w:rsid w:val="00B33302"/>
    <w:rsid w:val="00B33901"/>
    <w:rsid w:val="00B33B4C"/>
    <w:rsid w:val="00B33E76"/>
    <w:rsid w:val="00B3551E"/>
    <w:rsid w:val="00B3588E"/>
    <w:rsid w:val="00B3594C"/>
    <w:rsid w:val="00B3691D"/>
    <w:rsid w:val="00B36E2B"/>
    <w:rsid w:val="00B370D9"/>
    <w:rsid w:val="00B37468"/>
    <w:rsid w:val="00B37EAA"/>
    <w:rsid w:val="00B411FB"/>
    <w:rsid w:val="00B4198F"/>
    <w:rsid w:val="00B41AF0"/>
    <w:rsid w:val="00B41E13"/>
    <w:rsid w:val="00B41F3D"/>
    <w:rsid w:val="00B42253"/>
    <w:rsid w:val="00B42732"/>
    <w:rsid w:val="00B42867"/>
    <w:rsid w:val="00B431E8"/>
    <w:rsid w:val="00B44A52"/>
    <w:rsid w:val="00B45141"/>
    <w:rsid w:val="00B4549D"/>
    <w:rsid w:val="00B45D54"/>
    <w:rsid w:val="00B4628C"/>
    <w:rsid w:val="00B46A82"/>
    <w:rsid w:val="00B47375"/>
    <w:rsid w:val="00B47787"/>
    <w:rsid w:val="00B50001"/>
    <w:rsid w:val="00B51242"/>
    <w:rsid w:val="00B513E4"/>
    <w:rsid w:val="00B519B1"/>
    <w:rsid w:val="00B519CD"/>
    <w:rsid w:val="00B51A2D"/>
    <w:rsid w:val="00B5273A"/>
    <w:rsid w:val="00B5273F"/>
    <w:rsid w:val="00B52BEC"/>
    <w:rsid w:val="00B52C6F"/>
    <w:rsid w:val="00B547B5"/>
    <w:rsid w:val="00B54900"/>
    <w:rsid w:val="00B55050"/>
    <w:rsid w:val="00B56410"/>
    <w:rsid w:val="00B56B2E"/>
    <w:rsid w:val="00B5705C"/>
    <w:rsid w:val="00B57329"/>
    <w:rsid w:val="00B57F94"/>
    <w:rsid w:val="00B603F4"/>
    <w:rsid w:val="00B607FE"/>
    <w:rsid w:val="00B60E61"/>
    <w:rsid w:val="00B61A86"/>
    <w:rsid w:val="00B62643"/>
    <w:rsid w:val="00B62B50"/>
    <w:rsid w:val="00B6330A"/>
    <w:rsid w:val="00B635B7"/>
    <w:rsid w:val="00B636ED"/>
    <w:rsid w:val="00B63AE8"/>
    <w:rsid w:val="00B63F95"/>
    <w:rsid w:val="00B65589"/>
    <w:rsid w:val="00B65950"/>
    <w:rsid w:val="00B66D83"/>
    <w:rsid w:val="00B6711A"/>
    <w:rsid w:val="00B672C0"/>
    <w:rsid w:val="00B676FD"/>
    <w:rsid w:val="00B678B6"/>
    <w:rsid w:val="00B67DF5"/>
    <w:rsid w:val="00B703A8"/>
    <w:rsid w:val="00B70CF4"/>
    <w:rsid w:val="00B72588"/>
    <w:rsid w:val="00B73AED"/>
    <w:rsid w:val="00B73D40"/>
    <w:rsid w:val="00B7514D"/>
    <w:rsid w:val="00B75646"/>
    <w:rsid w:val="00B758D8"/>
    <w:rsid w:val="00B7629E"/>
    <w:rsid w:val="00B7758E"/>
    <w:rsid w:val="00B80354"/>
    <w:rsid w:val="00B834E3"/>
    <w:rsid w:val="00B839A6"/>
    <w:rsid w:val="00B83DF1"/>
    <w:rsid w:val="00B83F83"/>
    <w:rsid w:val="00B84169"/>
    <w:rsid w:val="00B84641"/>
    <w:rsid w:val="00B850F9"/>
    <w:rsid w:val="00B85901"/>
    <w:rsid w:val="00B8590E"/>
    <w:rsid w:val="00B85EEC"/>
    <w:rsid w:val="00B90197"/>
    <w:rsid w:val="00B90729"/>
    <w:rsid w:val="00B907DA"/>
    <w:rsid w:val="00B91264"/>
    <w:rsid w:val="00B92906"/>
    <w:rsid w:val="00B939BF"/>
    <w:rsid w:val="00B94436"/>
    <w:rsid w:val="00B948E7"/>
    <w:rsid w:val="00B94A25"/>
    <w:rsid w:val="00B94C5E"/>
    <w:rsid w:val="00B950BC"/>
    <w:rsid w:val="00B955D4"/>
    <w:rsid w:val="00B95F9E"/>
    <w:rsid w:val="00B96F3F"/>
    <w:rsid w:val="00B9714C"/>
    <w:rsid w:val="00BA0F45"/>
    <w:rsid w:val="00BA2615"/>
    <w:rsid w:val="00BA26A8"/>
    <w:rsid w:val="00BA29AD"/>
    <w:rsid w:val="00BA2D0C"/>
    <w:rsid w:val="00BA33CF"/>
    <w:rsid w:val="00BA3F8D"/>
    <w:rsid w:val="00BA4A2A"/>
    <w:rsid w:val="00BA5A05"/>
    <w:rsid w:val="00BA61D7"/>
    <w:rsid w:val="00BA71AE"/>
    <w:rsid w:val="00BA7AF8"/>
    <w:rsid w:val="00BB046E"/>
    <w:rsid w:val="00BB1EA4"/>
    <w:rsid w:val="00BB4114"/>
    <w:rsid w:val="00BB4F96"/>
    <w:rsid w:val="00BB70E0"/>
    <w:rsid w:val="00BB755F"/>
    <w:rsid w:val="00BB7A06"/>
    <w:rsid w:val="00BB7A10"/>
    <w:rsid w:val="00BC0662"/>
    <w:rsid w:val="00BC0FE9"/>
    <w:rsid w:val="00BC1330"/>
    <w:rsid w:val="00BC15D9"/>
    <w:rsid w:val="00BC1622"/>
    <w:rsid w:val="00BC188D"/>
    <w:rsid w:val="00BC1E1B"/>
    <w:rsid w:val="00BC2FD7"/>
    <w:rsid w:val="00BC30DD"/>
    <w:rsid w:val="00BC33DB"/>
    <w:rsid w:val="00BC37DE"/>
    <w:rsid w:val="00BC3B19"/>
    <w:rsid w:val="00BC3BEA"/>
    <w:rsid w:val="00BC3F6D"/>
    <w:rsid w:val="00BC3FF8"/>
    <w:rsid w:val="00BC4F3D"/>
    <w:rsid w:val="00BC60BE"/>
    <w:rsid w:val="00BC652E"/>
    <w:rsid w:val="00BC66FC"/>
    <w:rsid w:val="00BC6D40"/>
    <w:rsid w:val="00BC7468"/>
    <w:rsid w:val="00BC7D4F"/>
    <w:rsid w:val="00BC7ED7"/>
    <w:rsid w:val="00BD011D"/>
    <w:rsid w:val="00BD0305"/>
    <w:rsid w:val="00BD04E7"/>
    <w:rsid w:val="00BD1690"/>
    <w:rsid w:val="00BD2850"/>
    <w:rsid w:val="00BD39E3"/>
    <w:rsid w:val="00BD3EC4"/>
    <w:rsid w:val="00BD470E"/>
    <w:rsid w:val="00BD471D"/>
    <w:rsid w:val="00BD57E2"/>
    <w:rsid w:val="00BD69DC"/>
    <w:rsid w:val="00BD72C9"/>
    <w:rsid w:val="00BD7E74"/>
    <w:rsid w:val="00BE1310"/>
    <w:rsid w:val="00BE1A25"/>
    <w:rsid w:val="00BE28D2"/>
    <w:rsid w:val="00BE2CB5"/>
    <w:rsid w:val="00BE3976"/>
    <w:rsid w:val="00BE462B"/>
    <w:rsid w:val="00BE4A64"/>
    <w:rsid w:val="00BE4D14"/>
    <w:rsid w:val="00BE5296"/>
    <w:rsid w:val="00BE5D22"/>
    <w:rsid w:val="00BE5E43"/>
    <w:rsid w:val="00BE6809"/>
    <w:rsid w:val="00BF057A"/>
    <w:rsid w:val="00BF0C06"/>
    <w:rsid w:val="00BF0EEB"/>
    <w:rsid w:val="00BF1070"/>
    <w:rsid w:val="00BF1776"/>
    <w:rsid w:val="00BF178B"/>
    <w:rsid w:val="00BF17AC"/>
    <w:rsid w:val="00BF1D21"/>
    <w:rsid w:val="00BF2A05"/>
    <w:rsid w:val="00BF3853"/>
    <w:rsid w:val="00BF49DE"/>
    <w:rsid w:val="00BF5565"/>
    <w:rsid w:val="00BF557D"/>
    <w:rsid w:val="00BF658D"/>
    <w:rsid w:val="00BF6A6C"/>
    <w:rsid w:val="00BF76C2"/>
    <w:rsid w:val="00BF7F58"/>
    <w:rsid w:val="00C00158"/>
    <w:rsid w:val="00C01381"/>
    <w:rsid w:val="00C0166A"/>
    <w:rsid w:val="00C016FA"/>
    <w:rsid w:val="00C01AB1"/>
    <w:rsid w:val="00C01ABB"/>
    <w:rsid w:val="00C0256A"/>
    <w:rsid w:val="00C026A0"/>
    <w:rsid w:val="00C02A37"/>
    <w:rsid w:val="00C04266"/>
    <w:rsid w:val="00C046B1"/>
    <w:rsid w:val="00C050C8"/>
    <w:rsid w:val="00C0573A"/>
    <w:rsid w:val="00C05F5B"/>
    <w:rsid w:val="00C06137"/>
    <w:rsid w:val="00C06148"/>
    <w:rsid w:val="00C06168"/>
    <w:rsid w:val="00C062EB"/>
    <w:rsid w:val="00C06929"/>
    <w:rsid w:val="00C0716F"/>
    <w:rsid w:val="00C07192"/>
    <w:rsid w:val="00C07358"/>
    <w:rsid w:val="00C079B8"/>
    <w:rsid w:val="00C10037"/>
    <w:rsid w:val="00C10693"/>
    <w:rsid w:val="00C115E1"/>
    <w:rsid w:val="00C11E16"/>
    <w:rsid w:val="00C120BB"/>
    <w:rsid w:val="00C123EA"/>
    <w:rsid w:val="00C12444"/>
    <w:rsid w:val="00C12A49"/>
    <w:rsid w:val="00C12E05"/>
    <w:rsid w:val="00C132C8"/>
    <w:rsid w:val="00C133EE"/>
    <w:rsid w:val="00C1356E"/>
    <w:rsid w:val="00C138C4"/>
    <w:rsid w:val="00C13DE8"/>
    <w:rsid w:val="00C14827"/>
    <w:rsid w:val="00C149D0"/>
    <w:rsid w:val="00C14CB0"/>
    <w:rsid w:val="00C1596A"/>
    <w:rsid w:val="00C1694E"/>
    <w:rsid w:val="00C16E6A"/>
    <w:rsid w:val="00C17209"/>
    <w:rsid w:val="00C20624"/>
    <w:rsid w:val="00C20D2D"/>
    <w:rsid w:val="00C20D58"/>
    <w:rsid w:val="00C21253"/>
    <w:rsid w:val="00C21339"/>
    <w:rsid w:val="00C21E1B"/>
    <w:rsid w:val="00C2206F"/>
    <w:rsid w:val="00C237D2"/>
    <w:rsid w:val="00C240F2"/>
    <w:rsid w:val="00C24C47"/>
    <w:rsid w:val="00C25AC8"/>
    <w:rsid w:val="00C26588"/>
    <w:rsid w:val="00C273C7"/>
    <w:rsid w:val="00C27421"/>
    <w:rsid w:val="00C27DE9"/>
    <w:rsid w:val="00C304A6"/>
    <w:rsid w:val="00C31602"/>
    <w:rsid w:val="00C318DC"/>
    <w:rsid w:val="00C32989"/>
    <w:rsid w:val="00C330B4"/>
    <w:rsid w:val="00C33388"/>
    <w:rsid w:val="00C33D50"/>
    <w:rsid w:val="00C34E9D"/>
    <w:rsid w:val="00C35484"/>
    <w:rsid w:val="00C36916"/>
    <w:rsid w:val="00C375E7"/>
    <w:rsid w:val="00C401F2"/>
    <w:rsid w:val="00C407D5"/>
    <w:rsid w:val="00C4173A"/>
    <w:rsid w:val="00C41D1F"/>
    <w:rsid w:val="00C41DD3"/>
    <w:rsid w:val="00C42197"/>
    <w:rsid w:val="00C421CF"/>
    <w:rsid w:val="00C42BCD"/>
    <w:rsid w:val="00C4324D"/>
    <w:rsid w:val="00C43C88"/>
    <w:rsid w:val="00C4431E"/>
    <w:rsid w:val="00C45E4C"/>
    <w:rsid w:val="00C46F97"/>
    <w:rsid w:val="00C47A65"/>
    <w:rsid w:val="00C50A71"/>
    <w:rsid w:val="00C50DED"/>
    <w:rsid w:val="00C5197A"/>
    <w:rsid w:val="00C52217"/>
    <w:rsid w:val="00C52BB6"/>
    <w:rsid w:val="00C52F9F"/>
    <w:rsid w:val="00C53635"/>
    <w:rsid w:val="00C53A37"/>
    <w:rsid w:val="00C546BE"/>
    <w:rsid w:val="00C546EB"/>
    <w:rsid w:val="00C54790"/>
    <w:rsid w:val="00C55367"/>
    <w:rsid w:val="00C55F62"/>
    <w:rsid w:val="00C56109"/>
    <w:rsid w:val="00C5719A"/>
    <w:rsid w:val="00C602FF"/>
    <w:rsid w:val="00C60411"/>
    <w:rsid w:val="00C609E3"/>
    <w:rsid w:val="00C60E04"/>
    <w:rsid w:val="00C610D1"/>
    <w:rsid w:val="00C61174"/>
    <w:rsid w:val="00C61282"/>
    <w:rsid w:val="00C612F6"/>
    <w:rsid w:val="00C6148F"/>
    <w:rsid w:val="00C620EC"/>
    <w:rsid w:val="00C621B1"/>
    <w:rsid w:val="00C62307"/>
    <w:rsid w:val="00C62F7A"/>
    <w:rsid w:val="00C631CA"/>
    <w:rsid w:val="00C63B9C"/>
    <w:rsid w:val="00C643E6"/>
    <w:rsid w:val="00C6466F"/>
    <w:rsid w:val="00C64B15"/>
    <w:rsid w:val="00C64C39"/>
    <w:rsid w:val="00C65394"/>
    <w:rsid w:val="00C65745"/>
    <w:rsid w:val="00C657D2"/>
    <w:rsid w:val="00C6682F"/>
    <w:rsid w:val="00C674B0"/>
    <w:rsid w:val="00C67BF4"/>
    <w:rsid w:val="00C67E84"/>
    <w:rsid w:val="00C7085B"/>
    <w:rsid w:val="00C70FC5"/>
    <w:rsid w:val="00C71B2C"/>
    <w:rsid w:val="00C72432"/>
    <w:rsid w:val="00C7244E"/>
    <w:rsid w:val="00C7275E"/>
    <w:rsid w:val="00C72D7A"/>
    <w:rsid w:val="00C731AF"/>
    <w:rsid w:val="00C731FF"/>
    <w:rsid w:val="00C734B6"/>
    <w:rsid w:val="00C736EE"/>
    <w:rsid w:val="00C73959"/>
    <w:rsid w:val="00C73BB3"/>
    <w:rsid w:val="00C73CC6"/>
    <w:rsid w:val="00C74C5D"/>
    <w:rsid w:val="00C751D9"/>
    <w:rsid w:val="00C76426"/>
    <w:rsid w:val="00C76989"/>
    <w:rsid w:val="00C76E61"/>
    <w:rsid w:val="00C76E9E"/>
    <w:rsid w:val="00C77524"/>
    <w:rsid w:val="00C77B05"/>
    <w:rsid w:val="00C77CE1"/>
    <w:rsid w:val="00C8122A"/>
    <w:rsid w:val="00C819E3"/>
    <w:rsid w:val="00C81D4E"/>
    <w:rsid w:val="00C82748"/>
    <w:rsid w:val="00C84F1E"/>
    <w:rsid w:val="00C85270"/>
    <w:rsid w:val="00C85D6D"/>
    <w:rsid w:val="00C863C4"/>
    <w:rsid w:val="00C86E8B"/>
    <w:rsid w:val="00C87232"/>
    <w:rsid w:val="00C879A6"/>
    <w:rsid w:val="00C87AE8"/>
    <w:rsid w:val="00C90DAB"/>
    <w:rsid w:val="00C91215"/>
    <w:rsid w:val="00C920EA"/>
    <w:rsid w:val="00C937B2"/>
    <w:rsid w:val="00C93C3E"/>
    <w:rsid w:val="00C95001"/>
    <w:rsid w:val="00C956AF"/>
    <w:rsid w:val="00C95D9C"/>
    <w:rsid w:val="00C96338"/>
    <w:rsid w:val="00C964BB"/>
    <w:rsid w:val="00C97810"/>
    <w:rsid w:val="00CA0E2E"/>
    <w:rsid w:val="00CA12E3"/>
    <w:rsid w:val="00CA1476"/>
    <w:rsid w:val="00CA2291"/>
    <w:rsid w:val="00CA30FE"/>
    <w:rsid w:val="00CA3717"/>
    <w:rsid w:val="00CA375C"/>
    <w:rsid w:val="00CA4E95"/>
    <w:rsid w:val="00CA4EA9"/>
    <w:rsid w:val="00CA5112"/>
    <w:rsid w:val="00CA6041"/>
    <w:rsid w:val="00CA612C"/>
    <w:rsid w:val="00CA6611"/>
    <w:rsid w:val="00CA6AE6"/>
    <w:rsid w:val="00CA6DDE"/>
    <w:rsid w:val="00CA782F"/>
    <w:rsid w:val="00CA7B07"/>
    <w:rsid w:val="00CB0544"/>
    <w:rsid w:val="00CB05E2"/>
    <w:rsid w:val="00CB1225"/>
    <w:rsid w:val="00CB1401"/>
    <w:rsid w:val="00CB187B"/>
    <w:rsid w:val="00CB1C59"/>
    <w:rsid w:val="00CB244D"/>
    <w:rsid w:val="00CB26EF"/>
    <w:rsid w:val="00CB2835"/>
    <w:rsid w:val="00CB3285"/>
    <w:rsid w:val="00CB4500"/>
    <w:rsid w:val="00CB454E"/>
    <w:rsid w:val="00CB5600"/>
    <w:rsid w:val="00CB6B14"/>
    <w:rsid w:val="00CB6C7B"/>
    <w:rsid w:val="00CB6E44"/>
    <w:rsid w:val="00CB77C8"/>
    <w:rsid w:val="00CC01A7"/>
    <w:rsid w:val="00CC0251"/>
    <w:rsid w:val="00CC0C72"/>
    <w:rsid w:val="00CC0DCE"/>
    <w:rsid w:val="00CC1086"/>
    <w:rsid w:val="00CC15E0"/>
    <w:rsid w:val="00CC1814"/>
    <w:rsid w:val="00CC1957"/>
    <w:rsid w:val="00CC2BFD"/>
    <w:rsid w:val="00CC3244"/>
    <w:rsid w:val="00CC3AFE"/>
    <w:rsid w:val="00CC3C27"/>
    <w:rsid w:val="00CC51C2"/>
    <w:rsid w:val="00CC5FC0"/>
    <w:rsid w:val="00CC63B7"/>
    <w:rsid w:val="00CC6F40"/>
    <w:rsid w:val="00CC777D"/>
    <w:rsid w:val="00CD0A85"/>
    <w:rsid w:val="00CD0CBA"/>
    <w:rsid w:val="00CD12BB"/>
    <w:rsid w:val="00CD148A"/>
    <w:rsid w:val="00CD2F71"/>
    <w:rsid w:val="00CD322F"/>
    <w:rsid w:val="00CD3476"/>
    <w:rsid w:val="00CD3955"/>
    <w:rsid w:val="00CD3E05"/>
    <w:rsid w:val="00CD4235"/>
    <w:rsid w:val="00CD4417"/>
    <w:rsid w:val="00CD4E57"/>
    <w:rsid w:val="00CD5416"/>
    <w:rsid w:val="00CD6354"/>
    <w:rsid w:val="00CD64DF"/>
    <w:rsid w:val="00CD6635"/>
    <w:rsid w:val="00CD68F4"/>
    <w:rsid w:val="00CD6B10"/>
    <w:rsid w:val="00CD7757"/>
    <w:rsid w:val="00CD7E9F"/>
    <w:rsid w:val="00CE0194"/>
    <w:rsid w:val="00CE0CE8"/>
    <w:rsid w:val="00CE121A"/>
    <w:rsid w:val="00CE225F"/>
    <w:rsid w:val="00CE2A3A"/>
    <w:rsid w:val="00CE3BF0"/>
    <w:rsid w:val="00CE3D4B"/>
    <w:rsid w:val="00CE4636"/>
    <w:rsid w:val="00CE4D80"/>
    <w:rsid w:val="00CE54CC"/>
    <w:rsid w:val="00CE5A7A"/>
    <w:rsid w:val="00CE5AB8"/>
    <w:rsid w:val="00CE5DEB"/>
    <w:rsid w:val="00CF04BE"/>
    <w:rsid w:val="00CF0921"/>
    <w:rsid w:val="00CF17CD"/>
    <w:rsid w:val="00CF2330"/>
    <w:rsid w:val="00CF2F50"/>
    <w:rsid w:val="00CF3097"/>
    <w:rsid w:val="00CF4089"/>
    <w:rsid w:val="00CF46BF"/>
    <w:rsid w:val="00CF48CE"/>
    <w:rsid w:val="00CF4CB6"/>
    <w:rsid w:val="00CF597C"/>
    <w:rsid w:val="00CF5E66"/>
    <w:rsid w:val="00CF6051"/>
    <w:rsid w:val="00CF6198"/>
    <w:rsid w:val="00CF66A7"/>
    <w:rsid w:val="00CF66AE"/>
    <w:rsid w:val="00CF670A"/>
    <w:rsid w:val="00CF6E12"/>
    <w:rsid w:val="00CF6EEF"/>
    <w:rsid w:val="00D0030D"/>
    <w:rsid w:val="00D01884"/>
    <w:rsid w:val="00D020CE"/>
    <w:rsid w:val="00D02919"/>
    <w:rsid w:val="00D02B1B"/>
    <w:rsid w:val="00D02EEB"/>
    <w:rsid w:val="00D03B3F"/>
    <w:rsid w:val="00D03DA2"/>
    <w:rsid w:val="00D0455B"/>
    <w:rsid w:val="00D04941"/>
    <w:rsid w:val="00D04A8A"/>
    <w:rsid w:val="00D04C61"/>
    <w:rsid w:val="00D05793"/>
    <w:rsid w:val="00D05B8D"/>
    <w:rsid w:val="00D05B9B"/>
    <w:rsid w:val="00D05E0E"/>
    <w:rsid w:val="00D065A2"/>
    <w:rsid w:val="00D0688B"/>
    <w:rsid w:val="00D079AA"/>
    <w:rsid w:val="00D07F00"/>
    <w:rsid w:val="00D1049A"/>
    <w:rsid w:val="00D108C4"/>
    <w:rsid w:val="00D1130F"/>
    <w:rsid w:val="00D11B3E"/>
    <w:rsid w:val="00D121BA"/>
    <w:rsid w:val="00D12F4A"/>
    <w:rsid w:val="00D1379B"/>
    <w:rsid w:val="00D142E2"/>
    <w:rsid w:val="00D162CA"/>
    <w:rsid w:val="00D16EE7"/>
    <w:rsid w:val="00D17B72"/>
    <w:rsid w:val="00D2070B"/>
    <w:rsid w:val="00D22020"/>
    <w:rsid w:val="00D22622"/>
    <w:rsid w:val="00D23409"/>
    <w:rsid w:val="00D23A7B"/>
    <w:rsid w:val="00D23CDF"/>
    <w:rsid w:val="00D24E07"/>
    <w:rsid w:val="00D257E0"/>
    <w:rsid w:val="00D25D87"/>
    <w:rsid w:val="00D26145"/>
    <w:rsid w:val="00D261D1"/>
    <w:rsid w:val="00D300A7"/>
    <w:rsid w:val="00D31461"/>
    <w:rsid w:val="00D314D9"/>
    <w:rsid w:val="00D3185C"/>
    <w:rsid w:val="00D31A1B"/>
    <w:rsid w:val="00D3205F"/>
    <w:rsid w:val="00D32310"/>
    <w:rsid w:val="00D32738"/>
    <w:rsid w:val="00D327BB"/>
    <w:rsid w:val="00D3318E"/>
    <w:rsid w:val="00D33E72"/>
    <w:rsid w:val="00D33FBF"/>
    <w:rsid w:val="00D345C4"/>
    <w:rsid w:val="00D34AD6"/>
    <w:rsid w:val="00D35BD6"/>
    <w:rsid w:val="00D35D07"/>
    <w:rsid w:val="00D361B5"/>
    <w:rsid w:val="00D36D1B"/>
    <w:rsid w:val="00D37313"/>
    <w:rsid w:val="00D3786D"/>
    <w:rsid w:val="00D37B18"/>
    <w:rsid w:val="00D37DBF"/>
    <w:rsid w:val="00D37E89"/>
    <w:rsid w:val="00D401DE"/>
    <w:rsid w:val="00D4077C"/>
    <w:rsid w:val="00D40D57"/>
    <w:rsid w:val="00D411A1"/>
    <w:rsid w:val="00D411A2"/>
    <w:rsid w:val="00D4186F"/>
    <w:rsid w:val="00D41BEA"/>
    <w:rsid w:val="00D422A8"/>
    <w:rsid w:val="00D42BCB"/>
    <w:rsid w:val="00D42BDF"/>
    <w:rsid w:val="00D439C9"/>
    <w:rsid w:val="00D45061"/>
    <w:rsid w:val="00D455DC"/>
    <w:rsid w:val="00D459BC"/>
    <w:rsid w:val="00D4606D"/>
    <w:rsid w:val="00D46258"/>
    <w:rsid w:val="00D46F89"/>
    <w:rsid w:val="00D477A4"/>
    <w:rsid w:val="00D47D22"/>
    <w:rsid w:val="00D47EF6"/>
    <w:rsid w:val="00D50453"/>
    <w:rsid w:val="00D50AC0"/>
    <w:rsid w:val="00D50B9C"/>
    <w:rsid w:val="00D513AF"/>
    <w:rsid w:val="00D51414"/>
    <w:rsid w:val="00D529DE"/>
    <w:rsid w:val="00D52D73"/>
    <w:rsid w:val="00D52E58"/>
    <w:rsid w:val="00D52F61"/>
    <w:rsid w:val="00D53602"/>
    <w:rsid w:val="00D54AD3"/>
    <w:rsid w:val="00D5524C"/>
    <w:rsid w:val="00D55ADD"/>
    <w:rsid w:val="00D5640F"/>
    <w:rsid w:val="00D56B20"/>
    <w:rsid w:val="00D56B78"/>
    <w:rsid w:val="00D57716"/>
    <w:rsid w:val="00D578B3"/>
    <w:rsid w:val="00D602AF"/>
    <w:rsid w:val="00D618F4"/>
    <w:rsid w:val="00D62761"/>
    <w:rsid w:val="00D63636"/>
    <w:rsid w:val="00D63E4A"/>
    <w:rsid w:val="00D65AE0"/>
    <w:rsid w:val="00D66AE2"/>
    <w:rsid w:val="00D66E0A"/>
    <w:rsid w:val="00D706A4"/>
    <w:rsid w:val="00D714CC"/>
    <w:rsid w:val="00D71971"/>
    <w:rsid w:val="00D71B39"/>
    <w:rsid w:val="00D72C4C"/>
    <w:rsid w:val="00D7368A"/>
    <w:rsid w:val="00D73E7F"/>
    <w:rsid w:val="00D73E86"/>
    <w:rsid w:val="00D7420A"/>
    <w:rsid w:val="00D7432E"/>
    <w:rsid w:val="00D74369"/>
    <w:rsid w:val="00D74CDB"/>
    <w:rsid w:val="00D75A7C"/>
    <w:rsid w:val="00D75EA7"/>
    <w:rsid w:val="00D763C5"/>
    <w:rsid w:val="00D76CB6"/>
    <w:rsid w:val="00D77C69"/>
    <w:rsid w:val="00D80AFC"/>
    <w:rsid w:val="00D80EC0"/>
    <w:rsid w:val="00D81046"/>
    <w:rsid w:val="00D81284"/>
    <w:rsid w:val="00D8191A"/>
    <w:rsid w:val="00D81ADF"/>
    <w:rsid w:val="00D81F21"/>
    <w:rsid w:val="00D843C5"/>
    <w:rsid w:val="00D85258"/>
    <w:rsid w:val="00D852F7"/>
    <w:rsid w:val="00D854C9"/>
    <w:rsid w:val="00D864F2"/>
    <w:rsid w:val="00D868D0"/>
    <w:rsid w:val="00D86EB2"/>
    <w:rsid w:val="00D87C0C"/>
    <w:rsid w:val="00D90676"/>
    <w:rsid w:val="00D91C4F"/>
    <w:rsid w:val="00D925CA"/>
    <w:rsid w:val="00D93DFA"/>
    <w:rsid w:val="00D94062"/>
    <w:rsid w:val="00D943F8"/>
    <w:rsid w:val="00D94AEC"/>
    <w:rsid w:val="00D950C7"/>
    <w:rsid w:val="00D95470"/>
    <w:rsid w:val="00D95E90"/>
    <w:rsid w:val="00D964DA"/>
    <w:rsid w:val="00D96B55"/>
    <w:rsid w:val="00D978B5"/>
    <w:rsid w:val="00DA08D5"/>
    <w:rsid w:val="00DA0E39"/>
    <w:rsid w:val="00DA14FB"/>
    <w:rsid w:val="00DA2619"/>
    <w:rsid w:val="00DA2CAC"/>
    <w:rsid w:val="00DA2D32"/>
    <w:rsid w:val="00DA4239"/>
    <w:rsid w:val="00DA4DCA"/>
    <w:rsid w:val="00DA5246"/>
    <w:rsid w:val="00DA5415"/>
    <w:rsid w:val="00DA588C"/>
    <w:rsid w:val="00DA5A23"/>
    <w:rsid w:val="00DA5B81"/>
    <w:rsid w:val="00DA5C3F"/>
    <w:rsid w:val="00DA65DE"/>
    <w:rsid w:val="00DA6D93"/>
    <w:rsid w:val="00DA78DF"/>
    <w:rsid w:val="00DA7EBA"/>
    <w:rsid w:val="00DA7F6B"/>
    <w:rsid w:val="00DB01E6"/>
    <w:rsid w:val="00DB0B61"/>
    <w:rsid w:val="00DB1474"/>
    <w:rsid w:val="00DB2962"/>
    <w:rsid w:val="00DB42B7"/>
    <w:rsid w:val="00DB52FB"/>
    <w:rsid w:val="00DB5B7A"/>
    <w:rsid w:val="00DB7998"/>
    <w:rsid w:val="00DC013B"/>
    <w:rsid w:val="00DC090B"/>
    <w:rsid w:val="00DC0B9B"/>
    <w:rsid w:val="00DC0F7E"/>
    <w:rsid w:val="00DC14ED"/>
    <w:rsid w:val="00DC1679"/>
    <w:rsid w:val="00DC219B"/>
    <w:rsid w:val="00DC2417"/>
    <w:rsid w:val="00DC289A"/>
    <w:rsid w:val="00DC2CF1"/>
    <w:rsid w:val="00DC2DC7"/>
    <w:rsid w:val="00DC2EA0"/>
    <w:rsid w:val="00DC30A5"/>
    <w:rsid w:val="00DC3A7C"/>
    <w:rsid w:val="00DC473D"/>
    <w:rsid w:val="00DC4EF3"/>
    <w:rsid w:val="00DC4FCF"/>
    <w:rsid w:val="00DC50E0"/>
    <w:rsid w:val="00DC583B"/>
    <w:rsid w:val="00DC590A"/>
    <w:rsid w:val="00DC5CA4"/>
    <w:rsid w:val="00DC6386"/>
    <w:rsid w:val="00DC77E4"/>
    <w:rsid w:val="00DD1130"/>
    <w:rsid w:val="00DD1951"/>
    <w:rsid w:val="00DD1EB5"/>
    <w:rsid w:val="00DD2D99"/>
    <w:rsid w:val="00DD3322"/>
    <w:rsid w:val="00DD3578"/>
    <w:rsid w:val="00DD3DB0"/>
    <w:rsid w:val="00DD3E50"/>
    <w:rsid w:val="00DD4495"/>
    <w:rsid w:val="00DD487D"/>
    <w:rsid w:val="00DD4E83"/>
    <w:rsid w:val="00DD5E97"/>
    <w:rsid w:val="00DD6628"/>
    <w:rsid w:val="00DD6945"/>
    <w:rsid w:val="00DD74EB"/>
    <w:rsid w:val="00DD7BC2"/>
    <w:rsid w:val="00DD7D03"/>
    <w:rsid w:val="00DE0582"/>
    <w:rsid w:val="00DE115E"/>
    <w:rsid w:val="00DE2081"/>
    <w:rsid w:val="00DE2C25"/>
    <w:rsid w:val="00DE2D04"/>
    <w:rsid w:val="00DE304A"/>
    <w:rsid w:val="00DE3250"/>
    <w:rsid w:val="00DE3287"/>
    <w:rsid w:val="00DE3462"/>
    <w:rsid w:val="00DE36BA"/>
    <w:rsid w:val="00DE42F1"/>
    <w:rsid w:val="00DE4F7E"/>
    <w:rsid w:val="00DE4FD9"/>
    <w:rsid w:val="00DE5CA9"/>
    <w:rsid w:val="00DE6028"/>
    <w:rsid w:val="00DE6545"/>
    <w:rsid w:val="00DE6C85"/>
    <w:rsid w:val="00DE6CB2"/>
    <w:rsid w:val="00DE6E6E"/>
    <w:rsid w:val="00DE7706"/>
    <w:rsid w:val="00DE78A3"/>
    <w:rsid w:val="00DE7A72"/>
    <w:rsid w:val="00DF01A7"/>
    <w:rsid w:val="00DF187B"/>
    <w:rsid w:val="00DF1A71"/>
    <w:rsid w:val="00DF265D"/>
    <w:rsid w:val="00DF3317"/>
    <w:rsid w:val="00DF33E1"/>
    <w:rsid w:val="00DF35A2"/>
    <w:rsid w:val="00DF428F"/>
    <w:rsid w:val="00DF50FC"/>
    <w:rsid w:val="00DF5D2D"/>
    <w:rsid w:val="00DF5E60"/>
    <w:rsid w:val="00DF68C7"/>
    <w:rsid w:val="00DF6BA4"/>
    <w:rsid w:val="00DF731A"/>
    <w:rsid w:val="00DF7748"/>
    <w:rsid w:val="00E01743"/>
    <w:rsid w:val="00E01A4A"/>
    <w:rsid w:val="00E01C80"/>
    <w:rsid w:val="00E022EB"/>
    <w:rsid w:val="00E03FA8"/>
    <w:rsid w:val="00E06B64"/>
    <w:rsid w:val="00E06B75"/>
    <w:rsid w:val="00E06E08"/>
    <w:rsid w:val="00E102DE"/>
    <w:rsid w:val="00E108AC"/>
    <w:rsid w:val="00E11332"/>
    <w:rsid w:val="00E11352"/>
    <w:rsid w:val="00E113DF"/>
    <w:rsid w:val="00E11A42"/>
    <w:rsid w:val="00E1206E"/>
    <w:rsid w:val="00E13A03"/>
    <w:rsid w:val="00E13EE5"/>
    <w:rsid w:val="00E145FD"/>
    <w:rsid w:val="00E14751"/>
    <w:rsid w:val="00E14C13"/>
    <w:rsid w:val="00E1512B"/>
    <w:rsid w:val="00E15821"/>
    <w:rsid w:val="00E15B71"/>
    <w:rsid w:val="00E16056"/>
    <w:rsid w:val="00E1608C"/>
    <w:rsid w:val="00E16241"/>
    <w:rsid w:val="00E1660E"/>
    <w:rsid w:val="00E170DC"/>
    <w:rsid w:val="00E17546"/>
    <w:rsid w:val="00E20C23"/>
    <w:rsid w:val="00E210B5"/>
    <w:rsid w:val="00E21ECE"/>
    <w:rsid w:val="00E243F5"/>
    <w:rsid w:val="00E25560"/>
    <w:rsid w:val="00E257B5"/>
    <w:rsid w:val="00E25F9A"/>
    <w:rsid w:val="00E261B3"/>
    <w:rsid w:val="00E26481"/>
    <w:rsid w:val="00E2654A"/>
    <w:rsid w:val="00E26818"/>
    <w:rsid w:val="00E26CD0"/>
    <w:rsid w:val="00E273DC"/>
    <w:rsid w:val="00E27FFC"/>
    <w:rsid w:val="00E30B15"/>
    <w:rsid w:val="00E3106D"/>
    <w:rsid w:val="00E33237"/>
    <w:rsid w:val="00E3381A"/>
    <w:rsid w:val="00E34CEB"/>
    <w:rsid w:val="00E35B68"/>
    <w:rsid w:val="00E36774"/>
    <w:rsid w:val="00E36FB9"/>
    <w:rsid w:val="00E37CB2"/>
    <w:rsid w:val="00E37D00"/>
    <w:rsid w:val="00E40181"/>
    <w:rsid w:val="00E4181E"/>
    <w:rsid w:val="00E41894"/>
    <w:rsid w:val="00E422DB"/>
    <w:rsid w:val="00E42495"/>
    <w:rsid w:val="00E42A81"/>
    <w:rsid w:val="00E42D78"/>
    <w:rsid w:val="00E42FA4"/>
    <w:rsid w:val="00E43A8B"/>
    <w:rsid w:val="00E45500"/>
    <w:rsid w:val="00E4593C"/>
    <w:rsid w:val="00E46A4C"/>
    <w:rsid w:val="00E50AD8"/>
    <w:rsid w:val="00E50B7F"/>
    <w:rsid w:val="00E50ED0"/>
    <w:rsid w:val="00E51D2F"/>
    <w:rsid w:val="00E52264"/>
    <w:rsid w:val="00E52477"/>
    <w:rsid w:val="00E528DB"/>
    <w:rsid w:val="00E5302E"/>
    <w:rsid w:val="00E5341D"/>
    <w:rsid w:val="00E54950"/>
    <w:rsid w:val="00E54977"/>
    <w:rsid w:val="00E54D87"/>
    <w:rsid w:val="00E55378"/>
    <w:rsid w:val="00E55FB3"/>
    <w:rsid w:val="00E563D1"/>
    <w:rsid w:val="00E5656C"/>
    <w:rsid w:val="00E56A01"/>
    <w:rsid w:val="00E57798"/>
    <w:rsid w:val="00E57BEE"/>
    <w:rsid w:val="00E60677"/>
    <w:rsid w:val="00E60D4D"/>
    <w:rsid w:val="00E617A8"/>
    <w:rsid w:val="00E61A00"/>
    <w:rsid w:val="00E61E6B"/>
    <w:rsid w:val="00E623FB"/>
    <w:rsid w:val="00E629A1"/>
    <w:rsid w:val="00E631EA"/>
    <w:rsid w:val="00E634DA"/>
    <w:rsid w:val="00E64B4F"/>
    <w:rsid w:val="00E66B7F"/>
    <w:rsid w:val="00E6794C"/>
    <w:rsid w:val="00E67C48"/>
    <w:rsid w:val="00E71484"/>
    <w:rsid w:val="00E71591"/>
    <w:rsid w:val="00E71B02"/>
    <w:rsid w:val="00E71CEB"/>
    <w:rsid w:val="00E729B9"/>
    <w:rsid w:val="00E72CCF"/>
    <w:rsid w:val="00E72FF5"/>
    <w:rsid w:val="00E731B6"/>
    <w:rsid w:val="00E73900"/>
    <w:rsid w:val="00E7474F"/>
    <w:rsid w:val="00E74D8C"/>
    <w:rsid w:val="00E75378"/>
    <w:rsid w:val="00E76B77"/>
    <w:rsid w:val="00E76BB5"/>
    <w:rsid w:val="00E76EED"/>
    <w:rsid w:val="00E77542"/>
    <w:rsid w:val="00E77FEE"/>
    <w:rsid w:val="00E80DE3"/>
    <w:rsid w:val="00E81245"/>
    <w:rsid w:val="00E813D0"/>
    <w:rsid w:val="00E82C55"/>
    <w:rsid w:val="00E82E07"/>
    <w:rsid w:val="00E83233"/>
    <w:rsid w:val="00E8494D"/>
    <w:rsid w:val="00E84BFD"/>
    <w:rsid w:val="00E85DDA"/>
    <w:rsid w:val="00E85FF4"/>
    <w:rsid w:val="00E86ECA"/>
    <w:rsid w:val="00E86EF7"/>
    <w:rsid w:val="00E8787E"/>
    <w:rsid w:val="00E90238"/>
    <w:rsid w:val="00E9104C"/>
    <w:rsid w:val="00E911C7"/>
    <w:rsid w:val="00E92044"/>
    <w:rsid w:val="00E9244D"/>
    <w:rsid w:val="00E926D8"/>
    <w:rsid w:val="00E92AC3"/>
    <w:rsid w:val="00E92E7C"/>
    <w:rsid w:val="00E941CA"/>
    <w:rsid w:val="00E95D56"/>
    <w:rsid w:val="00E9610F"/>
    <w:rsid w:val="00E9682A"/>
    <w:rsid w:val="00E97CB1"/>
    <w:rsid w:val="00EA0DDA"/>
    <w:rsid w:val="00EA13BE"/>
    <w:rsid w:val="00EA1541"/>
    <w:rsid w:val="00EA156A"/>
    <w:rsid w:val="00EA1C45"/>
    <w:rsid w:val="00EA206E"/>
    <w:rsid w:val="00EA2986"/>
    <w:rsid w:val="00EA2C77"/>
    <w:rsid w:val="00EA2F6A"/>
    <w:rsid w:val="00EA3555"/>
    <w:rsid w:val="00EA3641"/>
    <w:rsid w:val="00EA3D9D"/>
    <w:rsid w:val="00EA4053"/>
    <w:rsid w:val="00EA432D"/>
    <w:rsid w:val="00EA489E"/>
    <w:rsid w:val="00EA52E1"/>
    <w:rsid w:val="00EA5979"/>
    <w:rsid w:val="00EA5F8B"/>
    <w:rsid w:val="00EA61B9"/>
    <w:rsid w:val="00EA63AA"/>
    <w:rsid w:val="00EA6AD8"/>
    <w:rsid w:val="00EA7137"/>
    <w:rsid w:val="00EA7488"/>
    <w:rsid w:val="00EB00E0"/>
    <w:rsid w:val="00EB00E1"/>
    <w:rsid w:val="00EB05D5"/>
    <w:rsid w:val="00EB0A30"/>
    <w:rsid w:val="00EB0EF6"/>
    <w:rsid w:val="00EB15EE"/>
    <w:rsid w:val="00EB4BC7"/>
    <w:rsid w:val="00EB56B9"/>
    <w:rsid w:val="00EB58A7"/>
    <w:rsid w:val="00EB5A34"/>
    <w:rsid w:val="00EB64E6"/>
    <w:rsid w:val="00EB659C"/>
    <w:rsid w:val="00EB7342"/>
    <w:rsid w:val="00EB748E"/>
    <w:rsid w:val="00EB79BA"/>
    <w:rsid w:val="00EC059F"/>
    <w:rsid w:val="00EC0A66"/>
    <w:rsid w:val="00EC1F24"/>
    <w:rsid w:val="00EC1FF1"/>
    <w:rsid w:val="00EC22F6"/>
    <w:rsid w:val="00EC2503"/>
    <w:rsid w:val="00EC2ECC"/>
    <w:rsid w:val="00EC311B"/>
    <w:rsid w:val="00EC3460"/>
    <w:rsid w:val="00EC3DB9"/>
    <w:rsid w:val="00EC4C0B"/>
    <w:rsid w:val="00EC522C"/>
    <w:rsid w:val="00EC6FD9"/>
    <w:rsid w:val="00ED00A9"/>
    <w:rsid w:val="00ED0287"/>
    <w:rsid w:val="00ED06ED"/>
    <w:rsid w:val="00ED0E84"/>
    <w:rsid w:val="00ED18E8"/>
    <w:rsid w:val="00ED2183"/>
    <w:rsid w:val="00ED297C"/>
    <w:rsid w:val="00ED328C"/>
    <w:rsid w:val="00ED40CA"/>
    <w:rsid w:val="00ED4C17"/>
    <w:rsid w:val="00ED521C"/>
    <w:rsid w:val="00ED5B9B"/>
    <w:rsid w:val="00ED6BAD"/>
    <w:rsid w:val="00ED6D70"/>
    <w:rsid w:val="00ED6FCF"/>
    <w:rsid w:val="00ED7447"/>
    <w:rsid w:val="00ED7762"/>
    <w:rsid w:val="00ED7999"/>
    <w:rsid w:val="00ED7C6B"/>
    <w:rsid w:val="00ED7EE9"/>
    <w:rsid w:val="00EE00D6"/>
    <w:rsid w:val="00EE0CA8"/>
    <w:rsid w:val="00EE11E7"/>
    <w:rsid w:val="00EE145B"/>
    <w:rsid w:val="00EE1488"/>
    <w:rsid w:val="00EE1876"/>
    <w:rsid w:val="00EE264E"/>
    <w:rsid w:val="00EE29AD"/>
    <w:rsid w:val="00EE31D2"/>
    <w:rsid w:val="00EE3E24"/>
    <w:rsid w:val="00EE4CF6"/>
    <w:rsid w:val="00EE4D5D"/>
    <w:rsid w:val="00EE5131"/>
    <w:rsid w:val="00EE6CC9"/>
    <w:rsid w:val="00EE7448"/>
    <w:rsid w:val="00EF0777"/>
    <w:rsid w:val="00EF109B"/>
    <w:rsid w:val="00EF1D45"/>
    <w:rsid w:val="00EF201C"/>
    <w:rsid w:val="00EF246A"/>
    <w:rsid w:val="00EF2C72"/>
    <w:rsid w:val="00EF2FA5"/>
    <w:rsid w:val="00EF36AF"/>
    <w:rsid w:val="00EF37F2"/>
    <w:rsid w:val="00EF3872"/>
    <w:rsid w:val="00EF39F9"/>
    <w:rsid w:val="00EF4A1B"/>
    <w:rsid w:val="00EF5236"/>
    <w:rsid w:val="00EF52AB"/>
    <w:rsid w:val="00EF5789"/>
    <w:rsid w:val="00EF59A3"/>
    <w:rsid w:val="00EF601B"/>
    <w:rsid w:val="00EF6675"/>
    <w:rsid w:val="00EF6A9F"/>
    <w:rsid w:val="00EF7111"/>
    <w:rsid w:val="00EF7BD8"/>
    <w:rsid w:val="00EF7F75"/>
    <w:rsid w:val="00F0063D"/>
    <w:rsid w:val="00F00EC3"/>
    <w:rsid w:val="00F00F9C"/>
    <w:rsid w:val="00F011F0"/>
    <w:rsid w:val="00F01E5F"/>
    <w:rsid w:val="00F024F3"/>
    <w:rsid w:val="00F02574"/>
    <w:rsid w:val="00F02ABA"/>
    <w:rsid w:val="00F03F0D"/>
    <w:rsid w:val="00F0437A"/>
    <w:rsid w:val="00F043C3"/>
    <w:rsid w:val="00F04676"/>
    <w:rsid w:val="00F049A9"/>
    <w:rsid w:val="00F04F64"/>
    <w:rsid w:val="00F05A93"/>
    <w:rsid w:val="00F06C8C"/>
    <w:rsid w:val="00F07028"/>
    <w:rsid w:val="00F07111"/>
    <w:rsid w:val="00F07EA4"/>
    <w:rsid w:val="00F10089"/>
    <w:rsid w:val="00F101B8"/>
    <w:rsid w:val="00F10B04"/>
    <w:rsid w:val="00F11037"/>
    <w:rsid w:val="00F111D0"/>
    <w:rsid w:val="00F124FA"/>
    <w:rsid w:val="00F13307"/>
    <w:rsid w:val="00F13B22"/>
    <w:rsid w:val="00F13EFD"/>
    <w:rsid w:val="00F148C4"/>
    <w:rsid w:val="00F153CF"/>
    <w:rsid w:val="00F16657"/>
    <w:rsid w:val="00F16F1B"/>
    <w:rsid w:val="00F171BE"/>
    <w:rsid w:val="00F1780D"/>
    <w:rsid w:val="00F1783B"/>
    <w:rsid w:val="00F203B6"/>
    <w:rsid w:val="00F2062C"/>
    <w:rsid w:val="00F207C6"/>
    <w:rsid w:val="00F20CAA"/>
    <w:rsid w:val="00F22687"/>
    <w:rsid w:val="00F22971"/>
    <w:rsid w:val="00F247EC"/>
    <w:rsid w:val="00F24D1C"/>
    <w:rsid w:val="00F250A9"/>
    <w:rsid w:val="00F263D5"/>
    <w:rsid w:val="00F267AF"/>
    <w:rsid w:val="00F26A09"/>
    <w:rsid w:val="00F27F8F"/>
    <w:rsid w:val="00F30FF4"/>
    <w:rsid w:val="00F310B8"/>
    <w:rsid w:val="00F3122E"/>
    <w:rsid w:val="00F312F5"/>
    <w:rsid w:val="00F32368"/>
    <w:rsid w:val="00F326AD"/>
    <w:rsid w:val="00F331AD"/>
    <w:rsid w:val="00F33768"/>
    <w:rsid w:val="00F34775"/>
    <w:rsid w:val="00F35287"/>
    <w:rsid w:val="00F36211"/>
    <w:rsid w:val="00F36EBB"/>
    <w:rsid w:val="00F40A70"/>
    <w:rsid w:val="00F41048"/>
    <w:rsid w:val="00F4149A"/>
    <w:rsid w:val="00F41968"/>
    <w:rsid w:val="00F42174"/>
    <w:rsid w:val="00F4218D"/>
    <w:rsid w:val="00F42D1B"/>
    <w:rsid w:val="00F4303F"/>
    <w:rsid w:val="00F43389"/>
    <w:rsid w:val="00F43A37"/>
    <w:rsid w:val="00F43BCB"/>
    <w:rsid w:val="00F43DB9"/>
    <w:rsid w:val="00F4426D"/>
    <w:rsid w:val="00F44BB8"/>
    <w:rsid w:val="00F44D40"/>
    <w:rsid w:val="00F44FA2"/>
    <w:rsid w:val="00F4502A"/>
    <w:rsid w:val="00F45425"/>
    <w:rsid w:val="00F4548D"/>
    <w:rsid w:val="00F456AB"/>
    <w:rsid w:val="00F4641B"/>
    <w:rsid w:val="00F46C4E"/>
    <w:rsid w:val="00F46EB8"/>
    <w:rsid w:val="00F473F2"/>
    <w:rsid w:val="00F47C0F"/>
    <w:rsid w:val="00F50509"/>
    <w:rsid w:val="00F50CD1"/>
    <w:rsid w:val="00F511E4"/>
    <w:rsid w:val="00F515DE"/>
    <w:rsid w:val="00F51CBD"/>
    <w:rsid w:val="00F52C9D"/>
    <w:rsid w:val="00F52D09"/>
    <w:rsid w:val="00F52E08"/>
    <w:rsid w:val="00F52FBB"/>
    <w:rsid w:val="00F532E4"/>
    <w:rsid w:val="00F53A05"/>
    <w:rsid w:val="00F53A66"/>
    <w:rsid w:val="00F5462D"/>
    <w:rsid w:val="00F55287"/>
    <w:rsid w:val="00F55B21"/>
    <w:rsid w:val="00F55D07"/>
    <w:rsid w:val="00F564D7"/>
    <w:rsid w:val="00F5677F"/>
    <w:rsid w:val="00F56A25"/>
    <w:rsid w:val="00F56EF6"/>
    <w:rsid w:val="00F573AF"/>
    <w:rsid w:val="00F577F4"/>
    <w:rsid w:val="00F5787B"/>
    <w:rsid w:val="00F60082"/>
    <w:rsid w:val="00F602B6"/>
    <w:rsid w:val="00F611EB"/>
    <w:rsid w:val="00F61A9F"/>
    <w:rsid w:val="00F61B5F"/>
    <w:rsid w:val="00F6334D"/>
    <w:rsid w:val="00F63854"/>
    <w:rsid w:val="00F641DB"/>
    <w:rsid w:val="00F642D0"/>
    <w:rsid w:val="00F64696"/>
    <w:rsid w:val="00F64FD6"/>
    <w:rsid w:val="00F6502A"/>
    <w:rsid w:val="00F65AA9"/>
    <w:rsid w:val="00F65BC3"/>
    <w:rsid w:val="00F67623"/>
    <w:rsid w:val="00F6768F"/>
    <w:rsid w:val="00F677F4"/>
    <w:rsid w:val="00F7290E"/>
    <w:rsid w:val="00F72C2C"/>
    <w:rsid w:val="00F735FF"/>
    <w:rsid w:val="00F741F2"/>
    <w:rsid w:val="00F74B12"/>
    <w:rsid w:val="00F74E99"/>
    <w:rsid w:val="00F7690D"/>
    <w:rsid w:val="00F76CAB"/>
    <w:rsid w:val="00F772C6"/>
    <w:rsid w:val="00F77719"/>
    <w:rsid w:val="00F8019D"/>
    <w:rsid w:val="00F8040A"/>
    <w:rsid w:val="00F8059E"/>
    <w:rsid w:val="00F81520"/>
    <w:rsid w:val="00F815B5"/>
    <w:rsid w:val="00F818CF"/>
    <w:rsid w:val="00F823A8"/>
    <w:rsid w:val="00F826A3"/>
    <w:rsid w:val="00F82E8F"/>
    <w:rsid w:val="00F82F15"/>
    <w:rsid w:val="00F83C0B"/>
    <w:rsid w:val="00F8474B"/>
    <w:rsid w:val="00F849AF"/>
    <w:rsid w:val="00F8517E"/>
    <w:rsid w:val="00F85195"/>
    <w:rsid w:val="00F8541B"/>
    <w:rsid w:val="00F8660F"/>
    <w:rsid w:val="00F868E3"/>
    <w:rsid w:val="00F86BF1"/>
    <w:rsid w:val="00F87622"/>
    <w:rsid w:val="00F87C88"/>
    <w:rsid w:val="00F906DB"/>
    <w:rsid w:val="00F909E3"/>
    <w:rsid w:val="00F92696"/>
    <w:rsid w:val="00F92716"/>
    <w:rsid w:val="00F92849"/>
    <w:rsid w:val="00F92B9F"/>
    <w:rsid w:val="00F938BA"/>
    <w:rsid w:val="00F939D2"/>
    <w:rsid w:val="00F93AE9"/>
    <w:rsid w:val="00F946AA"/>
    <w:rsid w:val="00F9488C"/>
    <w:rsid w:val="00F94F94"/>
    <w:rsid w:val="00F9557B"/>
    <w:rsid w:val="00F956AE"/>
    <w:rsid w:val="00F96156"/>
    <w:rsid w:val="00F961E2"/>
    <w:rsid w:val="00F9631D"/>
    <w:rsid w:val="00F964D9"/>
    <w:rsid w:val="00F9665E"/>
    <w:rsid w:val="00F966F0"/>
    <w:rsid w:val="00F96B8A"/>
    <w:rsid w:val="00F97919"/>
    <w:rsid w:val="00FA04AD"/>
    <w:rsid w:val="00FA05EB"/>
    <w:rsid w:val="00FA08F6"/>
    <w:rsid w:val="00FA1002"/>
    <w:rsid w:val="00FA1008"/>
    <w:rsid w:val="00FA1F25"/>
    <w:rsid w:val="00FA234D"/>
    <w:rsid w:val="00FA2C46"/>
    <w:rsid w:val="00FA3117"/>
    <w:rsid w:val="00FA325B"/>
    <w:rsid w:val="00FA3292"/>
    <w:rsid w:val="00FA3525"/>
    <w:rsid w:val="00FA394D"/>
    <w:rsid w:val="00FA470D"/>
    <w:rsid w:val="00FA4802"/>
    <w:rsid w:val="00FA4F37"/>
    <w:rsid w:val="00FA5561"/>
    <w:rsid w:val="00FA5975"/>
    <w:rsid w:val="00FA5A53"/>
    <w:rsid w:val="00FA643A"/>
    <w:rsid w:val="00FA66B5"/>
    <w:rsid w:val="00FA6C4A"/>
    <w:rsid w:val="00FA6E89"/>
    <w:rsid w:val="00FA70E2"/>
    <w:rsid w:val="00FA7B6A"/>
    <w:rsid w:val="00FB0A4F"/>
    <w:rsid w:val="00FB1765"/>
    <w:rsid w:val="00FB1F6E"/>
    <w:rsid w:val="00FB1FA6"/>
    <w:rsid w:val="00FB30D1"/>
    <w:rsid w:val="00FB3612"/>
    <w:rsid w:val="00FB3CC1"/>
    <w:rsid w:val="00FB4769"/>
    <w:rsid w:val="00FB4CDA"/>
    <w:rsid w:val="00FB5727"/>
    <w:rsid w:val="00FB57A7"/>
    <w:rsid w:val="00FB5D63"/>
    <w:rsid w:val="00FB6481"/>
    <w:rsid w:val="00FB67ED"/>
    <w:rsid w:val="00FB6D36"/>
    <w:rsid w:val="00FB77E1"/>
    <w:rsid w:val="00FB7A50"/>
    <w:rsid w:val="00FB7BD8"/>
    <w:rsid w:val="00FC0965"/>
    <w:rsid w:val="00FC0F81"/>
    <w:rsid w:val="00FC134F"/>
    <w:rsid w:val="00FC169F"/>
    <w:rsid w:val="00FC1764"/>
    <w:rsid w:val="00FC252F"/>
    <w:rsid w:val="00FC2CA3"/>
    <w:rsid w:val="00FC3739"/>
    <w:rsid w:val="00FC395C"/>
    <w:rsid w:val="00FC4269"/>
    <w:rsid w:val="00FC4655"/>
    <w:rsid w:val="00FC56B2"/>
    <w:rsid w:val="00FC58BB"/>
    <w:rsid w:val="00FC5C7A"/>
    <w:rsid w:val="00FC5E8E"/>
    <w:rsid w:val="00FC67AA"/>
    <w:rsid w:val="00FC6BF1"/>
    <w:rsid w:val="00FC6CAD"/>
    <w:rsid w:val="00FD015A"/>
    <w:rsid w:val="00FD0C83"/>
    <w:rsid w:val="00FD0CE5"/>
    <w:rsid w:val="00FD1751"/>
    <w:rsid w:val="00FD2366"/>
    <w:rsid w:val="00FD2B6B"/>
    <w:rsid w:val="00FD3766"/>
    <w:rsid w:val="00FD3D05"/>
    <w:rsid w:val="00FD47C4"/>
    <w:rsid w:val="00FD4925"/>
    <w:rsid w:val="00FD4C86"/>
    <w:rsid w:val="00FD5151"/>
    <w:rsid w:val="00FD5DA4"/>
    <w:rsid w:val="00FD5E80"/>
    <w:rsid w:val="00FD6041"/>
    <w:rsid w:val="00FD6C3B"/>
    <w:rsid w:val="00FD6CFF"/>
    <w:rsid w:val="00FD6DF9"/>
    <w:rsid w:val="00FD7E58"/>
    <w:rsid w:val="00FE0A2D"/>
    <w:rsid w:val="00FE1570"/>
    <w:rsid w:val="00FE1D53"/>
    <w:rsid w:val="00FE2066"/>
    <w:rsid w:val="00FE2DCF"/>
    <w:rsid w:val="00FE37C6"/>
    <w:rsid w:val="00FE39A8"/>
    <w:rsid w:val="00FE3FA7"/>
    <w:rsid w:val="00FE4081"/>
    <w:rsid w:val="00FE4B0F"/>
    <w:rsid w:val="00FE4CDF"/>
    <w:rsid w:val="00FE6FD7"/>
    <w:rsid w:val="00FE7AB7"/>
    <w:rsid w:val="00FF00BD"/>
    <w:rsid w:val="00FF19DD"/>
    <w:rsid w:val="00FF2A4E"/>
    <w:rsid w:val="00FF2D60"/>
    <w:rsid w:val="00FF2FCE"/>
    <w:rsid w:val="00FF4F7D"/>
    <w:rsid w:val="00FF6362"/>
    <w:rsid w:val="00FF63D7"/>
    <w:rsid w:val="00FF69E4"/>
    <w:rsid w:val="00FF6D9D"/>
    <w:rsid w:val="00FF7365"/>
    <w:rsid w:val="00FF7620"/>
    <w:rsid w:val="00FF7DD5"/>
    <w:rsid w:val="378A521B"/>
    <w:rsid w:val="41F597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D493C"/>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2635D7"/>
    <w:pPr>
      <w:spacing w:before="240" w:after="60" w:line="240"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635D7"/>
    <w:pPr>
      <w:spacing w:before="240" w:after="60" w:line="240" w:lineRule="auto"/>
      <w:ind w:left="1296" w:hanging="1296"/>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2635D7"/>
    <w:pPr>
      <w:spacing w:before="240" w:after="60" w:line="240" w:lineRule="auto"/>
      <w:ind w:left="1440" w:hanging="144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2635D7"/>
    <w:pPr>
      <w:spacing w:before="240" w:after="60" w:line="240"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72"/>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numbering" w:customStyle="1" w:styleId="ZZBullets1">
    <w:name w:val="ZZ Bullets1"/>
    <w:rsid w:val="00F4149A"/>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character" w:customStyle="1" w:styleId="HeaderChar">
    <w:name w:val="Header Char"/>
    <w:basedOn w:val="DefaultParagraphFont"/>
    <w:link w:val="Header"/>
    <w:uiPriority w:val="99"/>
    <w:rsid w:val="00AA7FC7"/>
    <w:rPr>
      <w:rFonts w:ascii="Arial" w:hAnsi="Arial" w:cs="Arial"/>
      <w:color w:val="53565A"/>
      <w:sz w:val="18"/>
      <w:szCs w:val="18"/>
      <w:lang w:eastAsia="en-US"/>
    </w:rPr>
  </w:style>
  <w:style w:type="character" w:customStyle="1" w:styleId="Heading6Char">
    <w:name w:val="Heading 6 Char"/>
    <w:basedOn w:val="DefaultParagraphFont"/>
    <w:link w:val="Heading6"/>
    <w:uiPriority w:val="9"/>
    <w:semiHidden/>
    <w:rsid w:val="002635D7"/>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2635D7"/>
    <w:rPr>
      <w:rFonts w:ascii="Calibri" w:hAnsi="Calibri"/>
      <w:sz w:val="24"/>
      <w:szCs w:val="24"/>
      <w:lang w:eastAsia="en-US"/>
    </w:rPr>
  </w:style>
  <w:style w:type="character" w:customStyle="1" w:styleId="Heading8Char">
    <w:name w:val="Heading 8 Char"/>
    <w:basedOn w:val="DefaultParagraphFont"/>
    <w:link w:val="Heading8"/>
    <w:uiPriority w:val="9"/>
    <w:semiHidden/>
    <w:rsid w:val="002635D7"/>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2635D7"/>
    <w:rPr>
      <w:rFonts w:ascii="Cambria" w:hAnsi="Cambria"/>
      <w:sz w:val="22"/>
      <w:szCs w:val="22"/>
      <w:lang w:eastAsia="en-US"/>
    </w:rPr>
  </w:style>
  <w:style w:type="paragraph" w:customStyle="1" w:styleId="Healthtablebullet">
    <w:name w:val="Health table bullet"/>
    <w:basedOn w:val="Normal"/>
    <w:rsid w:val="001D5959"/>
    <w:pPr>
      <w:numPr>
        <w:numId w:val="23"/>
      </w:numPr>
      <w:spacing w:after="40" w:line="220" w:lineRule="atLeast"/>
    </w:pPr>
    <w:rPr>
      <w:rFonts w:eastAsia="MS Mincho"/>
      <w:sz w:val="18"/>
      <w:szCs w:val="24"/>
    </w:rPr>
  </w:style>
  <w:style w:type="paragraph" w:styleId="TOCHeading">
    <w:name w:val="TOC Heading"/>
    <w:basedOn w:val="Heading1"/>
    <w:next w:val="Normal"/>
    <w:uiPriority w:val="39"/>
    <w:unhideWhenUsed/>
    <w:qFormat/>
    <w:rsid w:val="00861883"/>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96952664">
      <w:bodyDiv w:val="1"/>
      <w:marLeft w:val="0"/>
      <w:marRight w:val="0"/>
      <w:marTop w:val="0"/>
      <w:marBottom w:val="0"/>
      <w:divBdr>
        <w:top w:val="none" w:sz="0" w:space="0" w:color="auto"/>
        <w:left w:val="none" w:sz="0" w:space="0" w:color="auto"/>
        <w:bottom w:val="none" w:sz="0" w:space="0" w:color="auto"/>
        <w:right w:val="none" w:sz="0" w:space="0" w:color="auto"/>
      </w:divBdr>
    </w:div>
    <w:div w:id="12597376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3943">
      <w:bodyDiv w:val="1"/>
      <w:marLeft w:val="0"/>
      <w:marRight w:val="0"/>
      <w:marTop w:val="0"/>
      <w:marBottom w:val="0"/>
      <w:divBdr>
        <w:top w:val="none" w:sz="0" w:space="0" w:color="auto"/>
        <w:left w:val="none" w:sz="0" w:space="0" w:color="auto"/>
        <w:bottom w:val="none" w:sz="0" w:space="0" w:color="auto"/>
        <w:right w:val="none" w:sz="0" w:space="0" w:color="auto"/>
      </w:divBdr>
    </w:div>
    <w:div w:id="216085654">
      <w:bodyDiv w:val="1"/>
      <w:marLeft w:val="0"/>
      <w:marRight w:val="0"/>
      <w:marTop w:val="0"/>
      <w:marBottom w:val="0"/>
      <w:divBdr>
        <w:top w:val="none" w:sz="0" w:space="0" w:color="auto"/>
        <w:left w:val="none" w:sz="0" w:space="0" w:color="auto"/>
        <w:bottom w:val="none" w:sz="0" w:space="0" w:color="auto"/>
        <w:right w:val="none" w:sz="0" w:space="0" w:color="auto"/>
      </w:divBdr>
    </w:div>
    <w:div w:id="248316177">
      <w:bodyDiv w:val="1"/>
      <w:marLeft w:val="0"/>
      <w:marRight w:val="0"/>
      <w:marTop w:val="0"/>
      <w:marBottom w:val="0"/>
      <w:divBdr>
        <w:top w:val="none" w:sz="0" w:space="0" w:color="auto"/>
        <w:left w:val="none" w:sz="0" w:space="0" w:color="auto"/>
        <w:bottom w:val="none" w:sz="0" w:space="0" w:color="auto"/>
        <w:right w:val="none" w:sz="0" w:space="0" w:color="auto"/>
      </w:divBdr>
    </w:div>
    <w:div w:id="2855514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496650884">
      <w:bodyDiv w:val="1"/>
      <w:marLeft w:val="0"/>
      <w:marRight w:val="0"/>
      <w:marTop w:val="0"/>
      <w:marBottom w:val="0"/>
      <w:divBdr>
        <w:top w:val="none" w:sz="0" w:space="0" w:color="auto"/>
        <w:left w:val="none" w:sz="0" w:space="0" w:color="auto"/>
        <w:bottom w:val="none" w:sz="0" w:space="0" w:color="auto"/>
        <w:right w:val="none" w:sz="0" w:space="0" w:color="auto"/>
      </w:divBdr>
    </w:div>
    <w:div w:id="585961817">
      <w:bodyDiv w:val="1"/>
      <w:marLeft w:val="0"/>
      <w:marRight w:val="0"/>
      <w:marTop w:val="0"/>
      <w:marBottom w:val="0"/>
      <w:divBdr>
        <w:top w:val="none" w:sz="0" w:space="0" w:color="auto"/>
        <w:left w:val="none" w:sz="0" w:space="0" w:color="auto"/>
        <w:bottom w:val="none" w:sz="0" w:space="0" w:color="auto"/>
        <w:right w:val="none" w:sz="0" w:space="0" w:color="auto"/>
      </w:divBdr>
    </w:div>
    <w:div w:id="589701497">
      <w:bodyDiv w:val="1"/>
      <w:marLeft w:val="0"/>
      <w:marRight w:val="0"/>
      <w:marTop w:val="0"/>
      <w:marBottom w:val="0"/>
      <w:divBdr>
        <w:top w:val="none" w:sz="0" w:space="0" w:color="auto"/>
        <w:left w:val="none" w:sz="0" w:space="0" w:color="auto"/>
        <w:bottom w:val="none" w:sz="0" w:space="0" w:color="auto"/>
        <w:right w:val="none" w:sz="0" w:space="0" w:color="auto"/>
      </w:divBdr>
    </w:div>
    <w:div w:id="595753592">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45473481">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34758446">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0187074">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5340387">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10120270">
      <w:bodyDiv w:val="1"/>
      <w:marLeft w:val="0"/>
      <w:marRight w:val="0"/>
      <w:marTop w:val="0"/>
      <w:marBottom w:val="0"/>
      <w:divBdr>
        <w:top w:val="none" w:sz="0" w:space="0" w:color="auto"/>
        <w:left w:val="none" w:sz="0" w:space="0" w:color="auto"/>
        <w:bottom w:val="none" w:sz="0" w:space="0" w:color="auto"/>
        <w:right w:val="none" w:sz="0" w:space="0" w:color="auto"/>
      </w:divBdr>
    </w:div>
    <w:div w:id="930315660">
      <w:bodyDiv w:val="1"/>
      <w:marLeft w:val="0"/>
      <w:marRight w:val="0"/>
      <w:marTop w:val="0"/>
      <w:marBottom w:val="0"/>
      <w:divBdr>
        <w:top w:val="none" w:sz="0" w:space="0" w:color="auto"/>
        <w:left w:val="none" w:sz="0" w:space="0" w:color="auto"/>
        <w:bottom w:val="none" w:sz="0" w:space="0" w:color="auto"/>
        <w:right w:val="none" w:sz="0" w:space="0" w:color="auto"/>
      </w:divBdr>
    </w:div>
    <w:div w:id="93447791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8285615">
      <w:bodyDiv w:val="1"/>
      <w:marLeft w:val="0"/>
      <w:marRight w:val="0"/>
      <w:marTop w:val="0"/>
      <w:marBottom w:val="0"/>
      <w:divBdr>
        <w:top w:val="none" w:sz="0" w:space="0" w:color="auto"/>
        <w:left w:val="none" w:sz="0" w:space="0" w:color="auto"/>
        <w:bottom w:val="none" w:sz="0" w:space="0" w:color="auto"/>
        <w:right w:val="none" w:sz="0" w:space="0" w:color="auto"/>
      </w:divBdr>
    </w:div>
    <w:div w:id="1151675348">
      <w:bodyDiv w:val="1"/>
      <w:marLeft w:val="0"/>
      <w:marRight w:val="0"/>
      <w:marTop w:val="0"/>
      <w:marBottom w:val="0"/>
      <w:divBdr>
        <w:top w:val="none" w:sz="0" w:space="0" w:color="auto"/>
        <w:left w:val="none" w:sz="0" w:space="0" w:color="auto"/>
        <w:bottom w:val="none" w:sz="0" w:space="0" w:color="auto"/>
        <w:right w:val="none" w:sz="0" w:space="0" w:color="auto"/>
      </w:divBdr>
    </w:div>
    <w:div w:id="1213731164">
      <w:bodyDiv w:val="1"/>
      <w:marLeft w:val="0"/>
      <w:marRight w:val="0"/>
      <w:marTop w:val="0"/>
      <w:marBottom w:val="0"/>
      <w:divBdr>
        <w:top w:val="none" w:sz="0" w:space="0" w:color="auto"/>
        <w:left w:val="none" w:sz="0" w:space="0" w:color="auto"/>
        <w:bottom w:val="none" w:sz="0" w:space="0" w:color="auto"/>
        <w:right w:val="none" w:sz="0" w:space="0" w:color="auto"/>
      </w:divBdr>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381595037">
      <w:bodyDiv w:val="1"/>
      <w:marLeft w:val="0"/>
      <w:marRight w:val="0"/>
      <w:marTop w:val="0"/>
      <w:marBottom w:val="0"/>
      <w:divBdr>
        <w:top w:val="none" w:sz="0" w:space="0" w:color="auto"/>
        <w:left w:val="none" w:sz="0" w:space="0" w:color="auto"/>
        <w:bottom w:val="none" w:sz="0" w:space="0" w:color="auto"/>
        <w:right w:val="none" w:sz="0" w:space="0" w:color="auto"/>
      </w:divBdr>
      <w:divsChild>
        <w:div w:id="1175656737">
          <w:marLeft w:val="0"/>
          <w:marRight w:val="0"/>
          <w:marTop w:val="0"/>
          <w:marBottom w:val="0"/>
          <w:divBdr>
            <w:top w:val="none" w:sz="0" w:space="0" w:color="auto"/>
            <w:left w:val="none" w:sz="0" w:space="0" w:color="auto"/>
            <w:bottom w:val="none" w:sz="0" w:space="0" w:color="auto"/>
            <w:right w:val="none" w:sz="0" w:space="0" w:color="auto"/>
          </w:divBdr>
        </w:div>
        <w:div w:id="1190290551">
          <w:marLeft w:val="0"/>
          <w:marRight w:val="0"/>
          <w:marTop w:val="0"/>
          <w:marBottom w:val="0"/>
          <w:divBdr>
            <w:top w:val="none" w:sz="0" w:space="0" w:color="auto"/>
            <w:left w:val="none" w:sz="0" w:space="0" w:color="auto"/>
            <w:bottom w:val="none" w:sz="0" w:space="0" w:color="auto"/>
            <w:right w:val="none" w:sz="0" w:space="0" w:color="auto"/>
          </w:divBdr>
        </w:div>
        <w:div w:id="1469471232">
          <w:marLeft w:val="0"/>
          <w:marRight w:val="0"/>
          <w:marTop w:val="0"/>
          <w:marBottom w:val="0"/>
          <w:divBdr>
            <w:top w:val="none" w:sz="0" w:space="0" w:color="auto"/>
            <w:left w:val="none" w:sz="0" w:space="0" w:color="auto"/>
            <w:bottom w:val="none" w:sz="0" w:space="0" w:color="auto"/>
            <w:right w:val="none" w:sz="0" w:space="0" w:color="auto"/>
          </w:divBdr>
        </w:div>
        <w:div w:id="1522085173">
          <w:marLeft w:val="0"/>
          <w:marRight w:val="0"/>
          <w:marTop w:val="0"/>
          <w:marBottom w:val="0"/>
          <w:divBdr>
            <w:top w:val="none" w:sz="0" w:space="0" w:color="auto"/>
            <w:left w:val="none" w:sz="0" w:space="0" w:color="auto"/>
            <w:bottom w:val="none" w:sz="0" w:space="0" w:color="auto"/>
            <w:right w:val="none" w:sz="0" w:space="0" w:color="auto"/>
          </w:divBdr>
        </w:div>
        <w:div w:id="1734280815">
          <w:marLeft w:val="0"/>
          <w:marRight w:val="0"/>
          <w:marTop w:val="0"/>
          <w:marBottom w:val="0"/>
          <w:divBdr>
            <w:top w:val="none" w:sz="0" w:space="0" w:color="auto"/>
            <w:left w:val="none" w:sz="0" w:space="0" w:color="auto"/>
            <w:bottom w:val="none" w:sz="0" w:space="0" w:color="auto"/>
            <w:right w:val="none" w:sz="0" w:space="0" w:color="auto"/>
          </w:divBdr>
          <w:divsChild>
            <w:div w:id="1201019722">
              <w:marLeft w:val="0"/>
              <w:marRight w:val="0"/>
              <w:marTop w:val="30"/>
              <w:marBottom w:val="30"/>
              <w:divBdr>
                <w:top w:val="none" w:sz="0" w:space="0" w:color="auto"/>
                <w:left w:val="none" w:sz="0" w:space="0" w:color="auto"/>
                <w:bottom w:val="none" w:sz="0" w:space="0" w:color="auto"/>
                <w:right w:val="none" w:sz="0" w:space="0" w:color="auto"/>
              </w:divBdr>
              <w:divsChild>
                <w:div w:id="16271842">
                  <w:marLeft w:val="0"/>
                  <w:marRight w:val="0"/>
                  <w:marTop w:val="0"/>
                  <w:marBottom w:val="0"/>
                  <w:divBdr>
                    <w:top w:val="none" w:sz="0" w:space="0" w:color="auto"/>
                    <w:left w:val="none" w:sz="0" w:space="0" w:color="auto"/>
                    <w:bottom w:val="none" w:sz="0" w:space="0" w:color="auto"/>
                    <w:right w:val="none" w:sz="0" w:space="0" w:color="auto"/>
                  </w:divBdr>
                  <w:divsChild>
                    <w:div w:id="1962639245">
                      <w:marLeft w:val="0"/>
                      <w:marRight w:val="0"/>
                      <w:marTop w:val="0"/>
                      <w:marBottom w:val="0"/>
                      <w:divBdr>
                        <w:top w:val="none" w:sz="0" w:space="0" w:color="auto"/>
                        <w:left w:val="none" w:sz="0" w:space="0" w:color="auto"/>
                        <w:bottom w:val="none" w:sz="0" w:space="0" w:color="auto"/>
                        <w:right w:val="none" w:sz="0" w:space="0" w:color="auto"/>
                      </w:divBdr>
                    </w:div>
                  </w:divsChild>
                </w:div>
                <w:div w:id="24601356">
                  <w:marLeft w:val="0"/>
                  <w:marRight w:val="0"/>
                  <w:marTop w:val="0"/>
                  <w:marBottom w:val="0"/>
                  <w:divBdr>
                    <w:top w:val="none" w:sz="0" w:space="0" w:color="auto"/>
                    <w:left w:val="none" w:sz="0" w:space="0" w:color="auto"/>
                    <w:bottom w:val="none" w:sz="0" w:space="0" w:color="auto"/>
                    <w:right w:val="none" w:sz="0" w:space="0" w:color="auto"/>
                  </w:divBdr>
                  <w:divsChild>
                    <w:div w:id="1341815056">
                      <w:marLeft w:val="0"/>
                      <w:marRight w:val="0"/>
                      <w:marTop w:val="0"/>
                      <w:marBottom w:val="0"/>
                      <w:divBdr>
                        <w:top w:val="none" w:sz="0" w:space="0" w:color="auto"/>
                        <w:left w:val="none" w:sz="0" w:space="0" w:color="auto"/>
                        <w:bottom w:val="none" w:sz="0" w:space="0" w:color="auto"/>
                        <w:right w:val="none" w:sz="0" w:space="0" w:color="auto"/>
                      </w:divBdr>
                    </w:div>
                  </w:divsChild>
                </w:div>
                <w:div w:id="58017815">
                  <w:marLeft w:val="0"/>
                  <w:marRight w:val="0"/>
                  <w:marTop w:val="0"/>
                  <w:marBottom w:val="0"/>
                  <w:divBdr>
                    <w:top w:val="none" w:sz="0" w:space="0" w:color="auto"/>
                    <w:left w:val="none" w:sz="0" w:space="0" w:color="auto"/>
                    <w:bottom w:val="none" w:sz="0" w:space="0" w:color="auto"/>
                    <w:right w:val="none" w:sz="0" w:space="0" w:color="auto"/>
                  </w:divBdr>
                  <w:divsChild>
                    <w:div w:id="1988053237">
                      <w:marLeft w:val="0"/>
                      <w:marRight w:val="0"/>
                      <w:marTop w:val="0"/>
                      <w:marBottom w:val="0"/>
                      <w:divBdr>
                        <w:top w:val="none" w:sz="0" w:space="0" w:color="auto"/>
                        <w:left w:val="none" w:sz="0" w:space="0" w:color="auto"/>
                        <w:bottom w:val="none" w:sz="0" w:space="0" w:color="auto"/>
                        <w:right w:val="none" w:sz="0" w:space="0" w:color="auto"/>
                      </w:divBdr>
                    </w:div>
                  </w:divsChild>
                </w:div>
                <w:div w:id="149836566">
                  <w:marLeft w:val="0"/>
                  <w:marRight w:val="0"/>
                  <w:marTop w:val="0"/>
                  <w:marBottom w:val="0"/>
                  <w:divBdr>
                    <w:top w:val="none" w:sz="0" w:space="0" w:color="auto"/>
                    <w:left w:val="none" w:sz="0" w:space="0" w:color="auto"/>
                    <w:bottom w:val="none" w:sz="0" w:space="0" w:color="auto"/>
                    <w:right w:val="none" w:sz="0" w:space="0" w:color="auto"/>
                  </w:divBdr>
                  <w:divsChild>
                    <w:div w:id="1853451782">
                      <w:marLeft w:val="0"/>
                      <w:marRight w:val="0"/>
                      <w:marTop w:val="0"/>
                      <w:marBottom w:val="0"/>
                      <w:divBdr>
                        <w:top w:val="none" w:sz="0" w:space="0" w:color="auto"/>
                        <w:left w:val="none" w:sz="0" w:space="0" w:color="auto"/>
                        <w:bottom w:val="none" w:sz="0" w:space="0" w:color="auto"/>
                        <w:right w:val="none" w:sz="0" w:space="0" w:color="auto"/>
                      </w:divBdr>
                    </w:div>
                  </w:divsChild>
                </w:div>
                <w:div w:id="194394649">
                  <w:marLeft w:val="0"/>
                  <w:marRight w:val="0"/>
                  <w:marTop w:val="0"/>
                  <w:marBottom w:val="0"/>
                  <w:divBdr>
                    <w:top w:val="none" w:sz="0" w:space="0" w:color="auto"/>
                    <w:left w:val="none" w:sz="0" w:space="0" w:color="auto"/>
                    <w:bottom w:val="none" w:sz="0" w:space="0" w:color="auto"/>
                    <w:right w:val="none" w:sz="0" w:space="0" w:color="auto"/>
                  </w:divBdr>
                  <w:divsChild>
                    <w:div w:id="868375645">
                      <w:marLeft w:val="0"/>
                      <w:marRight w:val="0"/>
                      <w:marTop w:val="0"/>
                      <w:marBottom w:val="0"/>
                      <w:divBdr>
                        <w:top w:val="none" w:sz="0" w:space="0" w:color="auto"/>
                        <w:left w:val="none" w:sz="0" w:space="0" w:color="auto"/>
                        <w:bottom w:val="none" w:sz="0" w:space="0" w:color="auto"/>
                        <w:right w:val="none" w:sz="0" w:space="0" w:color="auto"/>
                      </w:divBdr>
                    </w:div>
                  </w:divsChild>
                </w:div>
                <w:div w:id="310408152">
                  <w:marLeft w:val="0"/>
                  <w:marRight w:val="0"/>
                  <w:marTop w:val="0"/>
                  <w:marBottom w:val="0"/>
                  <w:divBdr>
                    <w:top w:val="none" w:sz="0" w:space="0" w:color="auto"/>
                    <w:left w:val="none" w:sz="0" w:space="0" w:color="auto"/>
                    <w:bottom w:val="none" w:sz="0" w:space="0" w:color="auto"/>
                    <w:right w:val="none" w:sz="0" w:space="0" w:color="auto"/>
                  </w:divBdr>
                  <w:divsChild>
                    <w:div w:id="1742633476">
                      <w:marLeft w:val="0"/>
                      <w:marRight w:val="0"/>
                      <w:marTop w:val="0"/>
                      <w:marBottom w:val="0"/>
                      <w:divBdr>
                        <w:top w:val="none" w:sz="0" w:space="0" w:color="auto"/>
                        <w:left w:val="none" w:sz="0" w:space="0" w:color="auto"/>
                        <w:bottom w:val="none" w:sz="0" w:space="0" w:color="auto"/>
                        <w:right w:val="none" w:sz="0" w:space="0" w:color="auto"/>
                      </w:divBdr>
                    </w:div>
                  </w:divsChild>
                </w:div>
                <w:div w:id="399911422">
                  <w:marLeft w:val="0"/>
                  <w:marRight w:val="0"/>
                  <w:marTop w:val="0"/>
                  <w:marBottom w:val="0"/>
                  <w:divBdr>
                    <w:top w:val="none" w:sz="0" w:space="0" w:color="auto"/>
                    <w:left w:val="none" w:sz="0" w:space="0" w:color="auto"/>
                    <w:bottom w:val="none" w:sz="0" w:space="0" w:color="auto"/>
                    <w:right w:val="none" w:sz="0" w:space="0" w:color="auto"/>
                  </w:divBdr>
                  <w:divsChild>
                    <w:div w:id="1957516421">
                      <w:marLeft w:val="0"/>
                      <w:marRight w:val="0"/>
                      <w:marTop w:val="0"/>
                      <w:marBottom w:val="0"/>
                      <w:divBdr>
                        <w:top w:val="none" w:sz="0" w:space="0" w:color="auto"/>
                        <w:left w:val="none" w:sz="0" w:space="0" w:color="auto"/>
                        <w:bottom w:val="none" w:sz="0" w:space="0" w:color="auto"/>
                        <w:right w:val="none" w:sz="0" w:space="0" w:color="auto"/>
                      </w:divBdr>
                    </w:div>
                  </w:divsChild>
                </w:div>
                <w:div w:id="420689040">
                  <w:marLeft w:val="0"/>
                  <w:marRight w:val="0"/>
                  <w:marTop w:val="0"/>
                  <w:marBottom w:val="0"/>
                  <w:divBdr>
                    <w:top w:val="none" w:sz="0" w:space="0" w:color="auto"/>
                    <w:left w:val="none" w:sz="0" w:space="0" w:color="auto"/>
                    <w:bottom w:val="none" w:sz="0" w:space="0" w:color="auto"/>
                    <w:right w:val="none" w:sz="0" w:space="0" w:color="auto"/>
                  </w:divBdr>
                  <w:divsChild>
                    <w:div w:id="650670809">
                      <w:marLeft w:val="0"/>
                      <w:marRight w:val="0"/>
                      <w:marTop w:val="0"/>
                      <w:marBottom w:val="0"/>
                      <w:divBdr>
                        <w:top w:val="none" w:sz="0" w:space="0" w:color="auto"/>
                        <w:left w:val="none" w:sz="0" w:space="0" w:color="auto"/>
                        <w:bottom w:val="none" w:sz="0" w:space="0" w:color="auto"/>
                        <w:right w:val="none" w:sz="0" w:space="0" w:color="auto"/>
                      </w:divBdr>
                    </w:div>
                  </w:divsChild>
                </w:div>
                <w:div w:id="448359238">
                  <w:marLeft w:val="0"/>
                  <w:marRight w:val="0"/>
                  <w:marTop w:val="0"/>
                  <w:marBottom w:val="0"/>
                  <w:divBdr>
                    <w:top w:val="none" w:sz="0" w:space="0" w:color="auto"/>
                    <w:left w:val="none" w:sz="0" w:space="0" w:color="auto"/>
                    <w:bottom w:val="none" w:sz="0" w:space="0" w:color="auto"/>
                    <w:right w:val="none" w:sz="0" w:space="0" w:color="auto"/>
                  </w:divBdr>
                  <w:divsChild>
                    <w:div w:id="1142430666">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sChild>
                    <w:div w:id="213857665">
                      <w:marLeft w:val="0"/>
                      <w:marRight w:val="0"/>
                      <w:marTop w:val="0"/>
                      <w:marBottom w:val="0"/>
                      <w:divBdr>
                        <w:top w:val="none" w:sz="0" w:space="0" w:color="auto"/>
                        <w:left w:val="none" w:sz="0" w:space="0" w:color="auto"/>
                        <w:bottom w:val="none" w:sz="0" w:space="0" w:color="auto"/>
                        <w:right w:val="none" w:sz="0" w:space="0" w:color="auto"/>
                      </w:divBdr>
                    </w:div>
                  </w:divsChild>
                </w:div>
                <w:div w:id="506598857">
                  <w:marLeft w:val="0"/>
                  <w:marRight w:val="0"/>
                  <w:marTop w:val="0"/>
                  <w:marBottom w:val="0"/>
                  <w:divBdr>
                    <w:top w:val="none" w:sz="0" w:space="0" w:color="auto"/>
                    <w:left w:val="none" w:sz="0" w:space="0" w:color="auto"/>
                    <w:bottom w:val="none" w:sz="0" w:space="0" w:color="auto"/>
                    <w:right w:val="none" w:sz="0" w:space="0" w:color="auto"/>
                  </w:divBdr>
                  <w:divsChild>
                    <w:div w:id="1256473138">
                      <w:marLeft w:val="0"/>
                      <w:marRight w:val="0"/>
                      <w:marTop w:val="0"/>
                      <w:marBottom w:val="0"/>
                      <w:divBdr>
                        <w:top w:val="none" w:sz="0" w:space="0" w:color="auto"/>
                        <w:left w:val="none" w:sz="0" w:space="0" w:color="auto"/>
                        <w:bottom w:val="none" w:sz="0" w:space="0" w:color="auto"/>
                        <w:right w:val="none" w:sz="0" w:space="0" w:color="auto"/>
                      </w:divBdr>
                    </w:div>
                  </w:divsChild>
                </w:div>
                <w:div w:id="589002994">
                  <w:marLeft w:val="0"/>
                  <w:marRight w:val="0"/>
                  <w:marTop w:val="0"/>
                  <w:marBottom w:val="0"/>
                  <w:divBdr>
                    <w:top w:val="none" w:sz="0" w:space="0" w:color="auto"/>
                    <w:left w:val="none" w:sz="0" w:space="0" w:color="auto"/>
                    <w:bottom w:val="none" w:sz="0" w:space="0" w:color="auto"/>
                    <w:right w:val="none" w:sz="0" w:space="0" w:color="auto"/>
                  </w:divBdr>
                  <w:divsChild>
                    <w:div w:id="501553541">
                      <w:marLeft w:val="0"/>
                      <w:marRight w:val="0"/>
                      <w:marTop w:val="0"/>
                      <w:marBottom w:val="0"/>
                      <w:divBdr>
                        <w:top w:val="none" w:sz="0" w:space="0" w:color="auto"/>
                        <w:left w:val="none" w:sz="0" w:space="0" w:color="auto"/>
                        <w:bottom w:val="none" w:sz="0" w:space="0" w:color="auto"/>
                        <w:right w:val="none" w:sz="0" w:space="0" w:color="auto"/>
                      </w:divBdr>
                    </w:div>
                  </w:divsChild>
                </w:div>
                <w:div w:id="593559945">
                  <w:marLeft w:val="0"/>
                  <w:marRight w:val="0"/>
                  <w:marTop w:val="0"/>
                  <w:marBottom w:val="0"/>
                  <w:divBdr>
                    <w:top w:val="none" w:sz="0" w:space="0" w:color="auto"/>
                    <w:left w:val="none" w:sz="0" w:space="0" w:color="auto"/>
                    <w:bottom w:val="none" w:sz="0" w:space="0" w:color="auto"/>
                    <w:right w:val="none" w:sz="0" w:space="0" w:color="auto"/>
                  </w:divBdr>
                  <w:divsChild>
                    <w:div w:id="674381606">
                      <w:marLeft w:val="0"/>
                      <w:marRight w:val="0"/>
                      <w:marTop w:val="0"/>
                      <w:marBottom w:val="0"/>
                      <w:divBdr>
                        <w:top w:val="none" w:sz="0" w:space="0" w:color="auto"/>
                        <w:left w:val="none" w:sz="0" w:space="0" w:color="auto"/>
                        <w:bottom w:val="none" w:sz="0" w:space="0" w:color="auto"/>
                        <w:right w:val="none" w:sz="0" w:space="0" w:color="auto"/>
                      </w:divBdr>
                    </w:div>
                  </w:divsChild>
                </w:div>
                <w:div w:id="600913264">
                  <w:marLeft w:val="0"/>
                  <w:marRight w:val="0"/>
                  <w:marTop w:val="0"/>
                  <w:marBottom w:val="0"/>
                  <w:divBdr>
                    <w:top w:val="none" w:sz="0" w:space="0" w:color="auto"/>
                    <w:left w:val="none" w:sz="0" w:space="0" w:color="auto"/>
                    <w:bottom w:val="none" w:sz="0" w:space="0" w:color="auto"/>
                    <w:right w:val="none" w:sz="0" w:space="0" w:color="auto"/>
                  </w:divBdr>
                  <w:divsChild>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686980459">
                  <w:marLeft w:val="0"/>
                  <w:marRight w:val="0"/>
                  <w:marTop w:val="0"/>
                  <w:marBottom w:val="0"/>
                  <w:divBdr>
                    <w:top w:val="none" w:sz="0" w:space="0" w:color="auto"/>
                    <w:left w:val="none" w:sz="0" w:space="0" w:color="auto"/>
                    <w:bottom w:val="none" w:sz="0" w:space="0" w:color="auto"/>
                    <w:right w:val="none" w:sz="0" w:space="0" w:color="auto"/>
                  </w:divBdr>
                  <w:divsChild>
                    <w:div w:id="89206471">
                      <w:marLeft w:val="0"/>
                      <w:marRight w:val="0"/>
                      <w:marTop w:val="0"/>
                      <w:marBottom w:val="0"/>
                      <w:divBdr>
                        <w:top w:val="none" w:sz="0" w:space="0" w:color="auto"/>
                        <w:left w:val="none" w:sz="0" w:space="0" w:color="auto"/>
                        <w:bottom w:val="none" w:sz="0" w:space="0" w:color="auto"/>
                        <w:right w:val="none" w:sz="0" w:space="0" w:color="auto"/>
                      </w:divBdr>
                    </w:div>
                  </w:divsChild>
                </w:div>
                <w:div w:id="697199414">
                  <w:marLeft w:val="0"/>
                  <w:marRight w:val="0"/>
                  <w:marTop w:val="0"/>
                  <w:marBottom w:val="0"/>
                  <w:divBdr>
                    <w:top w:val="none" w:sz="0" w:space="0" w:color="auto"/>
                    <w:left w:val="none" w:sz="0" w:space="0" w:color="auto"/>
                    <w:bottom w:val="none" w:sz="0" w:space="0" w:color="auto"/>
                    <w:right w:val="none" w:sz="0" w:space="0" w:color="auto"/>
                  </w:divBdr>
                  <w:divsChild>
                    <w:div w:id="49890493">
                      <w:marLeft w:val="0"/>
                      <w:marRight w:val="0"/>
                      <w:marTop w:val="0"/>
                      <w:marBottom w:val="0"/>
                      <w:divBdr>
                        <w:top w:val="none" w:sz="0" w:space="0" w:color="auto"/>
                        <w:left w:val="none" w:sz="0" w:space="0" w:color="auto"/>
                        <w:bottom w:val="none" w:sz="0" w:space="0" w:color="auto"/>
                        <w:right w:val="none" w:sz="0" w:space="0" w:color="auto"/>
                      </w:divBdr>
                    </w:div>
                  </w:divsChild>
                </w:div>
                <w:div w:id="742070077">
                  <w:marLeft w:val="0"/>
                  <w:marRight w:val="0"/>
                  <w:marTop w:val="0"/>
                  <w:marBottom w:val="0"/>
                  <w:divBdr>
                    <w:top w:val="none" w:sz="0" w:space="0" w:color="auto"/>
                    <w:left w:val="none" w:sz="0" w:space="0" w:color="auto"/>
                    <w:bottom w:val="none" w:sz="0" w:space="0" w:color="auto"/>
                    <w:right w:val="none" w:sz="0" w:space="0" w:color="auto"/>
                  </w:divBdr>
                  <w:divsChild>
                    <w:div w:id="1008944331">
                      <w:marLeft w:val="0"/>
                      <w:marRight w:val="0"/>
                      <w:marTop w:val="0"/>
                      <w:marBottom w:val="0"/>
                      <w:divBdr>
                        <w:top w:val="none" w:sz="0" w:space="0" w:color="auto"/>
                        <w:left w:val="none" w:sz="0" w:space="0" w:color="auto"/>
                        <w:bottom w:val="none" w:sz="0" w:space="0" w:color="auto"/>
                        <w:right w:val="none" w:sz="0" w:space="0" w:color="auto"/>
                      </w:divBdr>
                    </w:div>
                  </w:divsChild>
                </w:div>
                <w:div w:id="783958538">
                  <w:marLeft w:val="0"/>
                  <w:marRight w:val="0"/>
                  <w:marTop w:val="0"/>
                  <w:marBottom w:val="0"/>
                  <w:divBdr>
                    <w:top w:val="none" w:sz="0" w:space="0" w:color="auto"/>
                    <w:left w:val="none" w:sz="0" w:space="0" w:color="auto"/>
                    <w:bottom w:val="none" w:sz="0" w:space="0" w:color="auto"/>
                    <w:right w:val="none" w:sz="0" w:space="0" w:color="auto"/>
                  </w:divBdr>
                  <w:divsChild>
                    <w:div w:id="1936090604">
                      <w:marLeft w:val="0"/>
                      <w:marRight w:val="0"/>
                      <w:marTop w:val="0"/>
                      <w:marBottom w:val="0"/>
                      <w:divBdr>
                        <w:top w:val="none" w:sz="0" w:space="0" w:color="auto"/>
                        <w:left w:val="none" w:sz="0" w:space="0" w:color="auto"/>
                        <w:bottom w:val="none" w:sz="0" w:space="0" w:color="auto"/>
                        <w:right w:val="none" w:sz="0" w:space="0" w:color="auto"/>
                      </w:divBdr>
                    </w:div>
                  </w:divsChild>
                </w:div>
                <w:div w:id="839390625">
                  <w:marLeft w:val="0"/>
                  <w:marRight w:val="0"/>
                  <w:marTop w:val="0"/>
                  <w:marBottom w:val="0"/>
                  <w:divBdr>
                    <w:top w:val="none" w:sz="0" w:space="0" w:color="auto"/>
                    <w:left w:val="none" w:sz="0" w:space="0" w:color="auto"/>
                    <w:bottom w:val="none" w:sz="0" w:space="0" w:color="auto"/>
                    <w:right w:val="none" w:sz="0" w:space="0" w:color="auto"/>
                  </w:divBdr>
                  <w:divsChild>
                    <w:div w:id="1492872484">
                      <w:marLeft w:val="0"/>
                      <w:marRight w:val="0"/>
                      <w:marTop w:val="0"/>
                      <w:marBottom w:val="0"/>
                      <w:divBdr>
                        <w:top w:val="none" w:sz="0" w:space="0" w:color="auto"/>
                        <w:left w:val="none" w:sz="0" w:space="0" w:color="auto"/>
                        <w:bottom w:val="none" w:sz="0" w:space="0" w:color="auto"/>
                        <w:right w:val="none" w:sz="0" w:space="0" w:color="auto"/>
                      </w:divBdr>
                    </w:div>
                  </w:divsChild>
                </w:div>
                <w:div w:id="960306361">
                  <w:marLeft w:val="0"/>
                  <w:marRight w:val="0"/>
                  <w:marTop w:val="0"/>
                  <w:marBottom w:val="0"/>
                  <w:divBdr>
                    <w:top w:val="none" w:sz="0" w:space="0" w:color="auto"/>
                    <w:left w:val="none" w:sz="0" w:space="0" w:color="auto"/>
                    <w:bottom w:val="none" w:sz="0" w:space="0" w:color="auto"/>
                    <w:right w:val="none" w:sz="0" w:space="0" w:color="auto"/>
                  </w:divBdr>
                  <w:divsChild>
                    <w:div w:id="177820422">
                      <w:marLeft w:val="0"/>
                      <w:marRight w:val="0"/>
                      <w:marTop w:val="0"/>
                      <w:marBottom w:val="0"/>
                      <w:divBdr>
                        <w:top w:val="none" w:sz="0" w:space="0" w:color="auto"/>
                        <w:left w:val="none" w:sz="0" w:space="0" w:color="auto"/>
                        <w:bottom w:val="none" w:sz="0" w:space="0" w:color="auto"/>
                        <w:right w:val="none" w:sz="0" w:space="0" w:color="auto"/>
                      </w:divBdr>
                    </w:div>
                  </w:divsChild>
                </w:div>
                <w:div w:id="994601642">
                  <w:marLeft w:val="0"/>
                  <w:marRight w:val="0"/>
                  <w:marTop w:val="0"/>
                  <w:marBottom w:val="0"/>
                  <w:divBdr>
                    <w:top w:val="none" w:sz="0" w:space="0" w:color="auto"/>
                    <w:left w:val="none" w:sz="0" w:space="0" w:color="auto"/>
                    <w:bottom w:val="none" w:sz="0" w:space="0" w:color="auto"/>
                    <w:right w:val="none" w:sz="0" w:space="0" w:color="auto"/>
                  </w:divBdr>
                  <w:divsChild>
                    <w:div w:id="1796438419">
                      <w:marLeft w:val="0"/>
                      <w:marRight w:val="0"/>
                      <w:marTop w:val="0"/>
                      <w:marBottom w:val="0"/>
                      <w:divBdr>
                        <w:top w:val="none" w:sz="0" w:space="0" w:color="auto"/>
                        <w:left w:val="none" w:sz="0" w:space="0" w:color="auto"/>
                        <w:bottom w:val="none" w:sz="0" w:space="0" w:color="auto"/>
                        <w:right w:val="none" w:sz="0" w:space="0" w:color="auto"/>
                      </w:divBdr>
                    </w:div>
                  </w:divsChild>
                </w:div>
                <w:div w:id="995646938">
                  <w:marLeft w:val="0"/>
                  <w:marRight w:val="0"/>
                  <w:marTop w:val="0"/>
                  <w:marBottom w:val="0"/>
                  <w:divBdr>
                    <w:top w:val="none" w:sz="0" w:space="0" w:color="auto"/>
                    <w:left w:val="none" w:sz="0" w:space="0" w:color="auto"/>
                    <w:bottom w:val="none" w:sz="0" w:space="0" w:color="auto"/>
                    <w:right w:val="none" w:sz="0" w:space="0" w:color="auto"/>
                  </w:divBdr>
                  <w:divsChild>
                    <w:div w:id="394010100">
                      <w:marLeft w:val="0"/>
                      <w:marRight w:val="0"/>
                      <w:marTop w:val="0"/>
                      <w:marBottom w:val="0"/>
                      <w:divBdr>
                        <w:top w:val="none" w:sz="0" w:space="0" w:color="auto"/>
                        <w:left w:val="none" w:sz="0" w:space="0" w:color="auto"/>
                        <w:bottom w:val="none" w:sz="0" w:space="0" w:color="auto"/>
                        <w:right w:val="none" w:sz="0" w:space="0" w:color="auto"/>
                      </w:divBdr>
                    </w:div>
                  </w:divsChild>
                </w:div>
                <w:div w:id="1016880107">
                  <w:marLeft w:val="0"/>
                  <w:marRight w:val="0"/>
                  <w:marTop w:val="0"/>
                  <w:marBottom w:val="0"/>
                  <w:divBdr>
                    <w:top w:val="none" w:sz="0" w:space="0" w:color="auto"/>
                    <w:left w:val="none" w:sz="0" w:space="0" w:color="auto"/>
                    <w:bottom w:val="none" w:sz="0" w:space="0" w:color="auto"/>
                    <w:right w:val="none" w:sz="0" w:space="0" w:color="auto"/>
                  </w:divBdr>
                  <w:divsChild>
                    <w:div w:id="1084573442">
                      <w:marLeft w:val="0"/>
                      <w:marRight w:val="0"/>
                      <w:marTop w:val="0"/>
                      <w:marBottom w:val="0"/>
                      <w:divBdr>
                        <w:top w:val="none" w:sz="0" w:space="0" w:color="auto"/>
                        <w:left w:val="none" w:sz="0" w:space="0" w:color="auto"/>
                        <w:bottom w:val="none" w:sz="0" w:space="0" w:color="auto"/>
                        <w:right w:val="none" w:sz="0" w:space="0" w:color="auto"/>
                      </w:divBdr>
                    </w:div>
                  </w:divsChild>
                </w:div>
                <w:div w:id="1073510298">
                  <w:marLeft w:val="0"/>
                  <w:marRight w:val="0"/>
                  <w:marTop w:val="0"/>
                  <w:marBottom w:val="0"/>
                  <w:divBdr>
                    <w:top w:val="none" w:sz="0" w:space="0" w:color="auto"/>
                    <w:left w:val="none" w:sz="0" w:space="0" w:color="auto"/>
                    <w:bottom w:val="none" w:sz="0" w:space="0" w:color="auto"/>
                    <w:right w:val="none" w:sz="0" w:space="0" w:color="auto"/>
                  </w:divBdr>
                  <w:divsChild>
                    <w:div w:id="2088333999">
                      <w:marLeft w:val="0"/>
                      <w:marRight w:val="0"/>
                      <w:marTop w:val="0"/>
                      <w:marBottom w:val="0"/>
                      <w:divBdr>
                        <w:top w:val="none" w:sz="0" w:space="0" w:color="auto"/>
                        <w:left w:val="none" w:sz="0" w:space="0" w:color="auto"/>
                        <w:bottom w:val="none" w:sz="0" w:space="0" w:color="auto"/>
                        <w:right w:val="none" w:sz="0" w:space="0" w:color="auto"/>
                      </w:divBdr>
                    </w:div>
                  </w:divsChild>
                </w:div>
                <w:div w:id="1082334053">
                  <w:marLeft w:val="0"/>
                  <w:marRight w:val="0"/>
                  <w:marTop w:val="0"/>
                  <w:marBottom w:val="0"/>
                  <w:divBdr>
                    <w:top w:val="none" w:sz="0" w:space="0" w:color="auto"/>
                    <w:left w:val="none" w:sz="0" w:space="0" w:color="auto"/>
                    <w:bottom w:val="none" w:sz="0" w:space="0" w:color="auto"/>
                    <w:right w:val="none" w:sz="0" w:space="0" w:color="auto"/>
                  </w:divBdr>
                  <w:divsChild>
                    <w:div w:id="880556962">
                      <w:marLeft w:val="0"/>
                      <w:marRight w:val="0"/>
                      <w:marTop w:val="0"/>
                      <w:marBottom w:val="0"/>
                      <w:divBdr>
                        <w:top w:val="none" w:sz="0" w:space="0" w:color="auto"/>
                        <w:left w:val="none" w:sz="0" w:space="0" w:color="auto"/>
                        <w:bottom w:val="none" w:sz="0" w:space="0" w:color="auto"/>
                        <w:right w:val="none" w:sz="0" w:space="0" w:color="auto"/>
                      </w:divBdr>
                    </w:div>
                  </w:divsChild>
                </w:div>
                <w:div w:id="1108307258">
                  <w:marLeft w:val="0"/>
                  <w:marRight w:val="0"/>
                  <w:marTop w:val="0"/>
                  <w:marBottom w:val="0"/>
                  <w:divBdr>
                    <w:top w:val="none" w:sz="0" w:space="0" w:color="auto"/>
                    <w:left w:val="none" w:sz="0" w:space="0" w:color="auto"/>
                    <w:bottom w:val="none" w:sz="0" w:space="0" w:color="auto"/>
                    <w:right w:val="none" w:sz="0" w:space="0" w:color="auto"/>
                  </w:divBdr>
                  <w:divsChild>
                    <w:div w:id="495876670">
                      <w:marLeft w:val="0"/>
                      <w:marRight w:val="0"/>
                      <w:marTop w:val="0"/>
                      <w:marBottom w:val="0"/>
                      <w:divBdr>
                        <w:top w:val="none" w:sz="0" w:space="0" w:color="auto"/>
                        <w:left w:val="none" w:sz="0" w:space="0" w:color="auto"/>
                        <w:bottom w:val="none" w:sz="0" w:space="0" w:color="auto"/>
                        <w:right w:val="none" w:sz="0" w:space="0" w:color="auto"/>
                      </w:divBdr>
                    </w:div>
                  </w:divsChild>
                </w:div>
                <w:div w:id="1121261407">
                  <w:marLeft w:val="0"/>
                  <w:marRight w:val="0"/>
                  <w:marTop w:val="0"/>
                  <w:marBottom w:val="0"/>
                  <w:divBdr>
                    <w:top w:val="none" w:sz="0" w:space="0" w:color="auto"/>
                    <w:left w:val="none" w:sz="0" w:space="0" w:color="auto"/>
                    <w:bottom w:val="none" w:sz="0" w:space="0" w:color="auto"/>
                    <w:right w:val="none" w:sz="0" w:space="0" w:color="auto"/>
                  </w:divBdr>
                  <w:divsChild>
                    <w:div w:id="420370226">
                      <w:marLeft w:val="0"/>
                      <w:marRight w:val="0"/>
                      <w:marTop w:val="0"/>
                      <w:marBottom w:val="0"/>
                      <w:divBdr>
                        <w:top w:val="none" w:sz="0" w:space="0" w:color="auto"/>
                        <w:left w:val="none" w:sz="0" w:space="0" w:color="auto"/>
                        <w:bottom w:val="none" w:sz="0" w:space="0" w:color="auto"/>
                        <w:right w:val="none" w:sz="0" w:space="0" w:color="auto"/>
                      </w:divBdr>
                    </w:div>
                  </w:divsChild>
                </w:div>
                <w:div w:id="1227106166">
                  <w:marLeft w:val="0"/>
                  <w:marRight w:val="0"/>
                  <w:marTop w:val="0"/>
                  <w:marBottom w:val="0"/>
                  <w:divBdr>
                    <w:top w:val="none" w:sz="0" w:space="0" w:color="auto"/>
                    <w:left w:val="none" w:sz="0" w:space="0" w:color="auto"/>
                    <w:bottom w:val="none" w:sz="0" w:space="0" w:color="auto"/>
                    <w:right w:val="none" w:sz="0" w:space="0" w:color="auto"/>
                  </w:divBdr>
                  <w:divsChild>
                    <w:div w:id="128205764">
                      <w:marLeft w:val="0"/>
                      <w:marRight w:val="0"/>
                      <w:marTop w:val="0"/>
                      <w:marBottom w:val="0"/>
                      <w:divBdr>
                        <w:top w:val="none" w:sz="0" w:space="0" w:color="auto"/>
                        <w:left w:val="none" w:sz="0" w:space="0" w:color="auto"/>
                        <w:bottom w:val="none" w:sz="0" w:space="0" w:color="auto"/>
                        <w:right w:val="none" w:sz="0" w:space="0" w:color="auto"/>
                      </w:divBdr>
                    </w:div>
                  </w:divsChild>
                </w:div>
                <w:div w:id="1257444667">
                  <w:marLeft w:val="0"/>
                  <w:marRight w:val="0"/>
                  <w:marTop w:val="0"/>
                  <w:marBottom w:val="0"/>
                  <w:divBdr>
                    <w:top w:val="none" w:sz="0" w:space="0" w:color="auto"/>
                    <w:left w:val="none" w:sz="0" w:space="0" w:color="auto"/>
                    <w:bottom w:val="none" w:sz="0" w:space="0" w:color="auto"/>
                    <w:right w:val="none" w:sz="0" w:space="0" w:color="auto"/>
                  </w:divBdr>
                  <w:divsChild>
                    <w:div w:id="2123913771">
                      <w:marLeft w:val="0"/>
                      <w:marRight w:val="0"/>
                      <w:marTop w:val="0"/>
                      <w:marBottom w:val="0"/>
                      <w:divBdr>
                        <w:top w:val="none" w:sz="0" w:space="0" w:color="auto"/>
                        <w:left w:val="none" w:sz="0" w:space="0" w:color="auto"/>
                        <w:bottom w:val="none" w:sz="0" w:space="0" w:color="auto"/>
                        <w:right w:val="none" w:sz="0" w:space="0" w:color="auto"/>
                      </w:divBdr>
                    </w:div>
                  </w:divsChild>
                </w:div>
                <w:div w:id="1261060787">
                  <w:marLeft w:val="0"/>
                  <w:marRight w:val="0"/>
                  <w:marTop w:val="0"/>
                  <w:marBottom w:val="0"/>
                  <w:divBdr>
                    <w:top w:val="none" w:sz="0" w:space="0" w:color="auto"/>
                    <w:left w:val="none" w:sz="0" w:space="0" w:color="auto"/>
                    <w:bottom w:val="none" w:sz="0" w:space="0" w:color="auto"/>
                    <w:right w:val="none" w:sz="0" w:space="0" w:color="auto"/>
                  </w:divBdr>
                  <w:divsChild>
                    <w:div w:id="1939827711">
                      <w:marLeft w:val="0"/>
                      <w:marRight w:val="0"/>
                      <w:marTop w:val="0"/>
                      <w:marBottom w:val="0"/>
                      <w:divBdr>
                        <w:top w:val="none" w:sz="0" w:space="0" w:color="auto"/>
                        <w:left w:val="none" w:sz="0" w:space="0" w:color="auto"/>
                        <w:bottom w:val="none" w:sz="0" w:space="0" w:color="auto"/>
                        <w:right w:val="none" w:sz="0" w:space="0" w:color="auto"/>
                      </w:divBdr>
                    </w:div>
                  </w:divsChild>
                </w:div>
                <w:div w:id="1322927501">
                  <w:marLeft w:val="0"/>
                  <w:marRight w:val="0"/>
                  <w:marTop w:val="0"/>
                  <w:marBottom w:val="0"/>
                  <w:divBdr>
                    <w:top w:val="none" w:sz="0" w:space="0" w:color="auto"/>
                    <w:left w:val="none" w:sz="0" w:space="0" w:color="auto"/>
                    <w:bottom w:val="none" w:sz="0" w:space="0" w:color="auto"/>
                    <w:right w:val="none" w:sz="0" w:space="0" w:color="auto"/>
                  </w:divBdr>
                  <w:divsChild>
                    <w:div w:id="311716500">
                      <w:marLeft w:val="0"/>
                      <w:marRight w:val="0"/>
                      <w:marTop w:val="0"/>
                      <w:marBottom w:val="0"/>
                      <w:divBdr>
                        <w:top w:val="none" w:sz="0" w:space="0" w:color="auto"/>
                        <w:left w:val="none" w:sz="0" w:space="0" w:color="auto"/>
                        <w:bottom w:val="none" w:sz="0" w:space="0" w:color="auto"/>
                        <w:right w:val="none" w:sz="0" w:space="0" w:color="auto"/>
                      </w:divBdr>
                    </w:div>
                  </w:divsChild>
                </w:div>
                <w:div w:id="1329820258">
                  <w:marLeft w:val="0"/>
                  <w:marRight w:val="0"/>
                  <w:marTop w:val="0"/>
                  <w:marBottom w:val="0"/>
                  <w:divBdr>
                    <w:top w:val="none" w:sz="0" w:space="0" w:color="auto"/>
                    <w:left w:val="none" w:sz="0" w:space="0" w:color="auto"/>
                    <w:bottom w:val="none" w:sz="0" w:space="0" w:color="auto"/>
                    <w:right w:val="none" w:sz="0" w:space="0" w:color="auto"/>
                  </w:divBdr>
                  <w:divsChild>
                    <w:div w:id="746653925">
                      <w:marLeft w:val="0"/>
                      <w:marRight w:val="0"/>
                      <w:marTop w:val="0"/>
                      <w:marBottom w:val="0"/>
                      <w:divBdr>
                        <w:top w:val="none" w:sz="0" w:space="0" w:color="auto"/>
                        <w:left w:val="none" w:sz="0" w:space="0" w:color="auto"/>
                        <w:bottom w:val="none" w:sz="0" w:space="0" w:color="auto"/>
                        <w:right w:val="none" w:sz="0" w:space="0" w:color="auto"/>
                      </w:divBdr>
                    </w:div>
                  </w:divsChild>
                </w:div>
                <w:div w:id="1437170542">
                  <w:marLeft w:val="0"/>
                  <w:marRight w:val="0"/>
                  <w:marTop w:val="0"/>
                  <w:marBottom w:val="0"/>
                  <w:divBdr>
                    <w:top w:val="none" w:sz="0" w:space="0" w:color="auto"/>
                    <w:left w:val="none" w:sz="0" w:space="0" w:color="auto"/>
                    <w:bottom w:val="none" w:sz="0" w:space="0" w:color="auto"/>
                    <w:right w:val="none" w:sz="0" w:space="0" w:color="auto"/>
                  </w:divBdr>
                  <w:divsChild>
                    <w:div w:id="489176044">
                      <w:marLeft w:val="0"/>
                      <w:marRight w:val="0"/>
                      <w:marTop w:val="0"/>
                      <w:marBottom w:val="0"/>
                      <w:divBdr>
                        <w:top w:val="none" w:sz="0" w:space="0" w:color="auto"/>
                        <w:left w:val="none" w:sz="0" w:space="0" w:color="auto"/>
                        <w:bottom w:val="none" w:sz="0" w:space="0" w:color="auto"/>
                        <w:right w:val="none" w:sz="0" w:space="0" w:color="auto"/>
                      </w:divBdr>
                    </w:div>
                  </w:divsChild>
                </w:div>
                <w:div w:id="1488201798">
                  <w:marLeft w:val="0"/>
                  <w:marRight w:val="0"/>
                  <w:marTop w:val="0"/>
                  <w:marBottom w:val="0"/>
                  <w:divBdr>
                    <w:top w:val="none" w:sz="0" w:space="0" w:color="auto"/>
                    <w:left w:val="none" w:sz="0" w:space="0" w:color="auto"/>
                    <w:bottom w:val="none" w:sz="0" w:space="0" w:color="auto"/>
                    <w:right w:val="none" w:sz="0" w:space="0" w:color="auto"/>
                  </w:divBdr>
                  <w:divsChild>
                    <w:div w:id="1633823953">
                      <w:marLeft w:val="0"/>
                      <w:marRight w:val="0"/>
                      <w:marTop w:val="0"/>
                      <w:marBottom w:val="0"/>
                      <w:divBdr>
                        <w:top w:val="none" w:sz="0" w:space="0" w:color="auto"/>
                        <w:left w:val="none" w:sz="0" w:space="0" w:color="auto"/>
                        <w:bottom w:val="none" w:sz="0" w:space="0" w:color="auto"/>
                        <w:right w:val="none" w:sz="0" w:space="0" w:color="auto"/>
                      </w:divBdr>
                    </w:div>
                  </w:divsChild>
                </w:div>
                <w:div w:id="1582564514">
                  <w:marLeft w:val="0"/>
                  <w:marRight w:val="0"/>
                  <w:marTop w:val="0"/>
                  <w:marBottom w:val="0"/>
                  <w:divBdr>
                    <w:top w:val="none" w:sz="0" w:space="0" w:color="auto"/>
                    <w:left w:val="none" w:sz="0" w:space="0" w:color="auto"/>
                    <w:bottom w:val="none" w:sz="0" w:space="0" w:color="auto"/>
                    <w:right w:val="none" w:sz="0" w:space="0" w:color="auto"/>
                  </w:divBdr>
                  <w:divsChild>
                    <w:div w:id="1495413883">
                      <w:marLeft w:val="0"/>
                      <w:marRight w:val="0"/>
                      <w:marTop w:val="0"/>
                      <w:marBottom w:val="0"/>
                      <w:divBdr>
                        <w:top w:val="none" w:sz="0" w:space="0" w:color="auto"/>
                        <w:left w:val="none" w:sz="0" w:space="0" w:color="auto"/>
                        <w:bottom w:val="none" w:sz="0" w:space="0" w:color="auto"/>
                        <w:right w:val="none" w:sz="0" w:space="0" w:color="auto"/>
                      </w:divBdr>
                    </w:div>
                  </w:divsChild>
                </w:div>
                <w:div w:id="1587181310">
                  <w:marLeft w:val="0"/>
                  <w:marRight w:val="0"/>
                  <w:marTop w:val="0"/>
                  <w:marBottom w:val="0"/>
                  <w:divBdr>
                    <w:top w:val="none" w:sz="0" w:space="0" w:color="auto"/>
                    <w:left w:val="none" w:sz="0" w:space="0" w:color="auto"/>
                    <w:bottom w:val="none" w:sz="0" w:space="0" w:color="auto"/>
                    <w:right w:val="none" w:sz="0" w:space="0" w:color="auto"/>
                  </w:divBdr>
                  <w:divsChild>
                    <w:div w:id="12268653">
                      <w:marLeft w:val="0"/>
                      <w:marRight w:val="0"/>
                      <w:marTop w:val="0"/>
                      <w:marBottom w:val="0"/>
                      <w:divBdr>
                        <w:top w:val="none" w:sz="0" w:space="0" w:color="auto"/>
                        <w:left w:val="none" w:sz="0" w:space="0" w:color="auto"/>
                        <w:bottom w:val="none" w:sz="0" w:space="0" w:color="auto"/>
                        <w:right w:val="none" w:sz="0" w:space="0" w:color="auto"/>
                      </w:divBdr>
                    </w:div>
                  </w:divsChild>
                </w:div>
                <w:div w:id="1638756039">
                  <w:marLeft w:val="0"/>
                  <w:marRight w:val="0"/>
                  <w:marTop w:val="0"/>
                  <w:marBottom w:val="0"/>
                  <w:divBdr>
                    <w:top w:val="none" w:sz="0" w:space="0" w:color="auto"/>
                    <w:left w:val="none" w:sz="0" w:space="0" w:color="auto"/>
                    <w:bottom w:val="none" w:sz="0" w:space="0" w:color="auto"/>
                    <w:right w:val="none" w:sz="0" w:space="0" w:color="auto"/>
                  </w:divBdr>
                  <w:divsChild>
                    <w:div w:id="1348750771">
                      <w:marLeft w:val="0"/>
                      <w:marRight w:val="0"/>
                      <w:marTop w:val="0"/>
                      <w:marBottom w:val="0"/>
                      <w:divBdr>
                        <w:top w:val="none" w:sz="0" w:space="0" w:color="auto"/>
                        <w:left w:val="none" w:sz="0" w:space="0" w:color="auto"/>
                        <w:bottom w:val="none" w:sz="0" w:space="0" w:color="auto"/>
                        <w:right w:val="none" w:sz="0" w:space="0" w:color="auto"/>
                      </w:divBdr>
                    </w:div>
                  </w:divsChild>
                </w:div>
                <w:div w:id="1715808120">
                  <w:marLeft w:val="0"/>
                  <w:marRight w:val="0"/>
                  <w:marTop w:val="0"/>
                  <w:marBottom w:val="0"/>
                  <w:divBdr>
                    <w:top w:val="none" w:sz="0" w:space="0" w:color="auto"/>
                    <w:left w:val="none" w:sz="0" w:space="0" w:color="auto"/>
                    <w:bottom w:val="none" w:sz="0" w:space="0" w:color="auto"/>
                    <w:right w:val="none" w:sz="0" w:space="0" w:color="auto"/>
                  </w:divBdr>
                  <w:divsChild>
                    <w:div w:id="305208972">
                      <w:marLeft w:val="0"/>
                      <w:marRight w:val="0"/>
                      <w:marTop w:val="0"/>
                      <w:marBottom w:val="0"/>
                      <w:divBdr>
                        <w:top w:val="none" w:sz="0" w:space="0" w:color="auto"/>
                        <w:left w:val="none" w:sz="0" w:space="0" w:color="auto"/>
                        <w:bottom w:val="none" w:sz="0" w:space="0" w:color="auto"/>
                        <w:right w:val="none" w:sz="0" w:space="0" w:color="auto"/>
                      </w:divBdr>
                    </w:div>
                  </w:divsChild>
                </w:div>
                <w:div w:id="1775393602">
                  <w:marLeft w:val="0"/>
                  <w:marRight w:val="0"/>
                  <w:marTop w:val="0"/>
                  <w:marBottom w:val="0"/>
                  <w:divBdr>
                    <w:top w:val="none" w:sz="0" w:space="0" w:color="auto"/>
                    <w:left w:val="none" w:sz="0" w:space="0" w:color="auto"/>
                    <w:bottom w:val="none" w:sz="0" w:space="0" w:color="auto"/>
                    <w:right w:val="none" w:sz="0" w:space="0" w:color="auto"/>
                  </w:divBdr>
                  <w:divsChild>
                    <w:div w:id="106969538">
                      <w:marLeft w:val="0"/>
                      <w:marRight w:val="0"/>
                      <w:marTop w:val="0"/>
                      <w:marBottom w:val="0"/>
                      <w:divBdr>
                        <w:top w:val="none" w:sz="0" w:space="0" w:color="auto"/>
                        <w:left w:val="none" w:sz="0" w:space="0" w:color="auto"/>
                        <w:bottom w:val="none" w:sz="0" w:space="0" w:color="auto"/>
                        <w:right w:val="none" w:sz="0" w:space="0" w:color="auto"/>
                      </w:divBdr>
                    </w:div>
                  </w:divsChild>
                </w:div>
                <w:div w:id="1815445322">
                  <w:marLeft w:val="0"/>
                  <w:marRight w:val="0"/>
                  <w:marTop w:val="0"/>
                  <w:marBottom w:val="0"/>
                  <w:divBdr>
                    <w:top w:val="none" w:sz="0" w:space="0" w:color="auto"/>
                    <w:left w:val="none" w:sz="0" w:space="0" w:color="auto"/>
                    <w:bottom w:val="none" w:sz="0" w:space="0" w:color="auto"/>
                    <w:right w:val="none" w:sz="0" w:space="0" w:color="auto"/>
                  </w:divBdr>
                  <w:divsChild>
                    <w:div w:id="533427955">
                      <w:marLeft w:val="0"/>
                      <w:marRight w:val="0"/>
                      <w:marTop w:val="0"/>
                      <w:marBottom w:val="0"/>
                      <w:divBdr>
                        <w:top w:val="none" w:sz="0" w:space="0" w:color="auto"/>
                        <w:left w:val="none" w:sz="0" w:space="0" w:color="auto"/>
                        <w:bottom w:val="none" w:sz="0" w:space="0" w:color="auto"/>
                        <w:right w:val="none" w:sz="0" w:space="0" w:color="auto"/>
                      </w:divBdr>
                    </w:div>
                  </w:divsChild>
                </w:div>
                <w:div w:id="1841656947">
                  <w:marLeft w:val="0"/>
                  <w:marRight w:val="0"/>
                  <w:marTop w:val="0"/>
                  <w:marBottom w:val="0"/>
                  <w:divBdr>
                    <w:top w:val="none" w:sz="0" w:space="0" w:color="auto"/>
                    <w:left w:val="none" w:sz="0" w:space="0" w:color="auto"/>
                    <w:bottom w:val="none" w:sz="0" w:space="0" w:color="auto"/>
                    <w:right w:val="none" w:sz="0" w:space="0" w:color="auto"/>
                  </w:divBdr>
                  <w:divsChild>
                    <w:div w:id="1474444392">
                      <w:marLeft w:val="0"/>
                      <w:marRight w:val="0"/>
                      <w:marTop w:val="0"/>
                      <w:marBottom w:val="0"/>
                      <w:divBdr>
                        <w:top w:val="none" w:sz="0" w:space="0" w:color="auto"/>
                        <w:left w:val="none" w:sz="0" w:space="0" w:color="auto"/>
                        <w:bottom w:val="none" w:sz="0" w:space="0" w:color="auto"/>
                        <w:right w:val="none" w:sz="0" w:space="0" w:color="auto"/>
                      </w:divBdr>
                    </w:div>
                  </w:divsChild>
                </w:div>
                <w:div w:id="1849639966">
                  <w:marLeft w:val="0"/>
                  <w:marRight w:val="0"/>
                  <w:marTop w:val="0"/>
                  <w:marBottom w:val="0"/>
                  <w:divBdr>
                    <w:top w:val="none" w:sz="0" w:space="0" w:color="auto"/>
                    <w:left w:val="none" w:sz="0" w:space="0" w:color="auto"/>
                    <w:bottom w:val="none" w:sz="0" w:space="0" w:color="auto"/>
                    <w:right w:val="none" w:sz="0" w:space="0" w:color="auto"/>
                  </w:divBdr>
                  <w:divsChild>
                    <w:div w:id="2053308572">
                      <w:marLeft w:val="0"/>
                      <w:marRight w:val="0"/>
                      <w:marTop w:val="0"/>
                      <w:marBottom w:val="0"/>
                      <w:divBdr>
                        <w:top w:val="none" w:sz="0" w:space="0" w:color="auto"/>
                        <w:left w:val="none" w:sz="0" w:space="0" w:color="auto"/>
                        <w:bottom w:val="none" w:sz="0" w:space="0" w:color="auto"/>
                        <w:right w:val="none" w:sz="0" w:space="0" w:color="auto"/>
                      </w:divBdr>
                    </w:div>
                  </w:divsChild>
                </w:div>
                <w:div w:id="1876500266">
                  <w:marLeft w:val="0"/>
                  <w:marRight w:val="0"/>
                  <w:marTop w:val="0"/>
                  <w:marBottom w:val="0"/>
                  <w:divBdr>
                    <w:top w:val="none" w:sz="0" w:space="0" w:color="auto"/>
                    <w:left w:val="none" w:sz="0" w:space="0" w:color="auto"/>
                    <w:bottom w:val="none" w:sz="0" w:space="0" w:color="auto"/>
                    <w:right w:val="none" w:sz="0" w:space="0" w:color="auto"/>
                  </w:divBdr>
                  <w:divsChild>
                    <w:div w:id="517355897">
                      <w:marLeft w:val="0"/>
                      <w:marRight w:val="0"/>
                      <w:marTop w:val="0"/>
                      <w:marBottom w:val="0"/>
                      <w:divBdr>
                        <w:top w:val="none" w:sz="0" w:space="0" w:color="auto"/>
                        <w:left w:val="none" w:sz="0" w:space="0" w:color="auto"/>
                        <w:bottom w:val="none" w:sz="0" w:space="0" w:color="auto"/>
                        <w:right w:val="none" w:sz="0" w:space="0" w:color="auto"/>
                      </w:divBdr>
                    </w:div>
                  </w:divsChild>
                </w:div>
                <w:div w:id="1895922609">
                  <w:marLeft w:val="0"/>
                  <w:marRight w:val="0"/>
                  <w:marTop w:val="0"/>
                  <w:marBottom w:val="0"/>
                  <w:divBdr>
                    <w:top w:val="none" w:sz="0" w:space="0" w:color="auto"/>
                    <w:left w:val="none" w:sz="0" w:space="0" w:color="auto"/>
                    <w:bottom w:val="none" w:sz="0" w:space="0" w:color="auto"/>
                    <w:right w:val="none" w:sz="0" w:space="0" w:color="auto"/>
                  </w:divBdr>
                  <w:divsChild>
                    <w:div w:id="1191381589">
                      <w:marLeft w:val="0"/>
                      <w:marRight w:val="0"/>
                      <w:marTop w:val="0"/>
                      <w:marBottom w:val="0"/>
                      <w:divBdr>
                        <w:top w:val="none" w:sz="0" w:space="0" w:color="auto"/>
                        <w:left w:val="none" w:sz="0" w:space="0" w:color="auto"/>
                        <w:bottom w:val="none" w:sz="0" w:space="0" w:color="auto"/>
                        <w:right w:val="none" w:sz="0" w:space="0" w:color="auto"/>
                      </w:divBdr>
                    </w:div>
                  </w:divsChild>
                </w:div>
                <w:div w:id="1929532543">
                  <w:marLeft w:val="0"/>
                  <w:marRight w:val="0"/>
                  <w:marTop w:val="0"/>
                  <w:marBottom w:val="0"/>
                  <w:divBdr>
                    <w:top w:val="none" w:sz="0" w:space="0" w:color="auto"/>
                    <w:left w:val="none" w:sz="0" w:space="0" w:color="auto"/>
                    <w:bottom w:val="none" w:sz="0" w:space="0" w:color="auto"/>
                    <w:right w:val="none" w:sz="0" w:space="0" w:color="auto"/>
                  </w:divBdr>
                  <w:divsChild>
                    <w:div w:id="1168594299">
                      <w:marLeft w:val="0"/>
                      <w:marRight w:val="0"/>
                      <w:marTop w:val="0"/>
                      <w:marBottom w:val="0"/>
                      <w:divBdr>
                        <w:top w:val="none" w:sz="0" w:space="0" w:color="auto"/>
                        <w:left w:val="none" w:sz="0" w:space="0" w:color="auto"/>
                        <w:bottom w:val="none" w:sz="0" w:space="0" w:color="auto"/>
                        <w:right w:val="none" w:sz="0" w:space="0" w:color="auto"/>
                      </w:divBdr>
                    </w:div>
                  </w:divsChild>
                </w:div>
                <w:div w:id="1975981381">
                  <w:marLeft w:val="0"/>
                  <w:marRight w:val="0"/>
                  <w:marTop w:val="0"/>
                  <w:marBottom w:val="0"/>
                  <w:divBdr>
                    <w:top w:val="none" w:sz="0" w:space="0" w:color="auto"/>
                    <w:left w:val="none" w:sz="0" w:space="0" w:color="auto"/>
                    <w:bottom w:val="none" w:sz="0" w:space="0" w:color="auto"/>
                    <w:right w:val="none" w:sz="0" w:space="0" w:color="auto"/>
                  </w:divBdr>
                  <w:divsChild>
                    <w:div w:id="1239092775">
                      <w:marLeft w:val="0"/>
                      <w:marRight w:val="0"/>
                      <w:marTop w:val="0"/>
                      <w:marBottom w:val="0"/>
                      <w:divBdr>
                        <w:top w:val="none" w:sz="0" w:space="0" w:color="auto"/>
                        <w:left w:val="none" w:sz="0" w:space="0" w:color="auto"/>
                        <w:bottom w:val="none" w:sz="0" w:space="0" w:color="auto"/>
                        <w:right w:val="none" w:sz="0" w:space="0" w:color="auto"/>
                      </w:divBdr>
                    </w:div>
                  </w:divsChild>
                </w:div>
                <w:div w:id="1994214861">
                  <w:marLeft w:val="0"/>
                  <w:marRight w:val="0"/>
                  <w:marTop w:val="0"/>
                  <w:marBottom w:val="0"/>
                  <w:divBdr>
                    <w:top w:val="none" w:sz="0" w:space="0" w:color="auto"/>
                    <w:left w:val="none" w:sz="0" w:space="0" w:color="auto"/>
                    <w:bottom w:val="none" w:sz="0" w:space="0" w:color="auto"/>
                    <w:right w:val="none" w:sz="0" w:space="0" w:color="auto"/>
                  </w:divBdr>
                  <w:divsChild>
                    <w:div w:id="250506651">
                      <w:marLeft w:val="0"/>
                      <w:marRight w:val="0"/>
                      <w:marTop w:val="0"/>
                      <w:marBottom w:val="0"/>
                      <w:divBdr>
                        <w:top w:val="none" w:sz="0" w:space="0" w:color="auto"/>
                        <w:left w:val="none" w:sz="0" w:space="0" w:color="auto"/>
                        <w:bottom w:val="none" w:sz="0" w:space="0" w:color="auto"/>
                        <w:right w:val="none" w:sz="0" w:space="0" w:color="auto"/>
                      </w:divBdr>
                    </w:div>
                  </w:divsChild>
                </w:div>
                <w:div w:id="1995642397">
                  <w:marLeft w:val="0"/>
                  <w:marRight w:val="0"/>
                  <w:marTop w:val="0"/>
                  <w:marBottom w:val="0"/>
                  <w:divBdr>
                    <w:top w:val="none" w:sz="0" w:space="0" w:color="auto"/>
                    <w:left w:val="none" w:sz="0" w:space="0" w:color="auto"/>
                    <w:bottom w:val="none" w:sz="0" w:space="0" w:color="auto"/>
                    <w:right w:val="none" w:sz="0" w:space="0" w:color="auto"/>
                  </w:divBdr>
                  <w:divsChild>
                    <w:div w:id="1785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5371">
          <w:marLeft w:val="0"/>
          <w:marRight w:val="0"/>
          <w:marTop w:val="0"/>
          <w:marBottom w:val="0"/>
          <w:divBdr>
            <w:top w:val="none" w:sz="0" w:space="0" w:color="auto"/>
            <w:left w:val="none" w:sz="0" w:space="0" w:color="auto"/>
            <w:bottom w:val="none" w:sz="0" w:space="0" w:color="auto"/>
            <w:right w:val="none" w:sz="0" w:space="0" w:color="auto"/>
          </w:divBdr>
          <w:divsChild>
            <w:div w:id="1488935772">
              <w:marLeft w:val="0"/>
              <w:marRight w:val="0"/>
              <w:marTop w:val="0"/>
              <w:marBottom w:val="0"/>
              <w:divBdr>
                <w:top w:val="none" w:sz="0" w:space="0" w:color="auto"/>
                <w:left w:val="none" w:sz="0" w:space="0" w:color="auto"/>
                <w:bottom w:val="none" w:sz="0" w:space="0" w:color="auto"/>
                <w:right w:val="none" w:sz="0" w:space="0" w:color="auto"/>
              </w:divBdr>
            </w:div>
            <w:div w:id="17845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50007029">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77644441">
      <w:bodyDiv w:val="1"/>
      <w:marLeft w:val="0"/>
      <w:marRight w:val="0"/>
      <w:marTop w:val="0"/>
      <w:marBottom w:val="0"/>
      <w:divBdr>
        <w:top w:val="none" w:sz="0" w:space="0" w:color="auto"/>
        <w:left w:val="none" w:sz="0" w:space="0" w:color="auto"/>
        <w:bottom w:val="none" w:sz="0" w:space="0" w:color="auto"/>
        <w:right w:val="none" w:sz="0" w:space="0" w:color="auto"/>
      </w:divBdr>
    </w:div>
    <w:div w:id="148886398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41217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81648990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124306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MDS-data@health.vic.gov.au" TargetMode="External"/><Relationship Id="rId18" Type="http://schemas.openxmlformats.org/officeDocument/2006/relationships/hyperlink" Target="mailto:CHMDS-data@health.vic.gov.a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health.vic.gov.au/community-health/community-health-minimum-data-set-chm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ealth.vic.gov.au/community-health/community-health-minimum-data-set-chm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health.vic.gov.au/policy-and-funding-guidelines-for-health-services"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health.vic.gov.au/community-health/community-health-minimum-data-set-chm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health.vic.gov.au/community-health/community-health-minimum-data-set-chmds" TargetMode="External"/><Relationship Id="rId27" Type="http://schemas.openxmlformats.org/officeDocument/2006/relationships/footer" Target="footer6.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Specifications for revisions to CHMDS for 2026-27</vt:lpstr>
    </vt:vector>
  </TitlesOfParts>
  <Manager/>
  <Company/>
  <LinksUpToDate>false</LinksUpToDate>
  <CharactersWithSpaces>33849</CharactersWithSpaces>
  <SharedDoc>false</SharedDoc>
  <HyperlinkBase/>
  <HLinks>
    <vt:vector size="654" baseType="variant">
      <vt:variant>
        <vt:i4>4325450</vt:i4>
      </vt:variant>
      <vt:variant>
        <vt:i4>438</vt:i4>
      </vt:variant>
      <vt:variant>
        <vt:i4>0</vt:i4>
      </vt:variant>
      <vt:variant>
        <vt:i4>5</vt:i4>
      </vt:variant>
      <vt:variant>
        <vt:lpwstr/>
      </vt:variant>
      <vt:variant>
        <vt:lpwstr>_Data_element_definitions_1</vt:lpwstr>
      </vt:variant>
      <vt:variant>
        <vt:i4>3014775</vt:i4>
      </vt:variant>
      <vt:variant>
        <vt:i4>432</vt:i4>
      </vt:variant>
      <vt:variant>
        <vt:i4>0</vt:i4>
      </vt:variant>
      <vt:variant>
        <vt:i4>5</vt:i4>
      </vt:variant>
      <vt:variant>
        <vt:lpwstr>https://www.health.vic.gov.au/community-health/community-health-minimum-data-set-chmds</vt:lpwstr>
      </vt:variant>
      <vt:variant>
        <vt:lpwstr/>
      </vt:variant>
      <vt:variant>
        <vt:i4>537927688</vt:i4>
      </vt:variant>
      <vt:variant>
        <vt:i4>429</vt:i4>
      </vt:variant>
      <vt:variant>
        <vt:i4>0</vt:i4>
      </vt:variant>
      <vt:variant>
        <vt:i4>5</vt:i4>
      </vt:variant>
      <vt:variant>
        <vt:lpwstr/>
      </vt:variant>
      <vt:variant>
        <vt:lpwstr>_Contact—contact_type—N</vt:lpwstr>
      </vt:variant>
      <vt:variant>
        <vt:i4>6234162</vt:i4>
      </vt:variant>
      <vt:variant>
        <vt:i4>426</vt:i4>
      </vt:variant>
      <vt:variant>
        <vt:i4>0</vt:i4>
      </vt:variant>
      <vt:variant>
        <vt:i4>5</vt:i4>
      </vt:variant>
      <vt:variant>
        <vt:lpwstr/>
      </vt:variant>
      <vt:variant>
        <vt:lpwstr>_Client_type—X</vt:lpwstr>
      </vt:variant>
      <vt:variant>
        <vt:i4>458797</vt:i4>
      </vt:variant>
      <vt:variant>
        <vt:i4>423</vt:i4>
      </vt:variant>
      <vt:variant>
        <vt:i4>0</vt:i4>
      </vt:variant>
      <vt:variant>
        <vt:i4>5</vt:i4>
      </vt:variant>
      <vt:variant>
        <vt:lpwstr/>
      </vt:variant>
      <vt:variant>
        <vt:lpwstr>_Referral</vt:lpwstr>
      </vt:variant>
      <vt:variant>
        <vt:i4>3866658</vt:i4>
      </vt:variant>
      <vt:variant>
        <vt:i4>420</vt:i4>
      </vt:variant>
      <vt:variant>
        <vt:i4>0</vt:i4>
      </vt:variant>
      <vt:variant>
        <vt:i4>5</vt:i4>
      </vt:variant>
      <vt:variant>
        <vt:lpwstr/>
      </vt:variant>
      <vt:variant>
        <vt:lpwstr>_Client_2</vt:lpwstr>
      </vt:variant>
      <vt:variant>
        <vt:i4>3211386</vt:i4>
      </vt:variant>
      <vt:variant>
        <vt:i4>417</vt:i4>
      </vt:variant>
      <vt:variant>
        <vt:i4>0</vt:i4>
      </vt:variant>
      <vt:variant>
        <vt:i4>5</vt:i4>
      </vt:variant>
      <vt:variant>
        <vt:lpwstr/>
      </vt:variant>
      <vt:variant>
        <vt:lpwstr>_Chronic_and_Complex_2</vt:lpwstr>
      </vt:variant>
      <vt:variant>
        <vt:i4>3014775</vt:i4>
      </vt:variant>
      <vt:variant>
        <vt:i4>414</vt:i4>
      </vt:variant>
      <vt:variant>
        <vt:i4>0</vt:i4>
      </vt:variant>
      <vt:variant>
        <vt:i4>5</vt:i4>
      </vt:variant>
      <vt:variant>
        <vt:lpwstr>https://www.health.vic.gov.au/community-health/community-health-minimum-data-set-chmds</vt:lpwstr>
      </vt:variant>
      <vt:variant>
        <vt:lpwstr/>
      </vt:variant>
      <vt:variant>
        <vt:i4>3014775</vt:i4>
      </vt:variant>
      <vt:variant>
        <vt:i4>411</vt:i4>
      </vt:variant>
      <vt:variant>
        <vt:i4>0</vt:i4>
      </vt:variant>
      <vt:variant>
        <vt:i4>5</vt:i4>
      </vt:variant>
      <vt:variant>
        <vt:lpwstr>https://www.health.vic.gov.au/community-health/community-health-minimum-data-set-chmds</vt:lpwstr>
      </vt:variant>
      <vt:variant>
        <vt:lpwstr/>
      </vt:variant>
      <vt:variant>
        <vt:i4>537927688</vt:i4>
      </vt:variant>
      <vt:variant>
        <vt:i4>408</vt:i4>
      </vt:variant>
      <vt:variant>
        <vt:i4>0</vt:i4>
      </vt:variant>
      <vt:variant>
        <vt:i4>5</vt:i4>
      </vt:variant>
      <vt:variant>
        <vt:lpwstr/>
      </vt:variant>
      <vt:variant>
        <vt:lpwstr>_Contact—contact_type—N</vt:lpwstr>
      </vt:variant>
      <vt:variant>
        <vt:i4>6234162</vt:i4>
      </vt:variant>
      <vt:variant>
        <vt:i4>405</vt:i4>
      </vt:variant>
      <vt:variant>
        <vt:i4>0</vt:i4>
      </vt:variant>
      <vt:variant>
        <vt:i4>5</vt:i4>
      </vt:variant>
      <vt:variant>
        <vt:lpwstr/>
      </vt:variant>
      <vt:variant>
        <vt:lpwstr>_Client_type—X</vt:lpwstr>
      </vt:variant>
      <vt:variant>
        <vt:i4>458797</vt:i4>
      </vt:variant>
      <vt:variant>
        <vt:i4>402</vt:i4>
      </vt:variant>
      <vt:variant>
        <vt:i4>0</vt:i4>
      </vt:variant>
      <vt:variant>
        <vt:i4>5</vt:i4>
      </vt:variant>
      <vt:variant>
        <vt:lpwstr/>
      </vt:variant>
      <vt:variant>
        <vt:lpwstr>_Referral</vt:lpwstr>
      </vt:variant>
      <vt:variant>
        <vt:i4>3866658</vt:i4>
      </vt:variant>
      <vt:variant>
        <vt:i4>399</vt:i4>
      </vt:variant>
      <vt:variant>
        <vt:i4>0</vt:i4>
      </vt:variant>
      <vt:variant>
        <vt:i4>5</vt:i4>
      </vt:variant>
      <vt:variant>
        <vt:lpwstr/>
      </vt:variant>
      <vt:variant>
        <vt:lpwstr>_Client_2</vt:lpwstr>
      </vt:variant>
      <vt:variant>
        <vt:i4>3211386</vt:i4>
      </vt:variant>
      <vt:variant>
        <vt:i4>396</vt:i4>
      </vt:variant>
      <vt:variant>
        <vt:i4>0</vt:i4>
      </vt:variant>
      <vt:variant>
        <vt:i4>5</vt:i4>
      </vt:variant>
      <vt:variant>
        <vt:lpwstr/>
      </vt:variant>
      <vt:variant>
        <vt:lpwstr>_Chronic_and_Complex_2</vt:lpwstr>
      </vt:variant>
      <vt:variant>
        <vt:i4>3014775</vt:i4>
      </vt:variant>
      <vt:variant>
        <vt:i4>393</vt:i4>
      </vt:variant>
      <vt:variant>
        <vt:i4>0</vt:i4>
      </vt:variant>
      <vt:variant>
        <vt:i4>5</vt:i4>
      </vt:variant>
      <vt:variant>
        <vt:lpwstr>https://www.health.vic.gov.au/community-health/community-health-minimum-data-set-chmds</vt:lpwstr>
      </vt:variant>
      <vt:variant>
        <vt:lpwstr/>
      </vt:variant>
      <vt:variant>
        <vt:i4>6029405</vt:i4>
      </vt:variant>
      <vt:variant>
        <vt:i4>387</vt:i4>
      </vt:variant>
      <vt:variant>
        <vt:i4>0</vt:i4>
      </vt:variant>
      <vt:variant>
        <vt:i4>5</vt:i4>
      </vt:variant>
      <vt:variant>
        <vt:lpwstr>https://www.abs.gov.au/statistics/classifications/australian-standard-classification-languages-ascl/2025%23data-downloads</vt:lpwstr>
      </vt:variant>
      <vt:variant>
        <vt:lpwstr/>
      </vt:variant>
      <vt:variant>
        <vt:i4>4849734</vt:i4>
      </vt:variant>
      <vt:variant>
        <vt:i4>384</vt:i4>
      </vt:variant>
      <vt:variant>
        <vt:i4>0</vt:i4>
      </vt:variant>
      <vt:variant>
        <vt:i4>5</vt:i4>
      </vt:variant>
      <vt:variant>
        <vt:lpwstr/>
      </vt:variant>
      <vt:variant>
        <vt:lpwstr>_Contact—interpreting_time—N[N][N]</vt:lpwstr>
      </vt:variant>
      <vt:variant>
        <vt:i4>537927688</vt:i4>
      </vt:variant>
      <vt:variant>
        <vt:i4>381</vt:i4>
      </vt:variant>
      <vt:variant>
        <vt:i4>0</vt:i4>
      </vt:variant>
      <vt:variant>
        <vt:i4>5</vt:i4>
      </vt:variant>
      <vt:variant>
        <vt:lpwstr/>
      </vt:variant>
      <vt:variant>
        <vt:lpwstr>_Contact—contact_type—N</vt:lpwstr>
      </vt:variant>
      <vt:variant>
        <vt:i4>6234162</vt:i4>
      </vt:variant>
      <vt:variant>
        <vt:i4>378</vt:i4>
      </vt:variant>
      <vt:variant>
        <vt:i4>0</vt:i4>
      </vt:variant>
      <vt:variant>
        <vt:i4>5</vt:i4>
      </vt:variant>
      <vt:variant>
        <vt:lpwstr/>
      </vt:variant>
      <vt:variant>
        <vt:lpwstr>_Client_type—X</vt:lpwstr>
      </vt:variant>
      <vt:variant>
        <vt:i4>1376342</vt:i4>
      </vt:variant>
      <vt:variant>
        <vt:i4>375</vt:i4>
      </vt:variant>
      <vt:variant>
        <vt:i4>0</vt:i4>
      </vt:variant>
      <vt:variant>
        <vt:i4>5</vt:i4>
      </vt:variant>
      <vt:variant>
        <vt:lpwstr/>
      </vt:variant>
      <vt:variant>
        <vt:lpwstr>_Client—-refugee_status—N</vt:lpwstr>
      </vt:variant>
      <vt:variant>
        <vt:i4>545128509</vt:i4>
      </vt:variant>
      <vt:variant>
        <vt:i4>372</vt:i4>
      </vt:variant>
      <vt:variant>
        <vt:i4>0</vt:i4>
      </vt:variant>
      <vt:variant>
        <vt:i4>5</vt:i4>
      </vt:variant>
      <vt:variant>
        <vt:lpwstr/>
      </vt:variant>
      <vt:variant>
        <vt:lpwstr>_Client—need_for_interpreter</vt:lpwstr>
      </vt:variant>
      <vt:variant>
        <vt:i4>541270018</vt:i4>
      </vt:variant>
      <vt:variant>
        <vt:i4>369</vt:i4>
      </vt:variant>
      <vt:variant>
        <vt:i4>0</vt:i4>
      </vt:variant>
      <vt:variant>
        <vt:i4>5</vt:i4>
      </vt:variant>
      <vt:variant>
        <vt:lpwstr/>
      </vt:variant>
      <vt:variant>
        <vt:lpwstr>_Client—-Indigenous_status—N</vt:lpwstr>
      </vt:variant>
      <vt:variant>
        <vt:i4>541204590</vt:i4>
      </vt:variant>
      <vt:variant>
        <vt:i4>366</vt:i4>
      </vt:variant>
      <vt:variant>
        <vt:i4>0</vt:i4>
      </vt:variant>
      <vt:variant>
        <vt:i4>5</vt:i4>
      </vt:variant>
      <vt:variant>
        <vt:lpwstr/>
      </vt:variant>
      <vt:variant>
        <vt:lpwstr>_Client—country_of_birth—NNNN</vt:lpwstr>
      </vt:variant>
      <vt:variant>
        <vt:i4>3866658</vt:i4>
      </vt:variant>
      <vt:variant>
        <vt:i4>363</vt:i4>
      </vt:variant>
      <vt:variant>
        <vt:i4>0</vt:i4>
      </vt:variant>
      <vt:variant>
        <vt:i4>5</vt:i4>
      </vt:variant>
      <vt:variant>
        <vt:lpwstr/>
      </vt:variant>
      <vt:variant>
        <vt:lpwstr>_Client_2</vt:lpwstr>
      </vt:variant>
      <vt:variant>
        <vt:i4>5767169</vt:i4>
      </vt:variant>
      <vt:variant>
        <vt:i4>360</vt:i4>
      </vt:variant>
      <vt:variant>
        <vt:i4>0</vt:i4>
      </vt:variant>
      <vt:variant>
        <vt:i4>5</vt:i4>
      </vt:variant>
      <vt:variant>
        <vt:lpwstr>https://meteor.aihw.gov.au/content/805295</vt:lpwstr>
      </vt:variant>
      <vt:variant>
        <vt:lpwstr/>
      </vt:variant>
      <vt:variant>
        <vt:i4>5308416</vt:i4>
      </vt:variant>
      <vt:variant>
        <vt:i4>357</vt:i4>
      </vt:variant>
      <vt:variant>
        <vt:i4>0</vt:i4>
      </vt:variant>
      <vt:variant>
        <vt:i4>5</vt:i4>
      </vt:variant>
      <vt:variant>
        <vt:lpwstr>https://meteor.aihw.gov.au/content/805306</vt:lpwstr>
      </vt:variant>
      <vt:variant>
        <vt:lpwstr/>
      </vt:variant>
      <vt:variant>
        <vt:i4>3014775</vt:i4>
      </vt:variant>
      <vt:variant>
        <vt:i4>354</vt:i4>
      </vt:variant>
      <vt:variant>
        <vt:i4>0</vt:i4>
      </vt:variant>
      <vt:variant>
        <vt:i4>5</vt:i4>
      </vt:variant>
      <vt:variant>
        <vt:lpwstr>https://www.health.vic.gov.au/community-health/community-health-minimum-data-set-chmds</vt:lpwstr>
      </vt:variant>
      <vt:variant>
        <vt:lpwstr/>
      </vt:variant>
      <vt:variant>
        <vt:i4>543432780</vt:i4>
      </vt:variant>
      <vt:variant>
        <vt:i4>351</vt:i4>
      </vt:variant>
      <vt:variant>
        <vt:i4>0</vt:i4>
      </vt:variant>
      <vt:variant>
        <vt:i4>5</vt:i4>
      </vt:variant>
      <vt:variant>
        <vt:lpwstr/>
      </vt:variant>
      <vt:variant>
        <vt:lpwstr>_Service—initial_contact_date—DDMMYY</vt:lpwstr>
      </vt:variant>
      <vt:variant>
        <vt:i4>539557988</vt:i4>
      </vt:variant>
      <vt:variant>
        <vt:i4>348</vt:i4>
      </vt:variant>
      <vt:variant>
        <vt:i4>0</vt:i4>
      </vt:variant>
      <vt:variant>
        <vt:i4>5</vt:i4>
      </vt:variant>
      <vt:variant>
        <vt:lpwstr/>
      </vt:variant>
      <vt:variant>
        <vt:lpwstr>_Referral—referral_in_provider</vt:lpwstr>
      </vt:variant>
      <vt:variant>
        <vt:i4>524362</vt:i4>
      </vt:variant>
      <vt:variant>
        <vt:i4>345</vt:i4>
      </vt:variant>
      <vt:variant>
        <vt:i4>0</vt:i4>
      </vt:variant>
      <vt:variant>
        <vt:i4>5</vt:i4>
      </vt:variant>
      <vt:variant>
        <vt:lpwstr/>
      </vt:variant>
      <vt:variant>
        <vt:lpwstr>_Contact—-service_stream—NN</vt:lpwstr>
      </vt:variant>
      <vt:variant>
        <vt:i4>537927688</vt:i4>
      </vt:variant>
      <vt:variant>
        <vt:i4>342</vt:i4>
      </vt:variant>
      <vt:variant>
        <vt:i4>0</vt:i4>
      </vt:variant>
      <vt:variant>
        <vt:i4>5</vt:i4>
      </vt:variant>
      <vt:variant>
        <vt:lpwstr/>
      </vt:variant>
      <vt:variant>
        <vt:lpwstr>_Contact—contact_type—N</vt:lpwstr>
      </vt:variant>
      <vt:variant>
        <vt:i4>6234162</vt:i4>
      </vt:variant>
      <vt:variant>
        <vt:i4>339</vt:i4>
      </vt:variant>
      <vt:variant>
        <vt:i4>0</vt:i4>
      </vt:variant>
      <vt:variant>
        <vt:i4>5</vt:i4>
      </vt:variant>
      <vt:variant>
        <vt:lpwstr/>
      </vt:variant>
      <vt:variant>
        <vt:lpwstr>_Client_type—X</vt:lpwstr>
      </vt:variant>
      <vt:variant>
        <vt:i4>458797</vt:i4>
      </vt:variant>
      <vt:variant>
        <vt:i4>336</vt:i4>
      </vt:variant>
      <vt:variant>
        <vt:i4>0</vt:i4>
      </vt:variant>
      <vt:variant>
        <vt:i4>5</vt:i4>
      </vt:variant>
      <vt:variant>
        <vt:lpwstr/>
      </vt:variant>
      <vt:variant>
        <vt:lpwstr>_Referral</vt:lpwstr>
      </vt:variant>
      <vt:variant>
        <vt:i4>1572903</vt:i4>
      </vt:variant>
      <vt:variant>
        <vt:i4>333</vt:i4>
      </vt:variant>
      <vt:variant>
        <vt:i4>0</vt:i4>
      </vt:variant>
      <vt:variant>
        <vt:i4>5</vt:i4>
      </vt:variant>
      <vt:variant>
        <vt:lpwstr/>
      </vt:variant>
      <vt:variant>
        <vt:lpwstr>_Contact</vt:lpwstr>
      </vt:variant>
      <vt:variant>
        <vt:i4>3866658</vt:i4>
      </vt:variant>
      <vt:variant>
        <vt:i4>330</vt:i4>
      </vt:variant>
      <vt:variant>
        <vt:i4>0</vt:i4>
      </vt:variant>
      <vt:variant>
        <vt:i4>5</vt:i4>
      </vt:variant>
      <vt:variant>
        <vt:lpwstr/>
      </vt:variant>
      <vt:variant>
        <vt:lpwstr>_Client_2</vt:lpwstr>
      </vt:variant>
      <vt:variant>
        <vt:i4>543432780</vt:i4>
      </vt:variant>
      <vt:variant>
        <vt:i4>327</vt:i4>
      </vt:variant>
      <vt:variant>
        <vt:i4>0</vt:i4>
      </vt:variant>
      <vt:variant>
        <vt:i4>5</vt:i4>
      </vt:variant>
      <vt:variant>
        <vt:lpwstr/>
      </vt:variant>
      <vt:variant>
        <vt:lpwstr>_Service—initial_contact_date—DDMMYY</vt:lpwstr>
      </vt:variant>
      <vt:variant>
        <vt:i4>537198675</vt:i4>
      </vt:variant>
      <vt:variant>
        <vt:i4>324</vt:i4>
      </vt:variant>
      <vt:variant>
        <vt:i4>0</vt:i4>
      </vt:variant>
      <vt:variant>
        <vt:i4>5</vt:i4>
      </vt:variant>
      <vt:variant>
        <vt:lpwstr/>
      </vt:variant>
      <vt:variant>
        <vt:lpwstr>_Referral—referral_out_provider</vt:lpwstr>
      </vt:variant>
      <vt:variant>
        <vt:i4>524362</vt:i4>
      </vt:variant>
      <vt:variant>
        <vt:i4>321</vt:i4>
      </vt:variant>
      <vt:variant>
        <vt:i4>0</vt:i4>
      </vt:variant>
      <vt:variant>
        <vt:i4>5</vt:i4>
      </vt:variant>
      <vt:variant>
        <vt:lpwstr/>
      </vt:variant>
      <vt:variant>
        <vt:lpwstr>_Contact—-service_stream—NN</vt:lpwstr>
      </vt:variant>
      <vt:variant>
        <vt:i4>537927688</vt:i4>
      </vt:variant>
      <vt:variant>
        <vt:i4>318</vt:i4>
      </vt:variant>
      <vt:variant>
        <vt:i4>0</vt:i4>
      </vt:variant>
      <vt:variant>
        <vt:i4>5</vt:i4>
      </vt:variant>
      <vt:variant>
        <vt:lpwstr/>
      </vt:variant>
      <vt:variant>
        <vt:lpwstr>_Contact—contact_type—N</vt:lpwstr>
      </vt:variant>
      <vt:variant>
        <vt:i4>6234162</vt:i4>
      </vt:variant>
      <vt:variant>
        <vt:i4>315</vt:i4>
      </vt:variant>
      <vt:variant>
        <vt:i4>0</vt:i4>
      </vt:variant>
      <vt:variant>
        <vt:i4>5</vt:i4>
      </vt:variant>
      <vt:variant>
        <vt:lpwstr/>
      </vt:variant>
      <vt:variant>
        <vt:lpwstr>_Client_type—X</vt:lpwstr>
      </vt:variant>
      <vt:variant>
        <vt:i4>458797</vt:i4>
      </vt:variant>
      <vt:variant>
        <vt:i4>312</vt:i4>
      </vt:variant>
      <vt:variant>
        <vt:i4>0</vt:i4>
      </vt:variant>
      <vt:variant>
        <vt:i4>5</vt:i4>
      </vt:variant>
      <vt:variant>
        <vt:lpwstr/>
      </vt:variant>
      <vt:variant>
        <vt:lpwstr>_Referral</vt:lpwstr>
      </vt:variant>
      <vt:variant>
        <vt:i4>1572903</vt:i4>
      </vt:variant>
      <vt:variant>
        <vt:i4>309</vt:i4>
      </vt:variant>
      <vt:variant>
        <vt:i4>0</vt:i4>
      </vt:variant>
      <vt:variant>
        <vt:i4>5</vt:i4>
      </vt:variant>
      <vt:variant>
        <vt:lpwstr/>
      </vt:variant>
      <vt:variant>
        <vt:lpwstr>_Contact</vt:lpwstr>
      </vt:variant>
      <vt:variant>
        <vt:i4>3866658</vt:i4>
      </vt:variant>
      <vt:variant>
        <vt:i4>306</vt:i4>
      </vt:variant>
      <vt:variant>
        <vt:i4>0</vt:i4>
      </vt:variant>
      <vt:variant>
        <vt:i4>5</vt:i4>
      </vt:variant>
      <vt:variant>
        <vt:lpwstr/>
      </vt:variant>
      <vt:variant>
        <vt:lpwstr>_Client_2</vt:lpwstr>
      </vt:variant>
      <vt:variant>
        <vt:i4>537862158</vt:i4>
      </vt:variant>
      <vt:variant>
        <vt:i4>303</vt:i4>
      </vt:variant>
      <vt:variant>
        <vt:i4>0</vt:i4>
      </vt:variant>
      <vt:variant>
        <vt:i4>5</vt:i4>
      </vt:variant>
      <vt:variant>
        <vt:lpwstr/>
      </vt:variant>
      <vt:variant>
        <vt:lpwstr>_Contact—service_stream—NN</vt:lpwstr>
      </vt:variant>
      <vt:variant>
        <vt:i4>1572927</vt:i4>
      </vt:variant>
      <vt:variant>
        <vt:i4>300</vt:i4>
      </vt:variant>
      <vt:variant>
        <vt:i4>0</vt:i4>
      </vt:variant>
      <vt:variant>
        <vt:i4>5</vt:i4>
      </vt:variant>
      <vt:variant>
        <vt:lpwstr/>
      </vt:variant>
      <vt:variant>
        <vt:lpwstr>_Contact—number_service_recipients—N</vt:lpwstr>
      </vt:variant>
      <vt:variant>
        <vt:i4>537337904</vt:i4>
      </vt:variant>
      <vt:variant>
        <vt:i4>297</vt:i4>
      </vt:variant>
      <vt:variant>
        <vt:i4>0</vt:i4>
      </vt:variant>
      <vt:variant>
        <vt:i4>5</vt:i4>
      </vt:variant>
      <vt:variant>
        <vt:lpwstr/>
      </vt:variant>
      <vt:variant>
        <vt:lpwstr>_Contact—funding_source—N[N][N]</vt:lpwstr>
      </vt:variant>
      <vt:variant>
        <vt:i4>3670062</vt:i4>
      </vt:variant>
      <vt:variant>
        <vt:i4>294</vt:i4>
      </vt:variant>
      <vt:variant>
        <vt:i4>0</vt:i4>
      </vt:variant>
      <vt:variant>
        <vt:i4>5</vt:i4>
      </vt:variant>
      <vt:variant>
        <vt:lpwstr/>
      </vt:variant>
      <vt:variant>
        <vt:lpwstr>_Contact—direct_time—N[N][N]</vt:lpwstr>
      </vt:variant>
      <vt:variant>
        <vt:i4>537403420</vt:i4>
      </vt:variant>
      <vt:variant>
        <vt:i4>291</vt:i4>
      </vt:variant>
      <vt:variant>
        <vt:i4>0</vt:i4>
      </vt:variant>
      <vt:variant>
        <vt:i4>5</vt:i4>
      </vt:variant>
      <vt:variant>
        <vt:lpwstr/>
      </vt:variant>
      <vt:variant>
        <vt:lpwstr>_Contact—contact_date—DDMMYYYYHHMM</vt:lpwstr>
      </vt:variant>
      <vt:variant>
        <vt:i4>537927688</vt:i4>
      </vt:variant>
      <vt:variant>
        <vt:i4>288</vt:i4>
      </vt:variant>
      <vt:variant>
        <vt:i4>0</vt:i4>
      </vt:variant>
      <vt:variant>
        <vt:i4>5</vt:i4>
      </vt:variant>
      <vt:variant>
        <vt:lpwstr/>
      </vt:variant>
      <vt:variant>
        <vt:lpwstr>_Contact—contact_type—N</vt:lpwstr>
      </vt:variant>
      <vt:variant>
        <vt:i4>6234162</vt:i4>
      </vt:variant>
      <vt:variant>
        <vt:i4>285</vt:i4>
      </vt:variant>
      <vt:variant>
        <vt:i4>0</vt:i4>
      </vt:variant>
      <vt:variant>
        <vt:i4>5</vt:i4>
      </vt:variant>
      <vt:variant>
        <vt:lpwstr/>
      </vt:variant>
      <vt:variant>
        <vt:lpwstr>_Client_type—X</vt:lpwstr>
      </vt:variant>
      <vt:variant>
        <vt:i4>3211266</vt:i4>
      </vt:variant>
      <vt:variant>
        <vt:i4>282</vt:i4>
      </vt:variant>
      <vt:variant>
        <vt:i4>0</vt:i4>
      </vt:variant>
      <vt:variant>
        <vt:i4>5</vt:i4>
      </vt:variant>
      <vt:variant>
        <vt:lpwstr/>
      </vt:variant>
      <vt:variant>
        <vt:lpwstr>_Service_duration_and</vt:lpwstr>
      </vt:variant>
      <vt:variant>
        <vt:i4>5513238</vt:i4>
      </vt:variant>
      <vt:variant>
        <vt:i4>279</vt:i4>
      </vt:variant>
      <vt:variant>
        <vt:i4>0</vt:i4>
      </vt:variant>
      <vt:variant>
        <vt:i4>5</vt:i4>
      </vt:variant>
      <vt:variant>
        <vt:lpwstr/>
      </vt:variant>
      <vt:variant>
        <vt:lpwstr>_Service—presenting_reason_for</vt:lpwstr>
      </vt:variant>
      <vt:variant>
        <vt:i4>537337904</vt:i4>
      </vt:variant>
      <vt:variant>
        <vt:i4>276</vt:i4>
      </vt:variant>
      <vt:variant>
        <vt:i4>0</vt:i4>
      </vt:variant>
      <vt:variant>
        <vt:i4>5</vt:i4>
      </vt:variant>
      <vt:variant>
        <vt:lpwstr/>
      </vt:variant>
      <vt:variant>
        <vt:lpwstr>_Contact—funding_source—N[N][N]</vt:lpwstr>
      </vt:variant>
      <vt:variant>
        <vt:i4>537927688</vt:i4>
      </vt:variant>
      <vt:variant>
        <vt:i4>273</vt:i4>
      </vt:variant>
      <vt:variant>
        <vt:i4>0</vt:i4>
      </vt:variant>
      <vt:variant>
        <vt:i4>5</vt:i4>
      </vt:variant>
      <vt:variant>
        <vt:lpwstr/>
      </vt:variant>
      <vt:variant>
        <vt:lpwstr>_Contact—contact_type—N</vt:lpwstr>
      </vt:variant>
      <vt:variant>
        <vt:i4>6234162</vt:i4>
      </vt:variant>
      <vt:variant>
        <vt:i4>270</vt:i4>
      </vt:variant>
      <vt:variant>
        <vt:i4>0</vt:i4>
      </vt:variant>
      <vt:variant>
        <vt:i4>5</vt:i4>
      </vt:variant>
      <vt:variant>
        <vt:lpwstr/>
      </vt:variant>
      <vt:variant>
        <vt:lpwstr>_Client_type—X</vt:lpwstr>
      </vt:variant>
      <vt:variant>
        <vt:i4>541261928</vt:i4>
      </vt:variant>
      <vt:variant>
        <vt:i4>267</vt:i4>
      </vt:variant>
      <vt:variant>
        <vt:i4>0</vt:i4>
      </vt:variant>
      <vt:variant>
        <vt:i4>5</vt:i4>
      </vt:variant>
      <vt:variant>
        <vt:lpwstr/>
      </vt:variant>
      <vt:variant>
        <vt:lpwstr>_Client—health_conditions_1—N—ANNN[N</vt:lpwstr>
      </vt:variant>
      <vt:variant>
        <vt:i4>3211266</vt:i4>
      </vt:variant>
      <vt:variant>
        <vt:i4>264</vt:i4>
      </vt:variant>
      <vt:variant>
        <vt:i4>0</vt:i4>
      </vt:variant>
      <vt:variant>
        <vt:i4>5</vt:i4>
      </vt:variant>
      <vt:variant>
        <vt:lpwstr/>
      </vt:variant>
      <vt:variant>
        <vt:lpwstr>_Service_duration_and</vt:lpwstr>
      </vt:variant>
      <vt:variant>
        <vt:i4>3211386</vt:i4>
      </vt:variant>
      <vt:variant>
        <vt:i4>261</vt:i4>
      </vt:variant>
      <vt:variant>
        <vt:i4>0</vt:i4>
      </vt:variant>
      <vt:variant>
        <vt:i4>5</vt:i4>
      </vt:variant>
      <vt:variant>
        <vt:lpwstr/>
      </vt:variant>
      <vt:variant>
        <vt:lpwstr>_Chronic_and_Complex_2</vt:lpwstr>
      </vt:variant>
      <vt:variant>
        <vt:i4>1572903</vt:i4>
      </vt:variant>
      <vt:variant>
        <vt:i4>258</vt:i4>
      </vt:variant>
      <vt:variant>
        <vt:i4>0</vt:i4>
      </vt:variant>
      <vt:variant>
        <vt:i4>5</vt:i4>
      </vt:variant>
      <vt:variant>
        <vt:lpwstr/>
      </vt:variant>
      <vt:variant>
        <vt:lpwstr>_Contact</vt:lpwstr>
      </vt:variant>
      <vt:variant>
        <vt:i4>8061047</vt:i4>
      </vt:variant>
      <vt:variant>
        <vt:i4>252</vt:i4>
      </vt:variant>
      <vt:variant>
        <vt:i4>0</vt:i4>
      </vt:variant>
      <vt:variant>
        <vt:i4>5</vt:i4>
      </vt:variant>
      <vt:variant>
        <vt:lpwstr>https://www.health.vic.gov.au/policy-and-funding-guidelines-for-health-services</vt:lpwstr>
      </vt:variant>
      <vt:variant>
        <vt:lpwstr/>
      </vt:variant>
      <vt:variant>
        <vt:i4>2687002</vt:i4>
      </vt:variant>
      <vt:variant>
        <vt:i4>249</vt:i4>
      </vt:variant>
      <vt:variant>
        <vt:i4>0</vt:i4>
      </vt:variant>
      <vt:variant>
        <vt:i4>5</vt:i4>
      </vt:variant>
      <vt:variant>
        <vt:lpwstr/>
      </vt:variant>
      <vt:variant>
        <vt:lpwstr>_Service—service_provider_number—NNN</vt:lpwstr>
      </vt:variant>
      <vt:variant>
        <vt:i4>537862158</vt:i4>
      </vt:variant>
      <vt:variant>
        <vt:i4>246</vt:i4>
      </vt:variant>
      <vt:variant>
        <vt:i4>0</vt:i4>
      </vt:variant>
      <vt:variant>
        <vt:i4>5</vt:i4>
      </vt:variant>
      <vt:variant>
        <vt:lpwstr/>
      </vt:variant>
      <vt:variant>
        <vt:lpwstr>_Contact—service_stream—NN</vt:lpwstr>
      </vt:variant>
      <vt:variant>
        <vt:i4>1572927</vt:i4>
      </vt:variant>
      <vt:variant>
        <vt:i4>243</vt:i4>
      </vt:variant>
      <vt:variant>
        <vt:i4>0</vt:i4>
      </vt:variant>
      <vt:variant>
        <vt:i4>5</vt:i4>
      </vt:variant>
      <vt:variant>
        <vt:lpwstr/>
      </vt:variant>
      <vt:variant>
        <vt:lpwstr>_Contact—number_service_recipients—N</vt:lpwstr>
      </vt:variant>
      <vt:variant>
        <vt:i4>4849734</vt:i4>
      </vt:variant>
      <vt:variant>
        <vt:i4>240</vt:i4>
      </vt:variant>
      <vt:variant>
        <vt:i4>0</vt:i4>
      </vt:variant>
      <vt:variant>
        <vt:i4>5</vt:i4>
      </vt:variant>
      <vt:variant>
        <vt:lpwstr/>
      </vt:variant>
      <vt:variant>
        <vt:lpwstr>_Contact—interpreting_time—N[N][N]</vt:lpwstr>
      </vt:variant>
      <vt:variant>
        <vt:i4>5308480</vt:i4>
      </vt:variant>
      <vt:variant>
        <vt:i4>237</vt:i4>
      </vt:variant>
      <vt:variant>
        <vt:i4>0</vt:i4>
      </vt:variant>
      <vt:variant>
        <vt:i4>5</vt:i4>
      </vt:variant>
      <vt:variant>
        <vt:lpwstr/>
      </vt:variant>
      <vt:variant>
        <vt:lpwstr>_Contact—indirect_time—N[N][N]</vt:lpwstr>
      </vt:variant>
      <vt:variant>
        <vt:i4>3342402</vt:i4>
      </vt:variant>
      <vt:variant>
        <vt:i4>234</vt:i4>
      </vt:variant>
      <vt:variant>
        <vt:i4>0</vt:i4>
      </vt:variant>
      <vt:variant>
        <vt:i4>5</vt:i4>
      </vt:variant>
      <vt:variant>
        <vt:lpwstr/>
      </vt:variant>
      <vt:variant>
        <vt:lpwstr>_Contact—fee—[NNN]N.NN</vt:lpwstr>
      </vt:variant>
      <vt:variant>
        <vt:i4>3670062</vt:i4>
      </vt:variant>
      <vt:variant>
        <vt:i4>231</vt:i4>
      </vt:variant>
      <vt:variant>
        <vt:i4>0</vt:i4>
      </vt:variant>
      <vt:variant>
        <vt:i4>5</vt:i4>
      </vt:variant>
      <vt:variant>
        <vt:lpwstr/>
      </vt:variant>
      <vt:variant>
        <vt:lpwstr>_Contact—direct_time—N[N][N]</vt:lpwstr>
      </vt:variant>
      <vt:variant>
        <vt:i4>537403420</vt:i4>
      </vt:variant>
      <vt:variant>
        <vt:i4>228</vt:i4>
      </vt:variant>
      <vt:variant>
        <vt:i4>0</vt:i4>
      </vt:variant>
      <vt:variant>
        <vt:i4>5</vt:i4>
      </vt:variant>
      <vt:variant>
        <vt:lpwstr/>
      </vt:variant>
      <vt:variant>
        <vt:lpwstr>_Contact—contact_date—DDMMYYYYHHMM</vt:lpwstr>
      </vt:variant>
      <vt:variant>
        <vt:i4>6234162</vt:i4>
      </vt:variant>
      <vt:variant>
        <vt:i4>225</vt:i4>
      </vt:variant>
      <vt:variant>
        <vt:i4>0</vt:i4>
      </vt:variant>
      <vt:variant>
        <vt:i4>5</vt:i4>
      </vt:variant>
      <vt:variant>
        <vt:lpwstr/>
      </vt:variant>
      <vt:variant>
        <vt:lpwstr>_Client_type—X</vt:lpwstr>
      </vt:variant>
      <vt:variant>
        <vt:i4>1376342</vt:i4>
      </vt:variant>
      <vt:variant>
        <vt:i4>222</vt:i4>
      </vt:variant>
      <vt:variant>
        <vt:i4>0</vt:i4>
      </vt:variant>
      <vt:variant>
        <vt:i4>5</vt:i4>
      </vt:variant>
      <vt:variant>
        <vt:lpwstr/>
      </vt:variant>
      <vt:variant>
        <vt:lpwstr>_Client—-refugee_status—N</vt:lpwstr>
      </vt:variant>
      <vt:variant>
        <vt:i4>3211386</vt:i4>
      </vt:variant>
      <vt:variant>
        <vt:i4>219</vt:i4>
      </vt:variant>
      <vt:variant>
        <vt:i4>0</vt:i4>
      </vt:variant>
      <vt:variant>
        <vt:i4>5</vt:i4>
      </vt:variant>
      <vt:variant>
        <vt:lpwstr/>
      </vt:variant>
      <vt:variant>
        <vt:lpwstr>_Chronic_and_Complex_2</vt:lpwstr>
      </vt:variant>
      <vt:variant>
        <vt:i4>1572903</vt:i4>
      </vt:variant>
      <vt:variant>
        <vt:i4>216</vt:i4>
      </vt:variant>
      <vt:variant>
        <vt:i4>0</vt:i4>
      </vt:variant>
      <vt:variant>
        <vt:i4>5</vt:i4>
      </vt:variant>
      <vt:variant>
        <vt:lpwstr/>
      </vt:variant>
      <vt:variant>
        <vt:lpwstr>_Contact</vt:lpwstr>
      </vt:variant>
      <vt:variant>
        <vt:i4>537919569</vt:i4>
      </vt:variant>
      <vt:variant>
        <vt:i4>210</vt:i4>
      </vt:variant>
      <vt:variant>
        <vt:i4>0</vt:i4>
      </vt:variant>
      <vt:variant>
        <vt:i4>5</vt:i4>
      </vt:variant>
      <vt:variant>
        <vt:lpwstr/>
      </vt:variant>
      <vt:variant>
        <vt:lpwstr>_Initial_Contact_Date—DDMMYYYY</vt:lpwstr>
      </vt:variant>
      <vt:variant>
        <vt:i4>4915262</vt:i4>
      </vt:variant>
      <vt:variant>
        <vt:i4>195</vt:i4>
      </vt:variant>
      <vt:variant>
        <vt:i4>0</vt:i4>
      </vt:variant>
      <vt:variant>
        <vt:i4>5</vt:i4>
      </vt:variant>
      <vt:variant>
        <vt:lpwstr>mailto:CHMDS-data@health.vic.gov.au</vt:lpwstr>
      </vt:variant>
      <vt:variant>
        <vt:lpwstr/>
      </vt:variant>
      <vt:variant>
        <vt:i4>1245235</vt:i4>
      </vt:variant>
      <vt:variant>
        <vt:i4>188</vt:i4>
      </vt:variant>
      <vt:variant>
        <vt:i4>0</vt:i4>
      </vt:variant>
      <vt:variant>
        <vt:i4>5</vt:i4>
      </vt:variant>
      <vt:variant>
        <vt:lpwstr/>
      </vt:variant>
      <vt:variant>
        <vt:lpwstr>_Toc211252556</vt:lpwstr>
      </vt:variant>
      <vt:variant>
        <vt:i4>1245235</vt:i4>
      </vt:variant>
      <vt:variant>
        <vt:i4>182</vt:i4>
      </vt:variant>
      <vt:variant>
        <vt:i4>0</vt:i4>
      </vt:variant>
      <vt:variant>
        <vt:i4>5</vt:i4>
      </vt:variant>
      <vt:variant>
        <vt:lpwstr/>
      </vt:variant>
      <vt:variant>
        <vt:lpwstr>_Toc211252555</vt:lpwstr>
      </vt:variant>
      <vt:variant>
        <vt:i4>1245235</vt:i4>
      </vt:variant>
      <vt:variant>
        <vt:i4>176</vt:i4>
      </vt:variant>
      <vt:variant>
        <vt:i4>0</vt:i4>
      </vt:variant>
      <vt:variant>
        <vt:i4>5</vt:i4>
      </vt:variant>
      <vt:variant>
        <vt:lpwstr/>
      </vt:variant>
      <vt:variant>
        <vt:lpwstr>_Toc211252554</vt:lpwstr>
      </vt:variant>
      <vt:variant>
        <vt:i4>1245235</vt:i4>
      </vt:variant>
      <vt:variant>
        <vt:i4>170</vt:i4>
      </vt:variant>
      <vt:variant>
        <vt:i4>0</vt:i4>
      </vt:variant>
      <vt:variant>
        <vt:i4>5</vt:i4>
      </vt:variant>
      <vt:variant>
        <vt:lpwstr/>
      </vt:variant>
      <vt:variant>
        <vt:lpwstr>_Toc211252553</vt:lpwstr>
      </vt:variant>
      <vt:variant>
        <vt:i4>1245235</vt:i4>
      </vt:variant>
      <vt:variant>
        <vt:i4>164</vt:i4>
      </vt:variant>
      <vt:variant>
        <vt:i4>0</vt:i4>
      </vt:variant>
      <vt:variant>
        <vt:i4>5</vt:i4>
      </vt:variant>
      <vt:variant>
        <vt:lpwstr/>
      </vt:variant>
      <vt:variant>
        <vt:lpwstr>_Toc211252552</vt:lpwstr>
      </vt:variant>
      <vt:variant>
        <vt:i4>1245235</vt:i4>
      </vt:variant>
      <vt:variant>
        <vt:i4>158</vt:i4>
      </vt:variant>
      <vt:variant>
        <vt:i4>0</vt:i4>
      </vt:variant>
      <vt:variant>
        <vt:i4>5</vt:i4>
      </vt:variant>
      <vt:variant>
        <vt:lpwstr/>
      </vt:variant>
      <vt:variant>
        <vt:lpwstr>_Toc211252551</vt:lpwstr>
      </vt:variant>
      <vt:variant>
        <vt:i4>1245235</vt:i4>
      </vt:variant>
      <vt:variant>
        <vt:i4>152</vt:i4>
      </vt:variant>
      <vt:variant>
        <vt:i4>0</vt:i4>
      </vt:variant>
      <vt:variant>
        <vt:i4>5</vt:i4>
      </vt:variant>
      <vt:variant>
        <vt:lpwstr/>
      </vt:variant>
      <vt:variant>
        <vt:lpwstr>_Toc211252550</vt:lpwstr>
      </vt:variant>
      <vt:variant>
        <vt:i4>1179699</vt:i4>
      </vt:variant>
      <vt:variant>
        <vt:i4>146</vt:i4>
      </vt:variant>
      <vt:variant>
        <vt:i4>0</vt:i4>
      </vt:variant>
      <vt:variant>
        <vt:i4>5</vt:i4>
      </vt:variant>
      <vt:variant>
        <vt:lpwstr/>
      </vt:variant>
      <vt:variant>
        <vt:lpwstr>_Toc211252549</vt:lpwstr>
      </vt:variant>
      <vt:variant>
        <vt:i4>1179699</vt:i4>
      </vt:variant>
      <vt:variant>
        <vt:i4>140</vt:i4>
      </vt:variant>
      <vt:variant>
        <vt:i4>0</vt:i4>
      </vt:variant>
      <vt:variant>
        <vt:i4>5</vt:i4>
      </vt:variant>
      <vt:variant>
        <vt:lpwstr/>
      </vt:variant>
      <vt:variant>
        <vt:lpwstr>_Toc211252548</vt:lpwstr>
      </vt:variant>
      <vt:variant>
        <vt:i4>1179699</vt:i4>
      </vt:variant>
      <vt:variant>
        <vt:i4>134</vt:i4>
      </vt:variant>
      <vt:variant>
        <vt:i4>0</vt:i4>
      </vt:variant>
      <vt:variant>
        <vt:i4>5</vt:i4>
      </vt:variant>
      <vt:variant>
        <vt:lpwstr/>
      </vt:variant>
      <vt:variant>
        <vt:lpwstr>_Toc211252547</vt:lpwstr>
      </vt:variant>
      <vt:variant>
        <vt:i4>1179699</vt:i4>
      </vt:variant>
      <vt:variant>
        <vt:i4>128</vt:i4>
      </vt:variant>
      <vt:variant>
        <vt:i4>0</vt:i4>
      </vt:variant>
      <vt:variant>
        <vt:i4>5</vt:i4>
      </vt:variant>
      <vt:variant>
        <vt:lpwstr/>
      </vt:variant>
      <vt:variant>
        <vt:lpwstr>_Toc211252546</vt:lpwstr>
      </vt:variant>
      <vt:variant>
        <vt:i4>1179699</vt:i4>
      </vt:variant>
      <vt:variant>
        <vt:i4>122</vt:i4>
      </vt:variant>
      <vt:variant>
        <vt:i4>0</vt:i4>
      </vt:variant>
      <vt:variant>
        <vt:i4>5</vt:i4>
      </vt:variant>
      <vt:variant>
        <vt:lpwstr/>
      </vt:variant>
      <vt:variant>
        <vt:lpwstr>_Toc211252545</vt:lpwstr>
      </vt:variant>
      <vt:variant>
        <vt:i4>1179699</vt:i4>
      </vt:variant>
      <vt:variant>
        <vt:i4>116</vt:i4>
      </vt:variant>
      <vt:variant>
        <vt:i4>0</vt:i4>
      </vt:variant>
      <vt:variant>
        <vt:i4>5</vt:i4>
      </vt:variant>
      <vt:variant>
        <vt:lpwstr/>
      </vt:variant>
      <vt:variant>
        <vt:lpwstr>_Toc211252544</vt:lpwstr>
      </vt:variant>
      <vt:variant>
        <vt:i4>1179699</vt:i4>
      </vt:variant>
      <vt:variant>
        <vt:i4>110</vt:i4>
      </vt:variant>
      <vt:variant>
        <vt:i4>0</vt:i4>
      </vt:variant>
      <vt:variant>
        <vt:i4>5</vt:i4>
      </vt:variant>
      <vt:variant>
        <vt:lpwstr/>
      </vt:variant>
      <vt:variant>
        <vt:lpwstr>_Toc211252543</vt:lpwstr>
      </vt:variant>
      <vt:variant>
        <vt:i4>1179699</vt:i4>
      </vt:variant>
      <vt:variant>
        <vt:i4>104</vt:i4>
      </vt:variant>
      <vt:variant>
        <vt:i4>0</vt:i4>
      </vt:variant>
      <vt:variant>
        <vt:i4>5</vt:i4>
      </vt:variant>
      <vt:variant>
        <vt:lpwstr/>
      </vt:variant>
      <vt:variant>
        <vt:lpwstr>_Toc211252542</vt:lpwstr>
      </vt:variant>
      <vt:variant>
        <vt:i4>1179699</vt:i4>
      </vt:variant>
      <vt:variant>
        <vt:i4>98</vt:i4>
      </vt:variant>
      <vt:variant>
        <vt:i4>0</vt:i4>
      </vt:variant>
      <vt:variant>
        <vt:i4>5</vt:i4>
      </vt:variant>
      <vt:variant>
        <vt:lpwstr/>
      </vt:variant>
      <vt:variant>
        <vt:lpwstr>_Toc211252541</vt:lpwstr>
      </vt:variant>
      <vt:variant>
        <vt:i4>1179699</vt:i4>
      </vt:variant>
      <vt:variant>
        <vt:i4>92</vt:i4>
      </vt:variant>
      <vt:variant>
        <vt:i4>0</vt:i4>
      </vt:variant>
      <vt:variant>
        <vt:i4>5</vt:i4>
      </vt:variant>
      <vt:variant>
        <vt:lpwstr/>
      </vt:variant>
      <vt:variant>
        <vt:lpwstr>_Toc211252540</vt:lpwstr>
      </vt:variant>
      <vt:variant>
        <vt:i4>1376307</vt:i4>
      </vt:variant>
      <vt:variant>
        <vt:i4>86</vt:i4>
      </vt:variant>
      <vt:variant>
        <vt:i4>0</vt:i4>
      </vt:variant>
      <vt:variant>
        <vt:i4>5</vt:i4>
      </vt:variant>
      <vt:variant>
        <vt:lpwstr/>
      </vt:variant>
      <vt:variant>
        <vt:lpwstr>_Toc211252539</vt:lpwstr>
      </vt:variant>
      <vt:variant>
        <vt:i4>1376307</vt:i4>
      </vt:variant>
      <vt:variant>
        <vt:i4>80</vt:i4>
      </vt:variant>
      <vt:variant>
        <vt:i4>0</vt:i4>
      </vt:variant>
      <vt:variant>
        <vt:i4>5</vt:i4>
      </vt:variant>
      <vt:variant>
        <vt:lpwstr/>
      </vt:variant>
      <vt:variant>
        <vt:lpwstr>_Toc211252538</vt:lpwstr>
      </vt:variant>
      <vt:variant>
        <vt:i4>1376307</vt:i4>
      </vt:variant>
      <vt:variant>
        <vt:i4>74</vt:i4>
      </vt:variant>
      <vt:variant>
        <vt:i4>0</vt:i4>
      </vt:variant>
      <vt:variant>
        <vt:i4>5</vt:i4>
      </vt:variant>
      <vt:variant>
        <vt:lpwstr/>
      </vt:variant>
      <vt:variant>
        <vt:lpwstr>_Toc211252537</vt:lpwstr>
      </vt:variant>
      <vt:variant>
        <vt:i4>1376307</vt:i4>
      </vt:variant>
      <vt:variant>
        <vt:i4>68</vt:i4>
      </vt:variant>
      <vt:variant>
        <vt:i4>0</vt:i4>
      </vt:variant>
      <vt:variant>
        <vt:i4>5</vt:i4>
      </vt:variant>
      <vt:variant>
        <vt:lpwstr/>
      </vt:variant>
      <vt:variant>
        <vt:lpwstr>_Toc211252536</vt:lpwstr>
      </vt:variant>
      <vt:variant>
        <vt:i4>1376307</vt:i4>
      </vt:variant>
      <vt:variant>
        <vt:i4>62</vt:i4>
      </vt:variant>
      <vt:variant>
        <vt:i4>0</vt:i4>
      </vt:variant>
      <vt:variant>
        <vt:i4>5</vt:i4>
      </vt:variant>
      <vt:variant>
        <vt:lpwstr/>
      </vt:variant>
      <vt:variant>
        <vt:lpwstr>_Toc211252535</vt:lpwstr>
      </vt:variant>
      <vt:variant>
        <vt:i4>1376307</vt:i4>
      </vt:variant>
      <vt:variant>
        <vt:i4>56</vt:i4>
      </vt:variant>
      <vt:variant>
        <vt:i4>0</vt:i4>
      </vt:variant>
      <vt:variant>
        <vt:i4>5</vt:i4>
      </vt:variant>
      <vt:variant>
        <vt:lpwstr/>
      </vt:variant>
      <vt:variant>
        <vt:lpwstr>_Toc211252534</vt:lpwstr>
      </vt:variant>
      <vt:variant>
        <vt:i4>1376307</vt:i4>
      </vt:variant>
      <vt:variant>
        <vt:i4>50</vt:i4>
      </vt:variant>
      <vt:variant>
        <vt:i4>0</vt:i4>
      </vt:variant>
      <vt:variant>
        <vt:i4>5</vt:i4>
      </vt:variant>
      <vt:variant>
        <vt:lpwstr/>
      </vt:variant>
      <vt:variant>
        <vt:lpwstr>_Toc211252533</vt:lpwstr>
      </vt:variant>
      <vt:variant>
        <vt:i4>1376307</vt:i4>
      </vt:variant>
      <vt:variant>
        <vt:i4>44</vt:i4>
      </vt:variant>
      <vt:variant>
        <vt:i4>0</vt:i4>
      </vt:variant>
      <vt:variant>
        <vt:i4>5</vt:i4>
      </vt:variant>
      <vt:variant>
        <vt:lpwstr/>
      </vt:variant>
      <vt:variant>
        <vt:lpwstr>_Toc211252532</vt:lpwstr>
      </vt:variant>
      <vt:variant>
        <vt:i4>1376307</vt:i4>
      </vt:variant>
      <vt:variant>
        <vt:i4>38</vt:i4>
      </vt:variant>
      <vt:variant>
        <vt:i4>0</vt:i4>
      </vt:variant>
      <vt:variant>
        <vt:i4>5</vt:i4>
      </vt:variant>
      <vt:variant>
        <vt:lpwstr/>
      </vt:variant>
      <vt:variant>
        <vt:lpwstr>_Toc211252531</vt:lpwstr>
      </vt:variant>
      <vt:variant>
        <vt:i4>1376307</vt:i4>
      </vt:variant>
      <vt:variant>
        <vt:i4>32</vt:i4>
      </vt:variant>
      <vt:variant>
        <vt:i4>0</vt:i4>
      </vt:variant>
      <vt:variant>
        <vt:i4>5</vt:i4>
      </vt:variant>
      <vt:variant>
        <vt:lpwstr/>
      </vt:variant>
      <vt:variant>
        <vt:lpwstr>_Toc211252530</vt:lpwstr>
      </vt:variant>
      <vt:variant>
        <vt:i4>1310771</vt:i4>
      </vt:variant>
      <vt:variant>
        <vt:i4>26</vt:i4>
      </vt:variant>
      <vt:variant>
        <vt:i4>0</vt:i4>
      </vt:variant>
      <vt:variant>
        <vt:i4>5</vt:i4>
      </vt:variant>
      <vt:variant>
        <vt:lpwstr/>
      </vt:variant>
      <vt:variant>
        <vt:lpwstr>_Toc211252529</vt:lpwstr>
      </vt:variant>
      <vt:variant>
        <vt:i4>1310771</vt:i4>
      </vt:variant>
      <vt:variant>
        <vt:i4>20</vt:i4>
      </vt:variant>
      <vt:variant>
        <vt:i4>0</vt:i4>
      </vt:variant>
      <vt:variant>
        <vt:i4>5</vt:i4>
      </vt:variant>
      <vt:variant>
        <vt:lpwstr/>
      </vt:variant>
      <vt:variant>
        <vt:lpwstr>_Toc211252528</vt:lpwstr>
      </vt:variant>
      <vt:variant>
        <vt:i4>1310771</vt:i4>
      </vt:variant>
      <vt:variant>
        <vt:i4>14</vt:i4>
      </vt:variant>
      <vt:variant>
        <vt:i4>0</vt:i4>
      </vt:variant>
      <vt:variant>
        <vt:i4>5</vt:i4>
      </vt:variant>
      <vt:variant>
        <vt:lpwstr/>
      </vt:variant>
      <vt:variant>
        <vt:lpwstr>_Toc211252527</vt:lpwstr>
      </vt:variant>
      <vt:variant>
        <vt:i4>1310771</vt:i4>
      </vt:variant>
      <vt:variant>
        <vt:i4>8</vt:i4>
      </vt:variant>
      <vt:variant>
        <vt:i4>0</vt:i4>
      </vt:variant>
      <vt:variant>
        <vt:i4>5</vt:i4>
      </vt:variant>
      <vt:variant>
        <vt:lpwstr/>
      </vt:variant>
      <vt:variant>
        <vt:lpwstr>_Toc211252526</vt:lpwstr>
      </vt:variant>
      <vt:variant>
        <vt:i4>4915262</vt:i4>
      </vt:variant>
      <vt:variant>
        <vt:i4>3</vt:i4>
      </vt:variant>
      <vt:variant>
        <vt:i4>0</vt:i4>
      </vt:variant>
      <vt:variant>
        <vt:i4>5</vt:i4>
      </vt:variant>
      <vt:variant>
        <vt:lpwstr>mailto:CHMDS-data@health.vic.gov.au</vt:lpwstr>
      </vt:variant>
      <vt:variant>
        <vt:lpwstr/>
      </vt:variant>
      <vt:variant>
        <vt:i4>7471115</vt:i4>
      </vt:variant>
      <vt:variant>
        <vt:i4>6</vt:i4>
      </vt:variant>
      <vt:variant>
        <vt:i4>0</vt:i4>
      </vt:variant>
      <vt:variant>
        <vt:i4>5</vt:i4>
      </vt:variant>
      <vt:variant>
        <vt:lpwstr>mailto:Rachel.Boland@health.vic.gov.au</vt:lpwstr>
      </vt:variant>
      <vt:variant>
        <vt:lpwstr/>
      </vt:variant>
      <vt:variant>
        <vt:i4>7471115</vt:i4>
      </vt:variant>
      <vt:variant>
        <vt:i4>3</vt:i4>
      </vt:variant>
      <vt:variant>
        <vt:i4>0</vt:i4>
      </vt:variant>
      <vt:variant>
        <vt:i4>5</vt:i4>
      </vt:variant>
      <vt:variant>
        <vt:lpwstr>mailto:Rachel.Boland@health.vic.gov.au</vt:lpwstr>
      </vt:variant>
      <vt:variant>
        <vt:lpwstr/>
      </vt:variant>
      <vt:variant>
        <vt:i4>7798804</vt:i4>
      </vt:variant>
      <vt:variant>
        <vt:i4>0</vt:i4>
      </vt:variant>
      <vt:variant>
        <vt:i4>0</vt:i4>
      </vt:variant>
      <vt:variant>
        <vt:i4>5</vt:i4>
      </vt:variant>
      <vt:variant>
        <vt:lpwstr>mailto:Teng.Lee@health.vic.gov.au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CHMDS for 2026-27</dc:title>
  <dc:subject/>
  <dc:creator/>
  <cp:keywords/>
  <cp:lastModifiedBy/>
  <cp:revision>1</cp:revision>
  <dcterms:created xsi:type="dcterms:W3CDTF">2026-03-04T00:48:00Z</dcterms:created>
  <dcterms:modified xsi:type="dcterms:W3CDTF">2026-03-04T00:48:00Z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369f8038,396bbe82,dd767eb,43d3e02c,36484860,58f1e321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2025-12-19T01:38:47Z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cd3ef779-599f-42ab-91f5-67b9da3f8763</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